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332A" w14:textId="77777777" w:rsidR="00155C6E" w:rsidRDefault="00155C6E" w:rsidP="00155C6E">
      <w:pPr>
        <w:shd w:val="clear" w:color="auto" w:fill="FFFFFF" w:themeFill="background1"/>
        <w:autoSpaceDE w:val="0"/>
        <w:autoSpaceDN w:val="0"/>
        <w:adjustRightInd w:val="0"/>
        <w:spacing w:after="0" w:line="240" w:lineRule="auto"/>
        <w:rPr>
          <w:rFonts w:ascii="Times New Roman CYR" w:hAnsi="Times New Roman CYR" w:cs="Times New Roman CYR"/>
          <w:b/>
          <w:bCs/>
          <w:caps/>
          <w:sz w:val="36"/>
          <w:szCs w:val="36"/>
        </w:rPr>
      </w:pPr>
    </w:p>
    <w:p w14:paraId="18CE0927" w14:textId="77777777" w:rsidR="001C0F7B" w:rsidRDefault="001C0F7B" w:rsidP="00155C6E">
      <w:pPr>
        <w:shd w:val="clear" w:color="auto" w:fill="FFFFFF" w:themeFill="background1"/>
        <w:autoSpaceDE w:val="0"/>
        <w:autoSpaceDN w:val="0"/>
        <w:adjustRightInd w:val="0"/>
        <w:spacing w:after="0" w:line="240" w:lineRule="auto"/>
        <w:rPr>
          <w:rFonts w:ascii="Times New Roman CYR" w:hAnsi="Times New Roman CYR" w:cs="Times New Roman CYR"/>
          <w:b/>
          <w:bCs/>
          <w:caps/>
          <w:sz w:val="36"/>
          <w:szCs w:val="36"/>
        </w:rPr>
      </w:pPr>
    </w:p>
    <w:p w14:paraId="29BE1005" w14:textId="7F41C275"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caps/>
          <w:sz w:val="36"/>
          <w:szCs w:val="36"/>
        </w:rPr>
      </w:pPr>
      <w:r w:rsidRPr="00185E8F">
        <w:rPr>
          <w:rFonts w:ascii="Times New Roman CYR" w:hAnsi="Times New Roman CYR" w:cs="Times New Roman CYR"/>
          <w:b/>
          <w:bCs/>
          <w:caps/>
          <w:sz w:val="36"/>
          <w:szCs w:val="36"/>
        </w:rPr>
        <w:t>Контрольно-счетная палата</w:t>
      </w:r>
    </w:p>
    <w:p w14:paraId="7B79583B"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caps/>
          <w:sz w:val="40"/>
          <w:szCs w:val="40"/>
        </w:rPr>
      </w:pPr>
      <w:r w:rsidRPr="00185E8F">
        <w:rPr>
          <w:rFonts w:ascii="Times New Roman CYR" w:hAnsi="Times New Roman CYR" w:cs="Times New Roman CYR"/>
          <w:b/>
          <w:bCs/>
          <w:caps/>
          <w:sz w:val="36"/>
          <w:szCs w:val="36"/>
        </w:rPr>
        <w:t>Республики Ингушетия</w:t>
      </w:r>
    </w:p>
    <w:p w14:paraId="793AD1C5"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96"/>
          <w:szCs w:val="96"/>
        </w:rPr>
      </w:pPr>
    </w:p>
    <w:p w14:paraId="608E5E3D"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96"/>
          <w:szCs w:val="96"/>
        </w:rPr>
      </w:pPr>
    </w:p>
    <w:p w14:paraId="50C224BF"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96"/>
          <w:szCs w:val="96"/>
        </w:rPr>
      </w:pPr>
    </w:p>
    <w:p w14:paraId="4308A461"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52"/>
          <w:szCs w:val="52"/>
        </w:rPr>
      </w:pPr>
    </w:p>
    <w:p w14:paraId="3D96F3C8"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caps/>
          <w:sz w:val="72"/>
          <w:szCs w:val="72"/>
        </w:rPr>
      </w:pPr>
      <w:r w:rsidRPr="00185E8F">
        <w:rPr>
          <w:rFonts w:ascii="Times New Roman CYR" w:hAnsi="Times New Roman CYR" w:cs="Times New Roman CYR"/>
          <w:b/>
          <w:bCs/>
          <w:caps/>
          <w:sz w:val="72"/>
          <w:szCs w:val="72"/>
        </w:rPr>
        <w:t>Бюллетень</w:t>
      </w:r>
    </w:p>
    <w:p w14:paraId="631311A0"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6D981C63"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7F85E611" w14:textId="38D171FB" w:rsidR="0056762E" w:rsidRPr="00505157"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sz w:val="28"/>
          <w:szCs w:val="28"/>
        </w:rPr>
      </w:pPr>
      <w:r w:rsidRPr="004B5AC1">
        <w:rPr>
          <w:rFonts w:ascii="Times New Roman CYR" w:hAnsi="Times New Roman CYR" w:cs="Times New Roman CYR"/>
          <w:sz w:val="28"/>
          <w:szCs w:val="28"/>
        </w:rPr>
        <w:t>Выпуск №</w:t>
      </w:r>
      <w:r w:rsidR="004B5AC1" w:rsidRPr="004B5AC1">
        <w:rPr>
          <w:rFonts w:ascii="Times New Roman CYR" w:hAnsi="Times New Roman CYR" w:cs="Times New Roman CYR"/>
          <w:sz w:val="28"/>
          <w:szCs w:val="28"/>
        </w:rPr>
        <w:t>1 (26)</w:t>
      </w:r>
    </w:p>
    <w:p w14:paraId="4ED80DCA"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5195E2B6"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7E274245"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43264F52"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2FBDD92D"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21416BC4"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65CFFE91"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7765DBA3"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19A7E9B0"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59BCC6F3"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3A293317"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5999D8E3"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7E226D01"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09BCB8D3"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280B3B10"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51E5A86F"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727B7912"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05E0A413" w14:textId="77777777" w:rsidR="0056762E"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16031C2F" w14:textId="77777777" w:rsidR="0056762E"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105D0228"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5B286C28" w14:textId="0F1CDFEC" w:rsidR="0056762E" w:rsidRPr="0021374A"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Магас 202</w:t>
      </w:r>
      <w:r w:rsidR="00251ED0">
        <w:rPr>
          <w:rFonts w:ascii="Times New Roman CYR" w:hAnsi="Times New Roman CYR" w:cs="Times New Roman CYR"/>
          <w:b/>
          <w:bCs/>
          <w:sz w:val="28"/>
          <w:szCs w:val="28"/>
        </w:rPr>
        <w:t>2</w:t>
      </w:r>
    </w:p>
    <w:p w14:paraId="38CA1A24" w14:textId="6F32488F" w:rsidR="0056762E" w:rsidRDefault="0056762E" w:rsidP="00FE2478">
      <w:pPr>
        <w:shd w:val="clear" w:color="auto" w:fill="FFFFFF" w:themeFill="background1"/>
        <w:spacing w:after="0" w:line="240" w:lineRule="auto"/>
        <w:ind w:left="-840"/>
        <w:rPr>
          <w:rFonts w:ascii="Times New Roman CYR" w:hAnsi="Times New Roman CYR" w:cs="Times New Roman CYR"/>
          <w:b/>
          <w:bCs/>
          <w:sz w:val="28"/>
          <w:szCs w:val="28"/>
        </w:rPr>
      </w:pPr>
    </w:p>
    <w:p w14:paraId="77167914" w14:textId="342FDA18" w:rsidR="0098514B" w:rsidRDefault="0098514B" w:rsidP="00FE2478">
      <w:pPr>
        <w:shd w:val="clear" w:color="auto" w:fill="FFFFFF" w:themeFill="background1"/>
        <w:spacing w:after="0" w:line="240" w:lineRule="auto"/>
        <w:ind w:left="-840"/>
        <w:rPr>
          <w:rFonts w:ascii="Times New Roman CYR" w:hAnsi="Times New Roman CYR" w:cs="Times New Roman CYR"/>
          <w:b/>
          <w:bCs/>
          <w:sz w:val="28"/>
          <w:szCs w:val="28"/>
        </w:rPr>
      </w:pPr>
    </w:p>
    <w:p w14:paraId="2ACE9EDD" w14:textId="75CAED55" w:rsidR="0098514B" w:rsidRDefault="0098514B" w:rsidP="00FE2478">
      <w:pPr>
        <w:shd w:val="clear" w:color="auto" w:fill="FFFFFF" w:themeFill="background1"/>
        <w:spacing w:after="0" w:line="240" w:lineRule="auto"/>
        <w:ind w:left="-840"/>
        <w:rPr>
          <w:rFonts w:ascii="Times New Roman CYR" w:hAnsi="Times New Roman CYR" w:cs="Times New Roman CYR"/>
          <w:b/>
          <w:bCs/>
          <w:sz w:val="28"/>
          <w:szCs w:val="28"/>
        </w:rPr>
      </w:pPr>
    </w:p>
    <w:p w14:paraId="04FFCE25" w14:textId="77777777" w:rsidR="005827D9" w:rsidRDefault="005827D9" w:rsidP="00FE2478">
      <w:pPr>
        <w:shd w:val="clear" w:color="auto" w:fill="FFFFFF" w:themeFill="background1"/>
        <w:spacing w:after="0" w:line="240" w:lineRule="auto"/>
        <w:ind w:left="-840"/>
        <w:rPr>
          <w:rFonts w:ascii="Times New Roman CYR" w:hAnsi="Times New Roman CYR" w:cs="Times New Roman CYR"/>
          <w:b/>
          <w:bCs/>
          <w:sz w:val="28"/>
          <w:szCs w:val="28"/>
        </w:rPr>
      </w:pPr>
    </w:p>
    <w:p w14:paraId="3C59A83A" w14:textId="77777777" w:rsidR="0056762E" w:rsidRDefault="0056762E" w:rsidP="00FE2478">
      <w:pPr>
        <w:shd w:val="clear" w:color="auto" w:fill="FFFFFF" w:themeFill="background1"/>
        <w:spacing w:after="0" w:line="240" w:lineRule="auto"/>
        <w:ind w:left="-840"/>
        <w:rPr>
          <w:rFonts w:ascii="Times New Roman CYR" w:hAnsi="Times New Roman CYR" w:cs="Times New Roman CYR"/>
          <w:b/>
          <w:bCs/>
          <w:sz w:val="28"/>
          <w:szCs w:val="28"/>
        </w:rPr>
      </w:pPr>
    </w:p>
    <w:p w14:paraId="5697880B" w14:textId="77777777" w:rsidR="0056762E" w:rsidRDefault="0056762E" w:rsidP="00FE2478">
      <w:pPr>
        <w:shd w:val="clear" w:color="auto" w:fill="FFFFFF" w:themeFill="background1"/>
        <w:spacing w:after="0" w:line="240" w:lineRule="auto"/>
        <w:ind w:left="-840"/>
        <w:rPr>
          <w:rFonts w:ascii="Times New Roman CYR" w:hAnsi="Times New Roman CYR" w:cs="Times New Roman CYR"/>
          <w:b/>
          <w:bCs/>
          <w:sz w:val="28"/>
          <w:szCs w:val="28"/>
        </w:rPr>
      </w:pPr>
    </w:p>
    <w:p w14:paraId="0E4AF912" w14:textId="77777777" w:rsidR="0056762E" w:rsidRDefault="0056762E" w:rsidP="00FE2478">
      <w:pPr>
        <w:shd w:val="clear" w:color="auto" w:fill="FFFFFF" w:themeFill="background1"/>
        <w:spacing w:after="0" w:line="240" w:lineRule="auto"/>
        <w:ind w:left="-840"/>
        <w:rPr>
          <w:rFonts w:ascii="Times New Roman CYR" w:hAnsi="Times New Roman CYR" w:cs="Times New Roman CYR"/>
          <w:b/>
          <w:bCs/>
          <w:sz w:val="28"/>
          <w:szCs w:val="28"/>
        </w:rPr>
      </w:pPr>
    </w:p>
    <w:p w14:paraId="6D41F0AB" w14:textId="77777777" w:rsidR="0056762E" w:rsidRDefault="0056762E" w:rsidP="00FE2478">
      <w:pPr>
        <w:shd w:val="clear" w:color="auto" w:fill="FFFFFF" w:themeFill="background1"/>
        <w:spacing w:after="0" w:line="240" w:lineRule="auto"/>
        <w:ind w:left="-840"/>
        <w:rPr>
          <w:rFonts w:ascii="Times New Roman CYR" w:hAnsi="Times New Roman CYR" w:cs="Times New Roman CYR"/>
          <w:b/>
          <w:bCs/>
          <w:sz w:val="28"/>
          <w:szCs w:val="28"/>
        </w:rPr>
      </w:pPr>
    </w:p>
    <w:p w14:paraId="15BAB4C1" w14:textId="77777777" w:rsidR="0056762E" w:rsidRDefault="0056762E" w:rsidP="00FE2478">
      <w:pPr>
        <w:shd w:val="clear" w:color="auto" w:fill="FFFFFF" w:themeFill="background1"/>
        <w:spacing w:after="0" w:line="240" w:lineRule="auto"/>
        <w:ind w:left="-840"/>
        <w:rPr>
          <w:rFonts w:ascii="Times New Roman CYR" w:hAnsi="Times New Roman CYR" w:cs="Times New Roman CYR"/>
          <w:b/>
          <w:bCs/>
          <w:sz w:val="28"/>
          <w:szCs w:val="28"/>
        </w:rPr>
      </w:pPr>
    </w:p>
    <w:p w14:paraId="36B5017E" w14:textId="77777777" w:rsidR="0056762E" w:rsidRDefault="0056762E" w:rsidP="00FE2478">
      <w:pPr>
        <w:shd w:val="clear" w:color="auto" w:fill="FFFFFF" w:themeFill="background1"/>
        <w:spacing w:after="0" w:line="240" w:lineRule="auto"/>
        <w:ind w:left="-840"/>
        <w:rPr>
          <w:rFonts w:ascii="Times New Roman CYR" w:hAnsi="Times New Roman CYR" w:cs="Times New Roman CYR"/>
          <w:b/>
          <w:bCs/>
          <w:sz w:val="28"/>
          <w:szCs w:val="28"/>
        </w:rPr>
      </w:pPr>
    </w:p>
    <w:p w14:paraId="59070D26" w14:textId="77777777" w:rsidR="0056762E" w:rsidRDefault="0056762E" w:rsidP="00FE2478">
      <w:pPr>
        <w:shd w:val="clear" w:color="auto" w:fill="FFFFFF" w:themeFill="background1"/>
        <w:spacing w:after="0" w:line="240" w:lineRule="auto"/>
        <w:ind w:left="-840"/>
        <w:rPr>
          <w:rFonts w:ascii="Times New Roman CYR" w:hAnsi="Times New Roman CYR" w:cs="Times New Roman CYR"/>
          <w:b/>
          <w:bCs/>
          <w:sz w:val="28"/>
          <w:szCs w:val="28"/>
        </w:rPr>
      </w:pPr>
    </w:p>
    <w:p w14:paraId="7E90447E" w14:textId="77777777" w:rsidR="0056762E" w:rsidRDefault="0056762E" w:rsidP="00FE2478">
      <w:pPr>
        <w:shd w:val="clear" w:color="auto" w:fill="FFFFFF" w:themeFill="background1"/>
        <w:spacing w:after="0" w:line="240" w:lineRule="auto"/>
        <w:ind w:left="-840"/>
        <w:rPr>
          <w:rFonts w:ascii="Times New Roman CYR" w:hAnsi="Times New Roman CYR" w:cs="Times New Roman CYR"/>
          <w:b/>
          <w:bCs/>
          <w:sz w:val="28"/>
          <w:szCs w:val="28"/>
        </w:rPr>
      </w:pPr>
    </w:p>
    <w:p w14:paraId="7FA07FDE" w14:textId="77777777" w:rsidR="0056762E" w:rsidRDefault="0056762E" w:rsidP="00FE2478">
      <w:pPr>
        <w:shd w:val="clear" w:color="auto" w:fill="FFFFFF" w:themeFill="background1"/>
        <w:spacing w:after="0" w:line="240" w:lineRule="auto"/>
        <w:ind w:left="-840"/>
        <w:rPr>
          <w:rFonts w:ascii="Times New Roman CYR" w:hAnsi="Times New Roman CYR" w:cs="Times New Roman CYR"/>
          <w:b/>
          <w:bCs/>
          <w:sz w:val="28"/>
          <w:szCs w:val="28"/>
        </w:rPr>
      </w:pPr>
    </w:p>
    <w:p w14:paraId="4B566FA5" w14:textId="77777777" w:rsidR="0056762E" w:rsidRPr="00251ED0" w:rsidRDefault="0056762E" w:rsidP="00FE2478">
      <w:pPr>
        <w:shd w:val="clear" w:color="auto" w:fill="FFFFFF" w:themeFill="background1"/>
        <w:spacing w:after="0" w:line="240" w:lineRule="auto"/>
        <w:ind w:left="-840"/>
        <w:rPr>
          <w:rFonts w:ascii="Times New Roman CYR" w:hAnsi="Times New Roman CYR" w:cs="Times New Roman CYR"/>
          <w:b/>
          <w:bCs/>
          <w:sz w:val="28"/>
          <w:szCs w:val="28"/>
        </w:rPr>
      </w:pPr>
      <w:r w:rsidRPr="00251ED0">
        <w:rPr>
          <w:rFonts w:ascii="Times New Roman CYR" w:hAnsi="Times New Roman CYR" w:cs="Times New Roman CYR"/>
          <w:sz w:val="28"/>
          <w:szCs w:val="28"/>
        </w:rPr>
        <w:t>Председатель Редакционного совета</w:t>
      </w:r>
    </w:p>
    <w:p w14:paraId="4E05DA7E" w14:textId="157DEC22" w:rsidR="0056762E" w:rsidRPr="0012056E" w:rsidRDefault="0056762E" w:rsidP="00FE2478">
      <w:pPr>
        <w:shd w:val="clear" w:color="auto" w:fill="FFFFFF" w:themeFill="background1"/>
        <w:autoSpaceDE w:val="0"/>
        <w:autoSpaceDN w:val="0"/>
        <w:adjustRightInd w:val="0"/>
        <w:spacing w:after="0" w:line="240" w:lineRule="auto"/>
        <w:ind w:left="-840"/>
        <w:jc w:val="both"/>
        <w:rPr>
          <w:rFonts w:ascii="Times New Roman CYR" w:hAnsi="Times New Roman CYR" w:cs="Times New Roman CYR"/>
          <w:b/>
          <w:bCs/>
          <w:sz w:val="28"/>
          <w:szCs w:val="28"/>
        </w:rPr>
      </w:pPr>
      <w:r w:rsidRPr="00251ED0">
        <w:rPr>
          <w:rFonts w:ascii="Times New Roman CYR" w:hAnsi="Times New Roman CYR" w:cs="Times New Roman CYR"/>
          <w:sz w:val="28"/>
          <w:szCs w:val="28"/>
        </w:rPr>
        <w:t xml:space="preserve">Контрольно-счетной палаты Республики Ингушетия </w:t>
      </w:r>
      <w:r w:rsidR="00251ED0" w:rsidRPr="00251ED0">
        <w:rPr>
          <w:rFonts w:ascii="Times New Roman CYR" w:hAnsi="Times New Roman CYR" w:cs="Times New Roman CYR"/>
          <w:b/>
          <w:sz w:val="28"/>
          <w:szCs w:val="28"/>
        </w:rPr>
        <w:t xml:space="preserve">Х.Ю. </w:t>
      </w:r>
      <w:proofErr w:type="spellStart"/>
      <w:r w:rsidR="00251ED0" w:rsidRPr="00251ED0">
        <w:rPr>
          <w:rFonts w:ascii="Times New Roman CYR" w:hAnsi="Times New Roman CYR" w:cs="Times New Roman CYR"/>
          <w:b/>
          <w:sz w:val="28"/>
          <w:szCs w:val="28"/>
        </w:rPr>
        <w:t>Мальсагов</w:t>
      </w:r>
      <w:proofErr w:type="spellEnd"/>
    </w:p>
    <w:p w14:paraId="519BED89" w14:textId="77777777" w:rsidR="0056762E" w:rsidRPr="0012056E" w:rsidRDefault="0056762E" w:rsidP="00FE2478">
      <w:pPr>
        <w:shd w:val="clear" w:color="auto" w:fill="FFFFFF" w:themeFill="background1"/>
        <w:autoSpaceDE w:val="0"/>
        <w:autoSpaceDN w:val="0"/>
        <w:adjustRightInd w:val="0"/>
        <w:spacing w:after="0" w:line="240" w:lineRule="auto"/>
        <w:ind w:left="-840"/>
        <w:jc w:val="both"/>
        <w:rPr>
          <w:rFonts w:ascii="Times New Roman CYR" w:hAnsi="Times New Roman CYR" w:cs="Times New Roman CYR"/>
          <w:b/>
          <w:bCs/>
          <w:sz w:val="28"/>
          <w:szCs w:val="28"/>
        </w:rPr>
      </w:pPr>
    </w:p>
    <w:p w14:paraId="70F63776" w14:textId="77777777" w:rsidR="0056762E" w:rsidRPr="0012056E" w:rsidRDefault="0056762E" w:rsidP="00FE2478">
      <w:pPr>
        <w:shd w:val="clear" w:color="auto" w:fill="FFFFFF" w:themeFill="background1"/>
        <w:autoSpaceDE w:val="0"/>
        <w:autoSpaceDN w:val="0"/>
        <w:adjustRightInd w:val="0"/>
        <w:spacing w:after="0" w:line="240" w:lineRule="auto"/>
        <w:ind w:left="-840"/>
        <w:jc w:val="both"/>
        <w:rPr>
          <w:rFonts w:ascii="Times New Roman CYR" w:hAnsi="Times New Roman CYR" w:cs="Times New Roman CYR"/>
          <w:b/>
          <w:bCs/>
          <w:sz w:val="28"/>
          <w:szCs w:val="28"/>
        </w:rPr>
      </w:pPr>
    </w:p>
    <w:p w14:paraId="30BA9F95" w14:textId="2D98901E" w:rsidR="0056762E" w:rsidRPr="00185E8F" w:rsidRDefault="0056762E" w:rsidP="00FE2478">
      <w:pPr>
        <w:shd w:val="clear" w:color="auto" w:fill="FFFFFF" w:themeFill="background1"/>
        <w:autoSpaceDE w:val="0"/>
        <w:autoSpaceDN w:val="0"/>
        <w:adjustRightInd w:val="0"/>
        <w:spacing w:after="0" w:line="240" w:lineRule="auto"/>
        <w:ind w:left="-840"/>
        <w:jc w:val="both"/>
        <w:rPr>
          <w:rFonts w:ascii="Times New Roman CYR" w:hAnsi="Times New Roman CYR" w:cs="Times New Roman CYR"/>
          <w:b/>
          <w:bCs/>
          <w:sz w:val="28"/>
          <w:szCs w:val="28"/>
        </w:rPr>
      </w:pPr>
      <w:r w:rsidRPr="0012056E">
        <w:rPr>
          <w:rFonts w:ascii="Times New Roman CYR" w:hAnsi="Times New Roman CYR" w:cs="Times New Roman CYR"/>
          <w:sz w:val="28"/>
          <w:szCs w:val="28"/>
        </w:rPr>
        <w:t>Члены совета:</w:t>
      </w:r>
      <w:r w:rsidRPr="0012056E">
        <w:rPr>
          <w:rFonts w:ascii="Times New Roman CYR" w:hAnsi="Times New Roman CYR" w:cs="Times New Roman CYR"/>
          <w:b/>
          <w:bCs/>
          <w:sz w:val="28"/>
          <w:szCs w:val="28"/>
        </w:rPr>
        <w:t xml:space="preserve"> </w:t>
      </w:r>
      <w:proofErr w:type="spellStart"/>
      <w:r w:rsidRPr="0012056E">
        <w:rPr>
          <w:rFonts w:ascii="Times New Roman CYR" w:hAnsi="Times New Roman CYR" w:cs="Times New Roman CYR"/>
          <w:b/>
          <w:bCs/>
          <w:sz w:val="28"/>
          <w:szCs w:val="28"/>
        </w:rPr>
        <w:t>Х.Х.Гагиев</w:t>
      </w:r>
      <w:proofErr w:type="spellEnd"/>
      <w:r w:rsidRPr="0012056E">
        <w:rPr>
          <w:rFonts w:ascii="Times New Roman CYR" w:hAnsi="Times New Roman CYR" w:cs="Times New Roman CYR"/>
          <w:b/>
          <w:bCs/>
          <w:sz w:val="28"/>
          <w:szCs w:val="28"/>
        </w:rPr>
        <w:t xml:space="preserve">, Д.Б. </w:t>
      </w:r>
      <w:proofErr w:type="spellStart"/>
      <w:r w:rsidRPr="0012056E">
        <w:rPr>
          <w:rFonts w:ascii="Times New Roman CYR" w:hAnsi="Times New Roman CYR" w:cs="Times New Roman CYR"/>
          <w:b/>
          <w:bCs/>
          <w:sz w:val="28"/>
          <w:szCs w:val="28"/>
        </w:rPr>
        <w:t>Д</w:t>
      </w:r>
      <w:r w:rsidR="009940D2">
        <w:rPr>
          <w:rFonts w:ascii="Times New Roman CYR" w:hAnsi="Times New Roman CYR" w:cs="Times New Roman CYR"/>
          <w:b/>
          <w:bCs/>
          <w:sz w:val="28"/>
          <w:szCs w:val="28"/>
        </w:rPr>
        <w:t>з</w:t>
      </w:r>
      <w:r w:rsidRPr="0012056E">
        <w:rPr>
          <w:rFonts w:ascii="Times New Roman CYR" w:hAnsi="Times New Roman CYR" w:cs="Times New Roman CYR"/>
          <w:b/>
          <w:bCs/>
          <w:sz w:val="28"/>
          <w:szCs w:val="28"/>
        </w:rPr>
        <w:t>ауров</w:t>
      </w:r>
      <w:proofErr w:type="spellEnd"/>
      <w:r w:rsidRPr="0012056E">
        <w:rPr>
          <w:rFonts w:ascii="Times New Roman CYR" w:hAnsi="Times New Roman CYR" w:cs="Times New Roman CYR"/>
          <w:b/>
          <w:bCs/>
          <w:sz w:val="28"/>
          <w:szCs w:val="28"/>
        </w:rPr>
        <w:t>, З.К-</w:t>
      </w:r>
      <w:proofErr w:type="spellStart"/>
      <w:r w:rsidRPr="0012056E">
        <w:rPr>
          <w:rFonts w:ascii="Times New Roman CYR" w:hAnsi="Times New Roman CYR" w:cs="Times New Roman CYR"/>
          <w:b/>
          <w:bCs/>
          <w:sz w:val="28"/>
          <w:szCs w:val="28"/>
        </w:rPr>
        <w:t>С.Ужахов</w:t>
      </w:r>
      <w:proofErr w:type="spellEnd"/>
    </w:p>
    <w:p w14:paraId="0288D865" w14:textId="77777777" w:rsidR="0056762E" w:rsidRDefault="0056762E" w:rsidP="0056762E">
      <w:pPr>
        <w:shd w:val="clear" w:color="auto" w:fill="FFFFFF" w:themeFill="background1"/>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56E2562F"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СОДЕРЖАНИЕ</w:t>
      </w:r>
    </w:p>
    <w:p w14:paraId="44112B75"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p>
    <w:p w14:paraId="61BD04F0"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Экспертно-аналитическая деятельность</w:t>
      </w:r>
    </w:p>
    <w:p w14:paraId="2B73586F" w14:textId="77777777" w:rsidR="0056762E" w:rsidRPr="00185E8F" w:rsidRDefault="0056762E" w:rsidP="0056762E">
      <w:pPr>
        <w:shd w:val="clear" w:color="auto" w:fill="FFFFFF" w:themeFill="background1"/>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Контрольно-счетной палаты Республики Ингушетия</w:t>
      </w:r>
    </w:p>
    <w:p w14:paraId="03146DB9" w14:textId="77777777" w:rsidR="0056762E" w:rsidRPr="00185E8F" w:rsidRDefault="0056762E" w:rsidP="0056762E">
      <w:pPr>
        <w:shd w:val="clear" w:color="auto" w:fill="FFFFFF" w:themeFill="background1"/>
        <w:autoSpaceDE w:val="0"/>
        <w:autoSpaceDN w:val="0"/>
        <w:adjustRightInd w:val="0"/>
        <w:spacing w:after="0" w:line="240" w:lineRule="auto"/>
        <w:jc w:val="both"/>
        <w:rPr>
          <w:rFonts w:ascii="Times New Roman CYR" w:hAnsi="Times New Roman CYR" w:cs="Times New Roman CYR"/>
          <w:sz w:val="28"/>
          <w:szCs w:val="28"/>
        </w:rPr>
      </w:pPr>
    </w:p>
    <w:p w14:paraId="41C20C0D" w14:textId="6A55F012" w:rsidR="0056762E" w:rsidRPr="00A40E55" w:rsidRDefault="0056762E" w:rsidP="00831677">
      <w:pPr>
        <w:shd w:val="clear" w:color="auto" w:fill="FFFFFF" w:themeFill="background1"/>
        <w:autoSpaceDE w:val="0"/>
        <w:autoSpaceDN w:val="0"/>
        <w:adjustRightInd w:val="0"/>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7E0541">
        <w:rPr>
          <w:rFonts w:ascii="Times New Roman" w:hAnsi="Times New Roman" w:cs="Times New Roman"/>
          <w:sz w:val="28"/>
          <w:szCs w:val="28"/>
        </w:rPr>
        <w:t xml:space="preserve">Информация </w:t>
      </w:r>
      <w:r w:rsidRPr="00722A09">
        <w:rPr>
          <w:rFonts w:ascii="Times New Roman" w:hAnsi="Times New Roman" w:cs="Times New Roman"/>
          <w:sz w:val="28"/>
          <w:szCs w:val="28"/>
        </w:rPr>
        <w:t>о результатах деятельности Контрольно-счетной палаты</w:t>
      </w:r>
      <w:r>
        <w:rPr>
          <w:rFonts w:ascii="Times New Roman" w:hAnsi="Times New Roman" w:cs="Times New Roman"/>
          <w:sz w:val="28"/>
          <w:szCs w:val="28"/>
        </w:rPr>
        <w:t xml:space="preserve"> </w:t>
      </w:r>
      <w:r w:rsidRPr="00722A09">
        <w:rPr>
          <w:rFonts w:ascii="Times New Roman" w:hAnsi="Times New Roman" w:cs="Times New Roman"/>
          <w:sz w:val="28"/>
          <w:szCs w:val="28"/>
        </w:rPr>
        <w:t xml:space="preserve">Республики </w:t>
      </w:r>
      <w:r>
        <w:rPr>
          <w:rFonts w:ascii="Times New Roman" w:hAnsi="Times New Roman" w:cs="Times New Roman"/>
          <w:sz w:val="28"/>
          <w:szCs w:val="28"/>
        </w:rPr>
        <w:t xml:space="preserve">Ингушетия за </w:t>
      </w:r>
      <w:r w:rsidR="00FD0643">
        <w:rPr>
          <w:rFonts w:ascii="Times New Roman" w:hAnsi="Times New Roman" w:cs="Times New Roman"/>
          <w:sz w:val="28"/>
          <w:szCs w:val="28"/>
        </w:rPr>
        <w:t>9 месяцев 2022 года</w:t>
      </w:r>
      <w:r w:rsidRPr="00722A09">
        <w:rPr>
          <w:rFonts w:ascii="Times New Roman" w:hAnsi="Times New Roman" w:cs="Times New Roman"/>
          <w:sz w:val="28"/>
          <w:szCs w:val="28"/>
        </w:rPr>
        <w:t xml:space="preserve"> </w:t>
      </w:r>
      <w:r>
        <w:rPr>
          <w:rFonts w:ascii="Times New Roman" w:hAnsi="Times New Roman" w:cs="Times New Roman"/>
          <w:sz w:val="28"/>
          <w:szCs w:val="28"/>
        </w:rPr>
        <w:t>…</w:t>
      </w:r>
      <w:r w:rsidR="007E0541">
        <w:rPr>
          <w:rFonts w:ascii="Times New Roman" w:hAnsi="Times New Roman" w:cs="Times New Roman"/>
          <w:sz w:val="28"/>
          <w:szCs w:val="28"/>
        </w:rPr>
        <w:t>……………………………</w:t>
      </w:r>
      <w:r w:rsidR="00B95DBA">
        <w:rPr>
          <w:rFonts w:ascii="Times New Roman" w:hAnsi="Times New Roman" w:cs="Times New Roman"/>
          <w:sz w:val="28"/>
          <w:szCs w:val="28"/>
        </w:rPr>
        <w:t>………</w:t>
      </w:r>
      <w:r w:rsidR="00C11A2A">
        <w:rPr>
          <w:rFonts w:ascii="Times New Roman" w:hAnsi="Times New Roman" w:cs="Times New Roman"/>
          <w:sz w:val="28"/>
          <w:szCs w:val="28"/>
        </w:rPr>
        <w:t>…7</w:t>
      </w:r>
    </w:p>
    <w:p w14:paraId="4C553141" w14:textId="0127E220" w:rsidR="0056762E" w:rsidRDefault="0056762E" w:rsidP="00831677">
      <w:pPr>
        <w:shd w:val="clear" w:color="auto" w:fill="FFFFFF" w:themeFill="background1"/>
        <w:autoSpaceDE w:val="0"/>
        <w:autoSpaceDN w:val="0"/>
        <w:adjustRightInd w:val="0"/>
        <w:spacing w:after="0" w:line="240" w:lineRule="auto"/>
        <w:ind w:left="-851"/>
        <w:jc w:val="both"/>
        <w:rPr>
          <w:rFonts w:ascii="Times New Roman" w:hAnsi="Times New Roman" w:cs="Times New Roman"/>
          <w:sz w:val="28"/>
          <w:szCs w:val="28"/>
        </w:rPr>
      </w:pPr>
    </w:p>
    <w:p w14:paraId="721A9DF8" w14:textId="4534CD0A" w:rsidR="007E0541" w:rsidRDefault="007E0541" w:rsidP="00831677">
      <w:pPr>
        <w:shd w:val="clear" w:color="auto" w:fill="FFFFFF" w:themeFill="background1"/>
        <w:autoSpaceDE w:val="0"/>
        <w:autoSpaceDN w:val="0"/>
        <w:adjustRightInd w:val="0"/>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571A41">
        <w:rPr>
          <w:rFonts w:ascii="Times New Roman" w:hAnsi="Times New Roman" w:cs="Times New Roman"/>
          <w:sz w:val="28"/>
          <w:szCs w:val="28"/>
        </w:rPr>
        <w:t>Информация о ходе исполнения республиканского бюджета за I полугодие 202</w:t>
      </w:r>
      <w:r>
        <w:rPr>
          <w:rFonts w:ascii="Times New Roman" w:hAnsi="Times New Roman" w:cs="Times New Roman"/>
          <w:sz w:val="28"/>
          <w:szCs w:val="28"/>
        </w:rPr>
        <w:t>2</w:t>
      </w:r>
      <w:r w:rsidRPr="00571A41">
        <w:rPr>
          <w:rFonts w:ascii="Times New Roman" w:hAnsi="Times New Roman" w:cs="Times New Roman"/>
          <w:sz w:val="28"/>
          <w:szCs w:val="28"/>
        </w:rPr>
        <w:t xml:space="preserve"> года</w:t>
      </w:r>
      <w:r>
        <w:rPr>
          <w:rFonts w:ascii="Times New Roman" w:hAnsi="Times New Roman" w:cs="Times New Roman"/>
          <w:sz w:val="28"/>
          <w:szCs w:val="28"/>
        </w:rPr>
        <w:t>………………………………………………………………</w:t>
      </w:r>
      <w:r w:rsidR="00B95DBA">
        <w:rPr>
          <w:rFonts w:ascii="Times New Roman" w:hAnsi="Times New Roman" w:cs="Times New Roman"/>
          <w:sz w:val="28"/>
          <w:szCs w:val="28"/>
        </w:rPr>
        <w:t>…………………</w:t>
      </w:r>
      <w:r w:rsidR="00A91911">
        <w:rPr>
          <w:rFonts w:ascii="Times New Roman" w:hAnsi="Times New Roman" w:cs="Times New Roman"/>
          <w:sz w:val="28"/>
          <w:szCs w:val="28"/>
        </w:rPr>
        <w:t>...</w:t>
      </w:r>
      <w:r w:rsidR="00C11A2A">
        <w:rPr>
          <w:rFonts w:ascii="Times New Roman" w:hAnsi="Times New Roman" w:cs="Times New Roman"/>
          <w:sz w:val="28"/>
          <w:szCs w:val="28"/>
        </w:rPr>
        <w:t>25</w:t>
      </w:r>
    </w:p>
    <w:p w14:paraId="4C05E2CB" w14:textId="77777777" w:rsidR="007E0541" w:rsidRPr="009662EE" w:rsidRDefault="007E0541" w:rsidP="00831677">
      <w:pPr>
        <w:shd w:val="clear" w:color="auto" w:fill="FFFFFF" w:themeFill="background1"/>
        <w:autoSpaceDE w:val="0"/>
        <w:autoSpaceDN w:val="0"/>
        <w:adjustRightInd w:val="0"/>
        <w:spacing w:after="0" w:line="240" w:lineRule="auto"/>
        <w:ind w:left="-851"/>
        <w:jc w:val="both"/>
        <w:rPr>
          <w:rFonts w:ascii="Times New Roman" w:hAnsi="Times New Roman" w:cs="Times New Roman"/>
          <w:sz w:val="28"/>
          <w:szCs w:val="28"/>
        </w:rPr>
      </w:pPr>
    </w:p>
    <w:p w14:paraId="12A335BD" w14:textId="10620131" w:rsidR="007A6E22" w:rsidRDefault="007A6E22" w:rsidP="00931C18">
      <w:pPr>
        <w:shd w:val="clear" w:color="auto" w:fill="FFFFFF" w:themeFill="background1"/>
        <w:autoSpaceDE w:val="0"/>
        <w:autoSpaceDN w:val="0"/>
        <w:adjustRightInd w:val="0"/>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B95DBA" w:rsidRPr="00B95DBA">
        <w:rPr>
          <w:rFonts w:ascii="Times New Roman" w:hAnsi="Times New Roman" w:cs="Times New Roman"/>
          <w:sz w:val="28"/>
          <w:szCs w:val="28"/>
        </w:rPr>
        <w:t xml:space="preserve">Заключение на проект постановления Правительства Республики Ингушетия «О внесении изменений в Постановление Правительства Республики Ингушетия от 13.04.2021 года №44 «Об утверждении государственной программы Республики Ингушетия «Молодежная </w:t>
      </w:r>
      <w:proofErr w:type="gramStart"/>
      <w:r w:rsidR="00B95DBA" w:rsidRPr="00B95DBA">
        <w:rPr>
          <w:rFonts w:ascii="Times New Roman" w:hAnsi="Times New Roman" w:cs="Times New Roman"/>
          <w:sz w:val="28"/>
          <w:szCs w:val="28"/>
        </w:rPr>
        <w:t>политика»</w:t>
      </w:r>
      <w:r w:rsidR="00B95DBA">
        <w:rPr>
          <w:rFonts w:ascii="Times New Roman" w:hAnsi="Times New Roman" w:cs="Times New Roman"/>
          <w:sz w:val="28"/>
          <w:szCs w:val="28"/>
        </w:rPr>
        <w:t>…</w:t>
      </w:r>
      <w:proofErr w:type="gramEnd"/>
      <w:r w:rsidR="00B95DBA">
        <w:rPr>
          <w:rFonts w:ascii="Times New Roman" w:hAnsi="Times New Roman" w:cs="Times New Roman"/>
          <w:sz w:val="28"/>
          <w:szCs w:val="28"/>
        </w:rPr>
        <w:t>…………………………………</w:t>
      </w:r>
      <w:r w:rsidR="00585A19">
        <w:rPr>
          <w:rFonts w:ascii="Times New Roman" w:hAnsi="Times New Roman" w:cs="Times New Roman"/>
          <w:sz w:val="28"/>
          <w:szCs w:val="28"/>
        </w:rPr>
        <w:t>………………</w:t>
      </w:r>
      <w:r w:rsidR="00C11A2A">
        <w:rPr>
          <w:rFonts w:ascii="Times New Roman" w:hAnsi="Times New Roman" w:cs="Times New Roman"/>
          <w:sz w:val="28"/>
          <w:szCs w:val="28"/>
        </w:rPr>
        <w:t>35</w:t>
      </w:r>
    </w:p>
    <w:p w14:paraId="3ADDDE7E" w14:textId="77777777" w:rsidR="007A6E22" w:rsidRDefault="007A6E22" w:rsidP="00831677">
      <w:pPr>
        <w:shd w:val="clear" w:color="auto" w:fill="FFFFFF" w:themeFill="background1"/>
        <w:autoSpaceDE w:val="0"/>
        <w:autoSpaceDN w:val="0"/>
        <w:adjustRightInd w:val="0"/>
        <w:spacing w:after="0" w:line="240" w:lineRule="auto"/>
        <w:ind w:left="-851" w:firstLine="708"/>
        <w:jc w:val="both"/>
        <w:rPr>
          <w:rFonts w:ascii="Times New Roman" w:hAnsi="Times New Roman" w:cs="Times New Roman"/>
          <w:sz w:val="28"/>
          <w:szCs w:val="28"/>
        </w:rPr>
      </w:pPr>
    </w:p>
    <w:p w14:paraId="682B13AB" w14:textId="764EDEAD" w:rsidR="00B95DBA" w:rsidRDefault="00931C18" w:rsidP="00B95DBA">
      <w:pPr>
        <w:shd w:val="clear" w:color="auto" w:fill="FFFFFF" w:themeFill="background1"/>
        <w:autoSpaceDE w:val="0"/>
        <w:autoSpaceDN w:val="0"/>
        <w:adjustRightInd w:val="0"/>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rPr>
        <w:t>4</w:t>
      </w:r>
      <w:r w:rsidR="00B95DBA">
        <w:rPr>
          <w:rFonts w:ascii="Times New Roman" w:hAnsi="Times New Roman" w:cs="Times New Roman"/>
          <w:sz w:val="28"/>
          <w:szCs w:val="28"/>
        </w:rPr>
        <w:t xml:space="preserve">. </w:t>
      </w:r>
      <w:bookmarkStart w:id="0" w:name="_Hlk121411041"/>
      <w:r w:rsidR="00B95DBA" w:rsidRPr="00B95DBA">
        <w:rPr>
          <w:rFonts w:ascii="Times New Roman" w:hAnsi="Times New Roman" w:cs="Times New Roman"/>
          <w:sz w:val="28"/>
          <w:szCs w:val="28"/>
        </w:rPr>
        <w:t>Заключение</w:t>
      </w:r>
      <w:bookmarkEnd w:id="0"/>
      <w:r w:rsidR="00B95DBA">
        <w:rPr>
          <w:rFonts w:ascii="Times New Roman" w:hAnsi="Times New Roman" w:cs="Times New Roman"/>
          <w:sz w:val="28"/>
          <w:szCs w:val="28"/>
        </w:rPr>
        <w:t xml:space="preserve"> </w:t>
      </w:r>
      <w:r w:rsidR="00B95DBA" w:rsidRPr="00B95DBA">
        <w:rPr>
          <w:rFonts w:ascii="Times New Roman" w:hAnsi="Times New Roman" w:cs="Times New Roman"/>
          <w:sz w:val="28"/>
          <w:szCs w:val="28"/>
        </w:rPr>
        <w:t xml:space="preserve">на проект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 среды на территории Республики Ингушетия на 2018-2024 </w:t>
      </w:r>
      <w:proofErr w:type="gramStart"/>
      <w:r w:rsidR="00B95DBA" w:rsidRPr="00B95DBA">
        <w:rPr>
          <w:rFonts w:ascii="Times New Roman" w:hAnsi="Times New Roman" w:cs="Times New Roman"/>
          <w:sz w:val="28"/>
          <w:szCs w:val="28"/>
        </w:rPr>
        <w:t>годы»</w:t>
      </w:r>
      <w:r w:rsidR="00B95DBA">
        <w:rPr>
          <w:rFonts w:ascii="Times New Roman" w:hAnsi="Times New Roman" w:cs="Times New Roman"/>
          <w:sz w:val="28"/>
          <w:szCs w:val="28"/>
        </w:rPr>
        <w:t>…</w:t>
      </w:r>
      <w:proofErr w:type="gramEnd"/>
      <w:r w:rsidR="00B95DBA">
        <w:rPr>
          <w:rFonts w:ascii="Times New Roman" w:hAnsi="Times New Roman" w:cs="Times New Roman"/>
          <w:sz w:val="28"/>
          <w:szCs w:val="28"/>
        </w:rPr>
        <w:t>………………………………………………………</w:t>
      </w:r>
      <w:r w:rsidR="00C11A2A">
        <w:rPr>
          <w:rFonts w:ascii="Times New Roman" w:hAnsi="Times New Roman" w:cs="Times New Roman"/>
          <w:sz w:val="28"/>
          <w:szCs w:val="28"/>
        </w:rPr>
        <w:t>…………….37</w:t>
      </w:r>
    </w:p>
    <w:p w14:paraId="72A70747" w14:textId="77777777" w:rsidR="00B95DBA" w:rsidRDefault="00B95DBA" w:rsidP="00831677">
      <w:pPr>
        <w:shd w:val="clear" w:color="auto" w:fill="FFFFFF" w:themeFill="background1"/>
        <w:autoSpaceDE w:val="0"/>
        <w:autoSpaceDN w:val="0"/>
        <w:adjustRightInd w:val="0"/>
        <w:spacing w:after="0" w:line="240" w:lineRule="auto"/>
        <w:ind w:left="-851" w:firstLine="708"/>
        <w:jc w:val="both"/>
        <w:rPr>
          <w:rFonts w:ascii="Times New Roman" w:hAnsi="Times New Roman" w:cs="Times New Roman"/>
          <w:sz w:val="28"/>
          <w:szCs w:val="28"/>
        </w:rPr>
      </w:pPr>
    </w:p>
    <w:p w14:paraId="00AA1CA6" w14:textId="29ADE044" w:rsidR="00B95DBA" w:rsidRDefault="00931C18" w:rsidP="00831677">
      <w:pPr>
        <w:shd w:val="clear" w:color="auto" w:fill="FFFFFF" w:themeFill="background1"/>
        <w:autoSpaceDE w:val="0"/>
        <w:autoSpaceDN w:val="0"/>
        <w:adjustRightInd w:val="0"/>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rPr>
        <w:t>5</w:t>
      </w:r>
      <w:r w:rsidR="00B95DBA" w:rsidRPr="009940D2">
        <w:rPr>
          <w:rFonts w:ascii="Times New Roman" w:hAnsi="Times New Roman" w:cs="Times New Roman"/>
          <w:sz w:val="28"/>
          <w:szCs w:val="28"/>
        </w:rPr>
        <w:t xml:space="preserve">. </w:t>
      </w:r>
      <w:bookmarkStart w:id="1" w:name="_Hlk121411136"/>
      <w:bookmarkStart w:id="2" w:name="_Hlk121412112"/>
      <w:r w:rsidR="002C4771" w:rsidRPr="009940D2">
        <w:rPr>
          <w:rFonts w:ascii="Times New Roman" w:hAnsi="Times New Roman" w:cs="Times New Roman"/>
          <w:sz w:val="28"/>
          <w:szCs w:val="28"/>
        </w:rPr>
        <w:t xml:space="preserve">Заключение на проект </w:t>
      </w:r>
      <w:bookmarkEnd w:id="1"/>
      <w:r w:rsidR="002C4771" w:rsidRPr="009940D2">
        <w:rPr>
          <w:rFonts w:ascii="Times New Roman" w:hAnsi="Times New Roman" w:cs="Times New Roman"/>
          <w:sz w:val="28"/>
          <w:szCs w:val="28"/>
        </w:rPr>
        <w:t>Постановления Правительства Республики Ингушетия о внесении изменений в государственную программу Республики Ингушетия «Экономическое развитие и инновационная экономика» ………………</w:t>
      </w:r>
      <w:r w:rsidR="00C11A2A">
        <w:rPr>
          <w:rFonts w:ascii="Times New Roman" w:hAnsi="Times New Roman" w:cs="Times New Roman"/>
          <w:sz w:val="28"/>
          <w:szCs w:val="28"/>
        </w:rPr>
        <w:t>………</w:t>
      </w:r>
      <w:proofErr w:type="gramStart"/>
      <w:r w:rsidR="00C11A2A">
        <w:rPr>
          <w:rFonts w:ascii="Times New Roman" w:hAnsi="Times New Roman" w:cs="Times New Roman"/>
          <w:sz w:val="28"/>
          <w:szCs w:val="28"/>
        </w:rPr>
        <w:t>…….</w:t>
      </w:r>
      <w:proofErr w:type="gramEnd"/>
      <w:r w:rsidR="00C11A2A">
        <w:rPr>
          <w:rFonts w:ascii="Times New Roman" w:hAnsi="Times New Roman" w:cs="Times New Roman"/>
          <w:sz w:val="28"/>
          <w:szCs w:val="28"/>
        </w:rPr>
        <w:t>.38</w:t>
      </w:r>
    </w:p>
    <w:bookmarkEnd w:id="2"/>
    <w:p w14:paraId="0DA27907" w14:textId="77777777" w:rsidR="00B95DBA" w:rsidRDefault="00B95DBA" w:rsidP="00831677">
      <w:pPr>
        <w:shd w:val="clear" w:color="auto" w:fill="FFFFFF" w:themeFill="background1"/>
        <w:autoSpaceDE w:val="0"/>
        <w:autoSpaceDN w:val="0"/>
        <w:adjustRightInd w:val="0"/>
        <w:spacing w:after="0" w:line="240" w:lineRule="auto"/>
        <w:ind w:left="-851" w:firstLine="708"/>
        <w:jc w:val="both"/>
        <w:rPr>
          <w:rFonts w:ascii="Times New Roman" w:hAnsi="Times New Roman" w:cs="Times New Roman"/>
          <w:sz w:val="28"/>
          <w:szCs w:val="28"/>
        </w:rPr>
      </w:pPr>
    </w:p>
    <w:p w14:paraId="6AE0A67D" w14:textId="72CED449" w:rsidR="00B95DBA" w:rsidRDefault="00931C18" w:rsidP="00831677">
      <w:pPr>
        <w:shd w:val="clear" w:color="auto" w:fill="FFFFFF" w:themeFill="background1"/>
        <w:autoSpaceDE w:val="0"/>
        <w:autoSpaceDN w:val="0"/>
        <w:adjustRightInd w:val="0"/>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rPr>
        <w:t>6</w:t>
      </w:r>
      <w:r w:rsidR="002C4771">
        <w:rPr>
          <w:rFonts w:ascii="Times New Roman" w:hAnsi="Times New Roman" w:cs="Times New Roman"/>
          <w:sz w:val="28"/>
          <w:szCs w:val="28"/>
        </w:rPr>
        <w:t xml:space="preserve">. </w:t>
      </w:r>
      <w:r w:rsidR="002C4771" w:rsidRPr="002C4771">
        <w:rPr>
          <w:rFonts w:ascii="Times New Roman" w:hAnsi="Times New Roman" w:cs="Times New Roman"/>
          <w:sz w:val="28"/>
          <w:szCs w:val="28"/>
        </w:rPr>
        <w:t xml:space="preserve">Заключение на проект Постановления Правительства Республики Ингушетия о внесении изменений в государственную программу Республики Ингушетия «Капитальный ремонт общего имущества в многоквартирных домах в Республике Ингушетия на 2014-2043 </w:t>
      </w:r>
      <w:proofErr w:type="gramStart"/>
      <w:r w:rsidR="002C4771" w:rsidRPr="002C4771">
        <w:rPr>
          <w:rFonts w:ascii="Times New Roman" w:hAnsi="Times New Roman" w:cs="Times New Roman"/>
          <w:sz w:val="28"/>
          <w:szCs w:val="28"/>
        </w:rPr>
        <w:t>годы»</w:t>
      </w:r>
      <w:r w:rsidR="002C4771">
        <w:rPr>
          <w:rFonts w:ascii="Times New Roman" w:hAnsi="Times New Roman" w:cs="Times New Roman"/>
          <w:sz w:val="28"/>
          <w:szCs w:val="28"/>
        </w:rPr>
        <w:t>…</w:t>
      </w:r>
      <w:proofErr w:type="gramEnd"/>
      <w:r w:rsidR="002C4771">
        <w:rPr>
          <w:rFonts w:ascii="Times New Roman" w:hAnsi="Times New Roman" w:cs="Times New Roman"/>
          <w:sz w:val="28"/>
          <w:szCs w:val="28"/>
        </w:rPr>
        <w:t>………………………………………………………</w:t>
      </w:r>
      <w:r w:rsidR="00C11A2A">
        <w:rPr>
          <w:rFonts w:ascii="Times New Roman" w:hAnsi="Times New Roman" w:cs="Times New Roman"/>
          <w:sz w:val="28"/>
          <w:szCs w:val="28"/>
        </w:rPr>
        <w:t>.40</w:t>
      </w:r>
    </w:p>
    <w:p w14:paraId="6C3791E8" w14:textId="2AE5742F" w:rsidR="00B95DBA" w:rsidRDefault="00B95DBA" w:rsidP="00831677">
      <w:pPr>
        <w:shd w:val="clear" w:color="auto" w:fill="FFFFFF" w:themeFill="background1"/>
        <w:autoSpaceDE w:val="0"/>
        <w:autoSpaceDN w:val="0"/>
        <w:adjustRightInd w:val="0"/>
        <w:spacing w:after="0" w:line="240" w:lineRule="auto"/>
        <w:ind w:left="-851" w:firstLine="708"/>
        <w:jc w:val="both"/>
        <w:rPr>
          <w:rFonts w:ascii="Times New Roman" w:hAnsi="Times New Roman" w:cs="Times New Roman"/>
          <w:sz w:val="28"/>
          <w:szCs w:val="28"/>
        </w:rPr>
      </w:pPr>
    </w:p>
    <w:p w14:paraId="074E6E01" w14:textId="678DF870" w:rsidR="00446D83" w:rsidRPr="00F66562" w:rsidRDefault="00931C18" w:rsidP="00F66562">
      <w:pPr>
        <w:spacing w:after="0" w:line="240" w:lineRule="auto"/>
        <w:ind w:left="-567" w:firstLine="455"/>
        <w:jc w:val="both"/>
        <w:rPr>
          <w:rFonts w:ascii="Times New Roman" w:hAnsi="Times New Roman" w:cs="Times New Roman"/>
          <w:sz w:val="28"/>
          <w:szCs w:val="28"/>
        </w:rPr>
      </w:pPr>
      <w:r>
        <w:rPr>
          <w:rFonts w:ascii="Times New Roman" w:hAnsi="Times New Roman" w:cs="Times New Roman"/>
          <w:sz w:val="28"/>
          <w:szCs w:val="28"/>
        </w:rPr>
        <w:t>7</w:t>
      </w:r>
      <w:r w:rsidR="002C4771">
        <w:rPr>
          <w:rFonts w:ascii="Times New Roman" w:hAnsi="Times New Roman" w:cs="Times New Roman"/>
          <w:sz w:val="28"/>
          <w:szCs w:val="28"/>
        </w:rPr>
        <w:t>.</w:t>
      </w:r>
      <w:r w:rsidR="00F66562" w:rsidRPr="00F66562">
        <w:t xml:space="preserve"> </w:t>
      </w:r>
      <w:r w:rsidR="00F66562" w:rsidRPr="00F66562">
        <w:rPr>
          <w:rFonts w:ascii="Times New Roman" w:hAnsi="Times New Roman" w:cs="Times New Roman"/>
          <w:sz w:val="28"/>
          <w:szCs w:val="28"/>
        </w:rPr>
        <w:t>Заключение</w:t>
      </w:r>
      <w:r w:rsidR="00F66562">
        <w:rPr>
          <w:rFonts w:ascii="Times New Roman" w:hAnsi="Times New Roman" w:cs="Times New Roman"/>
          <w:sz w:val="28"/>
          <w:szCs w:val="28"/>
        </w:rPr>
        <w:t xml:space="preserve"> </w:t>
      </w:r>
      <w:r w:rsidR="00F66562" w:rsidRPr="00F66562">
        <w:rPr>
          <w:rFonts w:ascii="Times New Roman" w:hAnsi="Times New Roman" w:cs="Times New Roman"/>
          <w:sz w:val="28"/>
          <w:szCs w:val="28"/>
        </w:rPr>
        <w:t xml:space="preserve">на проект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 среды на территории Республики Ингушетия на 2018-2024 </w:t>
      </w:r>
      <w:proofErr w:type="gramStart"/>
      <w:r w:rsidR="00F66562" w:rsidRPr="00F66562">
        <w:rPr>
          <w:rFonts w:ascii="Times New Roman" w:hAnsi="Times New Roman" w:cs="Times New Roman"/>
          <w:sz w:val="28"/>
          <w:szCs w:val="28"/>
        </w:rPr>
        <w:t>годы»</w:t>
      </w:r>
      <w:r w:rsidR="00F66562">
        <w:rPr>
          <w:rFonts w:ascii="Times New Roman" w:hAnsi="Times New Roman" w:cs="Times New Roman"/>
          <w:sz w:val="28"/>
          <w:szCs w:val="28"/>
        </w:rPr>
        <w:t>…</w:t>
      </w:r>
      <w:proofErr w:type="gramEnd"/>
      <w:r w:rsidR="00F66562">
        <w:rPr>
          <w:rFonts w:ascii="Times New Roman" w:hAnsi="Times New Roman" w:cs="Times New Roman"/>
          <w:sz w:val="28"/>
          <w:szCs w:val="28"/>
        </w:rPr>
        <w:t>……………………………………………………</w:t>
      </w:r>
      <w:r w:rsidR="00C11A2A">
        <w:rPr>
          <w:rFonts w:ascii="Times New Roman" w:hAnsi="Times New Roman" w:cs="Times New Roman"/>
          <w:sz w:val="28"/>
          <w:szCs w:val="28"/>
        </w:rPr>
        <w:t>.42</w:t>
      </w:r>
    </w:p>
    <w:p w14:paraId="7EC11F98" w14:textId="77777777" w:rsidR="002C4771" w:rsidRDefault="002C4771" w:rsidP="00831677">
      <w:pPr>
        <w:shd w:val="clear" w:color="auto" w:fill="FFFFFF" w:themeFill="background1"/>
        <w:autoSpaceDE w:val="0"/>
        <w:autoSpaceDN w:val="0"/>
        <w:adjustRightInd w:val="0"/>
        <w:spacing w:after="0" w:line="240" w:lineRule="auto"/>
        <w:ind w:left="-851" w:firstLine="708"/>
        <w:jc w:val="both"/>
        <w:rPr>
          <w:rFonts w:ascii="Times New Roman" w:hAnsi="Times New Roman" w:cs="Times New Roman"/>
          <w:sz w:val="28"/>
          <w:szCs w:val="28"/>
        </w:rPr>
      </w:pPr>
    </w:p>
    <w:p w14:paraId="7EA10035" w14:textId="7164B61E" w:rsidR="002C4771" w:rsidRDefault="00931C18" w:rsidP="00430B4A">
      <w:pPr>
        <w:shd w:val="clear" w:color="auto" w:fill="FFFFFF" w:themeFill="background1"/>
        <w:autoSpaceDE w:val="0"/>
        <w:autoSpaceDN w:val="0"/>
        <w:adjustRightInd w:val="0"/>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rPr>
        <w:t>8</w:t>
      </w:r>
      <w:r w:rsidR="00F66562">
        <w:rPr>
          <w:rFonts w:ascii="Times New Roman" w:hAnsi="Times New Roman" w:cs="Times New Roman"/>
          <w:sz w:val="28"/>
          <w:szCs w:val="28"/>
        </w:rPr>
        <w:t>.</w:t>
      </w:r>
      <w:r w:rsidR="00430B4A" w:rsidRPr="00430B4A">
        <w:t xml:space="preserve"> </w:t>
      </w:r>
      <w:r w:rsidR="00430B4A" w:rsidRPr="00430B4A">
        <w:rPr>
          <w:rFonts w:ascii="Times New Roman" w:hAnsi="Times New Roman" w:cs="Times New Roman"/>
          <w:sz w:val="28"/>
          <w:szCs w:val="28"/>
        </w:rPr>
        <w:t>Заключение</w:t>
      </w:r>
      <w:r w:rsidR="00430B4A">
        <w:rPr>
          <w:rFonts w:ascii="Times New Roman" w:hAnsi="Times New Roman" w:cs="Times New Roman"/>
          <w:sz w:val="28"/>
          <w:szCs w:val="28"/>
        </w:rPr>
        <w:t xml:space="preserve"> </w:t>
      </w:r>
      <w:r w:rsidR="00430B4A" w:rsidRPr="00430B4A">
        <w:rPr>
          <w:rFonts w:ascii="Times New Roman" w:hAnsi="Times New Roman" w:cs="Times New Roman"/>
          <w:sz w:val="28"/>
          <w:szCs w:val="28"/>
        </w:rPr>
        <w:t>на проект постановления Правительства Республики Ингушетия «О внесении изменений в республиканскую адресную программу «Переселение граждан из аварийного жилищного фонда Республики Ингушетия в 2019 – 2024 гг.</w:t>
      </w:r>
      <w:proofErr w:type="gramStart"/>
      <w:r w:rsidR="00430B4A" w:rsidRPr="00430B4A">
        <w:rPr>
          <w:rFonts w:ascii="Times New Roman" w:hAnsi="Times New Roman" w:cs="Times New Roman"/>
          <w:sz w:val="28"/>
          <w:szCs w:val="28"/>
        </w:rPr>
        <w:t>»</w:t>
      </w:r>
      <w:r w:rsidR="00C11A2A">
        <w:rPr>
          <w:rFonts w:ascii="Times New Roman" w:hAnsi="Times New Roman" w:cs="Times New Roman"/>
          <w:sz w:val="28"/>
          <w:szCs w:val="28"/>
        </w:rPr>
        <w:t>..</w:t>
      </w:r>
      <w:proofErr w:type="gramEnd"/>
      <w:r w:rsidR="00C11A2A">
        <w:rPr>
          <w:rFonts w:ascii="Times New Roman" w:hAnsi="Times New Roman" w:cs="Times New Roman"/>
          <w:sz w:val="28"/>
          <w:szCs w:val="28"/>
        </w:rPr>
        <w:t>44</w:t>
      </w:r>
    </w:p>
    <w:p w14:paraId="53BB6BC6" w14:textId="77777777" w:rsidR="002C4771" w:rsidRDefault="002C4771" w:rsidP="00831677">
      <w:pPr>
        <w:shd w:val="clear" w:color="auto" w:fill="FFFFFF" w:themeFill="background1"/>
        <w:autoSpaceDE w:val="0"/>
        <w:autoSpaceDN w:val="0"/>
        <w:adjustRightInd w:val="0"/>
        <w:spacing w:after="0" w:line="240" w:lineRule="auto"/>
        <w:ind w:left="-851" w:firstLine="708"/>
        <w:jc w:val="both"/>
        <w:rPr>
          <w:rFonts w:ascii="Times New Roman" w:hAnsi="Times New Roman" w:cs="Times New Roman"/>
          <w:sz w:val="28"/>
          <w:szCs w:val="28"/>
        </w:rPr>
      </w:pPr>
    </w:p>
    <w:p w14:paraId="207E2A69" w14:textId="34ED893F" w:rsidR="00E625D6" w:rsidRPr="00FE2478" w:rsidRDefault="00931C18" w:rsidP="00127116">
      <w:pPr>
        <w:spacing w:after="0" w:line="240" w:lineRule="auto"/>
        <w:ind w:left="-851" w:firstLine="708"/>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9</w:t>
      </w:r>
      <w:r w:rsidR="00430B4A">
        <w:rPr>
          <w:rFonts w:ascii="Times New Roman" w:hAnsi="Times New Roman" w:cs="Times New Roman"/>
          <w:sz w:val="28"/>
          <w:szCs w:val="28"/>
        </w:rPr>
        <w:t>.</w:t>
      </w:r>
      <w:r w:rsidR="00430B4A" w:rsidRPr="00430B4A">
        <w:t xml:space="preserve"> </w:t>
      </w:r>
      <w:r w:rsidR="00E625D6" w:rsidRPr="00FE2478">
        <w:rPr>
          <w:rFonts w:ascii="Times New Roman" w:eastAsia="Times New Roman" w:hAnsi="Times New Roman" w:cs="Times New Roman"/>
          <w:bCs/>
          <w:sz w:val="28"/>
          <w:szCs w:val="28"/>
          <w:lang w:eastAsia="ru-RU"/>
        </w:rPr>
        <w:t>Заключение</w:t>
      </w:r>
      <w:r w:rsidR="00E625D6">
        <w:rPr>
          <w:rFonts w:ascii="Times New Roman" w:eastAsia="Times New Roman" w:hAnsi="Times New Roman" w:cs="Times New Roman"/>
          <w:bCs/>
          <w:sz w:val="28"/>
          <w:szCs w:val="28"/>
          <w:lang w:eastAsia="ru-RU"/>
        </w:rPr>
        <w:t xml:space="preserve"> </w:t>
      </w:r>
      <w:r w:rsidR="00E625D6" w:rsidRPr="00FE2478">
        <w:rPr>
          <w:rFonts w:ascii="Times New Roman" w:eastAsia="Times New Roman" w:hAnsi="Times New Roman" w:cs="Times New Roman"/>
          <w:bCs/>
          <w:sz w:val="28"/>
          <w:szCs w:val="28"/>
          <w:lang w:eastAsia="ru-RU"/>
        </w:rPr>
        <w:t xml:space="preserve">на проект закона Республики Ингушетия «О республиканском бюджете на 2023 год и на плановый период 2024 и 2025 </w:t>
      </w:r>
      <w:proofErr w:type="gramStart"/>
      <w:r w:rsidR="00E625D6" w:rsidRPr="00FE2478">
        <w:rPr>
          <w:rFonts w:ascii="Times New Roman" w:eastAsia="Times New Roman" w:hAnsi="Times New Roman" w:cs="Times New Roman"/>
          <w:bCs/>
          <w:sz w:val="28"/>
          <w:szCs w:val="28"/>
          <w:lang w:eastAsia="ru-RU"/>
        </w:rPr>
        <w:t>годов»</w:t>
      </w:r>
      <w:r w:rsidR="00E625D6">
        <w:rPr>
          <w:rFonts w:ascii="Times New Roman" w:eastAsia="Times New Roman" w:hAnsi="Times New Roman" w:cs="Times New Roman"/>
          <w:bCs/>
          <w:sz w:val="28"/>
          <w:szCs w:val="28"/>
          <w:lang w:eastAsia="ru-RU"/>
        </w:rPr>
        <w:t>…</w:t>
      </w:r>
      <w:proofErr w:type="gramEnd"/>
      <w:r w:rsidR="00E625D6">
        <w:rPr>
          <w:rFonts w:ascii="Times New Roman" w:eastAsia="Times New Roman" w:hAnsi="Times New Roman" w:cs="Times New Roman"/>
          <w:bCs/>
          <w:sz w:val="28"/>
          <w:szCs w:val="28"/>
          <w:lang w:eastAsia="ru-RU"/>
        </w:rPr>
        <w:t>……………………</w:t>
      </w:r>
      <w:r w:rsidR="00C11A2A">
        <w:rPr>
          <w:rFonts w:ascii="Times New Roman" w:eastAsia="Times New Roman" w:hAnsi="Times New Roman" w:cs="Times New Roman"/>
          <w:bCs/>
          <w:sz w:val="28"/>
          <w:szCs w:val="28"/>
          <w:lang w:eastAsia="ru-RU"/>
        </w:rPr>
        <w:t>46</w:t>
      </w:r>
    </w:p>
    <w:p w14:paraId="3D5414E0" w14:textId="5DB19896" w:rsidR="00430B4A" w:rsidRDefault="00430B4A" w:rsidP="00E625D6">
      <w:pPr>
        <w:shd w:val="clear" w:color="auto" w:fill="FFFFFF" w:themeFill="background1"/>
        <w:autoSpaceDE w:val="0"/>
        <w:autoSpaceDN w:val="0"/>
        <w:adjustRightInd w:val="0"/>
        <w:spacing w:after="0" w:line="240" w:lineRule="auto"/>
        <w:ind w:left="-812"/>
        <w:jc w:val="both"/>
        <w:rPr>
          <w:rFonts w:ascii="Times New Roman" w:hAnsi="Times New Roman" w:cs="Times New Roman"/>
          <w:sz w:val="28"/>
          <w:szCs w:val="28"/>
        </w:rPr>
      </w:pPr>
    </w:p>
    <w:p w14:paraId="7F055363" w14:textId="33CF3D4E" w:rsidR="00127116" w:rsidRPr="00E625D6" w:rsidRDefault="00430B4A" w:rsidP="00D623A9">
      <w:pPr>
        <w:widowControl w:val="0"/>
        <w:autoSpaceDE w:val="0"/>
        <w:autoSpaceDN w:val="0"/>
        <w:adjustRightInd w:val="0"/>
        <w:spacing w:after="0" w:line="240" w:lineRule="auto"/>
        <w:ind w:left="-812" w:firstLine="670"/>
        <w:contextualSpacing/>
        <w:jc w:val="both"/>
        <w:rPr>
          <w:rFonts w:ascii="Times New Roman" w:eastAsia="Times New Roman" w:hAnsi="Times New Roman" w:cs="Times New Roman"/>
          <w:sz w:val="28"/>
          <w:szCs w:val="28"/>
          <w:lang w:eastAsia="ru-RU"/>
        </w:rPr>
      </w:pPr>
      <w:r w:rsidRPr="00127116">
        <w:rPr>
          <w:rFonts w:ascii="Times New Roman" w:hAnsi="Times New Roman" w:cs="Times New Roman"/>
          <w:sz w:val="28"/>
          <w:szCs w:val="28"/>
        </w:rPr>
        <w:t>1</w:t>
      </w:r>
      <w:r w:rsidR="00931C18">
        <w:rPr>
          <w:rFonts w:ascii="Times New Roman" w:hAnsi="Times New Roman" w:cs="Times New Roman"/>
          <w:sz w:val="28"/>
          <w:szCs w:val="28"/>
        </w:rPr>
        <w:t>0</w:t>
      </w:r>
      <w:r w:rsidRPr="00127116">
        <w:rPr>
          <w:rFonts w:ascii="Times New Roman" w:hAnsi="Times New Roman" w:cs="Times New Roman"/>
          <w:sz w:val="28"/>
          <w:szCs w:val="28"/>
        </w:rPr>
        <w:t>.</w:t>
      </w:r>
      <w:r w:rsidR="00127116" w:rsidRPr="00127116">
        <w:rPr>
          <w:rFonts w:ascii="Times New Roman" w:eastAsia="Times New Roman" w:hAnsi="Times New Roman" w:cs="Times New Roman"/>
          <w:sz w:val="28"/>
          <w:szCs w:val="28"/>
          <w:lang w:eastAsia="ru-RU"/>
        </w:rPr>
        <w:t xml:space="preserve"> </w:t>
      </w:r>
      <w:r w:rsidR="00127116" w:rsidRPr="00E625D6">
        <w:rPr>
          <w:rFonts w:ascii="Times New Roman" w:eastAsia="Times New Roman" w:hAnsi="Times New Roman" w:cs="Times New Roman"/>
          <w:sz w:val="28"/>
          <w:szCs w:val="28"/>
          <w:lang w:eastAsia="ru-RU"/>
        </w:rPr>
        <w:t>Информация</w:t>
      </w:r>
      <w:r w:rsidR="00127116">
        <w:rPr>
          <w:rFonts w:ascii="Times New Roman" w:eastAsia="Times New Roman" w:hAnsi="Times New Roman" w:cs="Times New Roman"/>
          <w:sz w:val="28"/>
          <w:szCs w:val="28"/>
          <w:lang w:eastAsia="ru-RU"/>
        </w:rPr>
        <w:t xml:space="preserve"> </w:t>
      </w:r>
      <w:r w:rsidR="00127116" w:rsidRPr="00E625D6">
        <w:rPr>
          <w:rFonts w:ascii="Times New Roman" w:eastAsia="Times New Roman" w:hAnsi="Times New Roman" w:cs="Times New Roman"/>
          <w:sz w:val="28"/>
          <w:szCs w:val="28"/>
          <w:lang w:eastAsia="ru-RU"/>
        </w:rPr>
        <w:t>о ходе исполнения республиканского бюджета</w:t>
      </w:r>
      <w:r w:rsidR="00127116">
        <w:rPr>
          <w:rFonts w:ascii="Times New Roman" w:eastAsia="Times New Roman" w:hAnsi="Times New Roman" w:cs="Times New Roman"/>
          <w:sz w:val="28"/>
          <w:szCs w:val="28"/>
          <w:lang w:eastAsia="ru-RU"/>
        </w:rPr>
        <w:t xml:space="preserve"> </w:t>
      </w:r>
      <w:r w:rsidR="00127116" w:rsidRPr="00E625D6">
        <w:rPr>
          <w:rFonts w:ascii="Times New Roman" w:eastAsia="Times New Roman" w:hAnsi="Times New Roman" w:cs="Times New Roman"/>
          <w:sz w:val="28"/>
          <w:szCs w:val="28"/>
          <w:lang w:eastAsia="ru-RU"/>
        </w:rPr>
        <w:t>за девять месяцев 2022 года</w:t>
      </w:r>
      <w:r w:rsidR="00127116">
        <w:rPr>
          <w:rFonts w:ascii="Times New Roman" w:eastAsia="Times New Roman" w:hAnsi="Times New Roman" w:cs="Times New Roman"/>
          <w:sz w:val="28"/>
          <w:szCs w:val="28"/>
          <w:lang w:eastAsia="ru-RU"/>
        </w:rPr>
        <w:t>………………………………………………………………………</w:t>
      </w:r>
      <w:r w:rsidR="00A07C1F">
        <w:rPr>
          <w:rFonts w:ascii="Times New Roman" w:eastAsia="Times New Roman" w:hAnsi="Times New Roman" w:cs="Times New Roman"/>
          <w:sz w:val="28"/>
          <w:szCs w:val="28"/>
          <w:lang w:eastAsia="ru-RU"/>
        </w:rPr>
        <w:t>…</w:t>
      </w:r>
      <w:r w:rsidR="00C11A2A">
        <w:rPr>
          <w:rFonts w:ascii="Times New Roman" w:eastAsia="Times New Roman" w:hAnsi="Times New Roman" w:cs="Times New Roman"/>
          <w:sz w:val="28"/>
          <w:szCs w:val="28"/>
          <w:lang w:eastAsia="ru-RU"/>
        </w:rPr>
        <w:t>80</w:t>
      </w:r>
    </w:p>
    <w:p w14:paraId="013789B6" w14:textId="528B3C87" w:rsidR="00430B4A" w:rsidRDefault="00430B4A" w:rsidP="00E625D6">
      <w:pPr>
        <w:shd w:val="clear" w:color="auto" w:fill="FFFFFF" w:themeFill="background1"/>
        <w:autoSpaceDE w:val="0"/>
        <w:autoSpaceDN w:val="0"/>
        <w:adjustRightInd w:val="0"/>
        <w:spacing w:after="0" w:line="240" w:lineRule="auto"/>
        <w:ind w:left="-812" w:firstLine="708"/>
        <w:jc w:val="both"/>
        <w:rPr>
          <w:rFonts w:ascii="Times New Roman" w:hAnsi="Times New Roman" w:cs="Times New Roman"/>
          <w:sz w:val="28"/>
          <w:szCs w:val="28"/>
        </w:rPr>
      </w:pPr>
    </w:p>
    <w:p w14:paraId="16E1BDAF" w14:textId="344D6E06" w:rsidR="00D623A9" w:rsidRPr="00D623A9" w:rsidRDefault="00127116" w:rsidP="00D623A9">
      <w:pPr>
        <w:shd w:val="clear" w:color="auto" w:fill="FFFFFF" w:themeFill="background1"/>
        <w:autoSpaceDE w:val="0"/>
        <w:autoSpaceDN w:val="0"/>
        <w:adjustRightInd w:val="0"/>
        <w:spacing w:after="0" w:line="240" w:lineRule="auto"/>
        <w:ind w:left="-812" w:firstLine="672"/>
        <w:jc w:val="both"/>
        <w:rPr>
          <w:rFonts w:ascii="Times New Roman" w:hAnsi="Times New Roman" w:cs="Times New Roman"/>
          <w:bCs/>
          <w:sz w:val="28"/>
          <w:szCs w:val="28"/>
        </w:rPr>
      </w:pPr>
      <w:r>
        <w:rPr>
          <w:rFonts w:ascii="Times New Roman" w:hAnsi="Times New Roman" w:cs="Times New Roman"/>
          <w:sz w:val="28"/>
          <w:szCs w:val="28"/>
        </w:rPr>
        <w:t>1</w:t>
      </w:r>
      <w:r w:rsidR="00931C18">
        <w:rPr>
          <w:rFonts w:ascii="Times New Roman" w:hAnsi="Times New Roman" w:cs="Times New Roman"/>
          <w:sz w:val="28"/>
          <w:szCs w:val="28"/>
        </w:rPr>
        <w:t>1</w:t>
      </w:r>
      <w:r>
        <w:rPr>
          <w:rFonts w:ascii="Times New Roman" w:hAnsi="Times New Roman" w:cs="Times New Roman"/>
          <w:sz w:val="28"/>
          <w:szCs w:val="28"/>
        </w:rPr>
        <w:t>.</w:t>
      </w:r>
      <w:r w:rsidR="00D623A9" w:rsidRPr="00D623A9">
        <w:rPr>
          <w:rFonts w:ascii="Times New Roman" w:eastAsia="Calibri" w:hAnsi="Times New Roman" w:cs="Times New Roman"/>
          <w:b/>
          <w:sz w:val="28"/>
          <w:szCs w:val="28"/>
        </w:rPr>
        <w:t xml:space="preserve"> </w:t>
      </w:r>
      <w:r w:rsidR="00D623A9" w:rsidRPr="00127116">
        <w:rPr>
          <w:rFonts w:ascii="Times New Roman" w:hAnsi="Times New Roman" w:cs="Times New Roman"/>
          <w:bCs/>
          <w:sz w:val="28"/>
          <w:szCs w:val="28"/>
        </w:rPr>
        <w:t>Заключение</w:t>
      </w:r>
      <w:r w:rsidR="00D623A9">
        <w:rPr>
          <w:rFonts w:ascii="Times New Roman" w:hAnsi="Times New Roman" w:cs="Times New Roman"/>
          <w:bCs/>
          <w:sz w:val="28"/>
          <w:szCs w:val="28"/>
        </w:rPr>
        <w:t xml:space="preserve"> </w:t>
      </w:r>
      <w:r w:rsidR="00D623A9" w:rsidRPr="00D623A9">
        <w:rPr>
          <w:rFonts w:ascii="Times New Roman" w:hAnsi="Times New Roman" w:cs="Times New Roman"/>
          <w:bCs/>
          <w:sz w:val="28"/>
          <w:szCs w:val="28"/>
        </w:rPr>
        <w:t xml:space="preserve">на проект Закона Республики Ингушетия «О бюджете Территориального фонда обязательного медицинского страхования Республики Ингушетия на 2023 год и на плановый период 2024 и 2025 </w:t>
      </w:r>
      <w:proofErr w:type="gramStart"/>
      <w:r w:rsidR="00D623A9" w:rsidRPr="00D623A9">
        <w:rPr>
          <w:rFonts w:ascii="Times New Roman" w:hAnsi="Times New Roman" w:cs="Times New Roman"/>
          <w:bCs/>
          <w:sz w:val="28"/>
          <w:szCs w:val="28"/>
        </w:rPr>
        <w:t>годов»</w:t>
      </w:r>
      <w:r w:rsidR="00D623A9">
        <w:rPr>
          <w:rFonts w:ascii="Times New Roman" w:hAnsi="Times New Roman" w:cs="Times New Roman"/>
          <w:bCs/>
          <w:sz w:val="28"/>
          <w:szCs w:val="28"/>
        </w:rPr>
        <w:t>…</w:t>
      </w:r>
      <w:proofErr w:type="gramEnd"/>
      <w:r w:rsidR="00D623A9">
        <w:rPr>
          <w:rFonts w:ascii="Times New Roman" w:hAnsi="Times New Roman" w:cs="Times New Roman"/>
          <w:bCs/>
          <w:sz w:val="28"/>
          <w:szCs w:val="28"/>
        </w:rPr>
        <w:t>………………</w:t>
      </w:r>
      <w:r w:rsidR="00C11A2A">
        <w:rPr>
          <w:rFonts w:ascii="Times New Roman" w:hAnsi="Times New Roman" w:cs="Times New Roman"/>
          <w:bCs/>
          <w:sz w:val="28"/>
          <w:szCs w:val="28"/>
        </w:rPr>
        <w:t>..90</w:t>
      </w:r>
    </w:p>
    <w:p w14:paraId="35A10DAA" w14:textId="77777777" w:rsidR="00313266" w:rsidRDefault="00313266" w:rsidP="00D623A9">
      <w:pPr>
        <w:spacing w:after="0" w:line="240" w:lineRule="auto"/>
        <w:ind w:left="-851" w:firstLine="672"/>
        <w:jc w:val="both"/>
        <w:rPr>
          <w:rFonts w:ascii="Times New Roman" w:hAnsi="Times New Roman" w:cs="Times New Roman"/>
          <w:bCs/>
          <w:sz w:val="28"/>
          <w:szCs w:val="28"/>
        </w:rPr>
      </w:pPr>
    </w:p>
    <w:p w14:paraId="6723CA95" w14:textId="11AD0737" w:rsidR="00D623A9" w:rsidRPr="00D623A9" w:rsidRDefault="00D623A9" w:rsidP="00D623A9">
      <w:pPr>
        <w:spacing w:after="0" w:line="240" w:lineRule="auto"/>
        <w:ind w:left="-851" w:firstLine="672"/>
        <w:jc w:val="both"/>
        <w:rPr>
          <w:rFonts w:ascii="Times New Roman" w:eastAsia="Calibri" w:hAnsi="Times New Roman" w:cs="Times New Roman"/>
          <w:bCs/>
          <w:sz w:val="28"/>
          <w:szCs w:val="28"/>
          <w:lang w:eastAsia="ru-RU"/>
        </w:rPr>
      </w:pPr>
      <w:r w:rsidRPr="00D623A9">
        <w:rPr>
          <w:rFonts w:ascii="Times New Roman" w:hAnsi="Times New Roman" w:cs="Times New Roman"/>
          <w:bCs/>
          <w:sz w:val="28"/>
          <w:szCs w:val="28"/>
        </w:rPr>
        <w:t>1</w:t>
      </w:r>
      <w:r w:rsidR="00931C18">
        <w:rPr>
          <w:rFonts w:ascii="Times New Roman" w:hAnsi="Times New Roman" w:cs="Times New Roman"/>
          <w:bCs/>
          <w:sz w:val="28"/>
          <w:szCs w:val="28"/>
        </w:rPr>
        <w:t>2</w:t>
      </w:r>
      <w:r w:rsidRPr="00D623A9">
        <w:rPr>
          <w:rFonts w:ascii="Times New Roman" w:hAnsi="Times New Roman" w:cs="Times New Roman"/>
          <w:bCs/>
          <w:sz w:val="28"/>
          <w:szCs w:val="28"/>
        </w:rPr>
        <w:t xml:space="preserve">. </w:t>
      </w:r>
      <w:r w:rsidRPr="00D623A9">
        <w:rPr>
          <w:rFonts w:ascii="Times New Roman" w:eastAsia="Calibri" w:hAnsi="Times New Roman" w:cs="Times New Roman"/>
          <w:bCs/>
          <w:sz w:val="28"/>
          <w:szCs w:val="28"/>
          <w:lang w:eastAsia="ru-RU"/>
        </w:rPr>
        <w:t xml:space="preserve">Заключение на проект постановления Правительства Республики Ингушетия «О внесении изменений в государственную программу Республики Ингушетия «Реализация дополнительных мероприятий, направленных на снижение напряженности на рынке труда в Республике Ингушетия в 2022 </w:t>
      </w:r>
      <w:proofErr w:type="gramStart"/>
      <w:r w:rsidRPr="00D623A9">
        <w:rPr>
          <w:rFonts w:ascii="Times New Roman" w:eastAsia="Calibri" w:hAnsi="Times New Roman" w:cs="Times New Roman"/>
          <w:bCs/>
          <w:sz w:val="28"/>
          <w:szCs w:val="28"/>
          <w:lang w:eastAsia="ru-RU"/>
        </w:rPr>
        <w:t>году»</w:t>
      </w:r>
      <w:r>
        <w:rPr>
          <w:rFonts w:ascii="Times New Roman" w:eastAsia="Calibri" w:hAnsi="Times New Roman" w:cs="Times New Roman"/>
          <w:bCs/>
          <w:sz w:val="28"/>
          <w:szCs w:val="28"/>
          <w:lang w:eastAsia="ru-RU"/>
        </w:rPr>
        <w:t>…</w:t>
      </w:r>
      <w:proofErr w:type="gramEnd"/>
      <w:r>
        <w:rPr>
          <w:rFonts w:ascii="Times New Roman" w:eastAsia="Calibri" w:hAnsi="Times New Roman" w:cs="Times New Roman"/>
          <w:bCs/>
          <w:sz w:val="28"/>
          <w:szCs w:val="28"/>
          <w:lang w:eastAsia="ru-RU"/>
        </w:rPr>
        <w:t>…………</w:t>
      </w:r>
      <w:r w:rsidR="00C11A2A">
        <w:rPr>
          <w:rFonts w:ascii="Times New Roman" w:eastAsia="Calibri" w:hAnsi="Times New Roman" w:cs="Times New Roman"/>
          <w:bCs/>
          <w:sz w:val="28"/>
          <w:szCs w:val="28"/>
          <w:lang w:eastAsia="ru-RU"/>
        </w:rPr>
        <w:t>…93</w:t>
      </w:r>
    </w:p>
    <w:p w14:paraId="429DF929" w14:textId="631FA7CB" w:rsidR="00127116" w:rsidRPr="00D623A9" w:rsidRDefault="00127116" w:rsidP="00E625D6">
      <w:pPr>
        <w:shd w:val="clear" w:color="auto" w:fill="FFFFFF" w:themeFill="background1"/>
        <w:autoSpaceDE w:val="0"/>
        <w:autoSpaceDN w:val="0"/>
        <w:adjustRightInd w:val="0"/>
        <w:spacing w:after="0" w:line="240" w:lineRule="auto"/>
        <w:ind w:left="-812" w:firstLine="708"/>
        <w:jc w:val="both"/>
        <w:rPr>
          <w:rFonts w:ascii="Times New Roman" w:hAnsi="Times New Roman" w:cs="Times New Roman"/>
          <w:bCs/>
          <w:sz w:val="28"/>
          <w:szCs w:val="28"/>
        </w:rPr>
      </w:pPr>
    </w:p>
    <w:p w14:paraId="3AD36E28" w14:textId="671E742D" w:rsidR="00313266" w:rsidRDefault="00313266" w:rsidP="00313266">
      <w:pPr>
        <w:spacing w:after="0" w:line="240" w:lineRule="auto"/>
        <w:ind w:left="-851" w:firstLine="672"/>
        <w:jc w:val="both"/>
        <w:rPr>
          <w:rFonts w:ascii="Times New Roman" w:eastAsia="Calibri" w:hAnsi="Times New Roman" w:cs="Times New Roman"/>
          <w:sz w:val="28"/>
          <w:szCs w:val="28"/>
          <w:lang w:eastAsia="ru-RU"/>
        </w:rPr>
      </w:pPr>
      <w:r w:rsidRPr="00313266">
        <w:rPr>
          <w:rFonts w:ascii="Times New Roman" w:hAnsi="Times New Roman" w:cs="Times New Roman"/>
          <w:sz w:val="28"/>
          <w:szCs w:val="28"/>
        </w:rPr>
        <w:t>1</w:t>
      </w:r>
      <w:r w:rsidR="00931C18">
        <w:rPr>
          <w:rFonts w:ascii="Times New Roman" w:hAnsi="Times New Roman" w:cs="Times New Roman"/>
          <w:sz w:val="28"/>
          <w:szCs w:val="28"/>
        </w:rPr>
        <w:t>3</w:t>
      </w:r>
      <w:r w:rsidRPr="00313266">
        <w:rPr>
          <w:rFonts w:ascii="Times New Roman" w:hAnsi="Times New Roman" w:cs="Times New Roman"/>
          <w:sz w:val="28"/>
          <w:szCs w:val="28"/>
        </w:rPr>
        <w:t xml:space="preserve">. </w:t>
      </w:r>
      <w:r w:rsidRPr="00313266">
        <w:rPr>
          <w:rFonts w:ascii="Times New Roman" w:eastAsia="Calibri" w:hAnsi="Times New Roman" w:cs="Times New Roman"/>
          <w:sz w:val="28"/>
          <w:szCs w:val="28"/>
          <w:lang w:eastAsia="ru-RU"/>
        </w:rPr>
        <w:t xml:space="preserve">Заключение на проект постановления Правительства Республики Ингушетия «О внесении изменений в Государственную программу Республики Ингушетия «Развитие архивного </w:t>
      </w:r>
      <w:proofErr w:type="gramStart"/>
      <w:r w:rsidRPr="00313266">
        <w:rPr>
          <w:rFonts w:ascii="Times New Roman" w:eastAsia="Calibri" w:hAnsi="Times New Roman" w:cs="Times New Roman"/>
          <w:sz w:val="28"/>
          <w:szCs w:val="28"/>
          <w:lang w:eastAsia="ru-RU"/>
        </w:rPr>
        <w:t>дела»</w:t>
      </w:r>
      <w:r>
        <w:rPr>
          <w:rFonts w:ascii="Times New Roman" w:eastAsia="Calibri" w:hAnsi="Times New Roman" w:cs="Times New Roman"/>
          <w:sz w:val="28"/>
          <w:szCs w:val="28"/>
          <w:lang w:eastAsia="ru-RU"/>
        </w:rPr>
        <w:t>…</w:t>
      </w:r>
      <w:proofErr w:type="gramEnd"/>
      <w:r>
        <w:rPr>
          <w:rFonts w:ascii="Times New Roman" w:eastAsia="Calibri" w:hAnsi="Times New Roman" w:cs="Times New Roman"/>
          <w:sz w:val="28"/>
          <w:szCs w:val="28"/>
          <w:lang w:eastAsia="ru-RU"/>
        </w:rPr>
        <w:t>………………………………………………</w:t>
      </w:r>
      <w:r w:rsidR="00C11A2A">
        <w:rPr>
          <w:rFonts w:ascii="Times New Roman" w:eastAsia="Calibri" w:hAnsi="Times New Roman" w:cs="Times New Roman"/>
          <w:sz w:val="28"/>
          <w:szCs w:val="28"/>
          <w:lang w:eastAsia="ru-RU"/>
        </w:rPr>
        <w:t>…………….95</w:t>
      </w:r>
    </w:p>
    <w:p w14:paraId="3BAAEBBD" w14:textId="27229564" w:rsidR="00CB5EAA" w:rsidRDefault="00CB5EAA" w:rsidP="00313266">
      <w:pPr>
        <w:spacing w:after="0" w:line="240" w:lineRule="auto"/>
        <w:ind w:left="-851" w:firstLine="672"/>
        <w:jc w:val="both"/>
        <w:rPr>
          <w:rFonts w:ascii="Times New Roman" w:eastAsia="Calibri" w:hAnsi="Times New Roman" w:cs="Times New Roman"/>
          <w:sz w:val="28"/>
          <w:szCs w:val="28"/>
          <w:lang w:eastAsia="ru-RU"/>
        </w:rPr>
      </w:pPr>
    </w:p>
    <w:p w14:paraId="74C9EE19" w14:textId="306FA457" w:rsidR="00CB5EAA" w:rsidRPr="00313266" w:rsidRDefault="00CB5EAA" w:rsidP="00CB5EAA">
      <w:pPr>
        <w:spacing w:after="0" w:line="240" w:lineRule="auto"/>
        <w:ind w:left="-851" w:firstLine="67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14. </w:t>
      </w:r>
      <w:r w:rsidRPr="00CB5EAA">
        <w:rPr>
          <w:rFonts w:ascii="Times New Roman" w:eastAsia="Calibri" w:hAnsi="Times New Roman" w:cs="Times New Roman"/>
          <w:sz w:val="28"/>
          <w:szCs w:val="28"/>
          <w:lang w:eastAsia="ru-RU"/>
        </w:rPr>
        <w:t>Заключение на проект постановления Правительства Республики Ингушетия «Об утверждении государственной программы Республики Ингушетия «Реализация дополнительных мероприятий в сфере занятости населения, направленных на снижение напряженности на рынке труда Республики Ингушетия в 2023 году»</w:t>
      </w:r>
      <w:r>
        <w:rPr>
          <w:rFonts w:ascii="Times New Roman" w:eastAsia="Calibri" w:hAnsi="Times New Roman" w:cs="Times New Roman"/>
          <w:sz w:val="28"/>
          <w:szCs w:val="28"/>
          <w:lang w:eastAsia="ru-RU"/>
        </w:rPr>
        <w:t>………………………………………………………………………………</w:t>
      </w:r>
      <w:r w:rsidR="00C11A2A">
        <w:rPr>
          <w:rFonts w:ascii="Times New Roman" w:eastAsia="Calibri" w:hAnsi="Times New Roman" w:cs="Times New Roman"/>
          <w:sz w:val="28"/>
          <w:szCs w:val="28"/>
          <w:lang w:eastAsia="ru-RU"/>
        </w:rPr>
        <w:t>……….</w:t>
      </w:r>
      <w:r w:rsidR="00A07C1F">
        <w:rPr>
          <w:rFonts w:ascii="Times New Roman" w:eastAsia="Calibri" w:hAnsi="Times New Roman" w:cs="Times New Roman"/>
          <w:sz w:val="28"/>
          <w:szCs w:val="28"/>
          <w:lang w:eastAsia="ru-RU"/>
        </w:rPr>
        <w:t>.</w:t>
      </w:r>
      <w:r w:rsidR="00C11A2A">
        <w:rPr>
          <w:rFonts w:ascii="Times New Roman" w:eastAsia="Calibri" w:hAnsi="Times New Roman" w:cs="Times New Roman"/>
          <w:sz w:val="28"/>
          <w:szCs w:val="28"/>
          <w:lang w:eastAsia="ru-RU"/>
        </w:rPr>
        <w:t>97</w:t>
      </w:r>
    </w:p>
    <w:p w14:paraId="3059BD12" w14:textId="7F9EC767" w:rsidR="002C4771" w:rsidRDefault="002C4771" w:rsidP="00313266">
      <w:pPr>
        <w:shd w:val="clear" w:color="auto" w:fill="FFFFFF" w:themeFill="background1"/>
        <w:autoSpaceDE w:val="0"/>
        <w:autoSpaceDN w:val="0"/>
        <w:adjustRightInd w:val="0"/>
        <w:spacing w:after="0" w:line="240" w:lineRule="auto"/>
        <w:ind w:left="-812" w:firstLine="658"/>
        <w:jc w:val="both"/>
        <w:rPr>
          <w:rFonts w:ascii="Times New Roman" w:hAnsi="Times New Roman" w:cs="Times New Roman"/>
          <w:sz w:val="28"/>
          <w:szCs w:val="28"/>
        </w:rPr>
      </w:pPr>
    </w:p>
    <w:p w14:paraId="0954B5D4" w14:textId="0A3624DF" w:rsidR="002F5CED" w:rsidRDefault="002F5CED" w:rsidP="002F5CED">
      <w:pPr>
        <w:shd w:val="clear" w:color="auto" w:fill="FFFFFF" w:themeFill="background1"/>
        <w:autoSpaceDE w:val="0"/>
        <w:autoSpaceDN w:val="0"/>
        <w:adjustRightInd w:val="0"/>
        <w:spacing w:after="0" w:line="240" w:lineRule="auto"/>
        <w:ind w:left="-812" w:firstLine="658"/>
        <w:jc w:val="both"/>
        <w:rPr>
          <w:rFonts w:ascii="Times New Roman" w:hAnsi="Times New Roman" w:cs="Times New Roman"/>
          <w:sz w:val="28"/>
          <w:szCs w:val="28"/>
        </w:rPr>
      </w:pPr>
      <w:r>
        <w:rPr>
          <w:rFonts w:ascii="Times New Roman" w:hAnsi="Times New Roman" w:cs="Times New Roman"/>
          <w:sz w:val="28"/>
          <w:szCs w:val="28"/>
        </w:rPr>
        <w:t xml:space="preserve">15. </w:t>
      </w:r>
      <w:r w:rsidRPr="002F5CED">
        <w:rPr>
          <w:rFonts w:ascii="Times New Roman" w:hAnsi="Times New Roman" w:cs="Times New Roman"/>
          <w:sz w:val="28"/>
          <w:szCs w:val="28"/>
        </w:rPr>
        <w:t>Заключение</w:t>
      </w:r>
      <w:r>
        <w:rPr>
          <w:rFonts w:ascii="Times New Roman" w:hAnsi="Times New Roman" w:cs="Times New Roman"/>
          <w:sz w:val="28"/>
          <w:szCs w:val="28"/>
        </w:rPr>
        <w:t xml:space="preserve"> </w:t>
      </w:r>
      <w:r w:rsidRPr="002F5CED">
        <w:rPr>
          <w:rFonts w:ascii="Times New Roman" w:hAnsi="Times New Roman" w:cs="Times New Roman"/>
          <w:sz w:val="28"/>
          <w:szCs w:val="28"/>
        </w:rPr>
        <w:t xml:space="preserve">на проект постановления Правительства Республики Ингушетия «О внесении изменений в государственную программу Республики Ингушетия «Охрана и защита окружающей </w:t>
      </w:r>
      <w:proofErr w:type="gramStart"/>
      <w:r w:rsidRPr="002F5CED">
        <w:rPr>
          <w:rFonts w:ascii="Times New Roman" w:hAnsi="Times New Roman" w:cs="Times New Roman"/>
          <w:sz w:val="28"/>
          <w:szCs w:val="28"/>
        </w:rPr>
        <w:t>среды»</w:t>
      </w:r>
      <w:r>
        <w:rPr>
          <w:rFonts w:ascii="Times New Roman" w:hAnsi="Times New Roman" w:cs="Times New Roman"/>
          <w:sz w:val="28"/>
          <w:szCs w:val="28"/>
        </w:rPr>
        <w:t>…</w:t>
      </w:r>
      <w:proofErr w:type="gramEnd"/>
      <w:r>
        <w:rPr>
          <w:rFonts w:ascii="Times New Roman" w:hAnsi="Times New Roman" w:cs="Times New Roman"/>
          <w:sz w:val="28"/>
          <w:szCs w:val="28"/>
        </w:rPr>
        <w:t>………………………………</w:t>
      </w:r>
      <w:r w:rsidR="00C11A2A">
        <w:rPr>
          <w:rFonts w:ascii="Times New Roman" w:hAnsi="Times New Roman" w:cs="Times New Roman"/>
          <w:sz w:val="28"/>
          <w:szCs w:val="28"/>
        </w:rPr>
        <w:t>………………99</w:t>
      </w:r>
    </w:p>
    <w:p w14:paraId="2CB3FE15" w14:textId="10273BBB" w:rsidR="003713FE" w:rsidRDefault="003713FE" w:rsidP="002F5CED">
      <w:pPr>
        <w:shd w:val="clear" w:color="auto" w:fill="FFFFFF" w:themeFill="background1"/>
        <w:autoSpaceDE w:val="0"/>
        <w:autoSpaceDN w:val="0"/>
        <w:adjustRightInd w:val="0"/>
        <w:spacing w:after="0" w:line="240" w:lineRule="auto"/>
        <w:ind w:left="-812" w:firstLine="658"/>
        <w:jc w:val="both"/>
        <w:rPr>
          <w:rFonts w:ascii="Times New Roman" w:hAnsi="Times New Roman" w:cs="Times New Roman"/>
          <w:sz w:val="28"/>
          <w:szCs w:val="28"/>
        </w:rPr>
      </w:pPr>
    </w:p>
    <w:p w14:paraId="4C2B2F14" w14:textId="4B893F75" w:rsidR="003713FE" w:rsidRDefault="003713FE" w:rsidP="003713FE">
      <w:pPr>
        <w:shd w:val="clear" w:color="auto" w:fill="FFFFFF" w:themeFill="background1"/>
        <w:autoSpaceDE w:val="0"/>
        <w:autoSpaceDN w:val="0"/>
        <w:adjustRightInd w:val="0"/>
        <w:spacing w:after="0" w:line="240" w:lineRule="auto"/>
        <w:ind w:left="-812" w:firstLine="658"/>
        <w:jc w:val="both"/>
        <w:rPr>
          <w:rFonts w:ascii="Times New Roman" w:hAnsi="Times New Roman" w:cs="Times New Roman"/>
          <w:sz w:val="28"/>
          <w:szCs w:val="28"/>
        </w:rPr>
      </w:pPr>
      <w:r>
        <w:rPr>
          <w:rFonts w:ascii="Times New Roman" w:hAnsi="Times New Roman" w:cs="Times New Roman"/>
          <w:sz w:val="28"/>
          <w:szCs w:val="28"/>
        </w:rPr>
        <w:t xml:space="preserve">16. </w:t>
      </w:r>
      <w:r w:rsidRPr="002F5CED">
        <w:rPr>
          <w:rFonts w:ascii="Times New Roman" w:hAnsi="Times New Roman" w:cs="Times New Roman"/>
          <w:sz w:val="28"/>
          <w:szCs w:val="28"/>
        </w:rPr>
        <w:t>Заключение</w:t>
      </w:r>
      <w:r>
        <w:rPr>
          <w:rFonts w:ascii="Times New Roman" w:hAnsi="Times New Roman" w:cs="Times New Roman"/>
          <w:sz w:val="28"/>
          <w:szCs w:val="28"/>
        </w:rPr>
        <w:t xml:space="preserve"> </w:t>
      </w:r>
      <w:r w:rsidRPr="002F5CED">
        <w:rPr>
          <w:rFonts w:ascii="Times New Roman" w:hAnsi="Times New Roman" w:cs="Times New Roman"/>
          <w:sz w:val="28"/>
          <w:szCs w:val="28"/>
        </w:rPr>
        <w:t>на проект постановления Правительства Республики Ингушетия «О внесении изменений в государственную программу Республики Ингушетия</w:t>
      </w:r>
      <w:r>
        <w:rPr>
          <w:rFonts w:ascii="Times New Roman" w:hAnsi="Times New Roman" w:cs="Times New Roman"/>
          <w:sz w:val="28"/>
          <w:szCs w:val="28"/>
        </w:rPr>
        <w:t xml:space="preserve"> </w:t>
      </w:r>
      <w:r w:rsidRPr="003713FE">
        <w:rPr>
          <w:rFonts w:ascii="Times New Roman" w:hAnsi="Times New Roman" w:cs="Times New Roman"/>
          <w:sz w:val="28"/>
          <w:szCs w:val="28"/>
        </w:rPr>
        <w:t xml:space="preserve">«Переселение граждан из аварийного жилищного фонда Республики Ингушетия в 2016 – 2022 </w:t>
      </w:r>
      <w:proofErr w:type="gramStart"/>
      <w:r w:rsidRPr="003713FE">
        <w:rPr>
          <w:rFonts w:ascii="Times New Roman" w:hAnsi="Times New Roman" w:cs="Times New Roman"/>
          <w:sz w:val="28"/>
          <w:szCs w:val="28"/>
        </w:rPr>
        <w:t>годах»</w:t>
      </w:r>
      <w:r>
        <w:rPr>
          <w:rFonts w:ascii="Times New Roman" w:hAnsi="Times New Roman" w:cs="Times New Roman"/>
          <w:sz w:val="28"/>
          <w:szCs w:val="28"/>
        </w:rPr>
        <w:t>…</w:t>
      </w:r>
      <w:proofErr w:type="gramEnd"/>
      <w:r>
        <w:rPr>
          <w:rFonts w:ascii="Times New Roman" w:hAnsi="Times New Roman" w:cs="Times New Roman"/>
          <w:sz w:val="28"/>
          <w:szCs w:val="28"/>
        </w:rPr>
        <w:t>……………………………………………………</w:t>
      </w:r>
      <w:r w:rsidR="00C11A2A">
        <w:rPr>
          <w:rFonts w:ascii="Times New Roman" w:hAnsi="Times New Roman" w:cs="Times New Roman"/>
          <w:sz w:val="28"/>
          <w:szCs w:val="28"/>
        </w:rPr>
        <w:t>……………….100</w:t>
      </w:r>
    </w:p>
    <w:p w14:paraId="416572F8" w14:textId="6BF85FEB" w:rsidR="00924D71" w:rsidRDefault="00924D71" w:rsidP="003713FE">
      <w:pPr>
        <w:shd w:val="clear" w:color="auto" w:fill="FFFFFF" w:themeFill="background1"/>
        <w:autoSpaceDE w:val="0"/>
        <w:autoSpaceDN w:val="0"/>
        <w:adjustRightInd w:val="0"/>
        <w:spacing w:after="0" w:line="240" w:lineRule="auto"/>
        <w:ind w:left="-812" w:firstLine="658"/>
        <w:jc w:val="both"/>
        <w:rPr>
          <w:rFonts w:ascii="Times New Roman" w:hAnsi="Times New Roman" w:cs="Times New Roman"/>
          <w:sz w:val="28"/>
          <w:szCs w:val="28"/>
        </w:rPr>
      </w:pPr>
    </w:p>
    <w:p w14:paraId="3284B3AE" w14:textId="54E3E20E" w:rsidR="00924D71" w:rsidRDefault="00924D71" w:rsidP="00E73FC6">
      <w:pPr>
        <w:shd w:val="clear" w:color="auto" w:fill="FFFFFF" w:themeFill="background1"/>
        <w:autoSpaceDE w:val="0"/>
        <w:autoSpaceDN w:val="0"/>
        <w:adjustRightInd w:val="0"/>
        <w:spacing w:after="0" w:line="240" w:lineRule="auto"/>
        <w:ind w:left="-812" w:firstLine="658"/>
        <w:jc w:val="both"/>
        <w:rPr>
          <w:rFonts w:ascii="Times New Roman" w:hAnsi="Times New Roman" w:cs="Times New Roman"/>
          <w:sz w:val="28"/>
          <w:szCs w:val="28"/>
        </w:rPr>
      </w:pPr>
      <w:r>
        <w:rPr>
          <w:rFonts w:ascii="Times New Roman" w:hAnsi="Times New Roman" w:cs="Times New Roman"/>
          <w:sz w:val="28"/>
          <w:szCs w:val="28"/>
        </w:rPr>
        <w:t>17.</w:t>
      </w:r>
      <w:r w:rsidR="00E73FC6" w:rsidRPr="00E73FC6">
        <w:t xml:space="preserve"> </w:t>
      </w:r>
      <w:r w:rsidR="00E73FC6" w:rsidRPr="00E73FC6">
        <w:rPr>
          <w:rFonts w:ascii="Times New Roman" w:hAnsi="Times New Roman" w:cs="Times New Roman"/>
          <w:sz w:val="28"/>
          <w:szCs w:val="28"/>
        </w:rPr>
        <w:t>Информация о результатах мониторинга</w:t>
      </w:r>
      <w:r w:rsidR="00E73FC6">
        <w:rPr>
          <w:rFonts w:ascii="Times New Roman" w:hAnsi="Times New Roman" w:cs="Times New Roman"/>
          <w:sz w:val="28"/>
          <w:szCs w:val="28"/>
        </w:rPr>
        <w:t xml:space="preserve"> </w:t>
      </w:r>
      <w:r w:rsidR="00E73FC6" w:rsidRPr="00E73FC6">
        <w:rPr>
          <w:rFonts w:ascii="Times New Roman" w:hAnsi="Times New Roman" w:cs="Times New Roman"/>
          <w:sz w:val="28"/>
          <w:szCs w:val="28"/>
        </w:rPr>
        <w:t>мер, принимаемых органами исполнительной власти Республики Ингушетия, направленных на сокращение объемов и количества объектов незавершенного строительства в Республике Ингушетия</w:t>
      </w:r>
      <w:r w:rsidR="00E73FC6">
        <w:rPr>
          <w:rFonts w:ascii="Times New Roman" w:hAnsi="Times New Roman" w:cs="Times New Roman"/>
          <w:sz w:val="28"/>
          <w:szCs w:val="28"/>
        </w:rPr>
        <w:t>…………………………………………………………………………</w:t>
      </w:r>
      <w:proofErr w:type="gramStart"/>
      <w:r w:rsidR="00E73FC6">
        <w:rPr>
          <w:rFonts w:ascii="Times New Roman" w:hAnsi="Times New Roman" w:cs="Times New Roman"/>
          <w:sz w:val="28"/>
          <w:szCs w:val="28"/>
        </w:rPr>
        <w:t>…….</w:t>
      </w:r>
      <w:proofErr w:type="gramEnd"/>
      <w:r w:rsidR="00E73FC6">
        <w:rPr>
          <w:rFonts w:ascii="Times New Roman" w:hAnsi="Times New Roman" w:cs="Times New Roman"/>
          <w:sz w:val="28"/>
          <w:szCs w:val="28"/>
        </w:rPr>
        <w:t>.</w:t>
      </w:r>
      <w:r w:rsidR="00C11A2A">
        <w:rPr>
          <w:rFonts w:ascii="Times New Roman" w:hAnsi="Times New Roman" w:cs="Times New Roman"/>
          <w:sz w:val="28"/>
          <w:szCs w:val="28"/>
        </w:rPr>
        <w:t>102</w:t>
      </w:r>
    </w:p>
    <w:p w14:paraId="252DC014" w14:textId="672E96DB" w:rsidR="00E73FC6" w:rsidRDefault="00E73FC6" w:rsidP="00E73FC6">
      <w:pPr>
        <w:shd w:val="clear" w:color="auto" w:fill="FFFFFF" w:themeFill="background1"/>
        <w:autoSpaceDE w:val="0"/>
        <w:autoSpaceDN w:val="0"/>
        <w:adjustRightInd w:val="0"/>
        <w:spacing w:after="0" w:line="240" w:lineRule="auto"/>
        <w:ind w:left="-812" w:firstLine="658"/>
        <w:jc w:val="both"/>
        <w:rPr>
          <w:rFonts w:ascii="Times New Roman" w:hAnsi="Times New Roman" w:cs="Times New Roman"/>
          <w:sz w:val="28"/>
          <w:szCs w:val="28"/>
        </w:rPr>
      </w:pPr>
    </w:p>
    <w:p w14:paraId="015E365D" w14:textId="52A535A2" w:rsidR="00E73FC6" w:rsidRDefault="00E73FC6" w:rsidP="00E73FC6">
      <w:pPr>
        <w:shd w:val="clear" w:color="auto" w:fill="FFFFFF" w:themeFill="background1"/>
        <w:autoSpaceDE w:val="0"/>
        <w:autoSpaceDN w:val="0"/>
        <w:adjustRightInd w:val="0"/>
        <w:spacing w:after="0" w:line="240" w:lineRule="auto"/>
        <w:ind w:left="-812" w:firstLine="658"/>
        <w:jc w:val="both"/>
        <w:rPr>
          <w:rFonts w:ascii="Times New Roman CYR" w:hAnsi="Times New Roman CYR" w:cs="Times New Roman CYR"/>
          <w:bCs/>
          <w:sz w:val="28"/>
          <w:szCs w:val="28"/>
          <w:shd w:val="clear" w:color="auto" w:fill="FFFFFF" w:themeFill="background1"/>
        </w:rPr>
      </w:pPr>
      <w:r>
        <w:rPr>
          <w:rFonts w:ascii="Times New Roman" w:hAnsi="Times New Roman" w:cs="Times New Roman"/>
          <w:sz w:val="28"/>
          <w:szCs w:val="28"/>
        </w:rPr>
        <w:t>18.</w:t>
      </w:r>
      <w:r w:rsidRPr="00E73FC6">
        <w:rPr>
          <w:rFonts w:ascii="Times New Roman CYR" w:hAnsi="Times New Roman CYR" w:cs="Times New Roman CYR"/>
          <w:bCs/>
          <w:sz w:val="28"/>
          <w:szCs w:val="28"/>
          <w:shd w:val="clear" w:color="auto" w:fill="FFFFFF" w:themeFill="background1"/>
        </w:rPr>
        <w:t xml:space="preserve"> </w:t>
      </w:r>
      <w:r w:rsidRPr="00407A6E">
        <w:rPr>
          <w:rFonts w:ascii="Times New Roman CYR" w:hAnsi="Times New Roman CYR" w:cs="Times New Roman CYR"/>
          <w:bCs/>
          <w:sz w:val="28"/>
          <w:szCs w:val="28"/>
          <w:shd w:val="clear" w:color="auto" w:fill="FFFFFF" w:themeFill="background1"/>
        </w:rPr>
        <w:t xml:space="preserve">Информация о результатах проведения экспертно-аналитического мероприятия «Мониторинг реализации региональных проектов в Республике Ингушетия» по состоянию на 1 </w:t>
      </w:r>
      <w:r>
        <w:rPr>
          <w:rFonts w:ascii="Times New Roman CYR" w:hAnsi="Times New Roman CYR" w:cs="Times New Roman CYR"/>
          <w:bCs/>
          <w:sz w:val="28"/>
          <w:szCs w:val="28"/>
          <w:shd w:val="clear" w:color="auto" w:fill="FFFFFF" w:themeFill="background1"/>
        </w:rPr>
        <w:t>ию</w:t>
      </w:r>
      <w:r w:rsidR="00C11A2A">
        <w:rPr>
          <w:rFonts w:ascii="Times New Roman CYR" w:hAnsi="Times New Roman CYR" w:cs="Times New Roman CYR"/>
          <w:bCs/>
          <w:sz w:val="28"/>
          <w:szCs w:val="28"/>
          <w:shd w:val="clear" w:color="auto" w:fill="FFFFFF" w:themeFill="background1"/>
        </w:rPr>
        <w:t>л</w:t>
      </w:r>
      <w:r>
        <w:rPr>
          <w:rFonts w:ascii="Times New Roman CYR" w:hAnsi="Times New Roman CYR" w:cs="Times New Roman CYR"/>
          <w:bCs/>
          <w:sz w:val="28"/>
          <w:szCs w:val="28"/>
          <w:shd w:val="clear" w:color="auto" w:fill="FFFFFF" w:themeFill="background1"/>
        </w:rPr>
        <w:t>я</w:t>
      </w:r>
      <w:r w:rsidRPr="00407A6E">
        <w:rPr>
          <w:rFonts w:ascii="Times New Roman CYR" w:hAnsi="Times New Roman CYR" w:cs="Times New Roman CYR"/>
          <w:bCs/>
          <w:sz w:val="28"/>
          <w:szCs w:val="28"/>
          <w:shd w:val="clear" w:color="auto" w:fill="FFFFFF" w:themeFill="background1"/>
        </w:rPr>
        <w:t xml:space="preserve"> 2022 года…………………………………</w:t>
      </w:r>
      <w:proofErr w:type="gramStart"/>
      <w:r w:rsidRPr="00407A6E">
        <w:rPr>
          <w:rFonts w:ascii="Times New Roman CYR" w:hAnsi="Times New Roman CYR" w:cs="Times New Roman CYR"/>
          <w:bCs/>
          <w:sz w:val="28"/>
          <w:szCs w:val="28"/>
          <w:shd w:val="clear" w:color="auto" w:fill="FFFFFF" w:themeFill="background1"/>
        </w:rPr>
        <w:t>…….</w:t>
      </w:r>
      <w:proofErr w:type="gramEnd"/>
      <w:r w:rsidR="00C11A2A">
        <w:rPr>
          <w:rFonts w:ascii="Times New Roman CYR" w:hAnsi="Times New Roman CYR" w:cs="Times New Roman CYR"/>
          <w:bCs/>
          <w:sz w:val="28"/>
          <w:szCs w:val="28"/>
          <w:shd w:val="clear" w:color="auto" w:fill="FFFFFF" w:themeFill="background1"/>
        </w:rPr>
        <w:t>104</w:t>
      </w:r>
    </w:p>
    <w:p w14:paraId="1971E44F" w14:textId="41505ED9" w:rsidR="00E73FC6" w:rsidRDefault="00E73FC6" w:rsidP="00E73FC6">
      <w:pPr>
        <w:shd w:val="clear" w:color="auto" w:fill="FFFFFF" w:themeFill="background1"/>
        <w:autoSpaceDE w:val="0"/>
        <w:autoSpaceDN w:val="0"/>
        <w:adjustRightInd w:val="0"/>
        <w:spacing w:after="0" w:line="240" w:lineRule="auto"/>
        <w:ind w:left="-812" w:firstLine="658"/>
        <w:jc w:val="both"/>
        <w:rPr>
          <w:rFonts w:ascii="Times New Roman CYR" w:hAnsi="Times New Roman CYR" w:cs="Times New Roman CYR"/>
          <w:bCs/>
          <w:sz w:val="28"/>
          <w:szCs w:val="28"/>
          <w:shd w:val="clear" w:color="auto" w:fill="FFFFFF" w:themeFill="background1"/>
        </w:rPr>
      </w:pPr>
    </w:p>
    <w:p w14:paraId="435394DB" w14:textId="6905B9DB" w:rsidR="00E73FC6" w:rsidRDefault="00E73FC6" w:rsidP="00E73FC6">
      <w:pPr>
        <w:shd w:val="clear" w:color="auto" w:fill="FFFFFF" w:themeFill="background1"/>
        <w:autoSpaceDE w:val="0"/>
        <w:autoSpaceDN w:val="0"/>
        <w:adjustRightInd w:val="0"/>
        <w:spacing w:after="0" w:line="240" w:lineRule="auto"/>
        <w:ind w:left="-812" w:firstLine="658"/>
        <w:jc w:val="both"/>
        <w:rPr>
          <w:rFonts w:ascii="Times New Roman" w:hAnsi="Times New Roman" w:cs="Times New Roman"/>
          <w:sz w:val="28"/>
          <w:szCs w:val="28"/>
        </w:rPr>
      </w:pPr>
      <w:r>
        <w:rPr>
          <w:rFonts w:ascii="Times New Roman CYR" w:hAnsi="Times New Roman CYR" w:cs="Times New Roman CYR"/>
          <w:bCs/>
          <w:sz w:val="28"/>
          <w:szCs w:val="28"/>
          <w:shd w:val="clear" w:color="auto" w:fill="FFFFFF" w:themeFill="background1"/>
        </w:rPr>
        <w:t>19.</w:t>
      </w:r>
      <w:r w:rsidRPr="00E73FC6">
        <w:t xml:space="preserve"> </w:t>
      </w:r>
      <w:r w:rsidRPr="00E73FC6">
        <w:rPr>
          <w:rFonts w:ascii="Times New Roman CYR" w:hAnsi="Times New Roman CYR" w:cs="Times New Roman CYR"/>
          <w:bCs/>
          <w:sz w:val="28"/>
          <w:szCs w:val="28"/>
          <w:shd w:val="clear" w:color="auto" w:fill="FFFFFF" w:themeFill="background1"/>
        </w:rPr>
        <w:t xml:space="preserve">Информация о результатах проведения экспертно-аналитического мероприятия «Мониторинг реализации региональных проектов в Республике Ингушетия» по состоянию на 1 </w:t>
      </w:r>
      <w:r w:rsidR="00C11A2A">
        <w:rPr>
          <w:rFonts w:ascii="Times New Roman CYR" w:hAnsi="Times New Roman CYR" w:cs="Times New Roman CYR"/>
          <w:bCs/>
          <w:sz w:val="28"/>
          <w:szCs w:val="28"/>
          <w:shd w:val="clear" w:color="auto" w:fill="FFFFFF" w:themeFill="background1"/>
        </w:rPr>
        <w:t>октября</w:t>
      </w:r>
      <w:r w:rsidRPr="00E73FC6">
        <w:rPr>
          <w:rFonts w:ascii="Times New Roman CYR" w:hAnsi="Times New Roman CYR" w:cs="Times New Roman CYR"/>
          <w:bCs/>
          <w:sz w:val="28"/>
          <w:szCs w:val="28"/>
          <w:shd w:val="clear" w:color="auto" w:fill="FFFFFF" w:themeFill="background1"/>
        </w:rPr>
        <w:t xml:space="preserve"> 2022 года……………………………</w:t>
      </w:r>
      <w:proofErr w:type="gramStart"/>
      <w:r w:rsidRPr="00E73FC6">
        <w:rPr>
          <w:rFonts w:ascii="Times New Roman CYR" w:hAnsi="Times New Roman CYR" w:cs="Times New Roman CYR"/>
          <w:bCs/>
          <w:sz w:val="28"/>
          <w:szCs w:val="28"/>
          <w:shd w:val="clear" w:color="auto" w:fill="FFFFFF" w:themeFill="background1"/>
        </w:rPr>
        <w:t>……</w:t>
      </w:r>
      <w:r w:rsidR="00C11A2A">
        <w:rPr>
          <w:rFonts w:ascii="Times New Roman CYR" w:hAnsi="Times New Roman CYR" w:cs="Times New Roman CYR"/>
          <w:bCs/>
          <w:sz w:val="28"/>
          <w:szCs w:val="28"/>
          <w:shd w:val="clear" w:color="auto" w:fill="FFFFFF" w:themeFill="background1"/>
        </w:rPr>
        <w:t>.</w:t>
      </w:r>
      <w:proofErr w:type="gramEnd"/>
      <w:r w:rsidR="00C11A2A">
        <w:rPr>
          <w:rFonts w:ascii="Times New Roman CYR" w:hAnsi="Times New Roman CYR" w:cs="Times New Roman CYR"/>
          <w:bCs/>
          <w:sz w:val="28"/>
          <w:szCs w:val="28"/>
          <w:shd w:val="clear" w:color="auto" w:fill="FFFFFF" w:themeFill="background1"/>
        </w:rPr>
        <w:t>.124</w:t>
      </w:r>
    </w:p>
    <w:p w14:paraId="30B18823" w14:textId="628F963E" w:rsidR="0056762E" w:rsidRDefault="0056762E" w:rsidP="00831677">
      <w:pPr>
        <w:shd w:val="clear" w:color="auto" w:fill="FFFFFF" w:themeFill="background1"/>
        <w:autoSpaceDE w:val="0"/>
        <w:autoSpaceDN w:val="0"/>
        <w:adjustRightInd w:val="0"/>
        <w:spacing w:after="0" w:line="240" w:lineRule="auto"/>
        <w:ind w:left="-812"/>
        <w:rPr>
          <w:rFonts w:ascii="Times New Roman" w:hAnsi="Times New Roman" w:cs="Times New Roman"/>
          <w:sz w:val="28"/>
          <w:szCs w:val="28"/>
        </w:rPr>
      </w:pPr>
    </w:p>
    <w:p w14:paraId="3983C2E2" w14:textId="77777777" w:rsidR="00E73FC6" w:rsidRDefault="00E73FC6" w:rsidP="00831677">
      <w:pPr>
        <w:shd w:val="clear" w:color="auto" w:fill="FFFFFF" w:themeFill="background1"/>
        <w:autoSpaceDE w:val="0"/>
        <w:autoSpaceDN w:val="0"/>
        <w:adjustRightInd w:val="0"/>
        <w:spacing w:after="0" w:line="240" w:lineRule="auto"/>
        <w:ind w:left="-812"/>
        <w:rPr>
          <w:rFonts w:ascii="Times New Roman" w:hAnsi="Times New Roman" w:cs="Times New Roman"/>
          <w:sz w:val="28"/>
          <w:szCs w:val="28"/>
        </w:rPr>
      </w:pPr>
    </w:p>
    <w:p w14:paraId="70063188" w14:textId="77777777" w:rsidR="0056762E" w:rsidRDefault="0056762E" w:rsidP="00831677">
      <w:pPr>
        <w:shd w:val="clear" w:color="auto" w:fill="FFFFFF" w:themeFill="background1"/>
        <w:autoSpaceDE w:val="0"/>
        <w:autoSpaceDN w:val="0"/>
        <w:adjustRightInd w:val="0"/>
        <w:spacing w:after="0" w:line="240" w:lineRule="auto"/>
        <w:ind w:left="-851"/>
        <w:jc w:val="center"/>
        <w:rPr>
          <w:rFonts w:ascii="Times New Roman CYR" w:hAnsi="Times New Roman CYR" w:cs="Times New Roman CYR"/>
          <w:b/>
          <w:bCs/>
          <w:sz w:val="28"/>
          <w:szCs w:val="28"/>
        </w:rPr>
      </w:pPr>
    </w:p>
    <w:p w14:paraId="38A718A8" w14:textId="77777777" w:rsidR="0056762E" w:rsidRPr="00185E8F" w:rsidRDefault="0056762E" w:rsidP="00831677">
      <w:pPr>
        <w:shd w:val="clear" w:color="auto" w:fill="FFFFFF" w:themeFill="background1"/>
        <w:autoSpaceDE w:val="0"/>
        <w:autoSpaceDN w:val="0"/>
        <w:adjustRightInd w:val="0"/>
        <w:spacing w:after="0" w:line="240" w:lineRule="auto"/>
        <w:ind w:left="-851"/>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Контрольно-ревизионная деятельность</w:t>
      </w:r>
    </w:p>
    <w:p w14:paraId="5A53DF22" w14:textId="310FBBD7" w:rsidR="0056762E" w:rsidRPr="00185E8F" w:rsidRDefault="0056762E" w:rsidP="00B035BF">
      <w:pPr>
        <w:shd w:val="clear" w:color="auto" w:fill="FFFFFF" w:themeFill="background1"/>
        <w:autoSpaceDE w:val="0"/>
        <w:autoSpaceDN w:val="0"/>
        <w:adjustRightInd w:val="0"/>
        <w:spacing w:after="0" w:line="240" w:lineRule="auto"/>
        <w:ind w:left="-851"/>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Контрольно-счетной палаты Республики Ингушетия</w:t>
      </w:r>
    </w:p>
    <w:p w14:paraId="3808A8E0" w14:textId="460070A0" w:rsidR="00C83780" w:rsidRPr="00C83780" w:rsidRDefault="0056762E" w:rsidP="00C83780">
      <w:pPr>
        <w:shd w:val="clear" w:color="auto" w:fill="FFFFFF" w:themeFill="background1"/>
        <w:autoSpaceDE w:val="0"/>
        <w:autoSpaceDN w:val="0"/>
        <w:adjustRightInd w:val="0"/>
        <w:spacing w:after="0" w:line="240" w:lineRule="auto"/>
        <w:ind w:left="-851" w:firstLine="708"/>
        <w:jc w:val="both"/>
        <w:rPr>
          <w:rFonts w:ascii="Times New Roman CYR" w:hAnsi="Times New Roman CYR" w:cs="Times New Roman CYR"/>
          <w:bCs/>
          <w:sz w:val="28"/>
          <w:szCs w:val="28"/>
        </w:rPr>
      </w:pPr>
      <w:r w:rsidRPr="00B833E8">
        <w:rPr>
          <w:rFonts w:ascii="Times New Roman CYR" w:hAnsi="Times New Roman CYR" w:cs="Times New Roman CYR"/>
          <w:sz w:val="28"/>
          <w:szCs w:val="28"/>
        </w:rPr>
        <w:t>1.</w:t>
      </w:r>
      <w:r w:rsidRPr="00B833E8">
        <w:rPr>
          <w:rFonts w:ascii="Times New Roman CYR" w:hAnsi="Times New Roman CYR" w:cs="Times New Roman CYR"/>
          <w:bCs/>
          <w:sz w:val="28"/>
          <w:szCs w:val="28"/>
        </w:rPr>
        <w:t xml:space="preserve"> </w:t>
      </w:r>
      <w:r w:rsidR="00C83780" w:rsidRPr="00C83780">
        <w:rPr>
          <w:rFonts w:ascii="Times New Roman CYR" w:hAnsi="Times New Roman CYR" w:cs="Times New Roman CYR"/>
          <w:bCs/>
          <w:sz w:val="28"/>
          <w:szCs w:val="28"/>
        </w:rPr>
        <w:t xml:space="preserve">Отчет о результатах </w:t>
      </w:r>
      <w:r w:rsidR="00C83780">
        <w:rPr>
          <w:rFonts w:ascii="Times New Roman CYR" w:hAnsi="Times New Roman CYR" w:cs="Times New Roman CYR"/>
          <w:bCs/>
          <w:sz w:val="28"/>
          <w:szCs w:val="28"/>
        </w:rPr>
        <w:t>п</w:t>
      </w:r>
      <w:r w:rsidR="00C83780" w:rsidRPr="00C83780">
        <w:rPr>
          <w:rFonts w:ascii="Times New Roman CYR" w:hAnsi="Times New Roman CYR" w:cs="Times New Roman CYR"/>
          <w:bCs/>
          <w:sz w:val="28"/>
          <w:szCs w:val="28"/>
        </w:rPr>
        <w:t>роверк</w:t>
      </w:r>
      <w:r w:rsidR="00C83780">
        <w:rPr>
          <w:rFonts w:ascii="Times New Roman CYR" w:hAnsi="Times New Roman CYR" w:cs="Times New Roman CYR"/>
          <w:bCs/>
          <w:sz w:val="28"/>
          <w:szCs w:val="28"/>
        </w:rPr>
        <w:t>и</w:t>
      </w:r>
      <w:r w:rsidR="00C83780" w:rsidRPr="00C83780">
        <w:rPr>
          <w:rFonts w:ascii="Times New Roman CYR" w:hAnsi="Times New Roman CYR" w:cs="Times New Roman CYR"/>
          <w:bCs/>
          <w:sz w:val="28"/>
          <w:szCs w:val="28"/>
        </w:rPr>
        <w:t xml:space="preserve"> целевого и эффективного использования бюджетных средств, выделенных в 2021 году Комитету архитектуры и градостроительства </w:t>
      </w:r>
      <w:r w:rsidR="00C83780">
        <w:rPr>
          <w:rFonts w:ascii="Times New Roman CYR" w:hAnsi="Times New Roman CYR" w:cs="Times New Roman CYR"/>
          <w:bCs/>
          <w:sz w:val="28"/>
          <w:szCs w:val="28"/>
        </w:rPr>
        <w:t>……………………………………………………………………..</w:t>
      </w:r>
      <w:r w:rsidR="00A07C1F">
        <w:rPr>
          <w:rFonts w:ascii="Times New Roman CYR" w:hAnsi="Times New Roman CYR" w:cs="Times New Roman CYR"/>
          <w:bCs/>
          <w:sz w:val="28"/>
          <w:szCs w:val="28"/>
        </w:rPr>
        <w:t>.</w:t>
      </w:r>
      <w:r w:rsidR="00C11A2A">
        <w:rPr>
          <w:rFonts w:ascii="Times New Roman CYR" w:hAnsi="Times New Roman CYR" w:cs="Times New Roman CYR"/>
          <w:bCs/>
          <w:sz w:val="28"/>
          <w:szCs w:val="28"/>
        </w:rPr>
        <w:t>146</w:t>
      </w:r>
    </w:p>
    <w:p w14:paraId="569A0116" w14:textId="0F64A116" w:rsidR="0056762E" w:rsidRDefault="0056762E" w:rsidP="00831677">
      <w:pPr>
        <w:shd w:val="clear" w:color="auto" w:fill="FFFFFF" w:themeFill="background1"/>
        <w:autoSpaceDE w:val="0"/>
        <w:autoSpaceDN w:val="0"/>
        <w:adjustRightInd w:val="0"/>
        <w:spacing w:after="0" w:line="240" w:lineRule="auto"/>
        <w:ind w:left="-851"/>
        <w:jc w:val="both"/>
        <w:rPr>
          <w:rFonts w:ascii="Times New Roman CYR" w:hAnsi="Times New Roman CYR" w:cs="Times New Roman CYR"/>
          <w:bCs/>
          <w:sz w:val="28"/>
          <w:szCs w:val="28"/>
        </w:rPr>
      </w:pPr>
    </w:p>
    <w:p w14:paraId="22849366" w14:textId="619B10A9" w:rsidR="00C83780" w:rsidRPr="00C83780" w:rsidRDefault="00C83780" w:rsidP="00C83780">
      <w:pPr>
        <w:shd w:val="clear" w:color="auto" w:fill="FFFFFF" w:themeFill="background1"/>
        <w:autoSpaceDE w:val="0"/>
        <w:autoSpaceDN w:val="0"/>
        <w:adjustRightInd w:val="0"/>
        <w:spacing w:after="0" w:line="240" w:lineRule="auto"/>
        <w:ind w:left="-851" w:firstLine="709"/>
        <w:jc w:val="both"/>
        <w:rPr>
          <w:rFonts w:ascii="Times New Roman CYR" w:hAnsi="Times New Roman CYR" w:cs="Times New Roman CYR"/>
          <w:bCs/>
          <w:sz w:val="28"/>
          <w:szCs w:val="28"/>
        </w:rPr>
      </w:pPr>
      <w:r>
        <w:rPr>
          <w:rFonts w:ascii="Times New Roman CYR" w:hAnsi="Times New Roman CYR" w:cs="Times New Roman CYR"/>
          <w:bCs/>
          <w:sz w:val="28"/>
          <w:szCs w:val="28"/>
        </w:rPr>
        <w:t>2.</w:t>
      </w:r>
      <w:r w:rsidRPr="00C83780">
        <w:t xml:space="preserve"> </w:t>
      </w:r>
      <w:r w:rsidRPr="00C83780">
        <w:rPr>
          <w:rFonts w:ascii="Times New Roman CYR" w:hAnsi="Times New Roman CYR" w:cs="Times New Roman CYR"/>
          <w:bCs/>
          <w:sz w:val="28"/>
          <w:szCs w:val="28"/>
        </w:rPr>
        <w:t xml:space="preserve">Отчет о результатах </w:t>
      </w:r>
      <w:r>
        <w:rPr>
          <w:rFonts w:ascii="Times New Roman CYR" w:hAnsi="Times New Roman CYR" w:cs="Times New Roman CYR"/>
          <w:bCs/>
          <w:sz w:val="28"/>
          <w:szCs w:val="28"/>
        </w:rPr>
        <w:t>р</w:t>
      </w:r>
      <w:r w:rsidRPr="00C83780">
        <w:rPr>
          <w:rFonts w:ascii="Times New Roman CYR" w:hAnsi="Times New Roman CYR" w:cs="Times New Roman CYR"/>
          <w:bCs/>
          <w:sz w:val="28"/>
          <w:szCs w:val="28"/>
        </w:rPr>
        <w:t>евизи</w:t>
      </w:r>
      <w:r>
        <w:rPr>
          <w:rFonts w:ascii="Times New Roman CYR" w:hAnsi="Times New Roman CYR" w:cs="Times New Roman CYR"/>
          <w:bCs/>
          <w:sz w:val="28"/>
          <w:szCs w:val="28"/>
        </w:rPr>
        <w:t>и</w:t>
      </w:r>
      <w:r w:rsidRPr="00C83780">
        <w:rPr>
          <w:rFonts w:ascii="Times New Roman CYR" w:hAnsi="Times New Roman CYR" w:cs="Times New Roman CYR"/>
          <w:bCs/>
          <w:sz w:val="28"/>
          <w:szCs w:val="28"/>
        </w:rPr>
        <w:t xml:space="preserve"> целевого и эффективного использования бюджетных средств, выделенных в 2020-2021 гг. Комитету государственного заказа Республики Ингушетия</w:t>
      </w:r>
      <w:r>
        <w:rPr>
          <w:rFonts w:ascii="Times New Roman CYR" w:hAnsi="Times New Roman CYR" w:cs="Times New Roman CYR"/>
          <w:bCs/>
          <w:sz w:val="28"/>
          <w:szCs w:val="28"/>
        </w:rPr>
        <w:t>……………………………………………………………</w:t>
      </w:r>
      <w:proofErr w:type="gramStart"/>
      <w:r>
        <w:rPr>
          <w:rFonts w:ascii="Times New Roman CYR" w:hAnsi="Times New Roman CYR" w:cs="Times New Roman CYR"/>
          <w:bCs/>
          <w:sz w:val="28"/>
          <w:szCs w:val="28"/>
        </w:rPr>
        <w:t>…….</w:t>
      </w:r>
      <w:proofErr w:type="gramEnd"/>
      <w:r w:rsidR="000B4AAC">
        <w:rPr>
          <w:rFonts w:ascii="Times New Roman CYR" w:hAnsi="Times New Roman CYR" w:cs="Times New Roman CYR"/>
          <w:bCs/>
          <w:sz w:val="28"/>
          <w:szCs w:val="28"/>
        </w:rPr>
        <w:t>151</w:t>
      </w:r>
    </w:p>
    <w:p w14:paraId="6BA69245" w14:textId="77777777" w:rsidR="00D623A9" w:rsidRDefault="00D623A9" w:rsidP="00831677">
      <w:pPr>
        <w:shd w:val="clear" w:color="auto" w:fill="FFFFFF" w:themeFill="background1"/>
        <w:autoSpaceDE w:val="0"/>
        <w:autoSpaceDN w:val="0"/>
        <w:adjustRightInd w:val="0"/>
        <w:spacing w:after="0" w:line="240" w:lineRule="auto"/>
        <w:ind w:left="-851"/>
        <w:jc w:val="both"/>
        <w:rPr>
          <w:rFonts w:ascii="Times New Roman CYR" w:hAnsi="Times New Roman CYR" w:cs="Times New Roman CYR"/>
          <w:sz w:val="28"/>
          <w:szCs w:val="28"/>
        </w:rPr>
      </w:pPr>
    </w:p>
    <w:p w14:paraId="54B2C0F8" w14:textId="0545B269" w:rsidR="00D623A9" w:rsidRDefault="00784138" w:rsidP="00784138">
      <w:pPr>
        <w:shd w:val="clear" w:color="auto" w:fill="FFFFFF" w:themeFill="background1"/>
        <w:autoSpaceDE w:val="0"/>
        <w:autoSpaceDN w:val="0"/>
        <w:adjustRightInd w:val="0"/>
        <w:spacing w:after="0" w:line="240" w:lineRule="auto"/>
        <w:ind w:left="-851" w:firstLine="711"/>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r w:rsidRPr="00784138">
        <w:rPr>
          <w:rFonts w:ascii="Times New Roman CYR" w:hAnsi="Times New Roman CYR" w:cs="Times New Roman CYR"/>
          <w:sz w:val="28"/>
          <w:szCs w:val="28"/>
        </w:rPr>
        <w:t xml:space="preserve">Отчет о результатах </w:t>
      </w:r>
      <w:r>
        <w:rPr>
          <w:rFonts w:ascii="Times New Roman CYR" w:hAnsi="Times New Roman CYR" w:cs="Times New Roman CYR"/>
          <w:sz w:val="28"/>
          <w:szCs w:val="28"/>
        </w:rPr>
        <w:t>р</w:t>
      </w:r>
      <w:r w:rsidRPr="00784138">
        <w:rPr>
          <w:rFonts w:ascii="Times New Roman CYR" w:hAnsi="Times New Roman CYR" w:cs="Times New Roman CYR"/>
          <w:sz w:val="28"/>
          <w:szCs w:val="28"/>
        </w:rPr>
        <w:t>евизи</w:t>
      </w:r>
      <w:r>
        <w:rPr>
          <w:rFonts w:ascii="Times New Roman CYR" w:hAnsi="Times New Roman CYR" w:cs="Times New Roman CYR"/>
          <w:sz w:val="28"/>
          <w:szCs w:val="28"/>
        </w:rPr>
        <w:t>и</w:t>
      </w:r>
      <w:r w:rsidRPr="00784138">
        <w:rPr>
          <w:rFonts w:ascii="Times New Roman CYR" w:hAnsi="Times New Roman CYR" w:cs="Times New Roman CYR"/>
          <w:sz w:val="28"/>
          <w:szCs w:val="28"/>
        </w:rPr>
        <w:t xml:space="preserve"> целевого и эффективного использования бюджетных средств, выделенных в 2021 г. Ветеринарному управлению Республики Ингушетия и его подведомственным учреждениям</w:t>
      </w:r>
      <w:r>
        <w:rPr>
          <w:rFonts w:ascii="Times New Roman CYR" w:hAnsi="Times New Roman CYR" w:cs="Times New Roman CYR"/>
          <w:sz w:val="28"/>
          <w:szCs w:val="28"/>
        </w:rPr>
        <w:t>…………………………………</w:t>
      </w:r>
      <w:r w:rsidR="00A07C1F">
        <w:rPr>
          <w:rFonts w:ascii="Times New Roman CYR" w:hAnsi="Times New Roman CYR" w:cs="Times New Roman CYR"/>
          <w:sz w:val="28"/>
          <w:szCs w:val="28"/>
        </w:rPr>
        <w:t>...</w:t>
      </w:r>
      <w:r w:rsidR="000B4AAC">
        <w:rPr>
          <w:rFonts w:ascii="Times New Roman CYR" w:hAnsi="Times New Roman CYR" w:cs="Times New Roman CYR"/>
          <w:sz w:val="28"/>
          <w:szCs w:val="28"/>
        </w:rPr>
        <w:t>158</w:t>
      </w:r>
    </w:p>
    <w:p w14:paraId="25198921" w14:textId="77777777" w:rsidR="00D623A9" w:rsidRDefault="00D623A9" w:rsidP="00831677">
      <w:pPr>
        <w:shd w:val="clear" w:color="auto" w:fill="FFFFFF" w:themeFill="background1"/>
        <w:autoSpaceDE w:val="0"/>
        <w:autoSpaceDN w:val="0"/>
        <w:adjustRightInd w:val="0"/>
        <w:spacing w:after="0" w:line="240" w:lineRule="auto"/>
        <w:ind w:left="-851"/>
        <w:jc w:val="both"/>
        <w:rPr>
          <w:rFonts w:ascii="Times New Roman CYR" w:hAnsi="Times New Roman CYR" w:cs="Times New Roman CYR"/>
          <w:sz w:val="28"/>
          <w:szCs w:val="28"/>
        </w:rPr>
      </w:pPr>
    </w:p>
    <w:p w14:paraId="45E2F31A" w14:textId="1887C2BE" w:rsidR="00D623A9" w:rsidRDefault="00784138" w:rsidP="00D728B2">
      <w:pPr>
        <w:shd w:val="clear" w:color="auto" w:fill="FFFFFF" w:themeFill="background1"/>
        <w:autoSpaceDE w:val="0"/>
        <w:autoSpaceDN w:val="0"/>
        <w:adjustRightInd w:val="0"/>
        <w:spacing w:after="0" w:line="240" w:lineRule="auto"/>
        <w:ind w:left="-851" w:firstLine="725"/>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r w:rsidR="00D728B2" w:rsidRPr="00D728B2">
        <w:rPr>
          <w:rFonts w:ascii="Times New Roman CYR" w:hAnsi="Times New Roman CYR" w:cs="Times New Roman CYR"/>
          <w:sz w:val="28"/>
          <w:szCs w:val="28"/>
        </w:rPr>
        <w:t xml:space="preserve">Отчет </w:t>
      </w:r>
      <w:r w:rsidR="00D728B2">
        <w:rPr>
          <w:rFonts w:ascii="Times New Roman CYR" w:hAnsi="Times New Roman CYR" w:cs="Times New Roman CYR"/>
          <w:sz w:val="28"/>
          <w:szCs w:val="28"/>
        </w:rPr>
        <w:t>о</w:t>
      </w:r>
      <w:r w:rsidR="00D728B2" w:rsidRPr="00D728B2">
        <w:rPr>
          <w:rFonts w:ascii="Times New Roman CYR" w:hAnsi="Times New Roman CYR" w:cs="Times New Roman CYR"/>
          <w:sz w:val="28"/>
          <w:szCs w:val="28"/>
        </w:rPr>
        <w:t xml:space="preserve"> результата</w:t>
      </w:r>
      <w:r w:rsidR="00D728B2">
        <w:rPr>
          <w:rFonts w:ascii="Times New Roman CYR" w:hAnsi="Times New Roman CYR" w:cs="Times New Roman CYR"/>
          <w:sz w:val="28"/>
          <w:szCs w:val="28"/>
        </w:rPr>
        <w:t xml:space="preserve">х </w:t>
      </w:r>
      <w:r w:rsidR="00D728B2" w:rsidRPr="00D728B2">
        <w:rPr>
          <w:rFonts w:ascii="Times New Roman CYR" w:hAnsi="Times New Roman CYR" w:cs="Times New Roman CYR"/>
          <w:sz w:val="28"/>
          <w:szCs w:val="28"/>
        </w:rPr>
        <w:t xml:space="preserve">проверки финансово-хозяйственной деятельности Государственного бюджетного учреждения «Ингушская республиканская клиническая больница имени А. О. </w:t>
      </w:r>
      <w:proofErr w:type="spellStart"/>
      <w:r w:rsidR="00D728B2" w:rsidRPr="00D728B2">
        <w:rPr>
          <w:rFonts w:ascii="Times New Roman CYR" w:hAnsi="Times New Roman CYR" w:cs="Times New Roman CYR"/>
          <w:sz w:val="28"/>
          <w:szCs w:val="28"/>
        </w:rPr>
        <w:t>Ахушкова</w:t>
      </w:r>
      <w:proofErr w:type="spellEnd"/>
      <w:r w:rsidR="00D728B2" w:rsidRPr="00D728B2">
        <w:rPr>
          <w:rFonts w:ascii="Times New Roman CYR" w:hAnsi="Times New Roman CYR" w:cs="Times New Roman CYR"/>
          <w:sz w:val="28"/>
          <w:szCs w:val="28"/>
        </w:rPr>
        <w:t xml:space="preserve">» за период 2019-2021 </w:t>
      </w:r>
      <w:proofErr w:type="spellStart"/>
      <w:r w:rsidR="00D728B2" w:rsidRPr="00D728B2">
        <w:rPr>
          <w:rFonts w:ascii="Times New Roman CYR" w:hAnsi="Times New Roman CYR" w:cs="Times New Roman CYR"/>
          <w:sz w:val="28"/>
          <w:szCs w:val="28"/>
        </w:rPr>
        <w:t>гг</w:t>
      </w:r>
      <w:proofErr w:type="spellEnd"/>
      <w:r w:rsidR="00D728B2">
        <w:rPr>
          <w:rFonts w:ascii="Times New Roman CYR" w:hAnsi="Times New Roman CYR" w:cs="Times New Roman CYR"/>
          <w:sz w:val="28"/>
          <w:szCs w:val="28"/>
        </w:rPr>
        <w:t>………</w:t>
      </w:r>
      <w:proofErr w:type="gramStart"/>
      <w:r w:rsidR="00D728B2">
        <w:rPr>
          <w:rFonts w:ascii="Times New Roman CYR" w:hAnsi="Times New Roman CYR" w:cs="Times New Roman CYR"/>
          <w:sz w:val="28"/>
          <w:szCs w:val="28"/>
        </w:rPr>
        <w:t>…….</w:t>
      </w:r>
      <w:proofErr w:type="gramEnd"/>
      <w:r w:rsidR="000B4AAC">
        <w:rPr>
          <w:rFonts w:ascii="Times New Roman CYR" w:hAnsi="Times New Roman CYR" w:cs="Times New Roman CYR"/>
          <w:sz w:val="28"/>
          <w:szCs w:val="28"/>
        </w:rPr>
        <w:t>173</w:t>
      </w:r>
    </w:p>
    <w:p w14:paraId="27D99C47" w14:textId="77777777" w:rsidR="00D623A9" w:rsidRDefault="00D623A9" w:rsidP="00831677">
      <w:pPr>
        <w:shd w:val="clear" w:color="auto" w:fill="FFFFFF" w:themeFill="background1"/>
        <w:autoSpaceDE w:val="0"/>
        <w:autoSpaceDN w:val="0"/>
        <w:adjustRightInd w:val="0"/>
        <w:spacing w:after="0" w:line="240" w:lineRule="auto"/>
        <w:ind w:left="-851"/>
        <w:jc w:val="both"/>
        <w:rPr>
          <w:rFonts w:ascii="Times New Roman CYR" w:hAnsi="Times New Roman CYR" w:cs="Times New Roman CYR"/>
          <w:sz w:val="28"/>
          <w:szCs w:val="28"/>
        </w:rPr>
      </w:pPr>
    </w:p>
    <w:p w14:paraId="26083E8E" w14:textId="540946D4" w:rsidR="00D623A9" w:rsidRDefault="00D728B2" w:rsidP="00D728B2">
      <w:pPr>
        <w:shd w:val="clear" w:color="auto" w:fill="FFFFFF" w:themeFill="background1"/>
        <w:autoSpaceDE w:val="0"/>
        <w:autoSpaceDN w:val="0"/>
        <w:adjustRightInd w:val="0"/>
        <w:spacing w:after="0" w:line="240" w:lineRule="auto"/>
        <w:ind w:left="-851" w:firstLine="725"/>
        <w:jc w:val="both"/>
        <w:rPr>
          <w:rFonts w:ascii="Times New Roman CYR" w:hAnsi="Times New Roman CYR" w:cs="Times New Roman CYR"/>
          <w:sz w:val="28"/>
          <w:szCs w:val="28"/>
        </w:rPr>
      </w:pPr>
      <w:r>
        <w:rPr>
          <w:rFonts w:ascii="Times New Roman CYR" w:hAnsi="Times New Roman CYR" w:cs="Times New Roman CYR"/>
          <w:sz w:val="28"/>
          <w:szCs w:val="28"/>
        </w:rPr>
        <w:t xml:space="preserve">5. </w:t>
      </w:r>
      <w:r w:rsidRPr="00D728B2">
        <w:rPr>
          <w:rFonts w:ascii="Times New Roman CYR" w:hAnsi="Times New Roman CYR" w:cs="Times New Roman CYR"/>
          <w:sz w:val="28"/>
          <w:szCs w:val="28"/>
        </w:rPr>
        <w:t>Отчет аудитора о результатах проверки законности, результативности (эффективности и экономности) использования бюджетных средств, выделенных в 2021 году и за 6 месяцев 2022 года Министерству финансов Республики Ингушетия и его структурным подразделениям</w:t>
      </w:r>
      <w:r>
        <w:rPr>
          <w:rFonts w:ascii="Times New Roman CYR" w:hAnsi="Times New Roman CYR" w:cs="Times New Roman CYR"/>
          <w:sz w:val="28"/>
          <w:szCs w:val="28"/>
        </w:rPr>
        <w:t>……………………………………………………</w:t>
      </w:r>
      <w:r w:rsidR="000B4AAC">
        <w:rPr>
          <w:rFonts w:ascii="Times New Roman CYR" w:hAnsi="Times New Roman CYR" w:cs="Times New Roman CYR"/>
          <w:sz w:val="28"/>
          <w:szCs w:val="28"/>
        </w:rPr>
        <w:t>…188</w:t>
      </w:r>
    </w:p>
    <w:p w14:paraId="37B9BF89" w14:textId="77777777" w:rsidR="00D623A9" w:rsidRDefault="00D623A9" w:rsidP="00831677">
      <w:pPr>
        <w:shd w:val="clear" w:color="auto" w:fill="FFFFFF" w:themeFill="background1"/>
        <w:autoSpaceDE w:val="0"/>
        <w:autoSpaceDN w:val="0"/>
        <w:adjustRightInd w:val="0"/>
        <w:spacing w:after="0" w:line="240" w:lineRule="auto"/>
        <w:ind w:left="-851"/>
        <w:jc w:val="both"/>
        <w:rPr>
          <w:rFonts w:ascii="Times New Roman CYR" w:hAnsi="Times New Roman CYR" w:cs="Times New Roman CYR"/>
          <w:sz w:val="28"/>
          <w:szCs w:val="28"/>
        </w:rPr>
      </w:pPr>
    </w:p>
    <w:p w14:paraId="4C2301C3" w14:textId="238429E5" w:rsidR="00D623A9" w:rsidRDefault="00D728B2" w:rsidP="00D728B2">
      <w:pPr>
        <w:shd w:val="clear" w:color="auto" w:fill="FFFFFF" w:themeFill="background1"/>
        <w:autoSpaceDE w:val="0"/>
        <w:autoSpaceDN w:val="0"/>
        <w:adjustRightInd w:val="0"/>
        <w:spacing w:after="0" w:line="240" w:lineRule="auto"/>
        <w:ind w:left="-851" w:firstLine="711"/>
        <w:jc w:val="both"/>
        <w:rPr>
          <w:rFonts w:ascii="Times New Roman CYR" w:hAnsi="Times New Roman CYR" w:cs="Times New Roman CYR"/>
          <w:sz w:val="28"/>
          <w:szCs w:val="28"/>
        </w:rPr>
      </w:pPr>
      <w:r>
        <w:rPr>
          <w:rFonts w:ascii="Times New Roman CYR" w:hAnsi="Times New Roman CYR" w:cs="Times New Roman CYR"/>
          <w:sz w:val="28"/>
          <w:szCs w:val="28"/>
        </w:rPr>
        <w:t xml:space="preserve">6. </w:t>
      </w:r>
      <w:r w:rsidRPr="00D728B2">
        <w:rPr>
          <w:rFonts w:ascii="Times New Roman CYR" w:hAnsi="Times New Roman CYR" w:cs="Times New Roman CYR"/>
          <w:sz w:val="28"/>
          <w:szCs w:val="28"/>
        </w:rPr>
        <w:t>Отчет о результатах</w:t>
      </w:r>
      <w:r>
        <w:rPr>
          <w:rFonts w:ascii="Times New Roman CYR" w:hAnsi="Times New Roman CYR" w:cs="Times New Roman CYR"/>
          <w:sz w:val="28"/>
          <w:szCs w:val="28"/>
        </w:rPr>
        <w:t xml:space="preserve"> </w:t>
      </w:r>
      <w:r w:rsidRPr="00D728B2">
        <w:rPr>
          <w:rFonts w:ascii="Times New Roman CYR" w:hAnsi="Times New Roman CYR" w:cs="Times New Roman CYR"/>
          <w:sz w:val="28"/>
          <w:szCs w:val="28"/>
        </w:rPr>
        <w:t xml:space="preserve">проверки целевого и эффективного использования бюджетных средств, выделенных в 2021 году Управлениям образования городов и районов республики, общеобразовательным школам и детским садам, подведомственным Министерству образования и науки Республики </w:t>
      </w:r>
      <w:proofErr w:type="gramStart"/>
      <w:r w:rsidRPr="00D728B2">
        <w:rPr>
          <w:rFonts w:ascii="Times New Roman CYR" w:hAnsi="Times New Roman CYR" w:cs="Times New Roman CYR"/>
          <w:sz w:val="28"/>
          <w:szCs w:val="28"/>
        </w:rPr>
        <w:t>Ингушетия</w:t>
      </w:r>
      <w:r>
        <w:rPr>
          <w:rFonts w:ascii="Times New Roman CYR" w:hAnsi="Times New Roman CYR" w:cs="Times New Roman CYR"/>
          <w:sz w:val="28"/>
          <w:szCs w:val="28"/>
        </w:rPr>
        <w:t>….</w:t>
      </w:r>
      <w:proofErr w:type="gramEnd"/>
      <w:r>
        <w:rPr>
          <w:rFonts w:ascii="Times New Roman CYR" w:hAnsi="Times New Roman CYR" w:cs="Times New Roman CYR"/>
          <w:sz w:val="28"/>
          <w:szCs w:val="28"/>
        </w:rPr>
        <w:t>.</w:t>
      </w:r>
      <w:r w:rsidR="000B4AAC">
        <w:rPr>
          <w:rFonts w:ascii="Times New Roman CYR" w:hAnsi="Times New Roman CYR" w:cs="Times New Roman CYR"/>
          <w:sz w:val="28"/>
          <w:szCs w:val="28"/>
        </w:rPr>
        <w:t>198</w:t>
      </w:r>
    </w:p>
    <w:p w14:paraId="7C7B5F94" w14:textId="1C3085EB" w:rsidR="0056762E" w:rsidRDefault="0056762E" w:rsidP="00D728B2">
      <w:pPr>
        <w:shd w:val="clear" w:color="auto" w:fill="FFFFFF" w:themeFill="background1"/>
        <w:autoSpaceDE w:val="0"/>
        <w:autoSpaceDN w:val="0"/>
        <w:adjustRightInd w:val="0"/>
        <w:spacing w:after="0" w:line="240" w:lineRule="auto"/>
        <w:ind w:left="-851"/>
        <w:jc w:val="both"/>
        <w:rPr>
          <w:rFonts w:ascii="Times New Roman CYR" w:hAnsi="Times New Roman CYR" w:cs="Times New Roman CYR"/>
          <w:sz w:val="28"/>
          <w:szCs w:val="28"/>
        </w:rPr>
      </w:pPr>
    </w:p>
    <w:p w14:paraId="0C8E5ADF" w14:textId="19E988D8" w:rsidR="00D728B2" w:rsidRPr="00176E09" w:rsidRDefault="00D728B2" w:rsidP="00D728B2">
      <w:pPr>
        <w:shd w:val="clear" w:color="auto" w:fill="FFFFFF" w:themeFill="background1"/>
        <w:autoSpaceDE w:val="0"/>
        <w:autoSpaceDN w:val="0"/>
        <w:adjustRightInd w:val="0"/>
        <w:spacing w:after="0" w:line="240" w:lineRule="auto"/>
        <w:ind w:left="-851" w:firstLine="711"/>
        <w:jc w:val="both"/>
        <w:rPr>
          <w:rFonts w:ascii="Times New Roman CYR" w:hAnsi="Times New Roman CYR" w:cs="Times New Roman CYR"/>
          <w:sz w:val="28"/>
          <w:szCs w:val="28"/>
        </w:rPr>
      </w:pPr>
      <w:r>
        <w:rPr>
          <w:rFonts w:ascii="Times New Roman CYR" w:hAnsi="Times New Roman CYR" w:cs="Times New Roman CYR"/>
          <w:sz w:val="28"/>
          <w:szCs w:val="28"/>
        </w:rPr>
        <w:t xml:space="preserve">7. </w:t>
      </w:r>
      <w:r w:rsidRPr="00D728B2">
        <w:rPr>
          <w:rFonts w:ascii="Times New Roman CYR" w:hAnsi="Times New Roman CYR" w:cs="Times New Roman CYR"/>
          <w:sz w:val="28"/>
          <w:szCs w:val="28"/>
        </w:rPr>
        <w:t>Отчет о результатах</w:t>
      </w:r>
      <w:r>
        <w:rPr>
          <w:rFonts w:ascii="Times New Roman CYR" w:hAnsi="Times New Roman CYR" w:cs="Times New Roman CYR"/>
          <w:sz w:val="28"/>
          <w:szCs w:val="28"/>
        </w:rPr>
        <w:t xml:space="preserve"> </w:t>
      </w:r>
      <w:r w:rsidRPr="00D728B2">
        <w:rPr>
          <w:rFonts w:ascii="Times New Roman CYR" w:hAnsi="Times New Roman CYR" w:cs="Times New Roman CYR"/>
          <w:sz w:val="28"/>
          <w:szCs w:val="28"/>
        </w:rPr>
        <w:t>ревизии целевого и эффективного использования бюджетных средств, выделенных в 2020-2021 гг. Управлению по организации деятельности мировых судей Республики Ингушетия</w:t>
      </w:r>
      <w:r>
        <w:rPr>
          <w:rFonts w:ascii="Times New Roman CYR" w:hAnsi="Times New Roman CYR" w:cs="Times New Roman CYR"/>
          <w:sz w:val="28"/>
          <w:szCs w:val="28"/>
        </w:rPr>
        <w:t>…………………………</w:t>
      </w:r>
      <w:proofErr w:type="gramStart"/>
      <w:r>
        <w:rPr>
          <w:rFonts w:ascii="Times New Roman CYR" w:hAnsi="Times New Roman CYR" w:cs="Times New Roman CYR"/>
          <w:sz w:val="28"/>
          <w:szCs w:val="28"/>
        </w:rPr>
        <w:t>…….</w:t>
      </w:r>
      <w:proofErr w:type="gramEnd"/>
      <w:r w:rsidR="000B4AAC">
        <w:rPr>
          <w:rFonts w:ascii="Times New Roman CYR" w:hAnsi="Times New Roman CYR" w:cs="Times New Roman CYR"/>
          <w:sz w:val="28"/>
          <w:szCs w:val="28"/>
        </w:rPr>
        <w:t>206</w:t>
      </w:r>
    </w:p>
    <w:p w14:paraId="240EACED" w14:textId="56D7B25D" w:rsidR="0056762E" w:rsidRDefault="0056762E" w:rsidP="00831677">
      <w:pPr>
        <w:shd w:val="clear" w:color="auto" w:fill="FFFFFF" w:themeFill="background1"/>
        <w:autoSpaceDE w:val="0"/>
        <w:autoSpaceDN w:val="0"/>
        <w:adjustRightInd w:val="0"/>
        <w:spacing w:after="0" w:line="240" w:lineRule="auto"/>
        <w:ind w:left="-851"/>
        <w:jc w:val="both"/>
        <w:rPr>
          <w:rFonts w:ascii="Times New Roman CYR" w:hAnsi="Times New Roman CYR" w:cs="Times New Roman CYR"/>
          <w:sz w:val="28"/>
          <w:szCs w:val="28"/>
        </w:rPr>
      </w:pPr>
    </w:p>
    <w:p w14:paraId="2BE28A54" w14:textId="21DAEC87" w:rsidR="00D728B2" w:rsidRDefault="00D728B2" w:rsidP="00D728B2">
      <w:pPr>
        <w:shd w:val="clear" w:color="auto" w:fill="FFFFFF" w:themeFill="background1"/>
        <w:autoSpaceDE w:val="0"/>
        <w:autoSpaceDN w:val="0"/>
        <w:adjustRightInd w:val="0"/>
        <w:spacing w:after="0" w:line="240" w:lineRule="auto"/>
        <w:ind w:left="-851" w:firstLine="711"/>
        <w:jc w:val="both"/>
        <w:rPr>
          <w:rFonts w:ascii="Times New Roman CYR" w:hAnsi="Times New Roman CYR" w:cs="Times New Roman CYR"/>
          <w:sz w:val="28"/>
          <w:szCs w:val="28"/>
        </w:rPr>
      </w:pPr>
      <w:r>
        <w:rPr>
          <w:rFonts w:ascii="Times New Roman CYR" w:hAnsi="Times New Roman CYR" w:cs="Times New Roman CYR"/>
          <w:sz w:val="28"/>
          <w:szCs w:val="28"/>
        </w:rPr>
        <w:t xml:space="preserve">8. </w:t>
      </w:r>
      <w:r w:rsidRPr="00D728B2">
        <w:rPr>
          <w:rFonts w:ascii="Times New Roman CYR" w:hAnsi="Times New Roman CYR" w:cs="Times New Roman CYR"/>
          <w:sz w:val="28"/>
          <w:szCs w:val="28"/>
        </w:rPr>
        <w:t xml:space="preserve">Отчет о результатах проверки законности, результативности (эффективности и экономности) использования бюджетных средств, выделенных Комитету по туризму Республики Ингушетия в 2020-2021 </w:t>
      </w:r>
      <w:proofErr w:type="spellStart"/>
      <w:r w:rsidRPr="00D728B2">
        <w:rPr>
          <w:rFonts w:ascii="Times New Roman CYR" w:hAnsi="Times New Roman CYR" w:cs="Times New Roman CYR"/>
          <w:sz w:val="28"/>
          <w:szCs w:val="28"/>
        </w:rPr>
        <w:t>гг</w:t>
      </w:r>
      <w:proofErr w:type="spellEnd"/>
      <w:r>
        <w:rPr>
          <w:rFonts w:ascii="Times New Roman CYR" w:hAnsi="Times New Roman CYR" w:cs="Times New Roman CYR"/>
          <w:sz w:val="28"/>
          <w:szCs w:val="28"/>
        </w:rPr>
        <w:t>………………………………………</w:t>
      </w:r>
      <w:r w:rsidR="000B4AAC">
        <w:rPr>
          <w:rFonts w:ascii="Times New Roman CYR" w:hAnsi="Times New Roman CYR" w:cs="Times New Roman CYR"/>
          <w:sz w:val="28"/>
          <w:szCs w:val="28"/>
        </w:rPr>
        <w:t>…………211</w:t>
      </w:r>
    </w:p>
    <w:p w14:paraId="37D3E82D" w14:textId="577ED46C" w:rsidR="00D728B2" w:rsidRDefault="00D728B2" w:rsidP="00D728B2">
      <w:pPr>
        <w:shd w:val="clear" w:color="auto" w:fill="FFFFFF" w:themeFill="background1"/>
        <w:autoSpaceDE w:val="0"/>
        <w:autoSpaceDN w:val="0"/>
        <w:adjustRightInd w:val="0"/>
        <w:spacing w:after="0" w:line="240" w:lineRule="auto"/>
        <w:ind w:left="-851" w:firstLine="711"/>
        <w:jc w:val="both"/>
        <w:rPr>
          <w:rFonts w:ascii="Times New Roman CYR" w:hAnsi="Times New Roman CYR" w:cs="Times New Roman CYR"/>
          <w:sz w:val="28"/>
          <w:szCs w:val="28"/>
        </w:rPr>
      </w:pPr>
    </w:p>
    <w:p w14:paraId="37A8176A" w14:textId="6F99226E" w:rsidR="00D728B2" w:rsidRDefault="00D728B2" w:rsidP="00D728B2">
      <w:pPr>
        <w:shd w:val="clear" w:color="auto" w:fill="FFFFFF" w:themeFill="background1"/>
        <w:autoSpaceDE w:val="0"/>
        <w:autoSpaceDN w:val="0"/>
        <w:adjustRightInd w:val="0"/>
        <w:spacing w:after="0" w:line="240" w:lineRule="auto"/>
        <w:ind w:left="-851" w:firstLine="711"/>
        <w:jc w:val="both"/>
        <w:rPr>
          <w:rFonts w:ascii="Times New Roman CYR" w:hAnsi="Times New Roman CYR" w:cs="Times New Roman CYR"/>
          <w:sz w:val="28"/>
          <w:szCs w:val="28"/>
        </w:rPr>
      </w:pPr>
      <w:r>
        <w:rPr>
          <w:rFonts w:ascii="Times New Roman CYR" w:hAnsi="Times New Roman CYR" w:cs="Times New Roman CYR"/>
          <w:sz w:val="28"/>
          <w:szCs w:val="28"/>
        </w:rPr>
        <w:t>9.</w:t>
      </w:r>
      <w:r w:rsidRPr="00D728B2">
        <w:t xml:space="preserve"> </w:t>
      </w:r>
      <w:r w:rsidRPr="00D728B2">
        <w:rPr>
          <w:rFonts w:ascii="Times New Roman CYR" w:hAnsi="Times New Roman CYR" w:cs="Times New Roman CYR"/>
          <w:sz w:val="28"/>
          <w:szCs w:val="28"/>
        </w:rPr>
        <w:t xml:space="preserve">Отчет о результатах проверки законности, эффективности и целесообразности использования бюджетных средств, выделенных в 2020-2021 гг. на реализацию регионального проекта Республики Ингушетия «Обеспечение устойчивого сокращения непригодного для проживания жилищного </w:t>
      </w:r>
      <w:proofErr w:type="gramStart"/>
      <w:r w:rsidRPr="00D728B2">
        <w:rPr>
          <w:rFonts w:ascii="Times New Roman CYR" w:hAnsi="Times New Roman CYR" w:cs="Times New Roman CYR"/>
          <w:sz w:val="28"/>
          <w:szCs w:val="28"/>
        </w:rPr>
        <w:t>фонда»</w:t>
      </w:r>
      <w:r>
        <w:rPr>
          <w:rFonts w:ascii="Times New Roman CYR" w:hAnsi="Times New Roman CYR" w:cs="Times New Roman CYR"/>
          <w:sz w:val="28"/>
          <w:szCs w:val="28"/>
        </w:rPr>
        <w:t>…</w:t>
      </w:r>
      <w:proofErr w:type="gramEnd"/>
      <w:r>
        <w:rPr>
          <w:rFonts w:ascii="Times New Roman CYR" w:hAnsi="Times New Roman CYR" w:cs="Times New Roman CYR"/>
          <w:sz w:val="28"/>
          <w:szCs w:val="28"/>
        </w:rPr>
        <w:t>……</w:t>
      </w:r>
      <w:r w:rsidR="00B035BF">
        <w:rPr>
          <w:rFonts w:ascii="Times New Roman CYR" w:hAnsi="Times New Roman CYR" w:cs="Times New Roman CYR"/>
          <w:sz w:val="28"/>
          <w:szCs w:val="28"/>
        </w:rPr>
        <w:t>……………</w:t>
      </w:r>
      <w:r w:rsidR="00A07C1F">
        <w:rPr>
          <w:rFonts w:ascii="Times New Roman CYR" w:hAnsi="Times New Roman CYR" w:cs="Times New Roman CYR"/>
          <w:sz w:val="28"/>
          <w:szCs w:val="28"/>
        </w:rPr>
        <w:t>.</w:t>
      </w:r>
      <w:r w:rsidR="000B4AAC">
        <w:rPr>
          <w:rFonts w:ascii="Times New Roman CYR" w:hAnsi="Times New Roman CYR" w:cs="Times New Roman CYR"/>
          <w:sz w:val="28"/>
          <w:szCs w:val="28"/>
        </w:rPr>
        <w:t>218</w:t>
      </w:r>
    </w:p>
    <w:p w14:paraId="067FBF6A" w14:textId="77777777" w:rsidR="00D728B2" w:rsidRDefault="00D728B2" w:rsidP="00D728B2">
      <w:pPr>
        <w:shd w:val="clear" w:color="auto" w:fill="FFFFFF" w:themeFill="background1"/>
        <w:autoSpaceDE w:val="0"/>
        <w:autoSpaceDN w:val="0"/>
        <w:adjustRightInd w:val="0"/>
        <w:spacing w:after="0" w:line="240" w:lineRule="auto"/>
        <w:ind w:left="-851" w:firstLine="711"/>
        <w:jc w:val="both"/>
        <w:rPr>
          <w:rFonts w:ascii="Times New Roman CYR" w:hAnsi="Times New Roman CYR" w:cs="Times New Roman CYR"/>
          <w:sz w:val="28"/>
          <w:szCs w:val="28"/>
        </w:rPr>
      </w:pPr>
    </w:p>
    <w:p w14:paraId="54F9FBD5" w14:textId="5C9BA836" w:rsidR="00F25406" w:rsidRDefault="00D728B2" w:rsidP="00B035BF">
      <w:pPr>
        <w:shd w:val="clear" w:color="auto" w:fill="FFFFFF" w:themeFill="background1"/>
        <w:autoSpaceDE w:val="0"/>
        <w:autoSpaceDN w:val="0"/>
        <w:adjustRightInd w:val="0"/>
        <w:spacing w:after="0" w:line="240" w:lineRule="auto"/>
        <w:ind w:left="-851" w:firstLine="711"/>
        <w:jc w:val="both"/>
        <w:rPr>
          <w:rFonts w:ascii="Times New Roman CYR" w:hAnsi="Times New Roman CYR" w:cs="Times New Roman CYR"/>
          <w:sz w:val="28"/>
          <w:szCs w:val="28"/>
        </w:rPr>
      </w:pPr>
      <w:r>
        <w:rPr>
          <w:rFonts w:ascii="Times New Roman CYR" w:hAnsi="Times New Roman CYR" w:cs="Times New Roman CYR"/>
          <w:sz w:val="28"/>
          <w:szCs w:val="28"/>
        </w:rPr>
        <w:t>10.</w:t>
      </w:r>
      <w:r w:rsidRPr="00D728B2">
        <w:t xml:space="preserve"> </w:t>
      </w:r>
      <w:r w:rsidRPr="00D728B2">
        <w:rPr>
          <w:rFonts w:ascii="Times New Roman CYR" w:hAnsi="Times New Roman CYR" w:cs="Times New Roman CYR"/>
          <w:sz w:val="28"/>
          <w:szCs w:val="28"/>
        </w:rPr>
        <w:t xml:space="preserve">Отчет о результатах проверки реализации мер социальной поддержки реабилитированных лиц и лиц, признанных пострадавшими от политических репрессий, в Республике Ингушетия в Министерстве труда, занятости и социального </w:t>
      </w:r>
      <w:r w:rsidRPr="00D728B2">
        <w:rPr>
          <w:rFonts w:ascii="Times New Roman CYR" w:hAnsi="Times New Roman CYR" w:cs="Times New Roman CYR"/>
          <w:sz w:val="28"/>
          <w:szCs w:val="28"/>
        </w:rPr>
        <w:lastRenderedPageBreak/>
        <w:t xml:space="preserve">развития Республики Ингушетия (и его структурных подразделениях) за период 2020 и 2021 </w:t>
      </w:r>
      <w:proofErr w:type="spellStart"/>
      <w:r w:rsidRPr="00D728B2">
        <w:rPr>
          <w:rFonts w:ascii="Times New Roman CYR" w:hAnsi="Times New Roman CYR" w:cs="Times New Roman CYR"/>
          <w:sz w:val="28"/>
          <w:szCs w:val="28"/>
        </w:rPr>
        <w:t>гг</w:t>
      </w:r>
      <w:proofErr w:type="spellEnd"/>
      <w:r>
        <w:rPr>
          <w:rFonts w:ascii="Times New Roman CYR" w:hAnsi="Times New Roman CYR" w:cs="Times New Roman CYR"/>
          <w:sz w:val="28"/>
          <w:szCs w:val="28"/>
        </w:rPr>
        <w:t>………………………………………………</w:t>
      </w:r>
      <w:r w:rsidR="00251ED0">
        <w:rPr>
          <w:rFonts w:ascii="Times New Roman CYR" w:hAnsi="Times New Roman CYR" w:cs="Times New Roman CYR"/>
          <w:sz w:val="28"/>
          <w:szCs w:val="28"/>
        </w:rPr>
        <w:t>…………………………………</w:t>
      </w:r>
      <w:r w:rsidR="00A07C1F">
        <w:rPr>
          <w:rFonts w:ascii="Times New Roman CYR" w:hAnsi="Times New Roman CYR" w:cs="Times New Roman CYR"/>
          <w:sz w:val="28"/>
          <w:szCs w:val="28"/>
        </w:rPr>
        <w:t>..</w:t>
      </w:r>
      <w:r w:rsidR="000B4AAC">
        <w:rPr>
          <w:rFonts w:ascii="Times New Roman CYR" w:hAnsi="Times New Roman CYR" w:cs="Times New Roman CYR"/>
          <w:sz w:val="28"/>
          <w:szCs w:val="28"/>
        </w:rPr>
        <w:t>225</w:t>
      </w:r>
    </w:p>
    <w:p w14:paraId="42EE377E" w14:textId="47D3BE08" w:rsidR="000B4AAC" w:rsidRDefault="000B4AAC" w:rsidP="00B035BF">
      <w:pPr>
        <w:shd w:val="clear" w:color="auto" w:fill="FFFFFF" w:themeFill="background1"/>
        <w:autoSpaceDE w:val="0"/>
        <w:autoSpaceDN w:val="0"/>
        <w:adjustRightInd w:val="0"/>
        <w:spacing w:after="0" w:line="240" w:lineRule="auto"/>
        <w:ind w:left="-851" w:firstLine="711"/>
        <w:jc w:val="both"/>
        <w:rPr>
          <w:rFonts w:ascii="Times New Roman CYR" w:hAnsi="Times New Roman CYR" w:cs="Times New Roman CYR"/>
          <w:sz w:val="28"/>
          <w:szCs w:val="28"/>
        </w:rPr>
      </w:pPr>
    </w:p>
    <w:p w14:paraId="212E09E8" w14:textId="07745D5B" w:rsidR="000B4AAC" w:rsidRPr="00445FC8" w:rsidRDefault="000B4AAC" w:rsidP="000B4AAC">
      <w:pPr>
        <w:shd w:val="clear" w:color="auto" w:fill="FFFFFF" w:themeFill="background1"/>
        <w:autoSpaceDE w:val="0"/>
        <w:autoSpaceDN w:val="0"/>
        <w:adjustRightInd w:val="0"/>
        <w:spacing w:after="0" w:line="240" w:lineRule="auto"/>
        <w:ind w:left="-851" w:firstLine="711"/>
        <w:jc w:val="both"/>
        <w:rPr>
          <w:rFonts w:ascii="Times New Roman CYR" w:hAnsi="Times New Roman CYR" w:cs="Times New Roman CYR"/>
          <w:sz w:val="28"/>
          <w:szCs w:val="28"/>
        </w:rPr>
      </w:pPr>
      <w:r>
        <w:rPr>
          <w:rFonts w:ascii="Times New Roman CYR" w:hAnsi="Times New Roman CYR" w:cs="Times New Roman CYR"/>
          <w:sz w:val="28"/>
          <w:szCs w:val="28"/>
        </w:rPr>
        <w:t>11.</w:t>
      </w:r>
      <w:r w:rsidRPr="000B4AAC">
        <w:t xml:space="preserve"> </w:t>
      </w:r>
      <w:r w:rsidRPr="000B4AAC">
        <w:rPr>
          <w:rFonts w:ascii="Times New Roman CYR" w:hAnsi="Times New Roman CYR" w:cs="Times New Roman CYR"/>
          <w:sz w:val="28"/>
          <w:szCs w:val="28"/>
        </w:rPr>
        <w:t>Отчет о результатах проверки целевого и эффективного использования бюджетных средств, выделенных в 2020 и 2021 гг. Министерству имущественных и земельных отношений Республики Ингушетия, в том числе аудит эффективности управления, распоряжения и использования республиканского имущества и земельных участков в 2020 и 2021 годы</w:t>
      </w:r>
      <w:r>
        <w:rPr>
          <w:rFonts w:ascii="Times New Roman CYR" w:hAnsi="Times New Roman CYR" w:cs="Times New Roman CYR"/>
          <w:sz w:val="28"/>
          <w:szCs w:val="28"/>
        </w:rPr>
        <w:t>………………………………</w:t>
      </w:r>
      <w:r w:rsidR="00A07C1F">
        <w:rPr>
          <w:rFonts w:ascii="Times New Roman CYR" w:hAnsi="Times New Roman CYR" w:cs="Times New Roman CYR"/>
          <w:sz w:val="28"/>
          <w:szCs w:val="28"/>
        </w:rPr>
        <w:t>……………………………..</w:t>
      </w:r>
      <w:r>
        <w:rPr>
          <w:rFonts w:ascii="Times New Roman CYR" w:hAnsi="Times New Roman CYR" w:cs="Times New Roman CYR"/>
          <w:sz w:val="28"/>
          <w:szCs w:val="28"/>
        </w:rPr>
        <w:t>231</w:t>
      </w:r>
    </w:p>
    <w:p w14:paraId="3D4DEF63" w14:textId="3B5F6630" w:rsidR="0056762E" w:rsidRPr="00614C91" w:rsidRDefault="0056762E" w:rsidP="00831677">
      <w:pPr>
        <w:shd w:val="clear" w:color="auto" w:fill="FFFFFF" w:themeFill="background1"/>
        <w:spacing w:after="0" w:line="240" w:lineRule="auto"/>
        <w:ind w:left="-851"/>
        <w:jc w:val="center"/>
        <w:rPr>
          <w:rFonts w:ascii="Times New Roman" w:hAnsi="Times New Roman" w:cs="Times New Roman"/>
          <w:b/>
          <w:bCs/>
          <w:i/>
          <w:iCs/>
          <w:sz w:val="28"/>
          <w:szCs w:val="28"/>
          <w:lang w:eastAsia="ru-RU"/>
        </w:rPr>
      </w:pPr>
      <w:r>
        <w:rPr>
          <w:rFonts w:ascii="Times New Roman CYR" w:hAnsi="Times New Roman CYR" w:cs="Times New Roman CYR"/>
          <w:b/>
          <w:bCs/>
          <w:sz w:val="28"/>
          <w:szCs w:val="28"/>
        </w:rPr>
        <w:br w:type="page"/>
      </w:r>
    </w:p>
    <w:p w14:paraId="0D7FCBDF" w14:textId="77777777" w:rsidR="007E0541" w:rsidRPr="00E66AF7" w:rsidRDefault="007E0541" w:rsidP="00831677">
      <w:pPr>
        <w:shd w:val="clear" w:color="auto" w:fill="FFFFFF" w:themeFill="background1"/>
        <w:spacing w:after="0" w:line="240" w:lineRule="auto"/>
        <w:ind w:left="-851"/>
        <w:jc w:val="center"/>
        <w:rPr>
          <w:rFonts w:ascii="Times New Roman" w:hAnsi="Times New Roman" w:cs="Times New Roman"/>
          <w:b/>
          <w:bCs/>
          <w:sz w:val="28"/>
          <w:szCs w:val="28"/>
          <w:lang w:eastAsia="ru-RU"/>
        </w:rPr>
      </w:pPr>
      <w:r w:rsidRPr="00E66AF7">
        <w:rPr>
          <w:rFonts w:ascii="Times New Roman" w:hAnsi="Times New Roman" w:cs="Times New Roman"/>
          <w:b/>
          <w:bCs/>
          <w:sz w:val="28"/>
          <w:szCs w:val="28"/>
          <w:lang w:eastAsia="ru-RU"/>
        </w:rPr>
        <w:lastRenderedPageBreak/>
        <w:t>Информация</w:t>
      </w:r>
    </w:p>
    <w:p w14:paraId="7ABCE4FA" w14:textId="77777777" w:rsidR="007E0541" w:rsidRPr="00E66AF7" w:rsidRDefault="007E0541" w:rsidP="00831677">
      <w:pPr>
        <w:shd w:val="clear" w:color="auto" w:fill="FFFFFF" w:themeFill="background1"/>
        <w:spacing w:after="0" w:line="240" w:lineRule="auto"/>
        <w:ind w:left="-851"/>
        <w:jc w:val="center"/>
        <w:rPr>
          <w:rFonts w:ascii="Times New Roman" w:hAnsi="Times New Roman" w:cs="Times New Roman"/>
          <w:b/>
          <w:bCs/>
          <w:sz w:val="28"/>
          <w:szCs w:val="28"/>
          <w:lang w:eastAsia="ru-RU"/>
        </w:rPr>
      </w:pPr>
      <w:r w:rsidRPr="00E66AF7">
        <w:rPr>
          <w:rFonts w:ascii="Times New Roman" w:hAnsi="Times New Roman" w:cs="Times New Roman"/>
          <w:b/>
          <w:bCs/>
          <w:sz w:val="28"/>
          <w:szCs w:val="28"/>
          <w:lang w:eastAsia="ru-RU"/>
        </w:rPr>
        <w:t>о результатах деятельности Контрольно-счетной палаты</w:t>
      </w:r>
    </w:p>
    <w:p w14:paraId="3BA94926" w14:textId="77777777" w:rsidR="007E0541" w:rsidRPr="00E66AF7" w:rsidRDefault="007E0541" w:rsidP="00831677">
      <w:pPr>
        <w:shd w:val="clear" w:color="auto" w:fill="FFFFFF" w:themeFill="background1"/>
        <w:spacing w:after="0" w:line="240" w:lineRule="auto"/>
        <w:ind w:left="-851"/>
        <w:jc w:val="center"/>
        <w:rPr>
          <w:rFonts w:ascii="Times New Roman" w:hAnsi="Times New Roman" w:cs="Times New Roman"/>
          <w:b/>
          <w:bCs/>
          <w:sz w:val="28"/>
          <w:szCs w:val="28"/>
          <w:lang w:eastAsia="ru-RU"/>
        </w:rPr>
      </w:pPr>
      <w:r w:rsidRPr="00E66AF7">
        <w:rPr>
          <w:rFonts w:ascii="Times New Roman" w:hAnsi="Times New Roman" w:cs="Times New Roman"/>
          <w:b/>
          <w:bCs/>
          <w:sz w:val="28"/>
          <w:szCs w:val="28"/>
          <w:lang w:eastAsia="ru-RU"/>
        </w:rPr>
        <w:t>Республики Ингушетия за 9 месяцев 2022 года</w:t>
      </w:r>
    </w:p>
    <w:p w14:paraId="68681A3B" w14:textId="77777777" w:rsidR="007E0541" w:rsidRDefault="007E0541" w:rsidP="00831677">
      <w:pPr>
        <w:pStyle w:val="af0"/>
        <w:shd w:val="clear" w:color="auto" w:fill="FFFFFF" w:themeFill="background1"/>
        <w:spacing w:after="0"/>
        <w:ind w:left="-851"/>
        <w:jc w:val="center"/>
        <w:rPr>
          <w:sz w:val="28"/>
          <w:szCs w:val="28"/>
        </w:rPr>
      </w:pPr>
    </w:p>
    <w:p w14:paraId="7CC34B0E" w14:textId="77777777" w:rsidR="007E0541" w:rsidRPr="007E55A2" w:rsidRDefault="007E0541" w:rsidP="00831677">
      <w:pPr>
        <w:pStyle w:val="af0"/>
        <w:spacing w:after="0"/>
        <w:ind w:left="-851" w:firstLine="709"/>
        <w:jc w:val="both"/>
        <w:rPr>
          <w:sz w:val="28"/>
          <w:szCs w:val="28"/>
        </w:rPr>
      </w:pPr>
      <w:r w:rsidRPr="00F32468">
        <w:rPr>
          <w:sz w:val="28"/>
          <w:szCs w:val="28"/>
        </w:rPr>
        <w:t xml:space="preserve">Контрольно-счетной палатой Республики Ингушетия в соответствии с планом работы, утвержденным на заседании Коллегии КСП РИ </w:t>
      </w:r>
      <w:r>
        <w:rPr>
          <w:sz w:val="28"/>
          <w:szCs w:val="28"/>
        </w:rPr>
        <w:t>28</w:t>
      </w:r>
      <w:r w:rsidRPr="00F32468">
        <w:rPr>
          <w:sz w:val="28"/>
          <w:szCs w:val="28"/>
        </w:rPr>
        <w:t>.12.20</w:t>
      </w:r>
      <w:r w:rsidRPr="00FD57D0">
        <w:rPr>
          <w:sz w:val="28"/>
          <w:szCs w:val="28"/>
        </w:rPr>
        <w:t>2</w:t>
      </w:r>
      <w:r>
        <w:rPr>
          <w:sz w:val="28"/>
          <w:szCs w:val="28"/>
        </w:rPr>
        <w:t>2</w:t>
      </w:r>
      <w:r>
        <w:rPr>
          <w:sz w:val="28"/>
          <w:szCs w:val="28"/>
          <w:lang w:val="en-US"/>
        </w:rPr>
        <w:t> </w:t>
      </w:r>
      <w:r w:rsidRPr="00F32468">
        <w:rPr>
          <w:sz w:val="28"/>
          <w:szCs w:val="28"/>
        </w:rPr>
        <w:t>г. №</w:t>
      </w:r>
      <w:r>
        <w:rPr>
          <w:sz w:val="28"/>
          <w:szCs w:val="28"/>
        </w:rPr>
        <w:t> 36</w:t>
      </w:r>
      <w:r w:rsidRPr="00F32468">
        <w:rPr>
          <w:sz w:val="28"/>
          <w:szCs w:val="28"/>
        </w:rPr>
        <w:t xml:space="preserve">, в </w:t>
      </w:r>
      <w:r w:rsidRPr="007E55A2">
        <w:rPr>
          <w:sz w:val="28"/>
          <w:szCs w:val="28"/>
        </w:rPr>
        <w:t>текущем году осуществлялся внешний государственный финансовый контроль в форме контрольных и экспертно-аналитических мероприятий, проводилась работа по обеспечению деятельности и взаимодействия КСП республики с органами законодательной, исполнительной власти, правоохранительными органами и муниципальными контрольно-счетными органами.</w:t>
      </w:r>
    </w:p>
    <w:p w14:paraId="6B23616D" w14:textId="77777777" w:rsidR="007E0541" w:rsidRPr="007E55A2" w:rsidRDefault="007E0541" w:rsidP="00831677">
      <w:pPr>
        <w:shd w:val="clear" w:color="auto" w:fill="FFFFFF" w:themeFill="background1"/>
        <w:spacing w:after="0" w:line="240" w:lineRule="auto"/>
        <w:ind w:left="-851" w:firstLine="709"/>
        <w:jc w:val="both"/>
        <w:rPr>
          <w:rFonts w:ascii="Times New Roman" w:hAnsi="Times New Roman" w:cs="Times New Roman"/>
          <w:bCs/>
          <w:sz w:val="28"/>
          <w:szCs w:val="28"/>
        </w:rPr>
      </w:pPr>
      <w:r w:rsidRPr="007E55A2">
        <w:rPr>
          <w:rFonts w:ascii="Times New Roman" w:hAnsi="Times New Roman" w:cs="Times New Roman"/>
          <w:sz w:val="28"/>
          <w:szCs w:val="28"/>
        </w:rPr>
        <w:t>По итогам 9 месяцев 2022 года Палатой подготовлено 47 заключений на проекты нормативно-правовых актов, затрагивающих бюджетно-финансовые вопросы,</w:t>
      </w:r>
      <w:r w:rsidRPr="007E55A2">
        <w:rPr>
          <w:rFonts w:ascii="Times New Roman" w:hAnsi="Times New Roman" w:cs="Times New Roman"/>
          <w:bCs/>
          <w:sz w:val="28"/>
          <w:szCs w:val="28"/>
        </w:rPr>
        <w:t xml:space="preserve"> из них 42 экспертных заключений на проекты государственных программ Республики Ингушетия.</w:t>
      </w:r>
    </w:p>
    <w:p w14:paraId="475D90DA" w14:textId="77777777" w:rsidR="007E0541" w:rsidRPr="007E55A2" w:rsidRDefault="007E0541" w:rsidP="00831677">
      <w:pPr>
        <w:shd w:val="clear" w:color="auto" w:fill="FFFFFF"/>
        <w:spacing w:after="0" w:line="240" w:lineRule="auto"/>
        <w:ind w:left="-851" w:firstLine="709"/>
        <w:jc w:val="both"/>
        <w:rPr>
          <w:rFonts w:ascii="Times New Roman" w:hAnsi="Times New Roman" w:cs="Times New Roman"/>
          <w:bCs/>
          <w:sz w:val="28"/>
          <w:szCs w:val="28"/>
        </w:rPr>
      </w:pPr>
      <w:r w:rsidRPr="007E55A2">
        <w:rPr>
          <w:rFonts w:ascii="Times New Roman" w:hAnsi="Times New Roman" w:cs="Times New Roman"/>
          <w:sz w:val="28"/>
          <w:szCs w:val="28"/>
        </w:rPr>
        <w:t xml:space="preserve">В рамках осуществления контроля за эффективностью использования бюджетных средств в текущем году Контрольно-счетной палатой Республики Ингушетия проведено </w:t>
      </w:r>
      <w:r w:rsidRPr="007E55A2">
        <w:rPr>
          <w:rFonts w:ascii="Times New Roman" w:eastAsia="Times New Roman" w:hAnsi="Times New Roman" w:cs="Times New Roman"/>
          <w:sz w:val="28"/>
          <w:szCs w:val="28"/>
          <w:lang w:eastAsia="ru-RU"/>
        </w:rPr>
        <w:t>27 контрольных мероприятий и экспертно-аналитических мероприятий (в том числе: 14 контрольных и 13 экспертно-аналитических мероприятий).</w:t>
      </w:r>
    </w:p>
    <w:p w14:paraId="6B8AD794" w14:textId="77777777" w:rsidR="007E0541" w:rsidRPr="00F81FF8" w:rsidRDefault="007E0541" w:rsidP="00831677">
      <w:pPr>
        <w:shd w:val="clear" w:color="auto" w:fill="FFFFFF"/>
        <w:spacing w:after="0" w:line="240" w:lineRule="auto"/>
        <w:ind w:left="-851" w:firstLine="708"/>
        <w:jc w:val="both"/>
        <w:rPr>
          <w:rFonts w:ascii="Times New Roman" w:eastAsia="Times New Roman" w:hAnsi="Times New Roman" w:cs="Times New Roman"/>
          <w:sz w:val="28"/>
          <w:szCs w:val="28"/>
          <w:lang w:eastAsia="ru-RU"/>
        </w:rPr>
      </w:pPr>
      <w:r w:rsidRPr="007E55A2">
        <w:rPr>
          <w:rFonts w:ascii="Times New Roman" w:eastAsia="Times New Roman" w:hAnsi="Times New Roman" w:cs="Times New Roman"/>
          <w:sz w:val="28"/>
          <w:szCs w:val="28"/>
          <w:lang w:eastAsia="ru-RU"/>
        </w:rPr>
        <w:t>В ходе указанных контрольных</w:t>
      </w:r>
      <w:r w:rsidRPr="00F81FF8">
        <w:rPr>
          <w:rFonts w:ascii="Times New Roman" w:eastAsia="Times New Roman" w:hAnsi="Times New Roman" w:cs="Times New Roman"/>
          <w:sz w:val="28"/>
          <w:szCs w:val="28"/>
          <w:lang w:eastAsia="ru-RU"/>
        </w:rPr>
        <w:t xml:space="preserve"> мероприятий проверено 112 объектов (из них: в рамках контрольных мероприятий – 70 объектов, экспертно-аналитических – 42 объекта) с объемом бюджетных средств в размере порядка 4,5 млрд. рублей.</w:t>
      </w:r>
    </w:p>
    <w:p w14:paraId="487D478B" w14:textId="77777777" w:rsidR="007E0541" w:rsidRPr="00F81FF8" w:rsidRDefault="007E0541" w:rsidP="00831677">
      <w:pPr>
        <w:shd w:val="clear" w:color="auto" w:fill="FFFFFF"/>
        <w:spacing w:after="0" w:line="240" w:lineRule="auto"/>
        <w:ind w:left="-851" w:firstLine="709"/>
        <w:jc w:val="both"/>
        <w:rPr>
          <w:rFonts w:ascii="Times New Roman" w:eastAsia="Times New Roman" w:hAnsi="Times New Roman" w:cs="Times New Roman"/>
          <w:sz w:val="28"/>
          <w:szCs w:val="28"/>
          <w:lang w:eastAsia="ru-RU"/>
        </w:rPr>
      </w:pPr>
      <w:r w:rsidRPr="00F81FF8">
        <w:rPr>
          <w:rFonts w:ascii="Times New Roman" w:eastAsia="Times New Roman" w:hAnsi="Times New Roman" w:cs="Times New Roman"/>
          <w:sz w:val="28"/>
          <w:szCs w:val="28"/>
          <w:lang w:eastAsia="ru-RU"/>
        </w:rPr>
        <w:t>Общий объем нарушений, выявленных КСП РИ по результатам работы за отчетный период, составил 892 310,7 тыс. рублей или 19,97 % от общего объема проверенных бюджетных средств.</w:t>
      </w:r>
    </w:p>
    <w:p w14:paraId="092E863A" w14:textId="77777777" w:rsidR="007E0541" w:rsidRPr="00F81FF8" w:rsidRDefault="007E0541" w:rsidP="00831677">
      <w:pPr>
        <w:shd w:val="clear" w:color="auto" w:fill="FFFFFF"/>
        <w:spacing w:after="0" w:line="240" w:lineRule="auto"/>
        <w:ind w:left="-851" w:firstLine="709"/>
        <w:jc w:val="both"/>
        <w:rPr>
          <w:rFonts w:ascii="Times New Roman" w:eastAsia="Times New Roman" w:hAnsi="Times New Roman" w:cs="Times New Roman"/>
          <w:sz w:val="28"/>
          <w:szCs w:val="28"/>
          <w:lang w:eastAsia="ru-RU"/>
        </w:rPr>
      </w:pPr>
      <w:r w:rsidRPr="00F81FF8">
        <w:rPr>
          <w:rFonts w:ascii="Times New Roman" w:eastAsia="Times New Roman" w:hAnsi="Times New Roman" w:cs="Times New Roman"/>
          <w:sz w:val="28"/>
          <w:szCs w:val="28"/>
          <w:shd w:val="clear" w:color="auto" w:fill="FFFFFF"/>
          <w:lang w:eastAsia="ru-RU"/>
        </w:rPr>
        <w:t>По результатам контрольных мероприятий установлено нецелевое использование бюджетных средств в сумме 11,9 тыс. рублей,</w:t>
      </w:r>
      <w:r w:rsidRPr="00F81FF8">
        <w:rPr>
          <w:rFonts w:ascii="Times New Roman" w:eastAsia="Times New Roman" w:hAnsi="Times New Roman" w:cs="Times New Roman"/>
          <w:sz w:val="28"/>
          <w:szCs w:val="28"/>
          <w:lang w:eastAsia="ru-RU"/>
        </w:rPr>
        <w:t xml:space="preserve"> республиканскому бюджету нанесен ущерб в размере </w:t>
      </w:r>
      <w:r w:rsidRPr="00F81FF8">
        <w:rPr>
          <w:rFonts w:ascii="Times New Roman" w:eastAsia="Times New Roman" w:hAnsi="Times New Roman" w:cs="Times New Roman"/>
          <w:sz w:val="28"/>
          <w:szCs w:val="28"/>
          <w:shd w:val="clear" w:color="auto" w:fill="FFFFFF"/>
          <w:lang w:eastAsia="ru-RU"/>
        </w:rPr>
        <w:t>33 169,2</w:t>
      </w:r>
      <w:r w:rsidRPr="00F81FF8">
        <w:rPr>
          <w:rFonts w:ascii="Times New Roman" w:eastAsia="Times New Roman" w:hAnsi="Times New Roman" w:cs="Times New Roman"/>
          <w:sz w:val="28"/>
          <w:szCs w:val="28"/>
          <w:lang w:eastAsia="ru-RU"/>
        </w:rPr>
        <w:t xml:space="preserve"> тыс. рублей.</w:t>
      </w:r>
    </w:p>
    <w:p w14:paraId="58E013AB" w14:textId="77777777" w:rsidR="007E0541" w:rsidRPr="00F81FF8" w:rsidRDefault="007E0541" w:rsidP="00831677">
      <w:pPr>
        <w:shd w:val="clear" w:color="auto" w:fill="FFFFFF"/>
        <w:spacing w:after="0" w:line="240" w:lineRule="auto"/>
        <w:ind w:left="-851" w:firstLine="708"/>
        <w:jc w:val="both"/>
        <w:rPr>
          <w:rFonts w:ascii="Times New Roman" w:eastAsia="Times New Roman" w:hAnsi="Times New Roman" w:cs="Times New Roman"/>
          <w:sz w:val="28"/>
          <w:szCs w:val="28"/>
          <w:lang w:eastAsia="ru-RU"/>
        </w:rPr>
      </w:pPr>
      <w:r w:rsidRPr="00F81FF8">
        <w:rPr>
          <w:rFonts w:ascii="Times New Roman" w:eastAsia="Times New Roman" w:hAnsi="Times New Roman" w:cs="Times New Roman"/>
          <w:sz w:val="28"/>
          <w:szCs w:val="28"/>
          <w:lang w:eastAsia="ru-RU"/>
        </w:rPr>
        <w:t xml:space="preserve">Неэффективное использование бюджетных средств составило </w:t>
      </w:r>
      <w:r w:rsidRPr="00F81FF8">
        <w:rPr>
          <w:rFonts w:ascii="Times New Roman" w:eastAsia="Times New Roman" w:hAnsi="Times New Roman" w:cs="Times New Roman"/>
          <w:sz w:val="28"/>
          <w:szCs w:val="28"/>
          <w:shd w:val="clear" w:color="auto" w:fill="FFFFFF"/>
          <w:lang w:eastAsia="ru-RU"/>
        </w:rPr>
        <w:t>69 341,0</w:t>
      </w:r>
      <w:r w:rsidRPr="00F81FF8">
        <w:rPr>
          <w:rFonts w:ascii="Times New Roman" w:eastAsia="Times New Roman" w:hAnsi="Times New Roman" w:cs="Times New Roman"/>
          <w:sz w:val="28"/>
          <w:szCs w:val="28"/>
          <w:lang w:eastAsia="ru-RU"/>
        </w:rPr>
        <w:t xml:space="preserve"> тыс. рублей, выявлена недостача основных средств на сумму </w:t>
      </w:r>
      <w:r w:rsidRPr="00F81FF8">
        <w:rPr>
          <w:rFonts w:ascii="Times New Roman" w:eastAsia="Times New Roman" w:hAnsi="Times New Roman" w:cs="Times New Roman"/>
          <w:sz w:val="28"/>
          <w:szCs w:val="28"/>
          <w:shd w:val="clear" w:color="auto" w:fill="FFFFFF"/>
          <w:lang w:eastAsia="ru-RU"/>
        </w:rPr>
        <w:t>11 006,6</w:t>
      </w:r>
      <w:r w:rsidRPr="00F81FF8">
        <w:rPr>
          <w:rFonts w:ascii="Times New Roman" w:eastAsia="Times New Roman" w:hAnsi="Times New Roman" w:cs="Times New Roman"/>
          <w:sz w:val="28"/>
          <w:szCs w:val="28"/>
          <w:lang w:eastAsia="ru-RU"/>
        </w:rPr>
        <w:t xml:space="preserve"> тыс. рублей.</w:t>
      </w:r>
    </w:p>
    <w:p w14:paraId="275F7498" w14:textId="77777777" w:rsidR="007E0541" w:rsidRPr="00F81FF8" w:rsidRDefault="007E0541" w:rsidP="00831677">
      <w:pPr>
        <w:shd w:val="clear" w:color="auto" w:fill="FFFFFF"/>
        <w:spacing w:after="0" w:line="240" w:lineRule="auto"/>
        <w:ind w:left="-851" w:firstLine="709"/>
        <w:jc w:val="both"/>
        <w:rPr>
          <w:rFonts w:ascii="Times New Roman" w:eastAsia="Times New Roman" w:hAnsi="Times New Roman" w:cs="Times New Roman"/>
          <w:sz w:val="28"/>
          <w:szCs w:val="28"/>
          <w:lang w:eastAsia="ru-RU"/>
        </w:rPr>
      </w:pPr>
      <w:r w:rsidRPr="00F81FF8">
        <w:rPr>
          <w:rFonts w:ascii="Times New Roman" w:eastAsia="Times New Roman" w:hAnsi="Times New Roman" w:cs="Times New Roman"/>
          <w:sz w:val="28"/>
          <w:szCs w:val="28"/>
          <w:lang w:eastAsia="ru-RU"/>
        </w:rPr>
        <w:t>При ведении бухгалтерского учета, составлении и представлении бухгалтерской отчётности отмечены нарушения на сумму 19,4 тыс. рублей.</w:t>
      </w:r>
    </w:p>
    <w:p w14:paraId="1408AD29" w14:textId="77777777" w:rsidR="007E0541" w:rsidRPr="00F81FF8" w:rsidRDefault="007E0541" w:rsidP="00831677">
      <w:pPr>
        <w:spacing w:after="0" w:line="240" w:lineRule="auto"/>
        <w:ind w:left="-851" w:firstLine="709"/>
        <w:jc w:val="both"/>
        <w:rPr>
          <w:rFonts w:ascii="Times New Roman" w:eastAsia="Times New Roman" w:hAnsi="Times New Roman" w:cs="Times New Roman"/>
          <w:sz w:val="28"/>
          <w:szCs w:val="28"/>
          <w:lang w:eastAsia="ru-RU"/>
        </w:rPr>
      </w:pPr>
      <w:r w:rsidRPr="00F81FF8">
        <w:rPr>
          <w:rFonts w:ascii="Times New Roman" w:eastAsia="Times New Roman" w:hAnsi="Times New Roman" w:cs="Times New Roman"/>
          <w:sz w:val="28"/>
          <w:szCs w:val="28"/>
          <w:lang w:eastAsia="ru-RU"/>
        </w:rPr>
        <w:t>Несанкционированная кредиторская задолженность составила 41 490,0 тыс. рублей. Кроме того, выявлено наличие несписанной кредиторской задолженности с истекшим сроком исковой давности в размере 6 134,0 тыс. рублей.</w:t>
      </w:r>
    </w:p>
    <w:p w14:paraId="2BE7AB61" w14:textId="77777777" w:rsidR="007E0541" w:rsidRPr="00F81FF8" w:rsidRDefault="007E0541" w:rsidP="00831677">
      <w:pPr>
        <w:spacing w:after="0" w:line="240" w:lineRule="auto"/>
        <w:ind w:left="-851" w:right="-2" w:firstLine="709"/>
        <w:jc w:val="both"/>
        <w:rPr>
          <w:rFonts w:ascii="Times New Roman" w:eastAsia="Times New Roman" w:hAnsi="Times New Roman" w:cs="Times New Roman"/>
          <w:sz w:val="28"/>
          <w:szCs w:val="28"/>
          <w:lang w:eastAsia="ru-RU"/>
        </w:rPr>
      </w:pPr>
      <w:r w:rsidRPr="00F81FF8">
        <w:rPr>
          <w:rFonts w:ascii="Times New Roman" w:eastAsia="Times New Roman" w:hAnsi="Times New Roman" w:cs="Times New Roman"/>
          <w:sz w:val="28"/>
          <w:szCs w:val="28"/>
          <w:lang w:eastAsia="ru-RU"/>
        </w:rPr>
        <w:t>С нарушением законодательства о контрактной системе использовано 693 547,3 тыс. рублей, завышение объема выполненных работ установлено на сумму 53,1 тыс. рублей.</w:t>
      </w:r>
    </w:p>
    <w:p w14:paraId="71A66587" w14:textId="77777777" w:rsidR="007E0541" w:rsidRPr="00F81FF8" w:rsidRDefault="007E0541" w:rsidP="00831677">
      <w:pPr>
        <w:spacing w:after="0" w:line="240" w:lineRule="auto"/>
        <w:ind w:left="-851" w:firstLine="709"/>
        <w:jc w:val="both"/>
        <w:rPr>
          <w:rFonts w:ascii="Times New Roman" w:eastAsia="Times New Roman" w:hAnsi="Times New Roman" w:cs="Times New Roman"/>
          <w:sz w:val="28"/>
          <w:szCs w:val="28"/>
          <w:lang w:eastAsia="ru-RU"/>
        </w:rPr>
      </w:pPr>
      <w:r w:rsidRPr="00F81FF8">
        <w:rPr>
          <w:rFonts w:ascii="Times New Roman" w:eastAsia="Times New Roman" w:hAnsi="Times New Roman" w:cs="Times New Roman"/>
          <w:sz w:val="28"/>
          <w:szCs w:val="28"/>
          <w:lang w:eastAsia="ru-RU"/>
        </w:rPr>
        <w:t>Также отмечены различные нарушения иного характера на общую сумму 37 538,2 тыс. рублей, из них неправомерные выплаты молодым семьям составили 10 155,1 тыс. рублей.</w:t>
      </w:r>
    </w:p>
    <w:p w14:paraId="1791DC37" w14:textId="77777777" w:rsidR="007E0541" w:rsidRPr="007331EC" w:rsidRDefault="007E0541" w:rsidP="00831677">
      <w:pPr>
        <w:spacing w:after="0" w:line="240" w:lineRule="auto"/>
        <w:ind w:left="-851" w:firstLine="709"/>
        <w:jc w:val="both"/>
        <w:rPr>
          <w:rFonts w:ascii="Times New Roman" w:hAnsi="Times New Roman" w:cs="Times New Roman"/>
          <w:b/>
          <w:sz w:val="28"/>
          <w:szCs w:val="28"/>
        </w:rPr>
      </w:pPr>
      <w:r w:rsidRPr="007331EC">
        <w:rPr>
          <w:rFonts w:ascii="Times New Roman" w:hAnsi="Times New Roman" w:cs="Times New Roman"/>
          <w:sz w:val="28"/>
          <w:szCs w:val="28"/>
        </w:rPr>
        <w:t>Наибольший объем нарушений зафиксирован КСП Р</w:t>
      </w:r>
      <w:r>
        <w:rPr>
          <w:rFonts w:ascii="Times New Roman" w:hAnsi="Times New Roman" w:cs="Times New Roman"/>
          <w:sz w:val="28"/>
          <w:szCs w:val="28"/>
        </w:rPr>
        <w:t>И</w:t>
      </w:r>
      <w:r w:rsidRPr="007331EC">
        <w:rPr>
          <w:rFonts w:ascii="Times New Roman" w:hAnsi="Times New Roman" w:cs="Times New Roman"/>
          <w:sz w:val="28"/>
          <w:szCs w:val="28"/>
        </w:rPr>
        <w:t xml:space="preserve"> в ходе </w:t>
      </w:r>
      <w:r w:rsidRPr="007331EC">
        <w:rPr>
          <w:rFonts w:ascii="Times New Roman" w:hAnsi="Times New Roman" w:cs="Times New Roman"/>
          <w:b/>
          <w:sz w:val="28"/>
          <w:szCs w:val="28"/>
        </w:rPr>
        <w:t xml:space="preserve">проверки законности, результативности (эффективности и экономности) использования </w:t>
      </w:r>
      <w:r w:rsidRPr="007331EC">
        <w:rPr>
          <w:rFonts w:ascii="Times New Roman" w:hAnsi="Times New Roman" w:cs="Times New Roman"/>
          <w:b/>
          <w:sz w:val="28"/>
          <w:szCs w:val="28"/>
        </w:rPr>
        <w:lastRenderedPageBreak/>
        <w:t>бюджетных средств, выделенных в 2020-2021 годах Министерству культуры Республики Ингушетия и его подведомственным учреждениям</w:t>
      </w:r>
      <w:r w:rsidRPr="007331EC">
        <w:rPr>
          <w:rFonts w:ascii="Times New Roman" w:hAnsi="Times New Roman" w:cs="Times New Roman"/>
          <w:sz w:val="28"/>
          <w:szCs w:val="28"/>
        </w:rPr>
        <w:t xml:space="preserve"> (пункт 1.7. плана работы КСП РИ).</w:t>
      </w:r>
    </w:p>
    <w:p w14:paraId="51B9DA4F" w14:textId="77777777" w:rsidR="007E0541" w:rsidRPr="007331EC" w:rsidRDefault="007E0541" w:rsidP="00831677">
      <w:pPr>
        <w:spacing w:after="0" w:line="240" w:lineRule="auto"/>
        <w:ind w:left="-851" w:firstLine="709"/>
        <w:jc w:val="both"/>
        <w:rPr>
          <w:rFonts w:ascii="Times New Roman" w:hAnsi="Times New Roman" w:cs="Times New Roman"/>
          <w:b/>
          <w:sz w:val="28"/>
          <w:szCs w:val="28"/>
        </w:rPr>
      </w:pPr>
      <w:r w:rsidRPr="007331EC">
        <w:rPr>
          <w:rFonts w:ascii="Times New Roman" w:hAnsi="Times New Roman" w:cs="Times New Roman"/>
          <w:sz w:val="28"/>
          <w:szCs w:val="28"/>
        </w:rPr>
        <w:t xml:space="preserve">Так, </w:t>
      </w:r>
      <w:r>
        <w:rPr>
          <w:rFonts w:ascii="Times New Roman" w:hAnsi="Times New Roman" w:cs="Times New Roman"/>
          <w:sz w:val="28"/>
          <w:szCs w:val="28"/>
        </w:rPr>
        <w:t>сотрудниками Палаты выявлено</w:t>
      </w:r>
      <w:r w:rsidRPr="007331EC">
        <w:rPr>
          <w:rFonts w:ascii="Times New Roman" w:hAnsi="Times New Roman" w:cs="Times New Roman"/>
          <w:sz w:val="28"/>
          <w:szCs w:val="28"/>
        </w:rPr>
        <w:t xml:space="preserve"> нецелево</w:t>
      </w:r>
      <w:r>
        <w:rPr>
          <w:rFonts w:ascii="Times New Roman" w:hAnsi="Times New Roman" w:cs="Times New Roman"/>
          <w:sz w:val="28"/>
          <w:szCs w:val="28"/>
        </w:rPr>
        <w:t xml:space="preserve">е использование бюджетных средств в </w:t>
      </w:r>
      <w:r w:rsidRPr="007331EC">
        <w:rPr>
          <w:rFonts w:ascii="Times New Roman" w:hAnsi="Times New Roman" w:cs="Times New Roman"/>
          <w:sz w:val="28"/>
          <w:szCs w:val="28"/>
        </w:rPr>
        <w:t xml:space="preserve">ГКУ «Республиканский дом народного творчества» </w:t>
      </w:r>
      <w:r>
        <w:rPr>
          <w:rFonts w:ascii="Times New Roman" w:hAnsi="Times New Roman" w:cs="Times New Roman"/>
          <w:sz w:val="28"/>
          <w:szCs w:val="28"/>
        </w:rPr>
        <w:t xml:space="preserve">в размере </w:t>
      </w:r>
      <w:r w:rsidRPr="007331EC">
        <w:rPr>
          <w:rFonts w:ascii="Times New Roman" w:hAnsi="Times New Roman" w:cs="Times New Roman"/>
          <w:sz w:val="28"/>
          <w:szCs w:val="28"/>
        </w:rPr>
        <w:t>11,9 тыс. рублей</w:t>
      </w:r>
      <w:r>
        <w:rPr>
          <w:rFonts w:ascii="Times New Roman" w:hAnsi="Times New Roman" w:cs="Times New Roman"/>
          <w:sz w:val="28"/>
          <w:szCs w:val="28"/>
        </w:rPr>
        <w:t>. В</w:t>
      </w:r>
      <w:r w:rsidRPr="007331EC">
        <w:rPr>
          <w:rFonts w:ascii="Times New Roman" w:hAnsi="Times New Roman" w:cs="Times New Roman"/>
          <w:sz w:val="28"/>
          <w:szCs w:val="28"/>
        </w:rPr>
        <w:t xml:space="preserve"> нарушение статей 161 и 221 Бюджетного кодекса РФ и Приказа Минфина РФ от 14.02.2018 г. № 26н «Об общих требованиях к порядку составления, утверждения и ведения бюджетных смет казенных учреждений» </w:t>
      </w:r>
      <w:r>
        <w:rPr>
          <w:rFonts w:ascii="Times New Roman" w:hAnsi="Times New Roman" w:cs="Times New Roman"/>
          <w:sz w:val="28"/>
          <w:szCs w:val="28"/>
        </w:rPr>
        <w:t xml:space="preserve">учреждением </w:t>
      </w:r>
      <w:r w:rsidRPr="007331EC">
        <w:rPr>
          <w:rFonts w:ascii="Times New Roman" w:hAnsi="Times New Roman" w:cs="Times New Roman"/>
          <w:sz w:val="28"/>
          <w:szCs w:val="28"/>
        </w:rPr>
        <w:t>погашена кредиторская задолженность прошлых периодов за счет средств, предусмотренных для финансирования обязательств отчетного года.</w:t>
      </w:r>
    </w:p>
    <w:p w14:paraId="61F8E89B" w14:textId="77777777" w:rsidR="007E0541" w:rsidRPr="007331EC" w:rsidRDefault="007E0541" w:rsidP="00831677">
      <w:pPr>
        <w:pStyle w:val="23"/>
        <w:tabs>
          <w:tab w:val="left" w:pos="993"/>
          <w:tab w:val="left" w:pos="1134"/>
        </w:tabs>
        <w:spacing w:after="0" w:line="240" w:lineRule="auto"/>
        <w:ind w:left="-851" w:firstLine="708"/>
        <w:jc w:val="both"/>
        <w:rPr>
          <w:rFonts w:ascii="Times New Roman" w:hAnsi="Times New Roman"/>
          <w:sz w:val="28"/>
          <w:szCs w:val="28"/>
        </w:rPr>
      </w:pPr>
      <w:r>
        <w:rPr>
          <w:rFonts w:ascii="Times New Roman" w:hAnsi="Times New Roman"/>
          <w:sz w:val="28"/>
          <w:szCs w:val="28"/>
        </w:rPr>
        <w:t xml:space="preserve">Проверкой </w:t>
      </w:r>
      <w:r w:rsidRPr="00C27DCE">
        <w:rPr>
          <w:rFonts w:ascii="Times New Roman" w:hAnsi="Times New Roman"/>
          <w:sz w:val="28"/>
          <w:szCs w:val="28"/>
        </w:rPr>
        <w:t xml:space="preserve">также </w:t>
      </w:r>
      <w:r>
        <w:rPr>
          <w:rFonts w:ascii="Times New Roman" w:hAnsi="Times New Roman"/>
          <w:sz w:val="28"/>
          <w:szCs w:val="28"/>
        </w:rPr>
        <w:t>отмечено</w:t>
      </w:r>
      <w:r w:rsidRPr="00C27DCE">
        <w:rPr>
          <w:rFonts w:ascii="Times New Roman" w:hAnsi="Times New Roman"/>
          <w:sz w:val="28"/>
          <w:szCs w:val="28"/>
        </w:rPr>
        <w:t xml:space="preserve"> неэффективное </w:t>
      </w:r>
      <w:r>
        <w:rPr>
          <w:rFonts w:ascii="Times New Roman" w:hAnsi="Times New Roman"/>
          <w:sz w:val="28"/>
          <w:szCs w:val="28"/>
        </w:rPr>
        <w:t xml:space="preserve">использование </w:t>
      </w:r>
      <w:r w:rsidRPr="00C27DCE">
        <w:rPr>
          <w:rFonts w:ascii="Times New Roman" w:hAnsi="Times New Roman"/>
          <w:sz w:val="28"/>
          <w:szCs w:val="28"/>
        </w:rPr>
        <w:t>бюджетных средств</w:t>
      </w:r>
      <w:r>
        <w:rPr>
          <w:rFonts w:ascii="Times New Roman" w:hAnsi="Times New Roman"/>
          <w:sz w:val="28"/>
          <w:szCs w:val="28"/>
        </w:rPr>
        <w:t xml:space="preserve"> </w:t>
      </w:r>
      <w:r w:rsidRPr="007331EC">
        <w:rPr>
          <w:rFonts w:ascii="Times New Roman" w:hAnsi="Times New Roman"/>
          <w:sz w:val="28"/>
          <w:szCs w:val="28"/>
        </w:rPr>
        <w:t>(ст</w:t>
      </w:r>
      <w:r>
        <w:rPr>
          <w:rFonts w:ascii="Times New Roman" w:hAnsi="Times New Roman"/>
          <w:sz w:val="28"/>
          <w:szCs w:val="28"/>
        </w:rPr>
        <w:t>атья</w:t>
      </w:r>
      <w:r w:rsidRPr="007331EC">
        <w:rPr>
          <w:rFonts w:ascii="Times New Roman" w:hAnsi="Times New Roman"/>
          <w:sz w:val="28"/>
          <w:szCs w:val="28"/>
        </w:rPr>
        <w:t xml:space="preserve"> 34 БК РФ)</w:t>
      </w:r>
      <w:r w:rsidRPr="00C27DCE">
        <w:rPr>
          <w:rFonts w:ascii="Times New Roman" w:hAnsi="Times New Roman"/>
          <w:sz w:val="28"/>
          <w:szCs w:val="28"/>
        </w:rPr>
        <w:t xml:space="preserve">, </w:t>
      </w:r>
      <w:r>
        <w:rPr>
          <w:rFonts w:ascii="Times New Roman" w:hAnsi="Times New Roman"/>
          <w:sz w:val="28"/>
          <w:szCs w:val="28"/>
        </w:rPr>
        <w:t>обусловленное</w:t>
      </w:r>
      <w:r w:rsidRPr="00C27DCE">
        <w:rPr>
          <w:rFonts w:ascii="Times New Roman" w:hAnsi="Times New Roman"/>
          <w:sz w:val="28"/>
          <w:szCs w:val="28"/>
        </w:rPr>
        <w:t xml:space="preserve"> наличием на конец финансового года остатков неиспользованных бюджетных средств</w:t>
      </w:r>
      <w:r>
        <w:rPr>
          <w:rFonts w:ascii="Times New Roman" w:hAnsi="Times New Roman"/>
          <w:sz w:val="28"/>
          <w:szCs w:val="28"/>
        </w:rPr>
        <w:t xml:space="preserve"> при </w:t>
      </w:r>
      <w:r w:rsidRPr="00314E3B">
        <w:rPr>
          <w:rFonts w:ascii="Times New Roman" w:hAnsi="Times New Roman"/>
          <w:sz w:val="28"/>
          <w:szCs w:val="28"/>
        </w:rPr>
        <w:t>имевшейся потребности в погаш</w:t>
      </w:r>
      <w:r>
        <w:rPr>
          <w:rFonts w:ascii="Times New Roman" w:hAnsi="Times New Roman"/>
          <w:sz w:val="28"/>
          <w:szCs w:val="28"/>
        </w:rPr>
        <w:t xml:space="preserve">ении кредиторской задолженности, в общей сумме </w:t>
      </w:r>
      <w:r w:rsidRPr="007331EC">
        <w:rPr>
          <w:rFonts w:ascii="Times New Roman" w:hAnsi="Times New Roman"/>
          <w:sz w:val="28"/>
          <w:szCs w:val="28"/>
        </w:rPr>
        <w:t>1</w:t>
      </w:r>
      <w:r>
        <w:rPr>
          <w:rFonts w:ascii="Times New Roman" w:hAnsi="Times New Roman"/>
          <w:sz w:val="28"/>
          <w:szCs w:val="28"/>
        </w:rPr>
        <w:t> </w:t>
      </w:r>
      <w:r w:rsidRPr="007331EC">
        <w:rPr>
          <w:rFonts w:ascii="Times New Roman" w:hAnsi="Times New Roman"/>
          <w:sz w:val="28"/>
          <w:szCs w:val="28"/>
        </w:rPr>
        <w:t>005,2 тыс. руб</w:t>
      </w:r>
      <w:r>
        <w:rPr>
          <w:rFonts w:ascii="Times New Roman" w:hAnsi="Times New Roman"/>
          <w:sz w:val="28"/>
          <w:szCs w:val="28"/>
        </w:rPr>
        <w:t>лей</w:t>
      </w:r>
      <w:r w:rsidRPr="007331EC">
        <w:rPr>
          <w:rFonts w:ascii="Times New Roman" w:hAnsi="Times New Roman"/>
          <w:sz w:val="28"/>
          <w:szCs w:val="28"/>
        </w:rPr>
        <w:t>, в том числе</w:t>
      </w:r>
      <w:r>
        <w:rPr>
          <w:rFonts w:ascii="Times New Roman" w:hAnsi="Times New Roman"/>
          <w:sz w:val="28"/>
          <w:szCs w:val="28"/>
        </w:rPr>
        <w:t xml:space="preserve"> в</w:t>
      </w:r>
      <w:r w:rsidRPr="007331EC">
        <w:rPr>
          <w:rFonts w:ascii="Times New Roman" w:hAnsi="Times New Roman"/>
          <w:sz w:val="28"/>
          <w:szCs w:val="28"/>
        </w:rPr>
        <w:t>:</w:t>
      </w:r>
    </w:p>
    <w:p w14:paraId="25006F55" w14:textId="77777777" w:rsidR="007E0541" w:rsidRPr="00E2500D" w:rsidRDefault="007E0541" w:rsidP="004A6C33">
      <w:pPr>
        <w:pStyle w:val="a6"/>
        <w:numPr>
          <w:ilvl w:val="0"/>
          <w:numId w:val="2"/>
        </w:numPr>
        <w:tabs>
          <w:tab w:val="left" w:pos="112"/>
          <w:tab w:val="left" w:pos="993"/>
        </w:tabs>
        <w:spacing w:after="0" w:line="240" w:lineRule="auto"/>
        <w:ind w:left="-851" w:firstLine="709"/>
        <w:jc w:val="both"/>
        <w:rPr>
          <w:rFonts w:ascii="Times New Roman" w:hAnsi="Times New Roman" w:cs="Times New Roman"/>
          <w:sz w:val="28"/>
          <w:szCs w:val="28"/>
        </w:rPr>
      </w:pPr>
      <w:r w:rsidRPr="00E2500D">
        <w:rPr>
          <w:rFonts w:ascii="Times New Roman" w:hAnsi="Times New Roman" w:cs="Times New Roman"/>
          <w:sz w:val="28"/>
          <w:szCs w:val="28"/>
        </w:rPr>
        <w:t>Министерстве культуре РИ</w:t>
      </w:r>
      <w:r>
        <w:rPr>
          <w:rFonts w:ascii="Times New Roman" w:hAnsi="Times New Roman" w:cs="Times New Roman"/>
          <w:sz w:val="28"/>
          <w:szCs w:val="28"/>
        </w:rPr>
        <w:t xml:space="preserve"> - 860,3 тыс. рублей</w:t>
      </w:r>
      <w:r w:rsidRPr="00E2500D">
        <w:rPr>
          <w:rFonts w:ascii="Times New Roman" w:hAnsi="Times New Roman" w:cs="Times New Roman"/>
          <w:sz w:val="28"/>
          <w:szCs w:val="28"/>
        </w:rPr>
        <w:t>;</w:t>
      </w:r>
    </w:p>
    <w:p w14:paraId="1CBBCE5F" w14:textId="77777777" w:rsidR="007E0541" w:rsidRPr="00E2500D" w:rsidRDefault="007E0541" w:rsidP="004A6C33">
      <w:pPr>
        <w:pStyle w:val="a6"/>
        <w:numPr>
          <w:ilvl w:val="0"/>
          <w:numId w:val="2"/>
        </w:numPr>
        <w:tabs>
          <w:tab w:val="left" w:pos="112"/>
          <w:tab w:val="left" w:pos="993"/>
        </w:tabs>
        <w:spacing w:after="0" w:line="240" w:lineRule="auto"/>
        <w:ind w:left="-851" w:firstLine="709"/>
        <w:jc w:val="both"/>
        <w:rPr>
          <w:rFonts w:ascii="Times New Roman" w:hAnsi="Times New Roman" w:cs="Times New Roman"/>
          <w:sz w:val="28"/>
          <w:szCs w:val="28"/>
        </w:rPr>
      </w:pPr>
      <w:r w:rsidRPr="00E2500D">
        <w:rPr>
          <w:rFonts w:ascii="Times New Roman" w:hAnsi="Times New Roman" w:cs="Times New Roman"/>
          <w:bCs/>
          <w:iCs/>
          <w:color w:val="000000"/>
          <w:sz w:val="28"/>
          <w:szCs w:val="28"/>
        </w:rPr>
        <w:t xml:space="preserve">ГКПОУ </w:t>
      </w:r>
      <w:r w:rsidRPr="00E2500D">
        <w:rPr>
          <w:rFonts w:ascii="Times New Roman" w:hAnsi="Times New Roman" w:cs="Times New Roman"/>
          <w:sz w:val="28"/>
          <w:szCs w:val="28"/>
        </w:rPr>
        <w:t>«Государственный колледж искусств Республики Ингушетия» - 95,0 тыс. рублей;</w:t>
      </w:r>
    </w:p>
    <w:p w14:paraId="6BE8D8B8" w14:textId="77777777" w:rsidR="007E0541" w:rsidRPr="00E2500D" w:rsidRDefault="007E0541" w:rsidP="004A6C33">
      <w:pPr>
        <w:pStyle w:val="a6"/>
        <w:numPr>
          <w:ilvl w:val="0"/>
          <w:numId w:val="2"/>
        </w:numPr>
        <w:tabs>
          <w:tab w:val="left" w:pos="112"/>
          <w:tab w:val="left" w:pos="993"/>
        </w:tabs>
        <w:spacing w:after="0" w:line="240" w:lineRule="auto"/>
        <w:ind w:left="-851" w:firstLine="709"/>
        <w:jc w:val="both"/>
        <w:rPr>
          <w:rFonts w:ascii="Times New Roman" w:hAnsi="Times New Roman" w:cs="Times New Roman"/>
          <w:sz w:val="28"/>
          <w:szCs w:val="28"/>
          <w:shd w:val="clear" w:color="auto" w:fill="FFFFFF"/>
        </w:rPr>
      </w:pPr>
      <w:r w:rsidRPr="00E2500D">
        <w:rPr>
          <w:rFonts w:ascii="Times New Roman" w:hAnsi="Times New Roman" w:cs="Times New Roman"/>
          <w:sz w:val="28"/>
          <w:szCs w:val="28"/>
          <w:shd w:val="clear" w:color="auto" w:fill="FFFFFF"/>
        </w:rPr>
        <w:t xml:space="preserve">ГКУ «Национальная </w:t>
      </w:r>
      <w:r w:rsidRPr="00C27DCE">
        <w:rPr>
          <w:rFonts w:ascii="Times New Roman" w:hAnsi="Times New Roman"/>
          <w:sz w:val="28"/>
          <w:szCs w:val="28"/>
        </w:rPr>
        <w:t xml:space="preserve">использование </w:t>
      </w:r>
      <w:r w:rsidRPr="00E2500D">
        <w:rPr>
          <w:rFonts w:ascii="Times New Roman" w:hAnsi="Times New Roman" w:cs="Times New Roman"/>
          <w:sz w:val="28"/>
          <w:szCs w:val="28"/>
          <w:shd w:val="clear" w:color="auto" w:fill="FFFFFF"/>
        </w:rPr>
        <w:t>библиотека Республики Ингушетия им. Дж. Яндиева» - 21,5 тыс. рублей;</w:t>
      </w:r>
    </w:p>
    <w:p w14:paraId="5ECEEC40" w14:textId="77777777" w:rsidR="007E0541" w:rsidRPr="00E2500D" w:rsidRDefault="007E0541" w:rsidP="004A6C33">
      <w:pPr>
        <w:pStyle w:val="a6"/>
        <w:numPr>
          <w:ilvl w:val="0"/>
          <w:numId w:val="2"/>
        </w:numPr>
        <w:tabs>
          <w:tab w:val="left" w:pos="112"/>
          <w:tab w:val="left" w:pos="993"/>
        </w:tabs>
        <w:spacing w:after="0" w:line="240" w:lineRule="auto"/>
        <w:ind w:left="-851" w:firstLine="709"/>
        <w:jc w:val="both"/>
        <w:rPr>
          <w:rFonts w:ascii="Times New Roman" w:hAnsi="Times New Roman" w:cs="Times New Roman"/>
          <w:sz w:val="28"/>
          <w:szCs w:val="28"/>
        </w:rPr>
      </w:pPr>
      <w:r w:rsidRPr="00E2500D">
        <w:rPr>
          <w:rFonts w:ascii="Times New Roman" w:hAnsi="Times New Roman" w:cs="Times New Roman"/>
          <w:sz w:val="28"/>
          <w:szCs w:val="28"/>
        </w:rPr>
        <w:t>ГКУ «Детская художественная школа г. Назрань» - 1,2 тыс. рублей;</w:t>
      </w:r>
    </w:p>
    <w:p w14:paraId="434A322F" w14:textId="77777777" w:rsidR="007E0541" w:rsidRPr="00E2500D" w:rsidRDefault="007E0541" w:rsidP="004A6C33">
      <w:pPr>
        <w:pStyle w:val="a6"/>
        <w:numPr>
          <w:ilvl w:val="0"/>
          <w:numId w:val="2"/>
        </w:numPr>
        <w:tabs>
          <w:tab w:val="left" w:pos="112"/>
          <w:tab w:val="left" w:pos="993"/>
        </w:tabs>
        <w:spacing w:after="0" w:line="240" w:lineRule="auto"/>
        <w:ind w:left="-851" w:firstLine="709"/>
        <w:jc w:val="both"/>
        <w:rPr>
          <w:rFonts w:ascii="Times New Roman" w:hAnsi="Times New Roman" w:cs="Times New Roman"/>
          <w:sz w:val="28"/>
          <w:szCs w:val="28"/>
        </w:rPr>
      </w:pPr>
      <w:r w:rsidRPr="00E2500D">
        <w:rPr>
          <w:rFonts w:ascii="Times New Roman" w:hAnsi="Times New Roman" w:cs="Times New Roman"/>
          <w:bCs/>
          <w:sz w:val="28"/>
          <w:szCs w:val="28"/>
        </w:rPr>
        <w:t xml:space="preserve">ГКУ ДОД </w:t>
      </w:r>
      <w:r w:rsidRPr="00E2500D">
        <w:rPr>
          <w:rFonts w:ascii="Times New Roman" w:hAnsi="Times New Roman" w:cs="Times New Roman"/>
          <w:bCs/>
          <w:iCs/>
          <w:color w:val="000000"/>
          <w:sz w:val="28"/>
          <w:szCs w:val="28"/>
        </w:rPr>
        <w:t>«Детская музыкальная школа г. Малгобек» - 27,2 тыс. рублей.</w:t>
      </w:r>
    </w:p>
    <w:p w14:paraId="1074143D" w14:textId="77777777" w:rsidR="007E0541" w:rsidRPr="001D4CE7" w:rsidRDefault="007E0541" w:rsidP="00B95DBA">
      <w:pPr>
        <w:pStyle w:val="23"/>
        <w:tabs>
          <w:tab w:val="left" w:pos="112"/>
          <w:tab w:val="left" w:pos="993"/>
          <w:tab w:val="left" w:pos="1134"/>
        </w:tabs>
        <w:spacing w:after="0" w:line="240" w:lineRule="auto"/>
        <w:ind w:left="-851" w:firstLine="709"/>
        <w:jc w:val="both"/>
        <w:rPr>
          <w:rFonts w:ascii="Times New Roman" w:hAnsi="Times New Roman"/>
          <w:sz w:val="28"/>
          <w:szCs w:val="28"/>
        </w:rPr>
      </w:pPr>
      <w:r w:rsidRPr="007331EC">
        <w:rPr>
          <w:rFonts w:ascii="Times New Roman" w:hAnsi="Times New Roman"/>
          <w:sz w:val="28"/>
          <w:szCs w:val="28"/>
        </w:rPr>
        <w:t xml:space="preserve">В ходе </w:t>
      </w:r>
      <w:r>
        <w:rPr>
          <w:rFonts w:ascii="Times New Roman" w:hAnsi="Times New Roman"/>
          <w:sz w:val="28"/>
          <w:szCs w:val="28"/>
        </w:rPr>
        <w:t>контрольного мероприятия</w:t>
      </w:r>
      <w:r w:rsidRPr="007331EC">
        <w:rPr>
          <w:rFonts w:ascii="Times New Roman" w:hAnsi="Times New Roman"/>
          <w:sz w:val="28"/>
          <w:szCs w:val="28"/>
        </w:rPr>
        <w:t xml:space="preserve"> </w:t>
      </w:r>
      <w:bookmarkStart w:id="3" w:name="_Hlk116856816"/>
      <w:r w:rsidRPr="007331EC">
        <w:rPr>
          <w:rFonts w:ascii="Times New Roman" w:hAnsi="Times New Roman"/>
          <w:sz w:val="28"/>
          <w:szCs w:val="28"/>
        </w:rPr>
        <w:t xml:space="preserve">установлены факты нанесения ущерба республиканскому бюджету </w:t>
      </w:r>
      <w:bookmarkEnd w:id="3"/>
      <w:r>
        <w:rPr>
          <w:rFonts w:ascii="Times New Roman" w:hAnsi="Times New Roman"/>
          <w:sz w:val="28"/>
          <w:szCs w:val="28"/>
        </w:rPr>
        <w:t>(</w:t>
      </w:r>
      <w:r w:rsidRPr="007331EC">
        <w:rPr>
          <w:rFonts w:ascii="Times New Roman" w:hAnsi="Times New Roman"/>
          <w:sz w:val="28"/>
          <w:szCs w:val="28"/>
        </w:rPr>
        <w:t>путем</w:t>
      </w:r>
      <w:r>
        <w:rPr>
          <w:rFonts w:ascii="Times New Roman" w:hAnsi="Times New Roman"/>
          <w:sz w:val="28"/>
          <w:szCs w:val="28"/>
        </w:rPr>
        <w:t xml:space="preserve"> </w:t>
      </w:r>
      <w:r w:rsidRPr="00314E3B">
        <w:rPr>
          <w:rFonts w:ascii="Times New Roman" w:hAnsi="Times New Roman"/>
          <w:sz w:val="28"/>
          <w:szCs w:val="28"/>
        </w:rPr>
        <w:t>нарушения порядка и условий оплаты труда сотрудников</w:t>
      </w:r>
      <w:r>
        <w:rPr>
          <w:rFonts w:ascii="Times New Roman" w:hAnsi="Times New Roman"/>
          <w:sz w:val="28"/>
          <w:szCs w:val="28"/>
        </w:rPr>
        <w:t xml:space="preserve">; </w:t>
      </w:r>
      <w:r w:rsidRPr="00314E3B">
        <w:rPr>
          <w:rFonts w:ascii="Times New Roman" w:hAnsi="Times New Roman"/>
          <w:sz w:val="28"/>
          <w:szCs w:val="28"/>
        </w:rPr>
        <w:t>оплаты штрафов из-за несвоевременного представлени</w:t>
      </w:r>
      <w:r>
        <w:rPr>
          <w:rFonts w:ascii="Times New Roman" w:hAnsi="Times New Roman"/>
          <w:sz w:val="28"/>
          <w:szCs w:val="28"/>
        </w:rPr>
        <w:t>я деклараций налоговому органу</w:t>
      </w:r>
      <w:r w:rsidRPr="00314E3B">
        <w:rPr>
          <w:rFonts w:ascii="Times New Roman" w:hAnsi="Times New Roman"/>
          <w:sz w:val="28"/>
          <w:szCs w:val="28"/>
        </w:rPr>
        <w:t>;</w:t>
      </w:r>
      <w:r>
        <w:rPr>
          <w:rFonts w:ascii="Times New Roman" w:hAnsi="Times New Roman"/>
          <w:sz w:val="28"/>
          <w:szCs w:val="28"/>
        </w:rPr>
        <w:t xml:space="preserve"> </w:t>
      </w:r>
      <w:r w:rsidRPr="00314E3B">
        <w:rPr>
          <w:rFonts w:ascii="Times New Roman" w:hAnsi="Times New Roman"/>
          <w:sz w:val="28"/>
          <w:szCs w:val="28"/>
        </w:rPr>
        <w:t>списания ГСМ</w:t>
      </w:r>
      <w:r>
        <w:rPr>
          <w:rFonts w:ascii="Times New Roman" w:hAnsi="Times New Roman"/>
          <w:sz w:val="28"/>
          <w:szCs w:val="28"/>
        </w:rPr>
        <w:t xml:space="preserve"> сверх установленных </w:t>
      </w:r>
      <w:r w:rsidRPr="001D4CE7">
        <w:rPr>
          <w:rFonts w:ascii="Times New Roman" w:hAnsi="Times New Roman"/>
          <w:sz w:val="28"/>
          <w:szCs w:val="28"/>
        </w:rPr>
        <w:t>нормативов</w:t>
      </w:r>
      <w:r>
        <w:rPr>
          <w:rFonts w:ascii="Times New Roman" w:hAnsi="Times New Roman"/>
          <w:sz w:val="28"/>
          <w:szCs w:val="28"/>
        </w:rPr>
        <w:t xml:space="preserve">; уплаты </w:t>
      </w:r>
      <w:r w:rsidRPr="001D4CE7">
        <w:rPr>
          <w:rFonts w:ascii="Times New Roman" w:hAnsi="Times New Roman"/>
          <w:sz w:val="28"/>
          <w:szCs w:val="28"/>
        </w:rPr>
        <w:t xml:space="preserve">НДФЛ сверхустановленной договором аренды суммы) на общую сумму </w:t>
      </w:r>
      <w:r>
        <w:rPr>
          <w:rFonts w:ascii="Times New Roman" w:hAnsi="Times New Roman"/>
          <w:sz w:val="28"/>
          <w:szCs w:val="28"/>
        </w:rPr>
        <w:t>3</w:t>
      </w:r>
      <w:r w:rsidRPr="001D4CE7">
        <w:rPr>
          <w:rFonts w:ascii="Times New Roman" w:hAnsi="Times New Roman"/>
          <w:sz w:val="28"/>
          <w:szCs w:val="28"/>
        </w:rPr>
        <w:t>31,2</w:t>
      </w:r>
      <w:r>
        <w:rPr>
          <w:rFonts w:ascii="Times New Roman" w:hAnsi="Times New Roman"/>
          <w:sz w:val="28"/>
          <w:szCs w:val="28"/>
        </w:rPr>
        <w:t xml:space="preserve"> </w:t>
      </w:r>
      <w:r w:rsidRPr="001D4CE7">
        <w:rPr>
          <w:rFonts w:ascii="Times New Roman" w:hAnsi="Times New Roman"/>
          <w:sz w:val="28"/>
          <w:szCs w:val="28"/>
        </w:rPr>
        <w:t>тыс. рублей, в том числе:</w:t>
      </w:r>
    </w:p>
    <w:p w14:paraId="50390F7F" w14:textId="77777777" w:rsidR="007E0541" w:rsidRPr="001D4CE7" w:rsidRDefault="007E0541" w:rsidP="004A6C33">
      <w:pPr>
        <w:pStyle w:val="a6"/>
        <w:numPr>
          <w:ilvl w:val="0"/>
          <w:numId w:val="3"/>
        </w:numPr>
        <w:tabs>
          <w:tab w:val="left" w:pos="112"/>
          <w:tab w:val="left" w:pos="993"/>
        </w:tabs>
        <w:spacing w:after="0" w:line="240" w:lineRule="auto"/>
        <w:ind w:left="-851" w:firstLine="709"/>
        <w:jc w:val="both"/>
        <w:rPr>
          <w:rFonts w:ascii="Times New Roman" w:hAnsi="Times New Roman" w:cs="Times New Roman"/>
          <w:sz w:val="28"/>
          <w:szCs w:val="28"/>
        </w:rPr>
      </w:pPr>
      <w:r w:rsidRPr="001D4CE7">
        <w:rPr>
          <w:rFonts w:ascii="Times New Roman" w:hAnsi="Times New Roman" w:cs="Times New Roman"/>
          <w:sz w:val="28"/>
          <w:szCs w:val="28"/>
        </w:rPr>
        <w:t>Министерством культуры РИ - 31,8 тыс. рублей;</w:t>
      </w:r>
    </w:p>
    <w:p w14:paraId="381462D7" w14:textId="77777777" w:rsidR="007E0541" w:rsidRPr="000A142E" w:rsidRDefault="007E0541" w:rsidP="004A6C33">
      <w:pPr>
        <w:pStyle w:val="21"/>
        <w:numPr>
          <w:ilvl w:val="0"/>
          <w:numId w:val="3"/>
        </w:numPr>
        <w:tabs>
          <w:tab w:val="left" w:pos="112"/>
          <w:tab w:val="left" w:pos="993"/>
        </w:tabs>
        <w:spacing w:after="0" w:line="240" w:lineRule="auto"/>
        <w:ind w:left="-851" w:firstLine="709"/>
        <w:jc w:val="both"/>
        <w:rPr>
          <w:sz w:val="28"/>
          <w:szCs w:val="28"/>
          <w:shd w:val="clear" w:color="auto" w:fill="FFFFFF"/>
        </w:rPr>
      </w:pPr>
      <w:r w:rsidRPr="000A142E">
        <w:rPr>
          <w:sz w:val="28"/>
          <w:szCs w:val="28"/>
          <w:shd w:val="clear" w:color="auto" w:fill="FFFFFF"/>
        </w:rPr>
        <w:t xml:space="preserve">ГБУ «Филармония им. А. </w:t>
      </w:r>
      <w:proofErr w:type="spellStart"/>
      <w:r w:rsidRPr="000A142E">
        <w:rPr>
          <w:sz w:val="28"/>
          <w:szCs w:val="28"/>
          <w:shd w:val="clear" w:color="auto" w:fill="FFFFFF"/>
        </w:rPr>
        <w:t>Хамхоева</w:t>
      </w:r>
      <w:proofErr w:type="spellEnd"/>
      <w:r w:rsidRPr="000A142E">
        <w:rPr>
          <w:sz w:val="28"/>
          <w:szCs w:val="28"/>
          <w:shd w:val="clear" w:color="auto" w:fill="FFFFFF"/>
        </w:rPr>
        <w:t>» - 14,8 тыс. руб</w:t>
      </w:r>
      <w:r>
        <w:rPr>
          <w:sz w:val="28"/>
          <w:szCs w:val="28"/>
          <w:shd w:val="clear" w:color="auto" w:fill="FFFFFF"/>
        </w:rPr>
        <w:t>лей</w:t>
      </w:r>
      <w:r w:rsidRPr="000A142E">
        <w:rPr>
          <w:sz w:val="28"/>
          <w:szCs w:val="28"/>
          <w:shd w:val="clear" w:color="auto" w:fill="FFFFFF"/>
        </w:rPr>
        <w:t>;</w:t>
      </w:r>
    </w:p>
    <w:p w14:paraId="01209492" w14:textId="77777777" w:rsidR="007E0541" w:rsidRPr="000A142E" w:rsidRDefault="007E0541" w:rsidP="004A6C33">
      <w:pPr>
        <w:pStyle w:val="21"/>
        <w:numPr>
          <w:ilvl w:val="0"/>
          <w:numId w:val="3"/>
        </w:numPr>
        <w:tabs>
          <w:tab w:val="left" w:pos="112"/>
          <w:tab w:val="left" w:pos="993"/>
        </w:tabs>
        <w:spacing w:after="0" w:line="240" w:lineRule="auto"/>
        <w:ind w:left="-851" w:firstLine="709"/>
        <w:jc w:val="both"/>
        <w:rPr>
          <w:sz w:val="28"/>
          <w:szCs w:val="28"/>
          <w:shd w:val="clear" w:color="auto" w:fill="FFFFFF"/>
        </w:rPr>
      </w:pPr>
      <w:r w:rsidRPr="000A142E">
        <w:rPr>
          <w:sz w:val="28"/>
          <w:szCs w:val="28"/>
          <w:shd w:val="clear" w:color="auto" w:fill="FFFFFF"/>
        </w:rPr>
        <w:t>ГБУ «Государственный ансамбль народного танца «Ингушетия» - 31,3 тыс. руб</w:t>
      </w:r>
      <w:r>
        <w:rPr>
          <w:sz w:val="28"/>
          <w:szCs w:val="28"/>
          <w:shd w:val="clear" w:color="auto" w:fill="FFFFFF"/>
        </w:rPr>
        <w:t>лей</w:t>
      </w:r>
      <w:r w:rsidRPr="000A142E">
        <w:rPr>
          <w:sz w:val="28"/>
          <w:szCs w:val="28"/>
          <w:shd w:val="clear" w:color="auto" w:fill="FFFFFF"/>
        </w:rPr>
        <w:t>;</w:t>
      </w:r>
    </w:p>
    <w:p w14:paraId="59F05CEF" w14:textId="77777777" w:rsidR="007E0541" w:rsidRPr="000A142E" w:rsidRDefault="007E0541" w:rsidP="004A6C33">
      <w:pPr>
        <w:pStyle w:val="21"/>
        <w:numPr>
          <w:ilvl w:val="0"/>
          <w:numId w:val="3"/>
        </w:numPr>
        <w:tabs>
          <w:tab w:val="left" w:pos="112"/>
          <w:tab w:val="left" w:pos="993"/>
        </w:tabs>
        <w:spacing w:after="0" w:line="240" w:lineRule="auto"/>
        <w:ind w:left="-851" w:firstLine="709"/>
        <w:jc w:val="both"/>
        <w:rPr>
          <w:sz w:val="28"/>
          <w:szCs w:val="28"/>
          <w:shd w:val="clear" w:color="auto" w:fill="FFFFFF"/>
        </w:rPr>
      </w:pPr>
      <w:r w:rsidRPr="000A142E">
        <w:rPr>
          <w:sz w:val="28"/>
          <w:szCs w:val="28"/>
          <w:shd w:val="clear" w:color="auto" w:fill="FFFFFF"/>
        </w:rPr>
        <w:t>ГБУ «Государственный фольклорный ансамбль песни и танца «Магас» - 2,1 тыс. руб</w:t>
      </w:r>
      <w:r>
        <w:rPr>
          <w:sz w:val="28"/>
          <w:szCs w:val="28"/>
          <w:shd w:val="clear" w:color="auto" w:fill="FFFFFF"/>
        </w:rPr>
        <w:t>лей</w:t>
      </w:r>
      <w:r w:rsidRPr="000A142E">
        <w:rPr>
          <w:sz w:val="28"/>
          <w:szCs w:val="28"/>
          <w:shd w:val="clear" w:color="auto" w:fill="FFFFFF"/>
        </w:rPr>
        <w:t>;</w:t>
      </w:r>
    </w:p>
    <w:p w14:paraId="752A29FE" w14:textId="77777777" w:rsidR="007E0541" w:rsidRPr="000A142E" w:rsidRDefault="007E0541" w:rsidP="004A6C33">
      <w:pPr>
        <w:pStyle w:val="21"/>
        <w:numPr>
          <w:ilvl w:val="0"/>
          <w:numId w:val="3"/>
        </w:numPr>
        <w:tabs>
          <w:tab w:val="left" w:pos="112"/>
          <w:tab w:val="left" w:pos="993"/>
        </w:tabs>
        <w:spacing w:after="0" w:line="240" w:lineRule="auto"/>
        <w:ind w:left="-851" w:firstLine="709"/>
        <w:jc w:val="both"/>
        <w:rPr>
          <w:sz w:val="28"/>
          <w:szCs w:val="28"/>
          <w:shd w:val="clear" w:color="auto" w:fill="FFFFFF"/>
        </w:rPr>
      </w:pPr>
      <w:r w:rsidRPr="000A142E">
        <w:rPr>
          <w:sz w:val="28"/>
          <w:szCs w:val="28"/>
          <w:shd w:val="clear" w:color="auto" w:fill="FFFFFF"/>
        </w:rPr>
        <w:t>ГКУ «Центральная школа искусств Республики Ингушетия» - 29,8 тыс. руб</w:t>
      </w:r>
      <w:r>
        <w:rPr>
          <w:sz w:val="28"/>
          <w:szCs w:val="28"/>
          <w:shd w:val="clear" w:color="auto" w:fill="FFFFFF"/>
        </w:rPr>
        <w:t>лей</w:t>
      </w:r>
      <w:r w:rsidRPr="000A142E">
        <w:rPr>
          <w:sz w:val="28"/>
          <w:szCs w:val="28"/>
          <w:shd w:val="clear" w:color="auto" w:fill="FFFFFF"/>
        </w:rPr>
        <w:t>;</w:t>
      </w:r>
    </w:p>
    <w:p w14:paraId="6D99F386" w14:textId="77777777" w:rsidR="007E0541" w:rsidRPr="000A142E" w:rsidRDefault="007E0541" w:rsidP="004A6C33">
      <w:pPr>
        <w:pStyle w:val="21"/>
        <w:numPr>
          <w:ilvl w:val="0"/>
          <w:numId w:val="3"/>
        </w:numPr>
        <w:tabs>
          <w:tab w:val="left" w:pos="112"/>
          <w:tab w:val="left" w:pos="993"/>
        </w:tabs>
        <w:spacing w:after="0" w:line="240" w:lineRule="auto"/>
        <w:ind w:left="-851" w:firstLine="709"/>
        <w:jc w:val="both"/>
        <w:rPr>
          <w:sz w:val="28"/>
          <w:szCs w:val="28"/>
          <w:shd w:val="clear" w:color="auto" w:fill="FFFFFF"/>
        </w:rPr>
      </w:pPr>
      <w:r w:rsidRPr="000A142E">
        <w:rPr>
          <w:sz w:val="28"/>
          <w:szCs w:val="28"/>
          <w:shd w:val="clear" w:color="auto" w:fill="FFFFFF"/>
        </w:rPr>
        <w:t xml:space="preserve">ГБУ «Ингушский Государственный драматический театр им. </w:t>
      </w:r>
      <w:proofErr w:type="spellStart"/>
      <w:r w:rsidRPr="000A142E">
        <w:rPr>
          <w:sz w:val="28"/>
          <w:szCs w:val="28"/>
          <w:shd w:val="clear" w:color="auto" w:fill="FFFFFF"/>
        </w:rPr>
        <w:t>И.Базоркина</w:t>
      </w:r>
      <w:proofErr w:type="spellEnd"/>
      <w:r w:rsidRPr="000A142E">
        <w:rPr>
          <w:sz w:val="28"/>
          <w:szCs w:val="28"/>
          <w:shd w:val="clear" w:color="auto" w:fill="FFFFFF"/>
        </w:rPr>
        <w:t>» - 25,4 тыс. руб</w:t>
      </w:r>
      <w:r>
        <w:rPr>
          <w:sz w:val="28"/>
          <w:szCs w:val="28"/>
          <w:shd w:val="clear" w:color="auto" w:fill="FFFFFF"/>
        </w:rPr>
        <w:t>лей</w:t>
      </w:r>
      <w:r w:rsidRPr="000A142E">
        <w:rPr>
          <w:sz w:val="28"/>
          <w:szCs w:val="28"/>
          <w:shd w:val="clear" w:color="auto" w:fill="FFFFFF"/>
        </w:rPr>
        <w:t>;</w:t>
      </w:r>
    </w:p>
    <w:p w14:paraId="46205E6E" w14:textId="77777777" w:rsidR="007E0541" w:rsidRPr="000A142E" w:rsidRDefault="007E0541" w:rsidP="004A6C33">
      <w:pPr>
        <w:pStyle w:val="21"/>
        <w:numPr>
          <w:ilvl w:val="0"/>
          <w:numId w:val="3"/>
        </w:numPr>
        <w:tabs>
          <w:tab w:val="left" w:pos="112"/>
          <w:tab w:val="left" w:pos="993"/>
        </w:tabs>
        <w:spacing w:after="0" w:line="240" w:lineRule="auto"/>
        <w:ind w:left="-851" w:firstLine="709"/>
        <w:jc w:val="both"/>
        <w:rPr>
          <w:sz w:val="28"/>
          <w:szCs w:val="28"/>
          <w:shd w:val="clear" w:color="auto" w:fill="FFFFFF"/>
        </w:rPr>
      </w:pPr>
      <w:r w:rsidRPr="000A142E">
        <w:rPr>
          <w:sz w:val="28"/>
          <w:szCs w:val="28"/>
          <w:shd w:val="clear" w:color="auto" w:fill="FFFFFF"/>
        </w:rPr>
        <w:t>ГБУ «Государственный театр юного зрителя» - 21,0 тыс. руб</w:t>
      </w:r>
      <w:r>
        <w:rPr>
          <w:sz w:val="28"/>
          <w:szCs w:val="28"/>
          <w:shd w:val="clear" w:color="auto" w:fill="FFFFFF"/>
        </w:rPr>
        <w:t>лей</w:t>
      </w:r>
      <w:r w:rsidRPr="000A142E">
        <w:rPr>
          <w:sz w:val="28"/>
          <w:szCs w:val="28"/>
          <w:shd w:val="clear" w:color="auto" w:fill="FFFFFF"/>
        </w:rPr>
        <w:t>;</w:t>
      </w:r>
    </w:p>
    <w:p w14:paraId="62D37A73" w14:textId="77777777" w:rsidR="007E0541" w:rsidRPr="000A142E" w:rsidRDefault="007E0541" w:rsidP="004A6C33">
      <w:pPr>
        <w:pStyle w:val="21"/>
        <w:numPr>
          <w:ilvl w:val="0"/>
          <w:numId w:val="3"/>
        </w:numPr>
        <w:tabs>
          <w:tab w:val="left" w:pos="112"/>
          <w:tab w:val="left" w:pos="993"/>
        </w:tabs>
        <w:spacing w:after="0" w:line="240" w:lineRule="auto"/>
        <w:ind w:left="-851" w:firstLine="709"/>
        <w:jc w:val="both"/>
        <w:rPr>
          <w:sz w:val="28"/>
          <w:szCs w:val="28"/>
          <w:shd w:val="clear" w:color="auto" w:fill="FFFFFF"/>
        </w:rPr>
      </w:pPr>
      <w:r w:rsidRPr="000A142E">
        <w:rPr>
          <w:sz w:val="28"/>
          <w:szCs w:val="28"/>
          <w:shd w:val="clear" w:color="auto" w:fill="FFFFFF"/>
        </w:rPr>
        <w:t>ГБУ «Русский Государственный музыкально-драматический театр Республики Ингушетия» - 20,3 тыс. руб</w:t>
      </w:r>
      <w:r>
        <w:rPr>
          <w:sz w:val="28"/>
          <w:szCs w:val="28"/>
          <w:shd w:val="clear" w:color="auto" w:fill="FFFFFF"/>
        </w:rPr>
        <w:t>лей</w:t>
      </w:r>
      <w:r w:rsidRPr="000A142E">
        <w:rPr>
          <w:sz w:val="28"/>
          <w:szCs w:val="28"/>
          <w:shd w:val="clear" w:color="auto" w:fill="FFFFFF"/>
        </w:rPr>
        <w:t>;</w:t>
      </w:r>
    </w:p>
    <w:p w14:paraId="660D7B78" w14:textId="77777777" w:rsidR="007E0541" w:rsidRPr="000A142E" w:rsidRDefault="007E0541" w:rsidP="004A6C33">
      <w:pPr>
        <w:pStyle w:val="21"/>
        <w:numPr>
          <w:ilvl w:val="0"/>
          <w:numId w:val="3"/>
        </w:numPr>
        <w:tabs>
          <w:tab w:val="left" w:pos="112"/>
          <w:tab w:val="left" w:pos="993"/>
        </w:tabs>
        <w:spacing w:after="0" w:line="240" w:lineRule="auto"/>
        <w:ind w:left="-851" w:firstLine="709"/>
        <w:jc w:val="both"/>
        <w:rPr>
          <w:sz w:val="28"/>
          <w:szCs w:val="28"/>
          <w:shd w:val="clear" w:color="auto" w:fill="FFFFFF"/>
        </w:rPr>
      </w:pPr>
      <w:r w:rsidRPr="000A142E">
        <w:rPr>
          <w:sz w:val="28"/>
          <w:szCs w:val="28"/>
          <w:shd w:val="clear" w:color="auto" w:fill="FFFFFF"/>
        </w:rPr>
        <w:t xml:space="preserve">ГКУ «Республиканский Дом </w:t>
      </w:r>
      <w:r>
        <w:rPr>
          <w:sz w:val="28"/>
          <w:szCs w:val="28"/>
          <w:shd w:val="clear" w:color="auto" w:fill="FFFFFF"/>
        </w:rPr>
        <w:t>народного творчества им. К. </w:t>
      </w:r>
      <w:proofErr w:type="spellStart"/>
      <w:r w:rsidRPr="000A142E">
        <w:rPr>
          <w:sz w:val="28"/>
          <w:szCs w:val="28"/>
          <w:shd w:val="clear" w:color="auto" w:fill="FFFFFF"/>
        </w:rPr>
        <w:t>Евлоевой</w:t>
      </w:r>
      <w:proofErr w:type="spellEnd"/>
      <w:r w:rsidRPr="000A142E">
        <w:rPr>
          <w:sz w:val="28"/>
          <w:szCs w:val="28"/>
          <w:shd w:val="clear" w:color="auto" w:fill="FFFFFF"/>
        </w:rPr>
        <w:t>» - 34,5 тыс. руб</w:t>
      </w:r>
      <w:r>
        <w:rPr>
          <w:sz w:val="28"/>
          <w:szCs w:val="28"/>
          <w:shd w:val="clear" w:color="auto" w:fill="FFFFFF"/>
        </w:rPr>
        <w:t>лей</w:t>
      </w:r>
      <w:r w:rsidRPr="000A142E">
        <w:rPr>
          <w:sz w:val="28"/>
          <w:szCs w:val="28"/>
          <w:shd w:val="clear" w:color="auto" w:fill="FFFFFF"/>
        </w:rPr>
        <w:t>;</w:t>
      </w:r>
    </w:p>
    <w:p w14:paraId="2E46A7CD" w14:textId="77777777" w:rsidR="007E0541" w:rsidRPr="000A142E" w:rsidRDefault="007E0541" w:rsidP="004A6C33">
      <w:pPr>
        <w:pStyle w:val="21"/>
        <w:numPr>
          <w:ilvl w:val="0"/>
          <w:numId w:val="3"/>
        </w:numPr>
        <w:tabs>
          <w:tab w:val="left" w:pos="112"/>
          <w:tab w:val="left" w:pos="993"/>
        </w:tabs>
        <w:spacing w:after="0" w:line="240" w:lineRule="auto"/>
        <w:ind w:left="-851" w:firstLine="709"/>
        <w:jc w:val="both"/>
        <w:rPr>
          <w:sz w:val="28"/>
          <w:szCs w:val="28"/>
        </w:rPr>
      </w:pPr>
      <w:r w:rsidRPr="000A142E">
        <w:rPr>
          <w:sz w:val="28"/>
          <w:szCs w:val="28"/>
        </w:rPr>
        <w:lastRenderedPageBreak/>
        <w:t>ГКУ «Ингушский государст</w:t>
      </w:r>
      <w:r>
        <w:rPr>
          <w:sz w:val="28"/>
          <w:szCs w:val="28"/>
        </w:rPr>
        <w:t>венный музей краеведения им. Т. </w:t>
      </w:r>
      <w:proofErr w:type="spellStart"/>
      <w:r w:rsidRPr="000A142E">
        <w:rPr>
          <w:sz w:val="28"/>
          <w:szCs w:val="28"/>
        </w:rPr>
        <w:t>Мальсагова</w:t>
      </w:r>
      <w:proofErr w:type="spellEnd"/>
      <w:r w:rsidRPr="000A142E">
        <w:rPr>
          <w:sz w:val="28"/>
          <w:szCs w:val="28"/>
        </w:rPr>
        <w:t>» - 14,6 тыс. руб</w:t>
      </w:r>
      <w:r>
        <w:rPr>
          <w:sz w:val="28"/>
          <w:szCs w:val="28"/>
        </w:rPr>
        <w:t>лей</w:t>
      </w:r>
      <w:r w:rsidRPr="000A142E">
        <w:rPr>
          <w:sz w:val="28"/>
          <w:szCs w:val="28"/>
        </w:rPr>
        <w:t>;</w:t>
      </w:r>
    </w:p>
    <w:p w14:paraId="67A02AF4" w14:textId="77777777" w:rsidR="007E0541" w:rsidRPr="001D4CE7" w:rsidRDefault="007E0541" w:rsidP="004A6C33">
      <w:pPr>
        <w:pStyle w:val="a6"/>
        <w:numPr>
          <w:ilvl w:val="0"/>
          <w:numId w:val="3"/>
        </w:numPr>
        <w:tabs>
          <w:tab w:val="left" w:pos="112"/>
          <w:tab w:val="left" w:pos="993"/>
        </w:tabs>
        <w:spacing w:after="0" w:line="240" w:lineRule="auto"/>
        <w:ind w:left="-851" w:firstLine="709"/>
        <w:jc w:val="both"/>
        <w:rPr>
          <w:rFonts w:ascii="Times New Roman" w:hAnsi="Times New Roman" w:cs="Times New Roman"/>
          <w:sz w:val="28"/>
          <w:szCs w:val="28"/>
          <w:shd w:val="clear" w:color="auto" w:fill="FFFFFF"/>
        </w:rPr>
      </w:pPr>
      <w:r w:rsidRPr="001D4CE7">
        <w:rPr>
          <w:rFonts w:ascii="Times New Roman" w:hAnsi="Times New Roman" w:cs="Times New Roman"/>
          <w:sz w:val="28"/>
          <w:szCs w:val="28"/>
          <w:shd w:val="clear" w:color="auto" w:fill="FFFFFF"/>
        </w:rPr>
        <w:t>ГБУ «Государственный музей изобразительных искусств РИ» - 13,8 тыс. рублей;</w:t>
      </w:r>
    </w:p>
    <w:p w14:paraId="069CB76C" w14:textId="77777777" w:rsidR="007E0541" w:rsidRPr="000A142E" w:rsidRDefault="007E0541" w:rsidP="004A6C33">
      <w:pPr>
        <w:pStyle w:val="21"/>
        <w:numPr>
          <w:ilvl w:val="0"/>
          <w:numId w:val="3"/>
        </w:numPr>
        <w:tabs>
          <w:tab w:val="left" w:pos="112"/>
          <w:tab w:val="left" w:pos="993"/>
        </w:tabs>
        <w:spacing w:after="0" w:line="240" w:lineRule="auto"/>
        <w:ind w:left="-851" w:firstLine="709"/>
        <w:jc w:val="both"/>
        <w:rPr>
          <w:sz w:val="28"/>
          <w:szCs w:val="28"/>
          <w:shd w:val="clear" w:color="auto" w:fill="FFFFFF"/>
        </w:rPr>
      </w:pPr>
      <w:r w:rsidRPr="000A142E">
        <w:rPr>
          <w:sz w:val="28"/>
          <w:szCs w:val="28"/>
          <w:shd w:val="clear" w:color="auto" w:fill="FFFFFF"/>
        </w:rPr>
        <w:t>ГБУ «Студия эстрады» - 16,5 тыс. руб</w:t>
      </w:r>
      <w:r>
        <w:rPr>
          <w:sz w:val="28"/>
          <w:szCs w:val="28"/>
          <w:shd w:val="clear" w:color="auto" w:fill="FFFFFF"/>
        </w:rPr>
        <w:t>лей</w:t>
      </w:r>
      <w:r w:rsidRPr="000A142E">
        <w:rPr>
          <w:sz w:val="28"/>
          <w:szCs w:val="28"/>
          <w:shd w:val="clear" w:color="auto" w:fill="FFFFFF"/>
        </w:rPr>
        <w:t>;</w:t>
      </w:r>
    </w:p>
    <w:p w14:paraId="45356979" w14:textId="77777777" w:rsidR="007E0541" w:rsidRPr="001D4CE7" w:rsidRDefault="007E0541" w:rsidP="004A6C33">
      <w:pPr>
        <w:pStyle w:val="a6"/>
        <w:numPr>
          <w:ilvl w:val="0"/>
          <w:numId w:val="3"/>
        </w:numPr>
        <w:tabs>
          <w:tab w:val="left" w:pos="112"/>
          <w:tab w:val="left" w:pos="993"/>
        </w:tabs>
        <w:spacing w:after="0" w:line="240" w:lineRule="auto"/>
        <w:ind w:left="-851" w:firstLine="709"/>
        <w:jc w:val="both"/>
        <w:rPr>
          <w:rFonts w:ascii="Times New Roman" w:hAnsi="Times New Roman" w:cs="Times New Roman"/>
          <w:sz w:val="28"/>
          <w:szCs w:val="28"/>
          <w:shd w:val="clear" w:color="auto" w:fill="FFFFFF"/>
        </w:rPr>
      </w:pPr>
      <w:r w:rsidRPr="001D4CE7">
        <w:rPr>
          <w:rFonts w:ascii="Times New Roman" w:hAnsi="Times New Roman" w:cs="Times New Roman"/>
          <w:sz w:val="28"/>
          <w:szCs w:val="28"/>
          <w:shd w:val="clear" w:color="auto" w:fill="FFFFFF"/>
        </w:rPr>
        <w:t>ГБУ «Мемориальный комплекс жертвам репрессий» - 11,4 тыс. рублей;</w:t>
      </w:r>
    </w:p>
    <w:p w14:paraId="2D1C2C7D" w14:textId="77777777" w:rsidR="007E0541" w:rsidRPr="001D4CE7" w:rsidRDefault="007E0541" w:rsidP="004A6C33">
      <w:pPr>
        <w:pStyle w:val="a6"/>
        <w:numPr>
          <w:ilvl w:val="0"/>
          <w:numId w:val="3"/>
        </w:numPr>
        <w:tabs>
          <w:tab w:val="left" w:pos="112"/>
          <w:tab w:val="left" w:pos="993"/>
        </w:tabs>
        <w:spacing w:after="0" w:line="240" w:lineRule="auto"/>
        <w:ind w:left="-851" w:firstLine="709"/>
        <w:jc w:val="both"/>
        <w:rPr>
          <w:rFonts w:ascii="Times New Roman" w:hAnsi="Times New Roman" w:cs="Times New Roman"/>
          <w:sz w:val="28"/>
          <w:szCs w:val="28"/>
        </w:rPr>
      </w:pPr>
      <w:r w:rsidRPr="001D4CE7">
        <w:rPr>
          <w:rFonts w:ascii="Times New Roman" w:hAnsi="Times New Roman" w:cs="Times New Roman"/>
          <w:sz w:val="28"/>
          <w:szCs w:val="28"/>
        </w:rPr>
        <w:t>ГКПОУ «Государственный колледж искусств Республики Ингушетия» - 18,5 тыс. рублей;</w:t>
      </w:r>
    </w:p>
    <w:p w14:paraId="2CE36F9C" w14:textId="77777777" w:rsidR="007E0541" w:rsidRPr="001D4CE7" w:rsidRDefault="007E0541" w:rsidP="004A6C33">
      <w:pPr>
        <w:pStyle w:val="a6"/>
        <w:numPr>
          <w:ilvl w:val="0"/>
          <w:numId w:val="3"/>
        </w:numPr>
        <w:tabs>
          <w:tab w:val="left" w:pos="112"/>
          <w:tab w:val="left" w:pos="993"/>
        </w:tabs>
        <w:spacing w:after="0" w:line="240" w:lineRule="auto"/>
        <w:ind w:left="-851" w:firstLine="709"/>
        <w:jc w:val="both"/>
        <w:rPr>
          <w:rFonts w:ascii="Times New Roman" w:hAnsi="Times New Roman" w:cs="Times New Roman"/>
          <w:sz w:val="28"/>
          <w:szCs w:val="28"/>
        </w:rPr>
      </w:pPr>
      <w:r w:rsidRPr="001D4CE7">
        <w:rPr>
          <w:rFonts w:ascii="Times New Roman" w:hAnsi="Times New Roman" w:cs="Times New Roman"/>
          <w:sz w:val="28"/>
          <w:szCs w:val="28"/>
          <w:shd w:val="clear" w:color="auto" w:fill="FFFFFF"/>
        </w:rPr>
        <w:t>ГБУ «Культурно-технический центр» - 5,6 тыс. рублей;</w:t>
      </w:r>
    </w:p>
    <w:p w14:paraId="2C3D6FFE" w14:textId="77777777" w:rsidR="007E0541" w:rsidRPr="001D4CE7" w:rsidRDefault="007E0541" w:rsidP="004A6C33">
      <w:pPr>
        <w:pStyle w:val="a6"/>
        <w:numPr>
          <w:ilvl w:val="0"/>
          <w:numId w:val="3"/>
        </w:numPr>
        <w:tabs>
          <w:tab w:val="left" w:pos="112"/>
          <w:tab w:val="left" w:pos="993"/>
        </w:tabs>
        <w:spacing w:after="0" w:line="240" w:lineRule="auto"/>
        <w:ind w:left="-851" w:firstLine="709"/>
        <w:jc w:val="both"/>
        <w:rPr>
          <w:rFonts w:ascii="Times New Roman" w:hAnsi="Times New Roman" w:cs="Times New Roman"/>
          <w:sz w:val="28"/>
          <w:szCs w:val="28"/>
          <w:shd w:val="clear" w:color="auto" w:fill="FFFFFF"/>
        </w:rPr>
      </w:pPr>
      <w:r w:rsidRPr="001D4CE7">
        <w:rPr>
          <w:rFonts w:ascii="Times New Roman" w:hAnsi="Times New Roman" w:cs="Times New Roman"/>
          <w:sz w:val="28"/>
          <w:szCs w:val="28"/>
          <w:shd w:val="clear" w:color="auto" w:fill="FFFFFF"/>
        </w:rPr>
        <w:t>ГКУ ДОД «Детская школа искусств г. Карабулак» - 11,7 тыс. рублей;</w:t>
      </w:r>
    </w:p>
    <w:p w14:paraId="4BFE1F37" w14:textId="77777777" w:rsidR="007E0541" w:rsidRPr="001D4CE7" w:rsidRDefault="007E0541" w:rsidP="004A6C33">
      <w:pPr>
        <w:pStyle w:val="a6"/>
        <w:numPr>
          <w:ilvl w:val="0"/>
          <w:numId w:val="3"/>
        </w:numPr>
        <w:tabs>
          <w:tab w:val="left" w:pos="112"/>
          <w:tab w:val="left" w:pos="993"/>
        </w:tabs>
        <w:spacing w:after="0" w:line="240" w:lineRule="auto"/>
        <w:ind w:left="-851" w:firstLine="709"/>
        <w:jc w:val="both"/>
        <w:rPr>
          <w:rFonts w:ascii="Times New Roman" w:hAnsi="Times New Roman" w:cs="Times New Roman"/>
          <w:sz w:val="28"/>
          <w:szCs w:val="28"/>
          <w:shd w:val="clear" w:color="auto" w:fill="FFFFFF"/>
        </w:rPr>
      </w:pPr>
      <w:r w:rsidRPr="001D4CE7">
        <w:rPr>
          <w:rFonts w:ascii="Times New Roman" w:hAnsi="Times New Roman" w:cs="Times New Roman"/>
          <w:sz w:val="28"/>
          <w:szCs w:val="28"/>
          <w:shd w:val="clear" w:color="auto" w:fill="FFFFFF"/>
        </w:rPr>
        <w:t>ГКУ «Детская художественная школа» Сунженского района» - 1,0 тыс. рублей;</w:t>
      </w:r>
    </w:p>
    <w:p w14:paraId="6F0066CE" w14:textId="77777777" w:rsidR="007E0541" w:rsidRPr="00B07768" w:rsidRDefault="007E0541" w:rsidP="004A6C33">
      <w:pPr>
        <w:pStyle w:val="a6"/>
        <w:numPr>
          <w:ilvl w:val="0"/>
          <w:numId w:val="3"/>
        </w:numPr>
        <w:tabs>
          <w:tab w:val="left" w:pos="112"/>
          <w:tab w:val="left" w:pos="993"/>
        </w:tabs>
        <w:spacing w:after="0" w:line="240" w:lineRule="auto"/>
        <w:ind w:left="-851" w:firstLine="709"/>
        <w:jc w:val="both"/>
        <w:rPr>
          <w:rFonts w:ascii="Times New Roman" w:hAnsi="Times New Roman" w:cs="Times New Roman"/>
          <w:sz w:val="28"/>
          <w:szCs w:val="28"/>
          <w:shd w:val="clear" w:color="auto" w:fill="FFFFFF"/>
        </w:rPr>
      </w:pPr>
      <w:r w:rsidRPr="001D4CE7">
        <w:rPr>
          <w:rFonts w:ascii="Times New Roman" w:hAnsi="Times New Roman" w:cs="Times New Roman"/>
          <w:sz w:val="28"/>
          <w:szCs w:val="28"/>
          <w:shd w:val="clear" w:color="auto" w:fill="FFFFFF"/>
        </w:rPr>
        <w:t xml:space="preserve">ГБУ «Ингушский </w:t>
      </w:r>
      <w:r w:rsidRPr="00B07768">
        <w:rPr>
          <w:rFonts w:ascii="Times New Roman" w:hAnsi="Times New Roman" w:cs="Times New Roman"/>
          <w:sz w:val="28"/>
          <w:szCs w:val="28"/>
          <w:shd w:val="clear" w:color="auto" w:fill="FFFFFF"/>
        </w:rPr>
        <w:t>государственный молодежный театр» - 6,9 тыс. рублей;</w:t>
      </w:r>
    </w:p>
    <w:p w14:paraId="7D74E744" w14:textId="77777777" w:rsidR="007E0541" w:rsidRPr="00B07768" w:rsidRDefault="007E0541" w:rsidP="004A6C33">
      <w:pPr>
        <w:pStyle w:val="a6"/>
        <w:numPr>
          <w:ilvl w:val="0"/>
          <w:numId w:val="3"/>
        </w:numPr>
        <w:tabs>
          <w:tab w:val="left" w:pos="112"/>
          <w:tab w:val="left" w:pos="993"/>
        </w:tabs>
        <w:spacing w:after="0" w:line="240" w:lineRule="auto"/>
        <w:ind w:left="-851" w:firstLine="709"/>
        <w:jc w:val="both"/>
        <w:rPr>
          <w:rFonts w:ascii="Times New Roman" w:hAnsi="Times New Roman" w:cs="Times New Roman"/>
          <w:sz w:val="28"/>
          <w:szCs w:val="28"/>
        </w:rPr>
      </w:pPr>
      <w:r w:rsidRPr="00B07768">
        <w:rPr>
          <w:rFonts w:ascii="Times New Roman" w:hAnsi="Times New Roman" w:cs="Times New Roman"/>
          <w:sz w:val="28"/>
          <w:szCs w:val="28"/>
        </w:rPr>
        <w:t>ГКУ «Детская художественная школа г. Назрань» - 10,2 тыс. рублей;</w:t>
      </w:r>
    </w:p>
    <w:p w14:paraId="08D9146B" w14:textId="77777777" w:rsidR="007E0541" w:rsidRPr="00B07768" w:rsidRDefault="007E0541" w:rsidP="004A6C33">
      <w:pPr>
        <w:pStyle w:val="a6"/>
        <w:numPr>
          <w:ilvl w:val="0"/>
          <w:numId w:val="3"/>
        </w:numPr>
        <w:tabs>
          <w:tab w:val="left" w:pos="112"/>
          <w:tab w:val="left" w:pos="993"/>
        </w:tabs>
        <w:spacing w:after="0" w:line="240" w:lineRule="auto"/>
        <w:ind w:left="-851" w:firstLine="709"/>
        <w:jc w:val="both"/>
        <w:rPr>
          <w:rFonts w:ascii="Times New Roman" w:hAnsi="Times New Roman" w:cs="Times New Roman"/>
          <w:sz w:val="28"/>
          <w:szCs w:val="28"/>
          <w:shd w:val="clear" w:color="auto" w:fill="FFFFFF"/>
        </w:rPr>
      </w:pPr>
      <w:r w:rsidRPr="00B07768">
        <w:rPr>
          <w:rFonts w:ascii="Times New Roman" w:hAnsi="Times New Roman" w:cs="Times New Roman"/>
          <w:bCs/>
          <w:sz w:val="28"/>
          <w:szCs w:val="28"/>
        </w:rPr>
        <w:t xml:space="preserve">ГКУ ДОД </w:t>
      </w:r>
      <w:r w:rsidRPr="00B07768">
        <w:rPr>
          <w:rFonts w:ascii="Times New Roman" w:hAnsi="Times New Roman" w:cs="Times New Roman"/>
          <w:bCs/>
          <w:iCs/>
          <w:color w:val="000000"/>
          <w:sz w:val="28"/>
          <w:szCs w:val="28"/>
        </w:rPr>
        <w:t>«Детская музыкальная школа г. Малгобек» - 10,0 тыс. рублей.</w:t>
      </w:r>
    </w:p>
    <w:p w14:paraId="0AF0F1F7" w14:textId="77777777" w:rsidR="007E0541" w:rsidRPr="00B07768" w:rsidRDefault="007E0541" w:rsidP="00B95DBA">
      <w:pPr>
        <w:tabs>
          <w:tab w:val="left" w:pos="112"/>
        </w:tabs>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rPr>
        <w:t>Более</w:t>
      </w:r>
      <w:r w:rsidRPr="00B07768">
        <w:rPr>
          <w:rFonts w:ascii="Times New Roman" w:hAnsi="Times New Roman" w:cs="Times New Roman"/>
          <w:sz w:val="28"/>
          <w:szCs w:val="28"/>
        </w:rPr>
        <w:t xml:space="preserve"> того</w:t>
      </w:r>
      <w:r>
        <w:rPr>
          <w:rFonts w:ascii="Times New Roman" w:hAnsi="Times New Roman" w:cs="Times New Roman"/>
          <w:sz w:val="28"/>
          <w:szCs w:val="28"/>
        </w:rPr>
        <w:t>,</w:t>
      </w:r>
      <w:r w:rsidRPr="00B07768">
        <w:rPr>
          <w:rFonts w:ascii="Times New Roman" w:hAnsi="Times New Roman"/>
          <w:sz w:val="28"/>
          <w:szCs w:val="28"/>
        </w:rPr>
        <w:t xml:space="preserve"> </w:t>
      </w:r>
      <w:r w:rsidRPr="00B07768">
        <w:rPr>
          <w:rFonts w:ascii="Times New Roman" w:hAnsi="Times New Roman" w:cs="Times New Roman"/>
          <w:sz w:val="28"/>
          <w:szCs w:val="28"/>
        </w:rPr>
        <w:t>из-за несвоевременного исполнения обязат</w:t>
      </w:r>
      <w:r w:rsidRPr="00B07768">
        <w:rPr>
          <w:rFonts w:ascii="Times New Roman" w:hAnsi="Times New Roman"/>
          <w:sz w:val="28"/>
          <w:szCs w:val="28"/>
        </w:rPr>
        <w:t>ельств республиканским бюджетом,</w:t>
      </w:r>
      <w:r w:rsidRPr="00B07768">
        <w:rPr>
          <w:rFonts w:ascii="Times New Roman" w:hAnsi="Times New Roman" w:cs="Times New Roman"/>
          <w:sz w:val="28"/>
          <w:szCs w:val="28"/>
        </w:rPr>
        <w:t xml:space="preserve"> </w:t>
      </w:r>
      <w:r w:rsidRPr="00B07768">
        <w:rPr>
          <w:rFonts w:ascii="Times New Roman" w:hAnsi="Times New Roman"/>
          <w:sz w:val="28"/>
          <w:szCs w:val="28"/>
        </w:rPr>
        <w:t xml:space="preserve">объектами контроля нанесен ущерб бюджету республики в результате уплаты </w:t>
      </w:r>
      <w:r w:rsidRPr="00B07768">
        <w:rPr>
          <w:rFonts w:ascii="Times New Roman" w:hAnsi="Times New Roman" w:cs="Times New Roman"/>
          <w:sz w:val="28"/>
          <w:szCs w:val="28"/>
        </w:rPr>
        <w:t>пени и штрафов по налоговым и страховым взносам в размере 1 400,3 тыс. рублей, в том числе:</w:t>
      </w:r>
    </w:p>
    <w:p w14:paraId="587F40D5" w14:textId="77777777" w:rsidR="007E0541" w:rsidRPr="00B07768" w:rsidRDefault="007E0541" w:rsidP="004A6C33">
      <w:pPr>
        <w:pStyle w:val="a6"/>
        <w:numPr>
          <w:ilvl w:val="0"/>
          <w:numId w:val="4"/>
        </w:numPr>
        <w:tabs>
          <w:tab w:val="left" w:pos="112"/>
          <w:tab w:val="left" w:pos="993"/>
        </w:tabs>
        <w:spacing w:after="0" w:line="240" w:lineRule="auto"/>
        <w:ind w:left="-851" w:firstLine="709"/>
        <w:jc w:val="both"/>
        <w:rPr>
          <w:rFonts w:ascii="Times New Roman" w:hAnsi="Times New Roman" w:cs="Times New Roman"/>
          <w:sz w:val="28"/>
          <w:szCs w:val="28"/>
        </w:rPr>
      </w:pPr>
      <w:r w:rsidRPr="00B07768">
        <w:rPr>
          <w:rFonts w:ascii="Times New Roman" w:hAnsi="Times New Roman" w:cs="Times New Roman"/>
          <w:sz w:val="28"/>
          <w:szCs w:val="28"/>
        </w:rPr>
        <w:t>Министерством культуры РИ – 11,0 тыс. руб.;</w:t>
      </w:r>
    </w:p>
    <w:p w14:paraId="24E71CBF" w14:textId="77777777" w:rsidR="007E0541" w:rsidRPr="000A142E" w:rsidRDefault="007E0541" w:rsidP="004A6C33">
      <w:pPr>
        <w:pStyle w:val="21"/>
        <w:numPr>
          <w:ilvl w:val="0"/>
          <w:numId w:val="4"/>
        </w:numPr>
        <w:tabs>
          <w:tab w:val="left" w:pos="112"/>
          <w:tab w:val="left" w:pos="993"/>
        </w:tabs>
        <w:spacing w:after="0" w:line="240" w:lineRule="auto"/>
        <w:ind w:left="-851" w:firstLine="709"/>
        <w:jc w:val="both"/>
        <w:rPr>
          <w:sz w:val="28"/>
          <w:szCs w:val="28"/>
          <w:shd w:val="clear" w:color="auto" w:fill="FFFFFF"/>
        </w:rPr>
      </w:pPr>
      <w:r w:rsidRPr="000A142E">
        <w:rPr>
          <w:sz w:val="28"/>
          <w:szCs w:val="28"/>
          <w:shd w:val="clear" w:color="auto" w:fill="FFFFFF"/>
        </w:rPr>
        <w:t xml:space="preserve">ГБУ «Филармония им. А. </w:t>
      </w:r>
      <w:proofErr w:type="spellStart"/>
      <w:r w:rsidRPr="000A142E">
        <w:rPr>
          <w:sz w:val="28"/>
          <w:szCs w:val="28"/>
          <w:shd w:val="clear" w:color="auto" w:fill="FFFFFF"/>
        </w:rPr>
        <w:t>Хамхоева</w:t>
      </w:r>
      <w:proofErr w:type="spellEnd"/>
      <w:r w:rsidRPr="000A142E">
        <w:rPr>
          <w:sz w:val="28"/>
          <w:szCs w:val="28"/>
          <w:shd w:val="clear" w:color="auto" w:fill="FFFFFF"/>
        </w:rPr>
        <w:t xml:space="preserve">»- 102,0 </w:t>
      </w:r>
      <w:r w:rsidRPr="000A142E">
        <w:rPr>
          <w:sz w:val="28"/>
          <w:szCs w:val="28"/>
        </w:rPr>
        <w:t>тыс. руб.</w:t>
      </w:r>
      <w:r w:rsidRPr="000A142E">
        <w:rPr>
          <w:sz w:val="28"/>
          <w:szCs w:val="28"/>
          <w:shd w:val="clear" w:color="auto" w:fill="FFFFFF"/>
        </w:rPr>
        <w:t>;</w:t>
      </w:r>
    </w:p>
    <w:p w14:paraId="51469E68" w14:textId="77777777" w:rsidR="007E0541" w:rsidRPr="000A142E" w:rsidRDefault="007E0541" w:rsidP="004A6C33">
      <w:pPr>
        <w:pStyle w:val="21"/>
        <w:numPr>
          <w:ilvl w:val="0"/>
          <w:numId w:val="4"/>
        </w:numPr>
        <w:tabs>
          <w:tab w:val="left" w:pos="112"/>
          <w:tab w:val="left" w:pos="993"/>
        </w:tabs>
        <w:spacing w:after="0" w:line="240" w:lineRule="auto"/>
        <w:ind w:left="-851" w:firstLine="709"/>
        <w:jc w:val="both"/>
        <w:rPr>
          <w:sz w:val="28"/>
          <w:szCs w:val="28"/>
          <w:shd w:val="clear" w:color="auto" w:fill="FFFFFF"/>
        </w:rPr>
      </w:pPr>
      <w:r w:rsidRPr="000A142E">
        <w:rPr>
          <w:sz w:val="28"/>
          <w:szCs w:val="28"/>
          <w:shd w:val="clear" w:color="auto" w:fill="FFFFFF"/>
        </w:rPr>
        <w:t>ГБУ «Государственный фольклорный ансамбль песни и танца «Магас» - 116,5</w:t>
      </w:r>
      <w:r>
        <w:rPr>
          <w:sz w:val="28"/>
          <w:szCs w:val="28"/>
          <w:shd w:val="clear" w:color="auto" w:fill="FFFFFF"/>
        </w:rPr>
        <w:t xml:space="preserve"> </w:t>
      </w:r>
      <w:r w:rsidRPr="000A142E">
        <w:rPr>
          <w:sz w:val="28"/>
          <w:szCs w:val="28"/>
        </w:rPr>
        <w:t>тыс. руб</w:t>
      </w:r>
      <w:r>
        <w:rPr>
          <w:sz w:val="28"/>
          <w:szCs w:val="28"/>
        </w:rPr>
        <w:t>лей</w:t>
      </w:r>
      <w:r w:rsidRPr="000A142E">
        <w:rPr>
          <w:sz w:val="28"/>
          <w:szCs w:val="28"/>
          <w:shd w:val="clear" w:color="auto" w:fill="FFFFFF"/>
        </w:rPr>
        <w:t>;</w:t>
      </w:r>
    </w:p>
    <w:p w14:paraId="1D37DF83" w14:textId="77777777" w:rsidR="007E0541" w:rsidRPr="000A142E" w:rsidRDefault="007E0541" w:rsidP="004A6C33">
      <w:pPr>
        <w:pStyle w:val="21"/>
        <w:numPr>
          <w:ilvl w:val="0"/>
          <w:numId w:val="4"/>
        </w:numPr>
        <w:tabs>
          <w:tab w:val="left" w:pos="112"/>
          <w:tab w:val="left" w:pos="993"/>
        </w:tabs>
        <w:spacing w:after="0" w:line="240" w:lineRule="auto"/>
        <w:ind w:left="-851" w:firstLine="709"/>
        <w:jc w:val="both"/>
        <w:rPr>
          <w:sz w:val="28"/>
          <w:szCs w:val="28"/>
          <w:shd w:val="clear" w:color="auto" w:fill="FFFFFF"/>
        </w:rPr>
      </w:pPr>
      <w:r w:rsidRPr="000A142E">
        <w:rPr>
          <w:sz w:val="28"/>
          <w:szCs w:val="28"/>
          <w:shd w:val="clear" w:color="auto" w:fill="FFFFFF"/>
        </w:rPr>
        <w:t>ГКУ «Центральная школа искусств Республики Ингушетия»</w:t>
      </w:r>
      <w:r>
        <w:rPr>
          <w:sz w:val="28"/>
          <w:szCs w:val="28"/>
          <w:shd w:val="clear" w:color="auto" w:fill="FFFFFF"/>
        </w:rPr>
        <w:t xml:space="preserve"> - </w:t>
      </w:r>
      <w:r w:rsidRPr="000A142E">
        <w:rPr>
          <w:sz w:val="28"/>
          <w:szCs w:val="28"/>
        </w:rPr>
        <w:t>421,6 тыс. руб</w:t>
      </w:r>
      <w:r>
        <w:rPr>
          <w:sz w:val="28"/>
          <w:szCs w:val="28"/>
        </w:rPr>
        <w:t>лей</w:t>
      </w:r>
      <w:r w:rsidRPr="000A142E">
        <w:rPr>
          <w:sz w:val="28"/>
          <w:szCs w:val="28"/>
          <w:shd w:val="clear" w:color="auto" w:fill="FFFFFF"/>
        </w:rPr>
        <w:t>;</w:t>
      </w:r>
    </w:p>
    <w:p w14:paraId="0386755E" w14:textId="77777777" w:rsidR="007E0541" w:rsidRPr="000A142E" w:rsidRDefault="007E0541" w:rsidP="004A6C33">
      <w:pPr>
        <w:pStyle w:val="21"/>
        <w:numPr>
          <w:ilvl w:val="0"/>
          <w:numId w:val="4"/>
        </w:numPr>
        <w:tabs>
          <w:tab w:val="left" w:pos="112"/>
          <w:tab w:val="left" w:pos="993"/>
        </w:tabs>
        <w:spacing w:after="0" w:line="240" w:lineRule="auto"/>
        <w:ind w:left="-851" w:firstLine="709"/>
        <w:jc w:val="both"/>
        <w:rPr>
          <w:sz w:val="28"/>
          <w:szCs w:val="28"/>
          <w:shd w:val="clear" w:color="auto" w:fill="FFFFFF"/>
        </w:rPr>
      </w:pPr>
      <w:r w:rsidRPr="000A142E">
        <w:rPr>
          <w:sz w:val="28"/>
          <w:szCs w:val="28"/>
          <w:shd w:val="clear" w:color="auto" w:fill="FFFFFF"/>
        </w:rPr>
        <w:t>ГБУ «Государственный театр юного зрителя»</w:t>
      </w:r>
      <w:r>
        <w:rPr>
          <w:sz w:val="28"/>
          <w:szCs w:val="28"/>
          <w:shd w:val="clear" w:color="auto" w:fill="FFFFFF"/>
        </w:rPr>
        <w:t xml:space="preserve"> </w:t>
      </w:r>
      <w:r w:rsidRPr="000A142E">
        <w:rPr>
          <w:sz w:val="28"/>
          <w:szCs w:val="28"/>
        </w:rPr>
        <w:t>- 1,8 тыс. руб</w:t>
      </w:r>
      <w:r>
        <w:rPr>
          <w:sz w:val="28"/>
          <w:szCs w:val="28"/>
        </w:rPr>
        <w:t>лей</w:t>
      </w:r>
      <w:r w:rsidRPr="000A142E">
        <w:rPr>
          <w:sz w:val="28"/>
          <w:szCs w:val="28"/>
          <w:shd w:val="clear" w:color="auto" w:fill="FFFFFF"/>
        </w:rPr>
        <w:t>;</w:t>
      </w:r>
    </w:p>
    <w:p w14:paraId="58514348" w14:textId="77777777" w:rsidR="007E0541" w:rsidRPr="000A142E" w:rsidRDefault="007E0541" w:rsidP="004A6C33">
      <w:pPr>
        <w:pStyle w:val="21"/>
        <w:numPr>
          <w:ilvl w:val="0"/>
          <w:numId w:val="4"/>
        </w:numPr>
        <w:tabs>
          <w:tab w:val="left" w:pos="112"/>
          <w:tab w:val="left" w:pos="993"/>
        </w:tabs>
        <w:spacing w:after="0" w:line="240" w:lineRule="auto"/>
        <w:ind w:left="-851" w:firstLine="709"/>
        <w:jc w:val="both"/>
        <w:rPr>
          <w:sz w:val="28"/>
          <w:szCs w:val="28"/>
          <w:shd w:val="clear" w:color="auto" w:fill="FFFFFF"/>
        </w:rPr>
      </w:pPr>
      <w:r w:rsidRPr="000A142E">
        <w:rPr>
          <w:sz w:val="28"/>
          <w:szCs w:val="28"/>
          <w:shd w:val="clear" w:color="auto" w:fill="FFFFFF"/>
        </w:rPr>
        <w:t>ГКУ «Республиканский Дом на</w:t>
      </w:r>
      <w:r>
        <w:rPr>
          <w:sz w:val="28"/>
          <w:szCs w:val="28"/>
          <w:shd w:val="clear" w:color="auto" w:fill="FFFFFF"/>
        </w:rPr>
        <w:t>родного творчества им. К. </w:t>
      </w:r>
      <w:proofErr w:type="spellStart"/>
      <w:r w:rsidRPr="000A142E">
        <w:rPr>
          <w:sz w:val="28"/>
          <w:szCs w:val="28"/>
          <w:shd w:val="clear" w:color="auto" w:fill="FFFFFF"/>
        </w:rPr>
        <w:t>Евлоевой</w:t>
      </w:r>
      <w:proofErr w:type="spellEnd"/>
      <w:r w:rsidRPr="000A142E">
        <w:rPr>
          <w:sz w:val="28"/>
          <w:szCs w:val="28"/>
          <w:shd w:val="clear" w:color="auto" w:fill="FFFFFF"/>
        </w:rPr>
        <w:t>»</w:t>
      </w:r>
      <w:r>
        <w:rPr>
          <w:sz w:val="28"/>
          <w:szCs w:val="28"/>
          <w:shd w:val="clear" w:color="auto" w:fill="FFFFFF"/>
        </w:rPr>
        <w:t xml:space="preserve"> </w:t>
      </w:r>
      <w:r w:rsidRPr="000A142E">
        <w:rPr>
          <w:sz w:val="28"/>
          <w:szCs w:val="28"/>
        </w:rPr>
        <w:t>- 35,0 тыс. руб</w:t>
      </w:r>
      <w:r>
        <w:rPr>
          <w:sz w:val="28"/>
          <w:szCs w:val="28"/>
        </w:rPr>
        <w:t>лей</w:t>
      </w:r>
      <w:r w:rsidRPr="000A142E">
        <w:rPr>
          <w:sz w:val="28"/>
          <w:szCs w:val="28"/>
          <w:shd w:val="clear" w:color="auto" w:fill="FFFFFF"/>
        </w:rPr>
        <w:t>;</w:t>
      </w:r>
    </w:p>
    <w:p w14:paraId="408EFA79" w14:textId="77777777" w:rsidR="007E0541" w:rsidRPr="000A142E" w:rsidRDefault="007E0541" w:rsidP="004A6C33">
      <w:pPr>
        <w:pStyle w:val="21"/>
        <w:numPr>
          <w:ilvl w:val="0"/>
          <w:numId w:val="4"/>
        </w:numPr>
        <w:tabs>
          <w:tab w:val="left" w:pos="112"/>
          <w:tab w:val="left" w:pos="993"/>
        </w:tabs>
        <w:spacing w:after="0" w:line="240" w:lineRule="auto"/>
        <w:ind w:left="-851" w:firstLine="709"/>
        <w:jc w:val="both"/>
        <w:rPr>
          <w:sz w:val="28"/>
          <w:szCs w:val="28"/>
        </w:rPr>
      </w:pPr>
      <w:r w:rsidRPr="000A142E">
        <w:rPr>
          <w:sz w:val="28"/>
          <w:szCs w:val="28"/>
        </w:rPr>
        <w:t>ГКУ «Ингушский государст</w:t>
      </w:r>
      <w:r>
        <w:rPr>
          <w:sz w:val="28"/>
          <w:szCs w:val="28"/>
        </w:rPr>
        <w:t>венный музей краеведения им. Т. </w:t>
      </w:r>
      <w:proofErr w:type="spellStart"/>
      <w:r w:rsidRPr="000A142E">
        <w:rPr>
          <w:sz w:val="28"/>
          <w:szCs w:val="28"/>
        </w:rPr>
        <w:t>Мальсагова</w:t>
      </w:r>
      <w:proofErr w:type="spellEnd"/>
      <w:r w:rsidRPr="000A142E">
        <w:rPr>
          <w:sz w:val="28"/>
          <w:szCs w:val="28"/>
        </w:rPr>
        <w:t>» - 1,6 тыс. руб</w:t>
      </w:r>
      <w:r>
        <w:rPr>
          <w:sz w:val="28"/>
          <w:szCs w:val="28"/>
        </w:rPr>
        <w:t>лей</w:t>
      </w:r>
      <w:r w:rsidRPr="000A142E">
        <w:rPr>
          <w:sz w:val="28"/>
          <w:szCs w:val="28"/>
        </w:rPr>
        <w:t>;</w:t>
      </w:r>
    </w:p>
    <w:p w14:paraId="482BBB37" w14:textId="77777777" w:rsidR="007E0541" w:rsidRPr="00C94E27" w:rsidRDefault="007E0541" w:rsidP="004A6C33">
      <w:pPr>
        <w:pStyle w:val="a6"/>
        <w:numPr>
          <w:ilvl w:val="0"/>
          <w:numId w:val="4"/>
        </w:numPr>
        <w:tabs>
          <w:tab w:val="left" w:pos="112"/>
          <w:tab w:val="left" w:pos="993"/>
        </w:tabs>
        <w:spacing w:after="0" w:line="240" w:lineRule="auto"/>
        <w:ind w:left="-851" w:firstLine="709"/>
        <w:jc w:val="both"/>
        <w:rPr>
          <w:rFonts w:ascii="Times New Roman" w:hAnsi="Times New Roman" w:cs="Times New Roman"/>
          <w:sz w:val="28"/>
          <w:szCs w:val="28"/>
          <w:shd w:val="clear" w:color="auto" w:fill="FFFFFF"/>
        </w:rPr>
      </w:pPr>
      <w:r w:rsidRPr="00C94E27">
        <w:rPr>
          <w:rFonts w:ascii="Times New Roman" w:hAnsi="Times New Roman" w:cs="Times New Roman"/>
          <w:sz w:val="28"/>
          <w:szCs w:val="28"/>
          <w:shd w:val="clear" w:color="auto" w:fill="FFFFFF"/>
        </w:rPr>
        <w:t xml:space="preserve">ГБУ «Государственный музей изобразительных искусств РИ» </w:t>
      </w:r>
      <w:r w:rsidRPr="00C94E27">
        <w:rPr>
          <w:rFonts w:ascii="Times New Roman" w:hAnsi="Times New Roman" w:cs="Times New Roman"/>
          <w:sz w:val="28"/>
          <w:szCs w:val="28"/>
        </w:rPr>
        <w:t>- 97,8 тыс. рублей</w:t>
      </w:r>
      <w:r w:rsidRPr="00C94E27">
        <w:rPr>
          <w:rFonts w:ascii="Times New Roman" w:hAnsi="Times New Roman" w:cs="Times New Roman"/>
          <w:sz w:val="28"/>
          <w:szCs w:val="28"/>
          <w:shd w:val="clear" w:color="auto" w:fill="FFFFFF"/>
        </w:rPr>
        <w:t>;</w:t>
      </w:r>
    </w:p>
    <w:p w14:paraId="50B9FCDA" w14:textId="77777777" w:rsidR="007E0541" w:rsidRPr="000A142E" w:rsidRDefault="007E0541" w:rsidP="004A6C33">
      <w:pPr>
        <w:pStyle w:val="21"/>
        <w:numPr>
          <w:ilvl w:val="0"/>
          <w:numId w:val="4"/>
        </w:numPr>
        <w:tabs>
          <w:tab w:val="left" w:pos="112"/>
          <w:tab w:val="left" w:pos="993"/>
        </w:tabs>
        <w:spacing w:after="0" w:line="240" w:lineRule="auto"/>
        <w:ind w:left="-851" w:firstLine="709"/>
        <w:jc w:val="both"/>
        <w:rPr>
          <w:sz w:val="28"/>
          <w:szCs w:val="28"/>
          <w:shd w:val="clear" w:color="auto" w:fill="FFFFFF"/>
        </w:rPr>
      </w:pPr>
      <w:r w:rsidRPr="000A142E">
        <w:rPr>
          <w:sz w:val="28"/>
          <w:szCs w:val="28"/>
          <w:shd w:val="clear" w:color="auto" w:fill="FFFFFF"/>
        </w:rPr>
        <w:t>ГБУ «Студия эстрады»</w:t>
      </w:r>
      <w:r>
        <w:rPr>
          <w:sz w:val="28"/>
          <w:szCs w:val="28"/>
          <w:shd w:val="clear" w:color="auto" w:fill="FFFFFF"/>
        </w:rPr>
        <w:t xml:space="preserve"> </w:t>
      </w:r>
      <w:r w:rsidRPr="000A142E">
        <w:rPr>
          <w:sz w:val="28"/>
          <w:szCs w:val="28"/>
        </w:rPr>
        <w:t>- 119,4 тыс. руб</w:t>
      </w:r>
      <w:r>
        <w:rPr>
          <w:sz w:val="28"/>
          <w:szCs w:val="28"/>
        </w:rPr>
        <w:t>лей</w:t>
      </w:r>
      <w:r w:rsidRPr="000A142E">
        <w:rPr>
          <w:sz w:val="28"/>
          <w:szCs w:val="28"/>
          <w:shd w:val="clear" w:color="auto" w:fill="FFFFFF"/>
        </w:rPr>
        <w:t>;</w:t>
      </w:r>
    </w:p>
    <w:p w14:paraId="0A26292A" w14:textId="77777777" w:rsidR="007E0541" w:rsidRPr="00C94E27" w:rsidRDefault="007E0541" w:rsidP="004A6C33">
      <w:pPr>
        <w:pStyle w:val="a6"/>
        <w:numPr>
          <w:ilvl w:val="0"/>
          <w:numId w:val="4"/>
        </w:numPr>
        <w:tabs>
          <w:tab w:val="left" w:pos="112"/>
          <w:tab w:val="left" w:pos="993"/>
        </w:tabs>
        <w:spacing w:after="0" w:line="240" w:lineRule="auto"/>
        <w:ind w:left="-851" w:firstLine="709"/>
        <w:jc w:val="both"/>
        <w:rPr>
          <w:rFonts w:ascii="Times New Roman" w:hAnsi="Times New Roman" w:cs="Times New Roman"/>
          <w:sz w:val="28"/>
          <w:szCs w:val="28"/>
          <w:shd w:val="clear" w:color="auto" w:fill="FFFFFF"/>
        </w:rPr>
      </w:pPr>
      <w:r w:rsidRPr="00C94E27">
        <w:rPr>
          <w:rFonts w:ascii="Times New Roman" w:hAnsi="Times New Roman" w:cs="Times New Roman"/>
          <w:sz w:val="28"/>
          <w:szCs w:val="28"/>
          <w:shd w:val="clear" w:color="auto" w:fill="FFFFFF"/>
        </w:rPr>
        <w:t xml:space="preserve">ГБУ «Мемориальный комплекс жертвам репрессий» </w:t>
      </w:r>
      <w:r w:rsidRPr="00C94E27">
        <w:rPr>
          <w:rFonts w:ascii="Times New Roman" w:hAnsi="Times New Roman" w:cs="Times New Roman"/>
          <w:sz w:val="28"/>
          <w:szCs w:val="28"/>
        </w:rPr>
        <w:t>- 0,3 тыс. рублей</w:t>
      </w:r>
      <w:r w:rsidRPr="00C94E27">
        <w:rPr>
          <w:rFonts w:ascii="Times New Roman" w:hAnsi="Times New Roman" w:cs="Times New Roman"/>
          <w:sz w:val="28"/>
          <w:szCs w:val="28"/>
          <w:shd w:val="clear" w:color="auto" w:fill="FFFFFF"/>
        </w:rPr>
        <w:t>;</w:t>
      </w:r>
    </w:p>
    <w:p w14:paraId="7505EE4C" w14:textId="77777777" w:rsidR="007E0541" w:rsidRPr="00C94E27" w:rsidRDefault="007E0541" w:rsidP="004A6C33">
      <w:pPr>
        <w:pStyle w:val="a6"/>
        <w:numPr>
          <w:ilvl w:val="0"/>
          <w:numId w:val="4"/>
        </w:numPr>
        <w:tabs>
          <w:tab w:val="left" w:pos="112"/>
          <w:tab w:val="left" w:pos="993"/>
        </w:tabs>
        <w:spacing w:after="0" w:line="240" w:lineRule="auto"/>
        <w:ind w:left="-851" w:firstLine="709"/>
        <w:jc w:val="both"/>
        <w:rPr>
          <w:rFonts w:ascii="Times New Roman" w:hAnsi="Times New Roman" w:cs="Times New Roman"/>
          <w:sz w:val="28"/>
          <w:szCs w:val="28"/>
        </w:rPr>
      </w:pPr>
      <w:r w:rsidRPr="00C94E27">
        <w:rPr>
          <w:rFonts w:ascii="Times New Roman" w:hAnsi="Times New Roman" w:cs="Times New Roman"/>
          <w:sz w:val="28"/>
          <w:szCs w:val="28"/>
          <w:shd w:val="clear" w:color="auto" w:fill="FFFFFF"/>
        </w:rPr>
        <w:t>ГКУ «Национальная библиотека Республики Ингушетия им. Дж. Яндиева» - 73,1</w:t>
      </w:r>
      <w:r w:rsidRPr="00C94E27">
        <w:rPr>
          <w:rFonts w:ascii="Times New Roman" w:hAnsi="Times New Roman" w:cs="Times New Roman"/>
          <w:sz w:val="28"/>
          <w:szCs w:val="28"/>
        </w:rPr>
        <w:t>тыс. рублей</w:t>
      </w:r>
      <w:r w:rsidRPr="00C94E27">
        <w:rPr>
          <w:rFonts w:ascii="Times New Roman" w:hAnsi="Times New Roman" w:cs="Times New Roman"/>
          <w:sz w:val="28"/>
          <w:szCs w:val="28"/>
          <w:shd w:val="clear" w:color="auto" w:fill="FFFFFF"/>
        </w:rPr>
        <w:t>;</w:t>
      </w:r>
    </w:p>
    <w:p w14:paraId="7F93C2BB" w14:textId="77777777" w:rsidR="007E0541" w:rsidRPr="00C94E27" w:rsidRDefault="007E0541" w:rsidP="004A6C33">
      <w:pPr>
        <w:pStyle w:val="a6"/>
        <w:numPr>
          <w:ilvl w:val="0"/>
          <w:numId w:val="4"/>
        </w:numPr>
        <w:tabs>
          <w:tab w:val="left" w:pos="112"/>
          <w:tab w:val="left" w:pos="993"/>
        </w:tabs>
        <w:spacing w:after="0" w:line="240" w:lineRule="auto"/>
        <w:ind w:left="-851" w:firstLine="709"/>
        <w:jc w:val="both"/>
        <w:rPr>
          <w:rFonts w:ascii="Times New Roman" w:hAnsi="Times New Roman" w:cs="Times New Roman"/>
          <w:sz w:val="28"/>
          <w:szCs w:val="28"/>
          <w:shd w:val="clear" w:color="auto" w:fill="FFFFFF"/>
        </w:rPr>
      </w:pPr>
      <w:r w:rsidRPr="00C94E27">
        <w:rPr>
          <w:rFonts w:ascii="Times New Roman" w:hAnsi="Times New Roman" w:cs="Times New Roman"/>
          <w:sz w:val="28"/>
          <w:szCs w:val="28"/>
          <w:shd w:val="clear" w:color="auto" w:fill="FFFFFF"/>
        </w:rPr>
        <w:t xml:space="preserve">ГКУ «Детская художественная школа» Сунженского района» - 1,6 </w:t>
      </w:r>
      <w:r w:rsidRPr="00C94E27">
        <w:rPr>
          <w:rFonts w:ascii="Times New Roman" w:hAnsi="Times New Roman" w:cs="Times New Roman"/>
          <w:sz w:val="28"/>
          <w:szCs w:val="28"/>
        </w:rPr>
        <w:t>тыс. рублей</w:t>
      </w:r>
      <w:r w:rsidRPr="00C94E27">
        <w:rPr>
          <w:rFonts w:ascii="Times New Roman" w:hAnsi="Times New Roman" w:cs="Times New Roman"/>
          <w:sz w:val="28"/>
          <w:szCs w:val="28"/>
          <w:shd w:val="clear" w:color="auto" w:fill="FFFFFF"/>
        </w:rPr>
        <w:t>;</w:t>
      </w:r>
    </w:p>
    <w:p w14:paraId="62A27A24" w14:textId="77777777" w:rsidR="007E0541" w:rsidRPr="00C94E27" w:rsidRDefault="007E0541" w:rsidP="004A6C33">
      <w:pPr>
        <w:pStyle w:val="a6"/>
        <w:numPr>
          <w:ilvl w:val="0"/>
          <w:numId w:val="4"/>
        </w:numPr>
        <w:tabs>
          <w:tab w:val="left" w:pos="112"/>
          <w:tab w:val="left" w:pos="993"/>
        </w:tabs>
        <w:spacing w:after="0" w:line="240" w:lineRule="auto"/>
        <w:ind w:left="-851" w:firstLine="709"/>
        <w:jc w:val="both"/>
        <w:rPr>
          <w:rFonts w:ascii="Times New Roman" w:hAnsi="Times New Roman" w:cs="Times New Roman"/>
          <w:sz w:val="28"/>
          <w:szCs w:val="28"/>
        </w:rPr>
      </w:pPr>
      <w:r w:rsidRPr="00C94E27">
        <w:rPr>
          <w:rFonts w:ascii="Times New Roman" w:hAnsi="Times New Roman" w:cs="Times New Roman"/>
          <w:sz w:val="28"/>
          <w:szCs w:val="28"/>
          <w:shd w:val="clear" w:color="auto" w:fill="FFFFFF"/>
        </w:rPr>
        <w:t xml:space="preserve">ГБУ «Культурно-технический центр» - 385,0 </w:t>
      </w:r>
      <w:r w:rsidRPr="00C94E27">
        <w:rPr>
          <w:rFonts w:ascii="Times New Roman" w:hAnsi="Times New Roman" w:cs="Times New Roman"/>
          <w:sz w:val="28"/>
          <w:szCs w:val="28"/>
        </w:rPr>
        <w:t>тыс. рублей</w:t>
      </w:r>
      <w:r w:rsidRPr="00C94E27">
        <w:rPr>
          <w:rFonts w:ascii="Times New Roman" w:hAnsi="Times New Roman" w:cs="Times New Roman"/>
          <w:sz w:val="28"/>
          <w:szCs w:val="28"/>
          <w:shd w:val="clear" w:color="auto" w:fill="FFFFFF"/>
        </w:rPr>
        <w:t>;</w:t>
      </w:r>
    </w:p>
    <w:p w14:paraId="0E349AD0" w14:textId="77777777" w:rsidR="007E0541" w:rsidRPr="00C94E27" w:rsidRDefault="007E0541" w:rsidP="004A6C33">
      <w:pPr>
        <w:pStyle w:val="a6"/>
        <w:numPr>
          <w:ilvl w:val="0"/>
          <w:numId w:val="4"/>
        </w:numPr>
        <w:tabs>
          <w:tab w:val="left" w:pos="112"/>
          <w:tab w:val="left" w:pos="993"/>
        </w:tabs>
        <w:spacing w:after="0" w:line="240" w:lineRule="auto"/>
        <w:ind w:left="-851" w:firstLine="709"/>
        <w:jc w:val="both"/>
        <w:rPr>
          <w:rFonts w:ascii="Times New Roman" w:hAnsi="Times New Roman" w:cs="Times New Roman"/>
          <w:sz w:val="28"/>
          <w:szCs w:val="28"/>
          <w:shd w:val="clear" w:color="auto" w:fill="FFFFFF"/>
        </w:rPr>
      </w:pPr>
      <w:r w:rsidRPr="00C94E27">
        <w:rPr>
          <w:rFonts w:ascii="Times New Roman" w:hAnsi="Times New Roman" w:cs="Times New Roman"/>
          <w:sz w:val="28"/>
          <w:szCs w:val="28"/>
          <w:shd w:val="clear" w:color="auto" w:fill="FFFFFF"/>
        </w:rPr>
        <w:t xml:space="preserve">ГКУ ДОД «Детская школа искусств г. Назрань» - 30,0 </w:t>
      </w:r>
      <w:r w:rsidRPr="00C94E27">
        <w:rPr>
          <w:rFonts w:ascii="Times New Roman" w:hAnsi="Times New Roman" w:cs="Times New Roman"/>
          <w:sz w:val="28"/>
          <w:szCs w:val="28"/>
        </w:rPr>
        <w:t>тыс. рублей</w:t>
      </w:r>
      <w:r w:rsidRPr="00C94E27">
        <w:rPr>
          <w:rFonts w:ascii="Times New Roman" w:hAnsi="Times New Roman" w:cs="Times New Roman"/>
          <w:sz w:val="28"/>
          <w:szCs w:val="28"/>
          <w:shd w:val="clear" w:color="auto" w:fill="FFFFFF"/>
        </w:rPr>
        <w:t>;</w:t>
      </w:r>
    </w:p>
    <w:p w14:paraId="1323C7FA" w14:textId="77777777" w:rsidR="007E0541" w:rsidRPr="00C94E27" w:rsidRDefault="007E0541" w:rsidP="004A6C33">
      <w:pPr>
        <w:pStyle w:val="a6"/>
        <w:numPr>
          <w:ilvl w:val="0"/>
          <w:numId w:val="4"/>
        </w:numPr>
        <w:tabs>
          <w:tab w:val="left" w:pos="112"/>
          <w:tab w:val="left" w:pos="993"/>
        </w:tabs>
        <w:spacing w:after="0" w:line="240" w:lineRule="auto"/>
        <w:ind w:left="-851" w:firstLine="709"/>
        <w:jc w:val="both"/>
        <w:rPr>
          <w:rFonts w:ascii="Times New Roman" w:hAnsi="Times New Roman" w:cs="Times New Roman"/>
          <w:sz w:val="28"/>
          <w:szCs w:val="28"/>
          <w:shd w:val="clear" w:color="auto" w:fill="FFFFFF"/>
        </w:rPr>
      </w:pPr>
      <w:r w:rsidRPr="00C94E27">
        <w:rPr>
          <w:rFonts w:ascii="Times New Roman" w:hAnsi="Times New Roman" w:cs="Times New Roman"/>
          <w:sz w:val="28"/>
          <w:szCs w:val="28"/>
          <w:shd w:val="clear" w:color="auto" w:fill="FFFFFF"/>
        </w:rPr>
        <w:t>ГКУ «Детская школа искусств Сунженского района» - 1,6 тыс. рублей;</w:t>
      </w:r>
    </w:p>
    <w:p w14:paraId="5EBB6DF4" w14:textId="77777777" w:rsidR="007E0541" w:rsidRPr="00C94E27" w:rsidRDefault="007E0541" w:rsidP="004A6C33">
      <w:pPr>
        <w:pStyle w:val="a6"/>
        <w:numPr>
          <w:ilvl w:val="0"/>
          <w:numId w:val="4"/>
        </w:numPr>
        <w:tabs>
          <w:tab w:val="left" w:pos="112"/>
          <w:tab w:val="left" w:pos="993"/>
        </w:tabs>
        <w:spacing w:after="0" w:line="240" w:lineRule="auto"/>
        <w:ind w:left="-851" w:firstLine="709"/>
        <w:jc w:val="both"/>
        <w:rPr>
          <w:rFonts w:ascii="Times New Roman" w:hAnsi="Times New Roman" w:cs="Times New Roman"/>
          <w:sz w:val="28"/>
          <w:szCs w:val="28"/>
          <w:shd w:val="clear" w:color="auto" w:fill="FFFFFF"/>
        </w:rPr>
      </w:pPr>
      <w:r w:rsidRPr="00C94E27">
        <w:rPr>
          <w:rFonts w:ascii="Times New Roman" w:hAnsi="Times New Roman" w:cs="Times New Roman"/>
          <w:sz w:val="28"/>
          <w:szCs w:val="28"/>
          <w:shd w:val="clear" w:color="auto" w:fill="FFFFFF"/>
        </w:rPr>
        <w:t xml:space="preserve">ГКУ ДОД «Детская художественная школа г. Малгобек» - 1,2 </w:t>
      </w:r>
      <w:r w:rsidRPr="00C94E27">
        <w:rPr>
          <w:rFonts w:ascii="Times New Roman" w:hAnsi="Times New Roman" w:cs="Times New Roman"/>
          <w:sz w:val="28"/>
          <w:szCs w:val="28"/>
        </w:rPr>
        <w:t>тыс. рублей</w:t>
      </w:r>
      <w:r w:rsidRPr="00C94E27">
        <w:rPr>
          <w:rFonts w:ascii="Times New Roman" w:hAnsi="Times New Roman" w:cs="Times New Roman"/>
          <w:sz w:val="28"/>
          <w:szCs w:val="28"/>
          <w:shd w:val="clear" w:color="auto" w:fill="FFFFFF"/>
        </w:rPr>
        <w:t>;</w:t>
      </w:r>
    </w:p>
    <w:p w14:paraId="577602F4" w14:textId="77777777" w:rsidR="007E0541" w:rsidRPr="00C94E27" w:rsidRDefault="007E0541" w:rsidP="004A6C33">
      <w:pPr>
        <w:pStyle w:val="a6"/>
        <w:numPr>
          <w:ilvl w:val="0"/>
          <w:numId w:val="4"/>
        </w:numPr>
        <w:tabs>
          <w:tab w:val="left" w:pos="112"/>
          <w:tab w:val="left" w:pos="993"/>
        </w:tabs>
        <w:spacing w:after="0" w:line="240" w:lineRule="auto"/>
        <w:ind w:left="-851" w:firstLine="709"/>
        <w:jc w:val="both"/>
        <w:rPr>
          <w:rFonts w:ascii="Times New Roman" w:hAnsi="Times New Roman" w:cs="Times New Roman"/>
          <w:sz w:val="28"/>
          <w:szCs w:val="28"/>
        </w:rPr>
      </w:pPr>
      <w:r w:rsidRPr="00C94E27">
        <w:rPr>
          <w:rFonts w:ascii="Times New Roman" w:hAnsi="Times New Roman" w:cs="Times New Roman"/>
          <w:sz w:val="28"/>
          <w:szCs w:val="28"/>
          <w:shd w:val="clear" w:color="auto" w:fill="FFFFFF"/>
        </w:rPr>
        <w:t xml:space="preserve">ГБУ «Ингушский государственный молодежный театр» - 0,9 </w:t>
      </w:r>
      <w:r w:rsidRPr="00C94E27">
        <w:rPr>
          <w:rFonts w:ascii="Times New Roman" w:hAnsi="Times New Roman" w:cs="Times New Roman"/>
          <w:sz w:val="28"/>
          <w:szCs w:val="28"/>
        </w:rPr>
        <w:t>тыс. рублей.</w:t>
      </w:r>
    </w:p>
    <w:p w14:paraId="655C3842" w14:textId="77777777" w:rsidR="007E0541" w:rsidRPr="007331EC" w:rsidRDefault="007E0541" w:rsidP="00831677">
      <w:pPr>
        <w:widowControl w:val="0"/>
        <w:autoSpaceDE w:val="0"/>
        <w:autoSpaceDN w:val="0"/>
        <w:adjustRightInd w:val="0"/>
        <w:spacing w:after="0" w:line="240" w:lineRule="auto"/>
        <w:ind w:left="-851" w:firstLine="709"/>
        <w:jc w:val="both"/>
        <w:rPr>
          <w:rFonts w:ascii="Times New Roman" w:hAnsi="Times New Roman" w:cs="Times New Roman"/>
          <w:sz w:val="28"/>
          <w:szCs w:val="28"/>
          <w:lang w:eastAsia="ru-RU"/>
        </w:rPr>
      </w:pPr>
      <w:r w:rsidRPr="007331EC">
        <w:rPr>
          <w:rFonts w:ascii="Times New Roman" w:hAnsi="Times New Roman" w:cs="Times New Roman"/>
          <w:sz w:val="28"/>
          <w:szCs w:val="28"/>
        </w:rPr>
        <w:t xml:space="preserve">В ходе контрольного обмера объемов выполненных работ при капитальном ремонте здания Детской школы искусств г. Назрань (проект реализуется </w:t>
      </w:r>
      <w:r>
        <w:rPr>
          <w:rFonts w:ascii="Times New Roman" w:hAnsi="Times New Roman" w:cs="Times New Roman"/>
          <w:sz w:val="28"/>
          <w:szCs w:val="28"/>
        </w:rPr>
        <w:t xml:space="preserve">Минкультуры </w:t>
      </w:r>
      <w:r>
        <w:rPr>
          <w:rFonts w:ascii="Times New Roman" w:hAnsi="Times New Roman" w:cs="Times New Roman"/>
          <w:sz w:val="28"/>
          <w:szCs w:val="28"/>
        </w:rPr>
        <w:lastRenderedPageBreak/>
        <w:t xml:space="preserve">РИ </w:t>
      </w:r>
      <w:r w:rsidRPr="007331EC">
        <w:rPr>
          <w:rFonts w:ascii="Times New Roman" w:hAnsi="Times New Roman" w:cs="Times New Roman"/>
          <w:sz w:val="28"/>
          <w:szCs w:val="28"/>
        </w:rPr>
        <w:t xml:space="preserve">в рамках нацпроекта «Культура») </w:t>
      </w:r>
      <w:r>
        <w:rPr>
          <w:rFonts w:ascii="Times New Roman" w:hAnsi="Times New Roman" w:cs="Times New Roman"/>
          <w:sz w:val="28"/>
          <w:szCs w:val="28"/>
        </w:rPr>
        <w:t xml:space="preserve">выявлено </w:t>
      </w:r>
      <w:r w:rsidRPr="007331EC">
        <w:rPr>
          <w:rFonts w:ascii="Times New Roman" w:hAnsi="Times New Roman" w:cs="Times New Roman"/>
          <w:sz w:val="28"/>
          <w:szCs w:val="28"/>
        </w:rPr>
        <w:t>завышени</w:t>
      </w:r>
      <w:r>
        <w:rPr>
          <w:rFonts w:ascii="Times New Roman" w:hAnsi="Times New Roman" w:cs="Times New Roman"/>
          <w:sz w:val="28"/>
          <w:szCs w:val="28"/>
        </w:rPr>
        <w:t>е</w:t>
      </w:r>
      <w:r w:rsidRPr="007331EC">
        <w:rPr>
          <w:rFonts w:ascii="Times New Roman" w:hAnsi="Times New Roman" w:cs="Times New Roman"/>
          <w:sz w:val="28"/>
          <w:szCs w:val="28"/>
        </w:rPr>
        <w:t xml:space="preserve"> объемов выполненных работ</w:t>
      </w:r>
      <w:r>
        <w:rPr>
          <w:rFonts w:ascii="Times New Roman" w:hAnsi="Times New Roman" w:cs="Times New Roman"/>
          <w:sz w:val="28"/>
          <w:szCs w:val="28"/>
        </w:rPr>
        <w:t xml:space="preserve"> на сумму 53,1 тыс. рублей</w:t>
      </w:r>
      <w:r w:rsidRPr="007331EC">
        <w:rPr>
          <w:rFonts w:ascii="Times New Roman" w:hAnsi="Times New Roman" w:cs="Times New Roman"/>
          <w:sz w:val="28"/>
          <w:szCs w:val="28"/>
        </w:rPr>
        <w:t>.</w:t>
      </w:r>
    </w:p>
    <w:p w14:paraId="1DE73237" w14:textId="77777777" w:rsidR="007E0541" w:rsidRPr="000411A7" w:rsidRDefault="007E0541" w:rsidP="00831677">
      <w:pPr>
        <w:spacing w:after="0" w:line="240" w:lineRule="auto"/>
        <w:ind w:left="-851" w:firstLine="708"/>
        <w:jc w:val="both"/>
        <w:rPr>
          <w:rFonts w:ascii="Times New Roman" w:hAnsi="Times New Roman" w:cs="Times New Roman"/>
          <w:sz w:val="28"/>
          <w:szCs w:val="28"/>
        </w:rPr>
      </w:pPr>
      <w:r w:rsidRPr="000A142E">
        <w:rPr>
          <w:rFonts w:ascii="Times New Roman" w:hAnsi="Times New Roman" w:cs="Times New Roman"/>
          <w:sz w:val="28"/>
          <w:szCs w:val="28"/>
        </w:rPr>
        <w:t xml:space="preserve">В нарушение статьи </w:t>
      </w:r>
      <w:r>
        <w:rPr>
          <w:rFonts w:ascii="Times New Roman" w:hAnsi="Times New Roman" w:cs="Times New Roman"/>
          <w:sz w:val="28"/>
          <w:szCs w:val="28"/>
        </w:rPr>
        <w:t xml:space="preserve">93 </w:t>
      </w:r>
      <w:r w:rsidRPr="006775A7">
        <w:rPr>
          <w:rFonts w:ascii="Times New Roman" w:hAnsi="Times New Roman" w:cs="Times New Roman"/>
          <w:sz w:val="28"/>
          <w:szCs w:val="28"/>
        </w:rPr>
        <w:t>Федерального закона от 05.04.2013 г</w:t>
      </w:r>
      <w:r w:rsidRPr="000411A7">
        <w:rPr>
          <w:rFonts w:ascii="Times New Roman" w:hAnsi="Times New Roman" w:cs="Times New Roman"/>
          <w:sz w:val="28"/>
          <w:szCs w:val="28"/>
        </w:rPr>
        <w:t>. № 44-ФЗ «О контрактной системе в сфере закупок товаров, работ, услуг для обеспечения государственных и муниципальных нужд» (далее – Федеральный закон № 44-ФЗ), Министерством без проведения соответствующих конкурсных процедур заключен договор на выполнение работ по капитальному ремонту здания детской школы искусств в г. Назрань на общую сумму 5 916,3 тыс. рублей.</w:t>
      </w:r>
    </w:p>
    <w:p w14:paraId="497E3395" w14:textId="77777777" w:rsidR="007E0541" w:rsidRDefault="007E0541" w:rsidP="00831677">
      <w:pPr>
        <w:pStyle w:val="23"/>
        <w:spacing w:after="0" w:line="240" w:lineRule="auto"/>
        <w:ind w:left="-851" w:firstLine="708"/>
        <w:jc w:val="both"/>
        <w:rPr>
          <w:rFonts w:ascii="Times New Roman" w:hAnsi="Times New Roman"/>
          <w:sz w:val="28"/>
          <w:szCs w:val="28"/>
        </w:rPr>
      </w:pPr>
      <w:r>
        <w:rPr>
          <w:rFonts w:ascii="Times New Roman" w:eastAsia="Times New Roman" w:hAnsi="Times New Roman"/>
          <w:sz w:val="28"/>
          <w:szCs w:val="28"/>
        </w:rPr>
        <w:t>Проверка показала, что в</w:t>
      </w:r>
      <w:r w:rsidRPr="000A142E">
        <w:rPr>
          <w:rFonts w:ascii="Times New Roman" w:hAnsi="Times New Roman"/>
          <w:sz w:val="28"/>
          <w:szCs w:val="28"/>
        </w:rPr>
        <w:t xml:space="preserve"> нарушение части 3 статьи 94 Федерального закона №</w:t>
      </w:r>
      <w:r>
        <w:rPr>
          <w:rFonts w:ascii="Times New Roman" w:hAnsi="Times New Roman"/>
          <w:sz w:val="28"/>
          <w:szCs w:val="28"/>
        </w:rPr>
        <w:t> </w:t>
      </w:r>
      <w:r w:rsidRPr="000A142E">
        <w:rPr>
          <w:rFonts w:ascii="Times New Roman" w:hAnsi="Times New Roman"/>
          <w:sz w:val="28"/>
          <w:szCs w:val="28"/>
        </w:rPr>
        <w:t>44-ФЗ</w:t>
      </w:r>
      <w:r>
        <w:rPr>
          <w:rFonts w:ascii="Times New Roman" w:eastAsia="Times New Roman" w:hAnsi="Times New Roman"/>
          <w:sz w:val="28"/>
          <w:szCs w:val="28"/>
        </w:rPr>
        <w:t xml:space="preserve"> Министерством </w:t>
      </w:r>
      <w:r w:rsidRPr="00314E3B">
        <w:rPr>
          <w:rFonts w:ascii="Times New Roman" w:eastAsia="Times New Roman" w:hAnsi="Times New Roman"/>
          <w:sz w:val="28"/>
          <w:szCs w:val="28"/>
        </w:rPr>
        <w:t xml:space="preserve">культуры РИ </w:t>
      </w:r>
      <w:r w:rsidRPr="00314E3B">
        <w:rPr>
          <w:rFonts w:ascii="Times New Roman" w:hAnsi="Times New Roman"/>
          <w:sz w:val="28"/>
          <w:szCs w:val="28"/>
        </w:rPr>
        <w:t xml:space="preserve">не </w:t>
      </w:r>
      <w:r w:rsidRPr="005814CA">
        <w:rPr>
          <w:rFonts w:ascii="Times New Roman" w:hAnsi="Times New Roman"/>
          <w:sz w:val="28"/>
          <w:szCs w:val="28"/>
        </w:rPr>
        <w:t>проводилась экспертиза поставленных в рамках госзакупок товаров на общую сумму 184</w:t>
      </w:r>
      <w:r>
        <w:rPr>
          <w:rFonts w:ascii="Times New Roman" w:hAnsi="Times New Roman"/>
          <w:sz w:val="28"/>
          <w:szCs w:val="28"/>
        </w:rPr>
        <w:t> </w:t>
      </w:r>
      <w:r w:rsidRPr="005814CA">
        <w:rPr>
          <w:rFonts w:ascii="Times New Roman" w:hAnsi="Times New Roman"/>
          <w:sz w:val="28"/>
          <w:szCs w:val="28"/>
        </w:rPr>
        <w:t>617,2 тыс. рублей.</w:t>
      </w:r>
    </w:p>
    <w:p w14:paraId="098DBF89" w14:textId="77777777" w:rsidR="007E0541" w:rsidRPr="008D0767" w:rsidRDefault="007E0541" w:rsidP="00831677">
      <w:pPr>
        <w:pStyle w:val="23"/>
        <w:spacing w:after="0" w:line="240" w:lineRule="auto"/>
        <w:ind w:left="-851" w:firstLine="708"/>
        <w:jc w:val="both"/>
        <w:rPr>
          <w:rFonts w:ascii="Times New Roman" w:hAnsi="Times New Roman"/>
          <w:sz w:val="28"/>
          <w:szCs w:val="28"/>
        </w:rPr>
      </w:pPr>
      <w:r w:rsidRPr="00314E3B">
        <w:rPr>
          <w:rFonts w:ascii="Times New Roman" w:hAnsi="Times New Roman"/>
          <w:sz w:val="28"/>
          <w:szCs w:val="28"/>
        </w:rPr>
        <w:t xml:space="preserve">Кроме того, </w:t>
      </w:r>
      <w:r>
        <w:rPr>
          <w:rFonts w:ascii="Times New Roman" w:eastAsia="Times New Roman" w:hAnsi="Times New Roman"/>
          <w:color w:val="000000" w:themeColor="text1"/>
          <w:sz w:val="28"/>
          <w:szCs w:val="28"/>
        </w:rPr>
        <w:t xml:space="preserve">в нарушение </w:t>
      </w:r>
      <w:r>
        <w:rPr>
          <w:rFonts w:ascii="Times New Roman" w:hAnsi="Times New Roman"/>
          <w:sz w:val="28"/>
          <w:szCs w:val="28"/>
        </w:rPr>
        <w:t>в</w:t>
      </w:r>
      <w:r w:rsidRPr="000A142E">
        <w:rPr>
          <w:rFonts w:ascii="Times New Roman" w:hAnsi="Times New Roman"/>
          <w:sz w:val="28"/>
          <w:szCs w:val="28"/>
        </w:rPr>
        <w:t xml:space="preserve"> нарушение частей 2 и 3 с</w:t>
      </w:r>
      <w:r>
        <w:rPr>
          <w:rFonts w:ascii="Times New Roman" w:hAnsi="Times New Roman"/>
          <w:sz w:val="28"/>
          <w:szCs w:val="28"/>
        </w:rPr>
        <w:t xml:space="preserve">татьи 103 </w:t>
      </w:r>
      <w:r>
        <w:rPr>
          <w:rFonts w:ascii="Times New Roman" w:eastAsia="Times New Roman" w:hAnsi="Times New Roman"/>
          <w:color w:val="000000" w:themeColor="text1"/>
          <w:sz w:val="28"/>
          <w:szCs w:val="28"/>
        </w:rPr>
        <w:t>законодательства о контрактной системе</w:t>
      </w:r>
      <w:r w:rsidRPr="00C95F65">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Министерством </w:t>
      </w:r>
      <w:r w:rsidRPr="00314E3B">
        <w:rPr>
          <w:rFonts w:ascii="Times New Roman" w:hAnsi="Times New Roman"/>
          <w:sz w:val="28"/>
          <w:szCs w:val="28"/>
        </w:rPr>
        <w:t>не направлялась или направлялась несвоевременно в У</w:t>
      </w:r>
      <w:r>
        <w:rPr>
          <w:rFonts w:ascii="Times New Roman" w:hAnsi="Times New Roman"/>
          <w:sz w:val="28"/>
          <w:szCs w:val="28"/>
        </w:rPr>
        <w:t>правление Ф</w:t>
      </w:r>
      <w:r w:rsidRPr="00314E3B">
        <w:rPr>
          <w:rFonts w:ascii="Times New Roman" w:hAnsi="Times New Roman"/>
          <w:sz w:val="28"/>
          <w:szCs w:val="28"/>
        </w:rPr>
        <w:t>едерального казначейства по РИ информация о заключении и исполнении</w:t>
      </w:r>
      <w:r>
        <w:rPr>
          <w:rFonts w:ascii="Times New Roman" w:hAnsi="Times New Roman"/>
          <w:sz w:val="28"/>
          <w:szCs w:val="28"/>
        </w:rPr>
        <w:t xml:space="preserve"> 19</w:t>
      </w:r>
      <w:r w:rsidRPr="00314E3B">
        <w:rPr>
          <w:rFonts w:ascii="Times New Roman" w:hAnsi="Times New Roman"/>
          <w:sz w:val="28"/>
          <w:szCs w:val="28"/>
        </w:rPr>
        <w:t xml:space="preserve"> контрактов </w:t>
      </w:r>
      <w:r w:rsidRPr="005814CA">
        <w:rPr>
          <w:rFonts w:ascii="Times New Roman" w:hAnsi="Times New Roman"/>
          <w:sz w:val="28"/>
          <w:szCs w:val="28"/>
        </w:rPr>
        <w:t>на общую сумму 240</w:t>
      </w:r>
      <w:r>
        <w:rPr>
          <w:rFonts w:ascii="Times New Roman" w:hAnsi="Times New Roman"/>
          <w:sz w:val="28"/>
          <w:szCs w:val="28"/>
        </w:rPr>
        <w:t> 737,0 тыс. рублей</w:t>
      </w:r>
      <w:r w:rsidRPr="005814CA">
        <w:rPr>
          <w:rFonts w:ascii="Times New Roman" w:hAnsi="Times New Roman"/>
          <w:sz w:val="28"/>
          <w:szCs w:val="28"/>
        </w:rPr>
        <w:t xml:space="preserve"> </w:t>
      </w:r>
      <w:r w:rsidRPr="00314E3B">
        <w:rPr>
          <w:rFonts w:ascii="Times New Roman" w:hAnsi="Times New Roman"/>
          <w:sz w:val="28"/>
          <w:szCs w:val="28"/>
        </w:rPr>
        <w:t>для размещения в реестре контрактов.</w:t>
      </w:r>
    </w:p>
    <w:p w14:paraId="1DF9AD88" w14:textId="77777777" w:rsidR="007E0541" w:rsidRDefault="007E0541" w:rsidP="00831677">
      <w:pPr>
        <w:widowControl w:val="0"/>
        <w:autoSpaceDE w:val="0"/>
        <w:autoSpaceDN w:val="0"/>
        <w:adjustRightInd w:val="0"/>
        <w:spacing w:after="0" w:line="240" w:lineRule="auto"/>
        <w:ind w:left="-851" w:firstLine="708"/>
        <w:jc w:val="both"/>
        <w:rPr>
          <w:rFonts w:ascii="Times New Roman" w:hAnsi="Times New Roman" w:cs="Times New Roman"/>
          <w:sz w:val="28"/>
          <w:szCs w:val="28"/>
          <w:lang w:eastAsia="ru-RU"/>
        </w:rPr>
      </w:pPr>
      <w:r w:rsidRPr="008D0767">
        <w:rPr>
          <w:rFonts w:ascii="Times New Roman" w:hAnsi="Times New Roman" w:cs="Times New Roman"/>
          <w:sz w:val="28"/>
          <w:szCs w:val="28"/>
          <w:lang w:eastAsia="ru-RU"/>
        </w:rPr>
        <w:t xml:space="preserve">При проведении контрольного мероприятия в Минкультуры РИ </w:t>
      </w:r>
      <w:r>
        <w:rPr>
          <w:rFonts w:ascii="Times New Roman" w:hAnsi="Times New Roman" w:cs="Times New Roman"/>
          <w:sz w:val="28"/>
          <w:szCs w:val="28"/>
          <w:lang w:eastAsia="ru-RU"/>
        </w:rPr>
        <w:t>отмечена</w:t>
      </w:r>
      <w:r w:rsidRPr="008D0767">
        <w:rPr>
          <w:rFonts w:ascii="Times New Roman" w:hAnsi="Times New Roman" w:cs="Times New Roman"/>
          <w:sz w:val="28"/>
          <w:szCs w:val="28"/>
          <w:lang w:eastAsia="ru-RU"/>
        </w:rPr>
        <w:t xml:space="preserve"> недостача основных средств (музыкальные инструменты и аксессуары)</w:t>
      </w:r>
      <w:r>
        <w:rPr>
          <w:rFonts w:ascii="Times New Roman" w:hAnsi="Times New Roman" w:cs="Times New Roman"/>
          <w:sz w:val="28"/>
          <w:szCs w:val="28"/>
          <w:lang w:eastAsia="ru-RU"/>
        </w:rPr>
        <w:t xml:space="preserve"> на сумму 1 885,8 тыс. рублей.</w:t>
      </w:r>
    </w:p>
    <w:p w14:paraId="0E830E2E" w14:textId="77777777" w:rsidR="007E0541" w:rsidRPr="00686192" w:rsidRDefault="007E0541" w:rsidP="00831677">
      <w:pPr>
        <w:tabs>
          <w:tab w:val="left" w:pos="0"/>
        </w:tabs>
        <w:spacing w:after="0" w:line="240" w:lineRule="auto"/>
        <w:ind w:left="-851" w:firstLine="708"/>
        <w:jc w:val="both"/>
        <w:rPr>
          <w:rFonts w:ascii="Times New Roman" w:hAnsi="Times New Roman" w:cs="Times New Roman"/>
          <w:sz w:val="28"/>
          <w:szCs w:val="28"/>
        </w:rPr>
      </w:pPr>
      <w:r w:rsidRPr="00972659">
        <w:rPr>
          <w:rFonts w:ascii="Times New Roman" w:hAnsi="Times New Roman" w:cs="Times New Roman"/>
          <w:sz w:val="28"/>
          <w:szCs w:val="28"/>
        </w:rPr>
        <w:t xml:space="preserve">При проверке кредиторской задолженности </w:t>
      </w:r>
      <w:r>
        <w:rPr>
          <w:rFonts w:ascii="Times New Roman" w:hAnsi="Times New Roman" w:cs="Times New Roman"/>
          <w:sz w:val="28"/>
          <w:szCs w:val="28"/>
        </w:rPr>
        <w:t xml:space="preserve">установлено, что </w:t>
      </w:r>
      <w:r w:rsidRPr="00972659">
        <w:rPr>
          <w:rFonts w:ascii="Times New Roman" w:hAnsi="Times New Roman" w:cs="Times New Roman"/>
          <w:sz w:val="28"/>
          <w:szCs w:val="28"/>
        </w:rPr>
        <w:t xml:space="preserve">в нарушение </w:t>
      </w:r>
      <w:r w:rsidRPr="001B6CAD">
        <w:rPr>
          <w:rFonts w:ascii="Times New Roman" w:hAnsi="Times New Roman" w:cs="Times New Roman"/>
          <w:sz w:val="28"/>
          <w:szCs w:val="28"/>
        </w:rPr>
        <w:t>пун</w:t>
      </w:r>
      <w:r>
        <w:rPr>
          <w:rFonts w:ascii="Times New Roman" w:hAnsi="Times New Roman" w:cs="Times New Roman"/>
          <w:sz w:val="28"/>
          <w:szCs w:val="28"/>
        </w:rPr>
        <w:t>кта</w:t>
      </w:r>
      <w:r w:rsidRPr="001B6CAD">
        <w:rPr>
          <w:rFonts w:ascii="Times New Roman" w:hAnsi="Times New Roman" w:cs="Times New Roman"/>
          <w:sz w:val="28"/>
          <w:szCs w:val="28"/>
        </w:rPr>
        <w:t xml:space="preserve"> 371 Инструкции по бюджетному учету, утвержденной Приказом Мин</w:t>
      </w:r>
      <w:r>
        <w:rPr>
          <w:rFonts w:ascii="Times New Roman" w:hAnsi="Times New Roman" w:cs="Times New Roman"/>
          <w:sz w:val="28"/>
          <w:szCs w:val="28"/>
        </w:rPr>
        <w:t>фином России</w:t>
      </w:r>
      <w:r w:rsidRPr="001B6CAD">
        <w:rPr>
          <w:rFonts w:ascii="Times New Roman" w:hAnsi="Times New Roman" w:cs="Times New Roman"/>
          <w:sz w:val="28"/>
          <w:szCs w:val="28"/>
        </w:rPr>
        <w:t xml:space="preserve"> от 01.12.2010 г. № 157н (далее </w:t>
      </w:r>
      <w:r>
        <w:rPr>
          <w:rFonts w:ascii="Times New Roman" w:hAnsi="Times New Roman" w:cs="Times New Roman"/>
          <w:sz w:val="28"/>
          <w:szCs w:val="28"/>
        </w:rPr>
        <w:t xml:space="preserve">- </w:t>
      </w:r>
      <w:r w:rsidRPr="001B6CAD">
        <w:rPr>
          <w:rFonts w:ascii="Times New Roman" w:hAnsi="Times New Roman" w:cs="Times New Roman"/>
          <w:sz w:val="28"/>
          <w:szCs w:val="28"/>
        </w:rPr>
        <w:t>Инструкция № 157н),</w:t>
      </w:r>
      <w:r>
        <w:rPr>
          <w:rFonts w:ascii="Times New Roman" w:hAnsi="Times New Roman" w:cs="Times New Roman"/>
          <w:sz w:val="28"/>
          <w:szCs w:val="28"/>
        </w:rPr>
        <w:t xml:space="preserve"> </w:t>
      </w:r>
      <w:r w:rsidRPr="00686192">
        <w:rPr>
          <w:rFonts w:ascii="Times New Roman" w:hAnsi="Times New Roman" w:cs="Times New Roman"/>
          <w:sz w:val="28"/>
          <w:szCs w:val="28"/>
        </w:rPr>
        <w:t xml:space="preserve">Министерством культуры РИ </w:t>
      </w:r>
      <w:r w:rsidRPr="00686192">
        <w:rPr>
          <w:rFonts w:ascii="Times New Roman" w:hAnsi="Times New Roman" w:cs="Times New Roman"/>
          <w:color w:val="000000"/>
          <w:sz w:val="28"/>
          <w:szCs w:val="28"/>
        </w:rPr>
        <w:t xml:space="preserve">не списывалась </w:t>
      </w:r>
      <w:r w:rsidRPr="00686192">
        <w:rPr>
          <w:rFonts w:ascii="Times New Roman" w:hAnsi="Times New Roman" w:cs="Times New Roman"/>
          <w:sz w:val="28"/>
          <w:szCs w:val="28"/>
        </w:rPr>
        <w:t>кредиторская задолженность с истекшим сроком исковой давности по договорам (контрактам) на общую сумму 6 086,5 тыс. рублей.</w:t>
      </w:r>
    </w:p>
    <w:p w14:paraId="54C3B108" w14:textId="77777777" w:rsidR="007E0541" w:rsidRPr="00B25229" w:rsidRDefault="007E0541" w:rsidP="00831677">
      <w:pPr>
        <w:widowControl w:val="0"/>
        <w:autoSpaceDE w:val="0"/>
        <w:autoSpaceDN w:val="0"/>
        <w:adjustRightInd w:val="0"/>
        <w:spacing w:after="0" w:line="240" w:lineRule="auto"/>
        <w:ind w:left="-851" w:firstLine="708"/>
        <w:jc w:val="both"/>
        <w:rPr>
          <w:rFonts w:ascii="Times New Roman" w:hAnsi="Times New Roman" w:cs="Times New Roman"/>
          <w:sz w:val="28"/>
          <w:szCs w:val="28"/>
          <w:lang w:eastAsia="ru-RU"/>
        </w:rPr>
      </w:pPr>
      <w:r w:rsidRPr="00B25229">
        <w:rPr>
          <w:rFonts w:ascii="Times New Roman" w:hAnsi="Times New Roman" w:cs="Times New Roman"/>
          <w:sz w:val="28"/>
          <w:szCs w:val="28"/>
          <w:lang w:eastAsia="ru-RU"/>
        </w:rPr>
        <w:t>В нарушение статьи 298 Гражданского Кодекса РФ</w:t>
      </w:r>
      <w:r w:rsidRPr="00B25229">
        <w:rPr>
          <w:rFonts w:ascii="Times New Roman" w:hAnsi="Times New Roman" w:cs="Times New Roman"/>
          <w:sz w:val="28"/>
          <w:szCs w:val="28"/>
        </w:rPr>
        <w:t xml:space="preserve"> и статьи 20 Закона РИ от 11.12.2009 г. № 59-РЗ «Об управлении государственной собственностью Республики Ингушетия»</w:t>
      </w:r>
      <w:r w:rsidRPr="00B2522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25229">
        <w:rPr>
          <w:rFonts w:ascii="Times New Roman" w:hAnsi="Times New Roman" w:cs="Times New Roman"/>
          <w:sz w:val="28"/>
          <w:szCs w:val="28"/>
          <w:lang w:eastAsia="ru-RU"/>
        </w:rPr>
        <w:t>без соответствующего решения Правительства Р</w:t>
      </w:r>
      <w:r>
        <w:rPr>
          <w:rFonts w:ascii="Times New Roman" w:hAnsi="Times New Roman" w:cs="Times New Roman"/>
          <w:sz w:val="28"/>
          <w:szCs w:val="28"/>
          <w:lang w:eastAsia="ru-RU"/>
        </w:rPr>
        <w:t>И</w:t>
      </w:r>
      <w:r w:rsidRPr="00B25229">
        <w:rPr>
          <w:rFonts w:ascii="Times New Roman" w:hAnsi="Times New Roman" w:cs="Times New Roman"/>
          <w:sz w:val="28"/>
          <w:szCs w:val="28"/>
        </w:rPr>
        <w:t xml:space="preserve"> ГКУ «Республиканский дом народного творчества»</w:t>
      </w:r>
      <w:r w:rsidRPr="00B25229">
        <w:rPr>
          <w:rFonts w:ascii="Times New Roman" w:hAnsi="Times New Roman" w:cs="Times New Roman"/>
          <w:sz w:val="28"/>
          <w:szCs w:val="28"/>
          <w:lang w:eastAsia="ru-RU"/>
        </w:rPr>
        <w:t xml:space="preserve"> на основании внутренних приказов осуществлена передача полученных от Минкультуры РИ музыкальных инструментов и предметов национальной одежды и аксессуаров</w:t>
      </w:r>
      <w:r>
        <w:rPr>
          <w:rFonts w:ascii="Times New Roman" w:hAnsi="Times New Roman" w:cs="Times New Roman"/>
          <w:sz w:val="28"/>
          <w:szCs w:val="28"/>
          <w:lang w:eastAsia="ru-RU"/>
        </w:rPr>
        <w:t xml:space="preserve"> </w:t>
      </w:r>
      <w:r w:rsidRPr="00B25229">
        <w:rPr>
          <w:rFonts w:ascii="Times New Roman" w:hAnsi="Times New Roman" w:cs="Times New Roman"/>
          <w:sz w:val="28"/>
          <w:szCs w:val="28"/>
        </w:rPr>
        <w:t>на общую сумму 10</w:t>
      </w:r>
      <w:r>
        <w:rPr>
          <w:rFonts w:ascii="Times New Roman" w:hAnsi="Times New Roman" w:cs="Times New Roman"/>
          <w:sz w:val="28"/>
          <w:szCs w:val="28"/>
        </w:rPr>
        <w:t> </w:t>
      </w:r>
      <w:r w:rsidRPr="00B25229">
        <w:rPr>
          <w:rFonts w:ascii="Times New Roman" w:hAnsi="Times New Roman" w:cs="Times New Roman"/>
          <w:sz w:val="28"/>
          <w:szCs w:val="28"/>
        </w:rPr>
        <w:t>338,6 тыс. руб</w:t>
      </w:r>
      <w:r>
        <w:rPr>
          <w:rFonts w:ascii="Times New Roman" w:hAnsi="Times New Roman" w:cs="Times New Roman"/>
          <w:sz w:val="28"/>
          <w:szCs w:val="28"/>
        </w:rPr>
        <w:t>лей</w:t>
      </w:r>
      <w:r w:rsidRPr="00B25229">
        <w:rPr>
          <w:rFonts w:ascii="Times New Roman" w:hAnsi="Times New Roman" w:cs="Times New Roman"/>
          <w:sz w:val="28"/>
          <w:szCs w:val="28"/>
          <w:lang w:eastAsia="ru-RU"/>
        </w:rPr>
        <w:t xml:space="preserve"> на баланс домов культуры и культурно-досуговых центров муниципальных образований.</w:t>
      </w:r>
    </w:p>
    <w:p w14:paraId="726B7431" w14:textId="77777777" w:rsidR="007E0541" w:rsidRPr="006F166C" w:rsidRDefault="007E0541" w:rsidP="00831677">
      <w:pPr>
        <w:widowControl w:val="0"/>
        <w:autoSpaceDE w:val="0"/>
        <w:autoSpaceDN w:val="0"/>
        <w:adjustRightInd w:val="0"/>
        <w:spacing w:after="0" w:line="240" w:lineRule="auto"/>
        <w:ind w:left="-851"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Также отмечены </w:t>
      </w:r>
      <w:r w:rsidRPr="007A5C03">
        <w:rPr>
          <w:rFonts w:ascii="Times New Roman" w:hAnsi="Times New Roman" w:cs="Times New Roman"/>
          <w:sz w:val="28"/>
          <w:szCs w:val="28"/>
          <w:lang w:eastAsia="ru-RU"/>
        </w:rPr>
        <w:t>случаи</w:t>
      </w:r>
      <w:r>
        <w:rPr>
          <w:rFonts w:ascii="Times New Roman" w:hAnsi="Times New Roman" w:cs="Times New Roman"/>
          <w:sz w:val="28"/>
          <w:szCs w:val="28"/>
          <w:lang w:eastAsia="ru-RU"/>
        </w:rPr>
        <w:t xml:space="preserve">, когда </w:t>
      </w:r>
      <w:r w:rsidRPr="000A142E">
        <w:rPr>
          <w:rFonts w:ascii="Times New Roman" w:hAnsi="Times New Roman" w:cs="Times New Roman"/>
          <w:sz w:val="28"/>
          <w:szCs w:val="28"/>
        </w:rPr>
        <w:t>в нарушение ст</w:t>
      </w:r>
      <w:r>
        <w:rPr>
          <w:rFonts w:ascii="Times New Roman" w:hAnsi="Times New Roman" w:cs="Times New Roman"/>
          <w:sz w:val="28"/>
          <w:szCs w:val="28"/>
        </w:rPr>
        <w:t>атьи</w:t>
      </w:r>
      <w:r w:rsidRPr="000A142E">
        <w:rPr>
          <w:rFonts w:ascii="Times New Roman" w:hAnsi="Times New Roman" w:cs="Times New Roman"/>
          <w:sz w:val="28"/>
          <w:szCs w:val="28"/>
        </w:rPr>
        <w:t xml:space="preserve"> 41 БК РФ</w:t>
      </w:r>
      <w:r>
        <w:rPr>
          <w:rFonts w:ascii="Times New Roman" w:hAnsi="Times New Roman" w:cs="Times New Roman"/>
          <w:sz w:val="28"/>
          <w:szCs w:val="28"/>
        </w:rPr>
        <w:t>,</w:t>
      </w:r>
      <w:r w:rsidRPr="000A142E">
        <w:rPr>
          <w:rFonts w:ascii="Times New Roman" w:hAnsi="Times New Roman" w:cs="Times New Roman"/>
          <w:sz w:val="28"/>
          <w:szCs w:val="28"/>
        </w:rPr>
        <w:t xml:space="preserve"> ГКУ «Ингушский государственный музей краеведения им. Т. </w:t>
      </w:r>
      <w:proofErr w:type="spellStart"/>
      <w:r w:rsidRPr="000A142E">
        <w:rPr>
          <w:rFonts w:ascii="Times New Roman" w:hAnsi="Times New Roman" w:cs="Times New Roman"/>
          <w:sz w:val="28"/>
          <w:szCs w:val="28"/>
        </w:rPr>
        <w:t>Мальсагова</w:t>
      </w:r>
      <w:proofErr w:type="spellEnd"/>
      <w:r w:rsidRPr="000A142E">
        <w:rPr>
          <w:rFonts w:ascii="Times New Roman" w:hAnsi="Times New Roman" w:cs="Times New Roman"/>
          <w:sz w:val="28"/>
          <w:szCs w:val="28"/>
        </w:rPr>
        <w:t>»</w:t>
      </w:r>
      <w:r w:rsidRPr="007A5C03">
        <w:rPr>
          <w:rFonts w:ascii="Times New Roman" w:hAnsi="Times New Roman" w:cs="Times New Roman"/>
          <w:sz w:val="28"/>
          <w:szCs w:val="28"/>
          <w:lang w:eastAsia="ru-RU"/>
        </w:rPr>
        <w:t xml:space="preserve"> </w:t>
      </w:r>
      <w:r w:rsidRPr="000A142E">
        <w:rPr>
          <w:rFonts w:ascii="Times New Roman" w:hAnsi="Times New Roman" w:cs="Times New Roman"/>
          <w:sz w:val="28"/>
          <w:szCs w:val="28"/>
        </w:rPr>
        <w:t>доход</w:t>
      </w:r>
      <w:r>
        <w:rPr>
          <w:rFonts w:ascii="Times New Roman" w:hAnsi="Times New Roman" w:cs="Times New Roman"/>
          <w:sz w:val="28"/>
          <w:szCs w:val="28"/>
        </w:rPr>
        <w:t xml:space="preserve">ы </w:t>
      </w:r>
      <w:r w:rsidRPr="000A142E">
        <w:rPr>
          <w:rFonts w:ascii="Times New Roman" w:hAnsi="Times New Roman" w:cs="Times New Roman"/>
          <w:sz w:val="28"/>
          <w:szCs w:val="28"/>
        </w:rPr>
        <w:t>от платных услуг</w:t>
      </w:r>
      <w:r w:rsidRPr="007A5C03">
        <w:rPr>
          <w:rFonts w:ascii="Times New Roman" w:hAnsi="Times New Roman" w:cs="Times New Roman"/>
          <w:sz w:val="28"/>
          <w:szCs w:val="28"/>
          <w:lang w:eastAsia="ru-RU"/>
        </w:rPr>
        <w:t xml:space="preserve"> не</w:t>
      </w:r>
      <w:r>
        <w:rPr>
          <w:rFonts w:ascii="Times New Roman" w:hAnsi="Times New Roman" w:cs="Times New Roman"/>
          <w:sz w:val="28"/>
          <w:szCs w:val="28"/>
          <w:lang w:eastAsia="ru-RU"/>
        </w:rPr>
        <w:t xml:space="preserve"> зачислялись </w:t>
      </w:r>
      <w:r w:rsidRPr="000A142E">
        <w:rPr>
          <w:rFonts w:ascii="Times New Roman" w:hAnsi="Times New Roman" w:cs="Times New Roman"/>
          <w:sz w:val="28"/>
          <w:szCs w:val="28"/>
        </w:rPr>
        <w:t>на единый счет бюджета, а использова</w:t>
      </w:r>
      <w:r>
        <w:rPr>
          <w:rFonts w:ascii="Times New Roman" w:hAnsi="Times New Roman" w:cs="Times New Roman"/>
          <w:sz w:val="28"/>
          <w:szCs w:val="28"/>
        </w:rPr>
        <w:t xml:space="preserve">лись </w:t>
      </w:r>
      <w:r w:rsidRPr="000A142E">
        <w:rPr>
          <w:rFonts w:ascii="Times New Roman" w:hAnsi="Times New Roman" w:cs="Times New Roman"/>
          <w:sz w:val="28"/>
          <w:szCs w:val="28"/>
        </w:rPr>
        <w:t>на собственные нужды музея</w:t>
      </w:r>
      <w:r>
        <w:rPr>
          <w:rFonts w:ascii="Times New Roman" w:hAnsi="Times New Roman" w:cs="Times New Roman"/>
          <w:sz w:val="28"/>
          <w:szCs w:val="28"/>
        </w:rPr>
        <w:t xml:space="preserve">. В результате республиканским бюджетом недополучено доходов в сумме </w:t>
      </w:r>
      <w:r w:rsidRPr="007D619F">
        <w:rPr>
          <w:rFonts w:ascii="Times New Roman" w:hAnsi="Times New Roman" w:cs="Times New Roman"/>
          <w:sz w:val="28"/>
          <w:szCs w:val="28"/>
        </w:rPr>
        <w:t>37,3 тыс. рублей.</w:t>
      </w:r>
    </w:p>
    <w:p w14:paraId="1F557869" w14:textId="77777777" w:rsidR="007E0541" w:rsidRPr="00A06715" w:rsidRDefault="007E0541" w:rsidP="00831677">
      <w:pPr>
        <w:widowControl w:val="0"/>
        <w:autoSpaceDE w:val="0"/>
        <w:autoSpaceDN w:val="0"/>
        <w:adjustRightInd w:val="0"/>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lang w:eastAsia="ru-RU"/>
        </w:rPr>
        <w:t>Помимо этого, в</w:t>
      </w:r>
      <w:r>
        <w:rPr>
          <w:rFonts w:ascii="Times New Roman" w:hAnsi="Times New Roman" w:cs="Times New Roman"/>
          <w:sz w:val="28"/>
          <w:szCs w:val="28"/>
        </w:rPr>
        <w:t xml:space="preserve"> нарушение пункта 3 Указаний </w:t>
      </w:r>
      <w:r w:rsidRPr="00A06715">
        <w:rPr>
          <w:rFonts w:ascii="Times New Roman" w:hAnsi="Times New Roman" w:cs="Times New Roman"/>
          <w:iCs/>
          <w:sz w:val="28"/>
          <w:szCs w:val="28"/>
        </w:rPr>
        <w:t xml:space="preserve">Банка России от </w:t>
      </w:r>
      <w:r w:rsidRPr="00A06715">
        <w:rPr>
          <w:rFonts w:ascii="Times New Roman" w:hAnsi="Times New Roman" w:cs="Times New Roman"/>
          <w:sz w:val="28"/>
          <w:szCs w:val="28"/>
          <w:shd w:val="clear" w:color="auto" w:fill="FFFFFF"/>
        </w:rPr>
        <w:t>11.03.2014</w:t>
      </w:r>
      <w:r>
        <w:rPr>
          <w:rFonts w:ascii="Times New Roman" w:hAnsi="Times New Roman" w:cs="Times New Roman"/>
          <w:sz w:val="28"/>
          <w:szCs w:val="28"/>
          <w:shd w:val="clear" w:color="auto" w:fill="FFFFFF"/>
        </w:rPr>
        <w:t> </w:t>
      </w:r>
      <w:r w:rsidRPr="00A06715">
        <w:rPr>
          <w:rFonts w:ascii="Times New Roman" w:hAnsi="Times New Roman" w:cs="Times New Roman"/>
          <w:sz w:val="28"/>
          <w:szCs w:val="28"/>
          <w:shd w:val="clear" w:color="auto" w:fill="FFFFFF"/>
        </w:rPr>
        <w:t>г. №</w:t>
      </w:r>
      <w:r w:rsidRPr="00A06715">
        <w:rPr>
          <w:rStyle w:val="apple-converted-space"/>
          <w:rFonts w:ascii="Times New Roman" w:hAnsi="Times New Roman" w:cs="Times New Roman"/>
          <w:sz w:val="28"/>
          <w:szCs w:val="28"/>
          <w:shd w:val="clear" w:color="auto" w:fill="FFFFFF"/>
        </w:rPr>
        <w:t> </w:t>
      </w:r>
      <w:r w:rsidRPr="00A06715">
        <w:rPr>
          <w:rFonts w:ascii="Times New Roman" w:hAnsi="Times New Roman" w:cs="Times New Roman"/>
          <w:sz w:val="28"/>
          <w:szCs w:val="28"/>
          <w:shd w:val="clear" w:color="auto" w:fill="FFFFFF"/>
        </w:rPr>
        <w:t>3210-У «О порядке ведения</w:t>
      </w:r>
      <w:r>
        <w:rPr>
          <w:rStyle w:val="apple-converted-space"/>
          <w:rFonts w:ascii="Times New Roman" w:hAnsi="Times New Roman" w:cs="Times New Roman"/>
          <w:sz w:val="28"/>
          <w:szCs w:val="28"/>
          <w:shd w:val="clear" w:color="auto" w:fill="FFFFFF"/>
        </w:rPr>
        <w:t xml:space="preserve"> </w:t>
      </w:r>
      <w:r w:rsidRPr="00A06715">
        <w:rPr>
          <w:rFonts w:ascii="Times New Roman" w:hAnsi="Times New Roman" w:cs="Times New Roman"/>
          <w:sz w:val="28"/>
          <w:szCs w:val="28"/>
          <w:shd w:val="clear" w:color="auto" w:fill="FFFFFF"/>
        </w:rPr>
        <w:t>кассовых операций юридическими лицами и упрощенном порядке ведения</w:t>
      </w:r>
      <w:r>
        <w:rPr>
          <w:rFonts w:ascii="Times New Roman" w:hAnsi="Times New Roman" w:cs="Times New Roman"/>
          <w:sz w:val="28"/>
          <w:szCs w:val="28"/>
          <w:shd w:val="clear" w:color="auto" w:fill="FFFFFF"/>
        </w:rPr>
        <w:t xml:space="preserve"> </w:t>
      </w:r>
      <w:r w:rsidRPr="00A06715">
        <w:rPr>
          <w:rFonts w:ascii="Times New Roman" w:hAnsi="Times New Roman" w:cs="Times New Roman"/>
          <w:sz w:val="28"/>
          <w:szCs w:val="28"/>
          <w:shd w:val="clear" w:color="auto" w:fill="FFFFFF"/>
        </w:rPr>
        <w:t>кассовых операций индивидуальными предпринимателями и субъектами</w:t>
      </w:r>
      <w:r>
        <w:rPr>
          <w:rFonts w:ascii="Times New Roman" w:hAnsi="Times New Roman" w:cs="Times New Roman"/>
          <w:sz w:val="28"/>
          <w:szCs w:val="28"/>
          <w:shd w:val="clear" w:color="auto" w:fill="FFFFFF"/>
        </w:rPr>
        <w:t xml:space="preserve"> </w:t>
      </w:r>
      <w:r w:rsidRPr="00A06715">
        <w:rPr>
          <w:rFonts w:ascii="Times New Roman" w:hAnsi="Times New Roman" w:cs="Times New Roman"/>
          <w:sz w:val="28"/>
          <w:szCs w:val="28"/>
          <w:shd w:val="clear" w:color="auto" w:fill="FFFFFF"/>
        </w:rPr>
        <w:t>малого предпринимательства»</w:t>
      </w:r>
      <w:r>
        <w:rPr>
          <w:rFonts w:ascii="Times New Roman" w:hAnsi="Times New Roman" w:cs="Times New Roman"/>
          <w:sz w:val="28"/>
          <w:szCs w:val="28"/>
        </w:rPr>
        <w:t>,</w:t>
      </w:r>
      <w:r w:rsidRPr="00A06715">
        <w:rPr>
          <w:rFonts w:ascii="Times New Roman" w:hAnsi="Times New Roman" w:cs="Times New Roman"/>
          <w:sz w:val="28"/>
          <w:szCs w:val="28"/>
        </w:rPr>
        <w:t xml:space="preserve"> поступавшие в кассу </w:t>
      </w:r>
      <w:r w:rsidRPr="00A06715">
        <w:rPr>
          <w:rFonts w:ascii="Times New Roman" w:hAnsi="Times New Roman" w:cs="Times New Roman"/>
          <w:bCs/>
          <w:sz w:val="28"/>
          <w:szCs w:val="28"/>
        </w:rPr>
        <w:t>ГБУ «Ингушский государственный драматический театр им. И. </w:t>
      </w:r>
      <w:proofErr w:type="spellStart"/>
      <w:r w:rsidRPr="00A06715">
        <w:rPr>
          <w:rFonts w:ascii="Times New Roman" w:hAnsi="Times New Roman" w:cs="Times New Roman"/>
          <w:bCs/>
          <w:sz w:val="28"/>
          <w:szCs w:val="28"/>
        </w:rPr>
        <w:t>Базоркина</w:t>
      </w:r>
      <w:proofErr w:type="spellEnd"/>
      <w:r w:rsidRPr="00A06715">
        <w:rPr>
          <w:rFonts w:ascii="Times New Roman" w:hAnsi="Times New Roman" w:cs="Times New Roman"/>
          <w:bCs/>
          <w:sz w:val="28"/>
          <w:szCs w:val="28"/>
        </w:rPr>
        <w:t xml:space="preserve">» </w:t>
      </w:r>
      <w:r w:rsidRPr="00A06715">
        <w:rPr>
          <w:rFonts w:ascii="Times New Roman" w:hAnsi="Times New Roman" w:cs="Times New Roman"/>
          <w:sz w:val="28"/>
          <w:szCs w:val="28"/>
        </w:rPr>
        <w:t>денежные средства сверх установленного лимита в сумме 468,1 тыс. рублей, не сдавались в банк (на лицевой счет), а расходовались из кассы на нужды театра.</w:t>
      </w:r>
    </w:p>
    <w:p w14:paraId="2CF90A52" w14:textId="77777777" w:rsidR="007E0541" w:rsidRPr="00847383" w:rsidRDefault="007E0541" w:rsidP="00831677">
      <w:pPr>
        <w:widowControl w:val="0"/>
        <w:autoSpaceDE w:val="0"/>
        <w:autoSpaceDN w:val="0"/>
        <w:adjustRightInd w:val="0"/>
        <w:spacing w:after="0" w:line="240" w:lineRule="auto"/>
        <w:ind w:left="-851" w:firstLine="708"/>
        <w:jc w:val="both"/>
        <w:rPr>
          <w:rFonts w:ascii="Times New Roman" w:eastAsia="Times New Roman" w:hAnsi="Times New Roman"/>
          <w:sz w:val="28"/>
          <w:szCs w:val="28"/>
        </w:rPr>
      </w:pPr>
      <w:r>
        <w:rPr>
          <w:rFonts w:ascii="Times New Roman" w:hAnsi="Times New Roman" w:cs="Times New Roman"/>
          <w:sz w:val="28"/>
          <w:szCs w:val="28"/>
          <w:lang w:eastAsia="ru-RU"/>
        </w:rPr>
        <w:lastRenderedPageBreak/>
        <w:t>Кроме того, выявлены нарушения нефинансового характера при осуществлении закупок и ведении кассовых операций (</w:t>
      </w:r>
      <w:r w:rsidRPr="00847383">
        <w:rPr>
          <w:rFonts w:ascii="Times New Roman" w:hAnsi="Times New Roman" w:cs="Times New Roman"/>
          <w:sz w:val="28"/>
          <w:szCs w:val="28"/>
          <w:lang w:eastAsia="ru-RU"/>
        </w:rPr>
        <w:t xml:space="preserve">нарушения порядка работы с денежной наличностью и выдачи средств подотчетным лицам). </w:t>
      </w:r>
      <w:r w:rsidRPr="00847383">
        <w:rPr>
          <w:rFonts w:ascii="Times New Roman" w:hAnsi="Times New Roman"/>
          <w:sz w:val="28"/>
          <w:szCs w:val="28"/>
        </w:rPr>
        <w:t>В частности, в</w:t>
      </w:r>
      <w:r w:rsidRPr="00847383">
        <w:rPr>
          <w:rFonts w:ascii="Times New Roman" w:hAnsi="Times New Roman" w:cs="Times New Roman"/>
          <w:sz w:val="28"/>
          <w:szCs w:val="28"/>
          <w:lang w:eastAsia="ru-RU"/>
        </w:rPr>
        <w:t xml:space="preserve"> нарушение </w:t>
      </w:r>
      <w:r w:rsidRPr="00847383">
        <w:rPr>
          <w:rFonts w:ascii="Times New Roman" w:hAnsi="Times New Roman"/>
          <w:sz w:val="28"/>
          <w:szCs w:val="28"/>
        </w:rPr>
        <w:t xml:space="preserve">статьи 73 </w:t>
      </w:r>
      <w:r w:rsidRPr="00847383">
        <w:rPr>
          <w:rFonts w:ascii="Times New Roman" w:hAnsi="Times New Roman" w:cs="Times New Roman"/>
          <w:sz w:val="28"/>
          <w:szCs w:val="28"/>
          <w:lang w:eastAsia="ru-RU"/>
        </w:rPr>
        <w:t xml:space="preserve">Бюджетного Кодекса РФ в аппарате Министерства культуры РИ и 8 учреждениях культуры </w:t>
      </w:r>
      <w:r w:rsidRPr="00847383">
        <w:rPr>
          <w:rFonts w:ascii="Times New Roman" w:hAnsi="Times New Roman"/>
          <w:color w:val="000000"/>
          <w:sz w:val="28"/>
          <w:szCs w:val="28"/>
        </w:rPr>
        <w:t xml:space="preserve">отсутствует реестр закупок, осуществленных без заключения государственных контрактов. </w:t>
      </w:r>
      <w:r w:rsidRPr="00847383">
        <w:rPr>
          <w:rFonts w:ascii="Times New Roman" w:eastAsia="Times New Roman" w:hAnsi="Times New Roman"/>
          <w:sz w:val="28"/>
          <w:szCs w:val="28"/>
        </w:rPr>
        <w:t>В рамках контрольного мероприятия в 15 учреждениях культуры отмечены нарушения порядка формирования, утверждения и ведения плана-графика закупок, порядка его размещения в открытом доступе. Одним объектом контроля (</w:t>
      </w:r>
      <w:r w:rsidRPr="00847383">
        <w:rPr>
          <w:rFonts w:ascii="Times New Roman" w:hAnsi="Times New Roman" w:cs="Times New Roman"/>
          <w:sz w:val="28"/>
          <w:szCs w:val="28"/>
        </w:rPr>
        <w:t xml:space="preserve">ГКУ ДОД «Детская школа искусств г. Назрань») </w:t>
      </w:r>
      <w:r w:rsidRPr="00847383">
        <w:rPr>
          <w:rFonts w:ascii="Times New Roman" w:eastAsia="Times New Roman" w:hAnsi="Times New Roman"/>
          <w:sz w:val="28"/>
          <w:szCs w:val="28"/>
        </w:rPr>
        <w:t>не размещен отчет об объеме закупок у субъектов малого предпринимательства, социально ориентированных некоммерческих организаций.</w:t>
      </w:r>
    </w:p>
    <w:p w14:paraId="690DABC7" w14:textId="77777777" w:rsidR="007E0541" w:rsidRPr="00B55519" w:rsidRDefault="007E0541" w:rsidP="00831677">
      <w:pPr>
        <w:pStyle w:val="af0"/>
        <w:spacing w:after="0"/>
        <w:ind w:left="-851" w:firstLine="709"/>
        <w:jc w:val="both"/>
        <w:rPr>
          <w:sz w:val="28"/>
          <w:szCs w:val="28"/>
        </w:rPr>
      </w:pPr>
      <w:r w:rsidRPr="00847383">
        <w:rPr>
          <w:sz w:val="28"/>
          <w:szCs w:val="28"/>
        </w:rPr>
        <w:t xml:space="preserve">Как показала плановая </w:t>
      </w:r>
      <w:r w:rsidRPr="00847383">
        <w:rPr>
          <w:b/>
          <w:sz w:val="28"/>
          <w:szCs w:val="28"/>
        </w:rPr>
        <w:t>проверка законности, результативности</w:t>
      </w:r>
      <w:r w:rsidRPr="00485FCE">
        <w:rPr>
          <w:b/>
          <w:sz w:val="28"/>
          <w:szCs w:val="28"/>
        </w:rPr>
        <w:t xml:space="preserve"> (эффективности и экономности) использования бюджетных средств, выделенных в 2020-2021 годах Министерству по физической культуре и спорту</w:t>
      </w:r>
      <w:r>
        <w:rPr>
          <w:b/>
          <w:sz w:val="28"/>
          <w:szCs w:val="28"/>
        </w:rPr>
        <w:t xml:space="preserve"> </w:t>
      </w:r>
      <w:r w:rsidRPr="00485FCE">
        <w:rPr>
          <w:b/>
          <w:sz w:val="28"/>
          <w:szCs w:val="28"/>
        </w:rPr>
        <w:t>Республики Ингушетия и его подведомственным учреждениям</w:t>
      </w:r>
      <w:r>
        <w:rPr>
          <w:b/>
          <w:sz w:val="28"/>
          <w:szCs w:val="28"/>
        </w:rPr>
        <w:t xml:space="preserve"> </w:t>
      </w:r>
      <w:r>
        <w:rPr>
          <w:sz w:val="28"/>
          <w:szCs w:val="28"/>
        </w:rPr>
        <w:t xml:space="preserve">ввиду </w:t>
      </w:r>
      <w:r w:rsidRPr="00485FCE">
        <w:rPr>
          <w:sz w:val="28"/>
          <w:szCs w:val="28"/>
        </w:rPr>
        <w:t xml:space="preserve">неправомерных выплат заработной </w:t>
      </w:r>
      <w:r w:rsidRPr="00944DCB">
        <w:rPr>
          <w:sz w:val="28"/>
          <w:szCs w:val="28"/>
        </w:rPr>
        <w:t xml:space="preserve">платы, </w:t>
      </w:r>
      <w:r w:rsidRPr="00B55519">
        <w:rPr>
          <w:sz w:val="28"/>
          <w:szCs w:val="28"/>
        </w:rPr>
        <w:t xml:space="preserve">отпускных и оплаты штрафов из-за неисполнения должностными лицами своих обязанностей республиканскому бюджету нанесен ущерб </w:t>
      </w:r>
      <w:r w:rsidRPr="00B55519">
        <w:rPr>
          <w:rFonts w:eastAsia="Calibri"/>
          <w:sz w:val="28"/>
          <w:szCs w:val="28"/>
          <w:lang w:eastAsia="en-US"/>
        </w:rPr>
        <w:t xml:space="preserve">в размере </w:t>
      </w:r>
      <w:r w:rsidRPr="00B55519">
        <w:rPr>
          <w:sz w:val="28"/>
          <w:szCs w:val="28"/>
        </w:rPr>
        <w:t>503,0 тыс. рублей, в том числе:</w:t>
      </w:r>
    </w:p>
    <w:p w14:paraId="4C83CFC7" w14:textId="77777777" w:rsidR="007E0541" w:rsidRPr="00B55519" w:rsidRDefault="007E0541" w:rsidP="004A6C33">
      <w:pPr>
        <w:pStyle w:val="a6"/>
        <w:numPr>
          <w:ilvl w:val="0"/>
          <w:numId w:val="5"/>
        </w:numPr>
        <w:tabs>
          <w:tab w:val="left" w:pos="142"/>
          <w:tab w:val="left" w:pos="993"/>
        </w:tabs>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sz w:val="28"/>
          <w:szCs w:val="28"/>
        </w:rPr>
        <w:t>Минспорта РИ - 48,7 тыс. рублей;</w:t>
      </w:r>
    </w:p>
    <w:p w14:paraId="77C6E101" w14:textId="77777777" w:rsidR="007E0541" w:rsidRPr="00B55519" w:rsidRDefault="007E0541" w:rsidP="004A6C33">
      <w:pPr>
        <w:pStyle w:val="a6"/>
        <w:numPr>
          <w:ilvl w:val="0"/>
          <w:numId w:val="5"/>
        </w:numPr>
        <w:tabs>
          <w:tab w:val="left" w:pos="142"/>
          <w:tab w:val="left" w:pos="993"/>
        </w:tabs>
        <w:spacing w:after="0" w:line="240" w:lineRule="auto"/>
        <w:ind w:left="-851" w:firstLine="709"/>
        <w:jc w:val="both"/>
        <w:rPr>
          <w:rFonts w:ascii="Times New Roman" w:hAnsi="Times New Roman" w:cs="Times New Roman"/>
          <w:bCs/>
          <w:sz w:val="28"/>
          <w:szCs w:val="28"/>
        </w:rPr>
      </w:pPr>
      <w:r w:rsidRPr="00B55519">
        <w:rPr>
          <w:rFonts w:ascii="Times New Roman" w:hAnsi="Times New Roman" w:cs="Times New Roman"/>
          <w:bCs/>
          <w:sz w:val="28"/>
          <w:szCs w:val="28"/>
        </w:rPr>
        <w:t>ГБУ «Республиканская спортивная школа олимпийского резерва по тхэквондо» - 23,9 тыс. рублей;</w:t>
      </w:r>
    </w:p>
    <w:p w14:paraId="23B2C9CB" w14:textId="77777777" w:rsidR="007E0541" w:rsidRPr="00B55519" w:rsidRDefault="007E0541" w:rsidP="004A6C33">
      <w:pPr>
        <w:pStyle w:val="a6"/>
        <w:numPr>
          <w:ilvl w:val="0"/>
          <w:numId w:val="5"/>
        </w:numPr>
        <w:tabs>
          <w:tab w:val="left" w:pos="142"/>
          <w:tab w:val="left" w:pos="993"/>
        </w:tabs>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bCs/>
          <w:sz w:val="28"/>
          <w:szCs w:val="28"/>
        </w:rPr>
        <w:t xml:space="preserve">ГБУ </w:t>
      </w:r>
      <w:r w:rsidRPr="00B55519">
        <w:rPr>
          <w:rFonts w:ascii="Times New Roman" w:hAnsi="Times New Roman" w:cs="Times New Roman"/>
          <w:color w:val="000000" w:themeColor="text1"/>
          <w:sz w:val="28"/>
          <w:szCs w:val="28"/>
        </w:rPr>
        <w:t xml:space="preserve">«Республиканская спортивная школа «Назрань» - </w:t>
      </w:r>
      <w:r w:rsidRPr="00B55519">
        <w:rPr>
          <w:rFonts w:ascii="Times New Roman" w:hAnsi="Times New Roman" w:cs="Times New Roman"/>
          <w:sz w:val="28"/>
          <w:szCs w:val="28"/>
        </w:rPr>
        <w:t>64,9 тыс. рублей;</w:t>
      </w:r>
    </w:p>
    <w:p w14:paraId="1CF42FEA" w14:textId="77777777" w:rsidR="007E0541" w:rsidRPr="00B55519" w:rsidRDefault="007E0541" w:rsidP="004A6C33">
      <w:pPr>
        <w:pStyle w:val="a6"/>
        <w:numPr>
          <w:ilvl w:val="0"/>
          <w:numId w:val="5"/>
        </w:numPr>
        <w:tabs>
          <w:tab w:val="left" w:pos="142"/>
          <w:tab w:val="left" w:pos="282"/>
          <w:tab w:val="left" w:pos="993"/>
        </w:tabs>
        <w:spacing w:after="0" w:line="240" w:lineRule="auto"/>
        <w:ind w:left="-851" w:firstLine="709"/>
        <w:jc w:val="both"/>
        <w:rPr>
          <w:rFonts w:ascii="Times New Roman" w:hAnsi="Times New Roman" w:cs="Times New Roman"/>
          <w:b/>
          <w:bCs/>
          <w:i/>
          <w:sz w:val="28"/>
          <w:szCs w:val="28"/>
          <w:u w:val="single"/>
        </w:rPr>
      </w:pPr>
      <w:r w:rsidRPr="00B55519">
        <w:rPr>
          <w:rFonts w:ascii="Times New Roman" w:hAnsi="Times New Roman" w:cs="Times New Roman"/>
          <w:sz w:val="28"/>
          <w:szCs w:val="28"/>
        </w:rPr>
        <w:t xml:space="preserve">ГБУ </w:t>
      </w:r>
      <w:r w:rsidRPr="00B55519">
        <w:rPr>
          <w:rFonts w:ascii="Times New Roman" w:hAnsi="Times New Roman" w:cs="Times New Roman"/>
          <w:color w:val="000000" w:themeColor="text1"/>
          <w:sz w:val="28"/>
          <w:szCs w:val="28"/>
        </w:rPr>
        <w:t xml:space="preserve">«Республиканская спортивная школа олимпийского резерва по боксу» - </w:t>
      </w:r>
      <w:r w:rsidRPr="00B55519">
        <w:rPr>
          <w:rFonts w:ascii="Times New Roman" w:hAnsi="Times New Roman" w:cs="Times New Roman"/>
          <w:sz w:val="28"/>
          <w:szCs w:val="28"/>
        </w:rPr>
        <w:t>12,0 тыс. рублей</w:t>
      </w:r>
      <w:r w:rsidRPr="00B55519">
        <w:rPr>
          <w:rFonts w:ascii="Times New Roman" w:hAnsi="Times New Roman" w:cs="Times New Roman"/>
          <w:bCs/>
          <w:sz w:val="28"/>
          <w:szCs w:val="28"/>
        </w:rPr>
        <w:t>;</w:t>
      </w:r>
    </w:p>
    <w:p w14:paraId="5EDEDC34" w14:textId="77777777" w:rsidR="007E0541" w:rsidRPr="00B55519" w:rsidRDefault="007E0541" w:rsidP="004A6C33">
      <w:pPr>
        <w:pStyle w:val="a6"/>
        <w:numPr>
          <w:ilvl w:val="0"/>
          <w:numId w:val="5"/>
        </w:numPr>
        <w:tabs>
          <w:tab w:val="left" w:pos="142"/>
          <w:tab w:val="left" w:pos="993"/>
        </w:tabs>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bCs/>
          <w:sz w:val="28"/>
          <w:szCs w:val="28"/>
        </w:rPr>
        <w:t xml:space="preserve">ГБУ </w:t>
      </w:r>
      <w:r w:rsidRPr="00B55519">
        <w:rPr>
          <w:rFonts w:ascii="Times New Roman" w:hAnsi="Times New Roman" w:cs="Times New Roman"/>
          <w:color w:val="000000" w:themeColor="text1"/>
          <w:sz w:val="28"/>
          <w:szCs w:val="28"/>
        </w:rPr>
        <w:t xml:space="preserve">«Центр спортивной подготовки» - </w:t>
      </w:r>
      <w:r w:rsidRPr="00B55519">
        <w:rPr>
          <w:rFonts w:ascii="Times New Roman" w:hAnsi="Times New Roman" w:cs="Times New Roman"/>
          <w:sz w:val="28"/>
          <w:szCs w:val="28"/>
        </w:rPr>
        <w:t>15,1 тыс. рублей;</w:t>
      </w:r>
    </w:p>
    <w:p w14:paraId="26B29993" w14:textId="77777777" w:rsidR="007E0541" w:rsidRPr="00B55519" w:rsidRDefault="007E0541" w:rsidP="004A6C33">
      <w:pPr>
        <w:pStyle w:val="a6"/>
        <w:numPr>
          <w:ilvl w:val="0"/>
          <w:numId w:val="5"/>
        </w:numPr>
        <w:tabs>
          <w:tab w:val="left" w:pos="142"/>
          <w:tab w:val="left" w:pos="993"/>
        </w:tabs>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sz w:val="28"/>
          <w:szCs w:val="28"/>
        </w:rPr>
        <w:t>ГБУ «Республиканская спортивная школа «Сурхо» - 153,0 тыс. рублей;</w:t>
      </w:r>
    </w:p>
    <w:p w14:paraId="2CBA5859" w14:textId="77777777" w:rsidR="007E0541" w:rsidRPr="00B55519" w:rsidRDefault="007E0541" w:rsidP="004A6C33">
      <w:pPr>
        <w:pStyle w:val="a6"/>
        <w:numPr>
          <w:ilvl w:val="0"/>
          <w:numId w:val="5"/>
        </w:numPr>
        <w:tabs>
          <w:tab w:val="left" w:pos="142"/>
          <w:tab w:val="left" w:pos="993"/>
        </w:tabs>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color w:val="000000" w:themeColor="text1"/>
          <w:sz w:val="28"/>
          <w:szCs w:val="28"/>
        </w:rPr>
        <w:t xml:space="preserve">ГБУ «Дворец спорта «Магас» имени Берда Евлоева» - </w:t>
      </w:r>
      <w:r w:rsidRPr="00B55519">
        <w:rPr>
          <w:rFonts w:ascii="Times New Roman" w:hAnsi="Times New Roman" w:cs="Times New Roman"/>
          <w:sz w:val="28"/>
          <w:szCs w:val="28"/>
        </w:rPr>
        <w:t>22,8 тыс. рублей;</w:t>
      </w:r>
    </w:p>
    <w:p w14:paraId="03DC0DCD" w14:textId="77777777" w:rsidR="007E0541" w:rsidRPr="00B55519" w:rsidRDefault="007E0541" w:rsidP="004A6C33">
      <w:pPr>
        <w:pStyle w:val="a6"/>
        <w:numPr>
          <w:ilvl w:val="0"/>
          <w:numId w:val="5"/>
        </w:numPr>
        <w:tabs>
          <w:tab w:val="left" w:pos="142"/>
          <w:tab w:val="left" w:pos="993"/>
        </w:tabs>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bCs/>
          <w:sz w:val="28"/>
          <w:szCs w:val="28"/>
        </w:rPr>
        <w:t xml:space="preserve">ГБУ </w:t>
      </w:r>
      <w:r w:rsidRPr="00B55519">
        <w:rPr>
          <w:rFonts w:ascii="Times New Roman" w:hAnsi="Times New Roman" w:cs="Times New Roman"/>
          <w:color w:val="000000" w:themeColor="text1"/>
          <w:sz w:val="28"/>
          <w:szCs w:val="28"/>
        </w:rPr>
        <w:t>«Республиканская спортивная школа по тяжелой атлетике» - 3</w:t>
      </w:r>
      <w:r w:rsidRPr="00B55519">
        <w:rPr>
          <w:rFonts w:ascii="Times New Roman" w:hAnsi="Times New Roman" w:cs="Times New Roman"/>
          <w:sz w:val="28"/>
          <w:szCs w:val="28"/>
        </w:rPr>
        <w:t>3,5 тыс. рублей;</w:t>
      </w:r>
    </w:p>
    <w:p w14:paraId="2C0A1F2E" w14:textId="77777777" w:rsidR="007E0541" w:rsidRPr="00B55519" w:rsidRDefault="007E0541" w:rsidP="004A6C33">
      <w:pPr>
        <w:pStyle w:val="a6"/>
        <w:numPr>
          <w:ilvl w:val="0"/>
          <w:numId w:val="5"/>
        </w:numPr>
        <w:tabs>
          <w:tab w:val="left" w:pos="142"/>
          <w:tab w:val="left" w:pos="993"/>
        </w:tabs>
        <w:spacing w:after="0" w:line="240" w:lineRule="auto"/>
        <w:ind w:left="-851" w:right="26" w:firstLine="709"/>
        <w:jc w:val="both"/>
        <w:rPr>
          <w:rFonts w:ascii="Times New Roman" w:hAnsi="Times New Roman" w:cs="Times New Roman"/>
          <w:sz w:val="28"/>
          <w:szCs w:val="28"/>
        </w:rPr>
      </w:pPr>
      <w:r w:rsidRPr="00B55519">
        <w:rPr>
          <w:rFonts w:ascii="Times New Roman" w:hAnsi="Times New Roman" w:cs="Times New Roman"/>
          <w:bCs/>
          <w:sz w:val="28"/>
          <w:szCs w:val="28"/>
        </w:rPr>
        <w:t xml:space="preserve">ГБУ </w:t>
      </w:r>
      <w:r w:rsidRPr="00B55519">
        <w:rPr>
          <w:rFonts w:ascii="Times New Roman" w:hAnsi="Times New Roman" w:cs="Times New Roman"/>
          <w:color w:val="000000" w:themeColor="text1"/>
          <w:sz w:val="28"/>
          <w:szCs w:val="28"/>
        </w:rPr>
        <w:t>«Республиканский спортивно-тренировочный центр «</w:t>
      </w:r>
      <w:proofErr w:type="spellStart"/>
      <w:r w:rsidRPr="00B55519">
        <w:rPr>
          <w:rFonts w:ascii="Times New Roman" w:hAnsi="Times New Roman" w:cs="Times New Roman"/>
          <w:color w:val="000000" w:themeColor="text1"/>
          <w:sz w:val="28"/>
          <w:szCs w:val="28"/>
        </w:rPr>
        <w:t>Мужичи</w:t>
      </w:r>
      <w:proofErr w:type="spellEnd"/>
      <w:r w:rsidRPr="00B5551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55519">
        <w:rPr>
          <w:rFonts w:ascii="Times New Roman" w:hAnsi="Times New Roman" w:cs="Times New Roman"/>
          <w:color w:val="000000" w:themeColor="text1"/>
          <w:sz w:val="28"/>
          <w:szCs w:val="28"/>
        </w:rPr>
        <w:t xml:space="preserve">- </w:t>
      </w:r>
      <w:r w:rsidRPr="00B55519">
        <w:rPr>
          <w:rFonts w:ascii="Times New Roman" w:hAnsi="Times New Roman" w:cs="Times New Roman"/>
          <w:sz w:val="28"/>
          <w:szCs w:val="28"/>
        </w:rPr>
        <w:t>34,7 тыс. рублей;</w:t>
      </w:r>
    </w:p>
    <w:p w14:paraId="1B5AF9E9" w14:textId="77777777" w:rsidR="007E0541" w:rsidRPr="00B55519" w:rsidRDefault="007E0541" w:rsidP="004A6C33">
      <w:pPr>
        <w:pStyle w:val="a6"/>
        <w:numPr>
          <w:ilvl w:val="0"/>
          <w:numId w:val="5"/>
        </w:numPr>
        <w:tabs>
          <w:tab w:val="left" w:pos="142"/>
          <w:tab w:val="left" w:pos="993"/>
        </w:tabs>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sz w:val="28"/>
          <w:szCs w:val="28"/>
        </w:rPr>
        <w:t>ГБУ «Республиканская спортивная школа олимпийского резерва по дзюдо» - 94,4 тыс. рублей.</w:t>
      </w:r>
    </w:p>
    <w:p w14:paraId="0C321D17" w14:textId="77777777" w:rsidR="007E0541" w:rsidRPr="00B55519" w:rsidRDefault="007E0541" w:rsidP="00831677">
      <w:pPr>
        <w:pStyle w:val="af0"/>
        <w:spacing w:after="0"/>
        <w:ind w:left="-851" w:firstLine="709"/>
        <w:jc w:val="both"/>
        <w:rPr>
          <w:sz w:val="28"/>
          <w:szCs w:val="28"/>
        </w:rPr>
      </w:pPr>
      <w:bookmarkStart w:id="4" w:name="_Hlk116468044"/>
      <w:r w:rsidRPr="00B55519">
        <w:rPr>
          <w:sz w:val="28"/>
          <w:szCs w:val="28"/>
        </w:rPr>
        <w:t>В результате уплаты пени и штрафов по налоговым и страховым взносам вследствие несвоевременного исполнения обязательств республиканским бюджетом, бюджету республики также нанесен ущерб в сумме 1 144,2 тыс. рублей, в том числе</w:t>
      </w:r>
      <w:bookmarkEnd w:id="4"/>
      <w:r w:rsidRPr="00B55519">
        <w:rPr>
          <w:sz w:val="28"/>
          <w:szCs w:val="28"/>
        </w:rPr>
        <w:t>:</w:t>
      </w:r>
    </w:p>
    <w:p w14:paraId="7992ACBB" w14:textId="77777777" w:rsidR="007E0541" w:rsidRPr="00B55519" w:rsidRDefault="007E0541" w:rsidP="004A6C33">
      <w:pPr>
        <w:pStyle w:val="a6"/>
        <w:numPr>
          <w:ilvl w:val="0"/>
          <w:numId w:val="6"/>
        </w:numPr>
        <w:tabs>
          <w:tab w:val="left" w:pos="142"/>
          <w:tab w:val="left" w:pos="993"/>
        </w:tabs>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sz w:val="28"/>
          <w:szCs w:val="28"/>
        </w:rPr>
        <w:t>Минспорта РИ - 222,6 тыс. рублей;</w:t>
      </w:r>
    </w:p>
    <w:p w14:paraId="0AF976AD" w14:textId="77777777" w:rsidR="007E0541" w:rsidRPr="00B55519" w:rsidRDefault="007E0541" w:rsidP="004A6C33">
      <w:pPr>
        <w:pStyle w:val="a6"/>
        <w:numPr>
          <w:ilvl w:val="0"/>
          <w:numId w:val="6"/>
        </w:numPr>
        <w:tabs>
          <w:tab w:val="left" w:pos="142"/>
          <w:tab w:val="left" w:pos="993"/>
        </w:tabs>
        <w:spacing w:after="0" w:line="240" w:lineRule="auto"/>
        <w:ind w:left="-851" w:firstLine="709"/>
        <w:jc w:val="both"/>
        <w:rPr>
          <w:rFonts w:ascii="Times New Roman" w:hAnsi="Times New Roman" w:cs="Times New Roman"/>
          <w:bCs/>
          <w:sz w:val="28"/>
          <w:szCs w:val="28"/>
        </w:rPr>
      </w:pPr>
      <w:r w:rsidRPr="00B55519">
        <w:rPr>
          <w:rFonts w:ascii="Times New Roman" w:hAnsi="Times New Roman" w:cs="Times New Roman"/>
          <w:bCs/>
          <w:sz w:val="28"/>
          <w:szCs w:val="28"/>
        </w:rPr>
        <w:t xml:space="preserve">ГБУ «Футбольная арена» - </w:t>
      </w:r>
      <w:r w:rsidRPr="00B55519">
        <w:rPr>
          <w:rFonts w:ascii="Times New Roman" w:hAnsi="Times New Roman" w:cs="Times New Roman"/>
          <w:sz w:val="28"/>
          <w:szCs w:val="28"/>
        </w:rPr>
        <w:t>5,8 тыс. рублей;</w:t>
      </w:r>
    </w:p>
    <w:p w14:paraId="1F4A7E53" w14:textId="77777777" w:rsidR="007E0541" w:rsidRPr="00B55519" w:rsidRDefault="007E0541" w:rsidP="004A6C33">
      <w:pPr>
        <w:pStyle w:val="a6"/>
        <w:numPr>
          <w:ilvl w:val="0"/>
          <w:numId w:val="6"/>
        </w:numPr>
        <w:tabs>
          <w:tab w:val="left" w:pos="142"/>
          <w:tab w:val="left" w:pos="993"/>
        </w:tabs>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bCs/>
          <w:sz w:val="28"/>
          <w:szCs w:val="28"/>
        </w:rPr>
        <w:t xml:space="preserve">ГБУ </w:t>
      </w:r>
      <w:r w:rsidRPr="00B55519">
        <w:rPr>
          <w:rFonts w:ascii="Times New Roman" w:hAnsi="Times New Roman" w:cs="Times New Roman"/>
          <w:color w:val="000000" w:themeColor="text1"/>
          <w:sz w:val="28"/>
          <w:szCs w:val="28"/>
        </w:rPr>
        <w:t xml:space="preserve">«Республиканская спортивная школа «Назрань» - </w:t>
      </w:r>
      <w:r w:rsidRPr="00B55519">
        <w:rPr>
          <w:rFonts w:ascii="Times New Roman" w:hAnsi="Times New Roman" w:cs="Times New Roman"/>
          <w:sz w:val="28"/>
          <w:szCs w:val="28"/>
        </w:rPr>
        <w:t>55,4 тыс. рублей;</w:t>
      </w:r>
    </w:p>
    <w:p w14:paraId="07DD07D4" w14:textId="77777777" w:rsidR="007E0541" w:rsidRPr="00B55519" w:rsidRDefault="007E0541" w:rsidP="004A6C33">
      <w:pPr>
        <w:pStyle w:val="a6"/>
        <w:numPr>
          <w:ilvl w:val="0"/>
          <w:numId w:val="6"/>
        </w:numPr>
        <w:tabs>
          <w:tab w:val="left" w:pos="142"/>
          <w:tab w:val="left" w:pos="993"/>
        </w:tabs>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bCs/>
          <w:sz w:val="28"/>
          <w:szCs w:val="28"/>
        </w:rPr>
        <w:t xml:space="preserve">ГБУ «Спортивная школа имени </w:t>
      </w:r>
      <w:proofErr w:type="spellStart"/>
      <w:r w:rsidRPr="00B55519">
        <w:rPr>
          <w:rFonts w:ascii="Times New Roman" w:hAnsi="Times New Roman" w:cs="Times New Roman"/>
          <w:bCs/>
          <w:sz w:val="28"/>
          <w:szCs w:val="28"/>
        </w:rPr>
        <w:t>Ади</w:t>
      </w:r>
      <w:proofErr w:type="spellEnd"/>
      <w:r w:rsidRPr="00B55519">
        <w:rPr>
          <w:rFonts w:ascii="Times New Roman" w:hAnsi="Times New Roman" w:cs="Times New Roman"/>
          <w:bCs/>
          <w:sz w:val="28"/>
          <w:szCs w:val="28"/>
        </w:rPr>
        <w:t xml:space="preserve"> Ахмада </w:t>
      </w:r>
      <w:proofErr w:type="spellStart"/>
      <w:r w:rsidRPr="00B55519">
        <w:rPr>
          <w:rFonts w:ascii="Times New Roman" w:hAnsi="Times New Roman" w:cs="Times New Roman"/>
          <w:bCs/>
          <w:sz w:val="28"/>
          <w:szCs w:val="28"/>
        </w:rPr>
        <w:t>Харсиева</w:t>
      </w:r>
      <w:proofErr w:type="spellEnd"/>
      <w:r w:rsidRPr="00B55519">
        <w:rPr>
          <w:rFonts w:ascii="Times New Roman" w:hAnsi="Times New Roman" w:cs="Times New Roman"/>
          <w:bCs/>
          <w:sz w:val="28"/>
          <w:szCs w:val="28"/>
        </w:rPr>
        <w:t xml:space="preserve">» - </w:t>
      </w:r>
      <w:r w:rsidRPr="00B55519">
        <w:rPr>
          <w:rFonts w:ascii="Times New Roman" w:hAnsi="Times New Roman" w:cs="Times New Roman"/>
          <w:sz w:val="28"/>
          <w:szCs w:val="28"/>
        </w:rPr>
        <w:t>1,4 тыс. рублей;</w:t>
      </w:r>
    </w:p>
    <w:p w14:paraId="4582030B" w14:textId="77777777" w:rsidR="007E0541" w:rsidRPr="00B55519" w:rsidRDefault="007E0541" w:rsidP="004A6C33">
      <w:pPr>
        <w:pStyle w:val="a6"/>
        <w:numPr>
          <w:ilvl w:val="0"/>
          <w:numId w:val="6"/>
        </w:numPr>
        <w:tabs>
          <w:tab w:val="left" w:pos="142"/>
          <w:tab w:val="left" w:pos="993"/>
        </w:tabs>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sz w:val="28"/>
          <w:szCs w:val="28"/>
        </w:rPr>
        <w:t xml:space="preserve">ГБУ </w:t>
      </w:r>
      <w:r w:rsidRPr="00B55519">
        <w:rPr>
          <w:rFonts w:ascii="Times New Roman" w:hAnsi="Times New Roman" w:cs="Times New Roman"/>
          <w:color w:val="000000" w:themeColor="text1"/>
          <w:sz w:val="28"/>
          <w:szCs w:val="28"/>
        </w:rPr>
        <w:t xml:space="preserve">«Республиканская спортивная школа олимпийского резерва по боксу» - </w:t>
      </w:r>
      <w:r w:rsidRPr="00B55519">
        <w:rPr>
          <w:rFonts w:ascii="Times New Roman" w:hAnsi="Times New Roman" w:cs="Times New Roman"/>
          <w:sz w:val="28"/>
          <w:szCs w:val="28"/>
        </w:rPr>
        <w:t>34,3 тыс. рублей;</w:t>
      </w:r>
    </w:p>
    <w:p w14:paraId="27BB8B39" w14:textId="77777777" w:rsidR="007E0541" w:rsidRPr="00B55519" w:rsidRDefault="007E0541" w:rsidP="004A6C33">
      <w:pPr>
        <w:pStyle w:val="a6"/>
        <w:numPr>
          <w:ilvl w:val="0"/>
          <w:numId w:val="6"/>
        </w:numPr>
        <w:tabs>
          <w:tab w:val="left" w:pos="142"/>
          <w:tab w:val="left" w:pos="993"/>
        </w:tabs>
        <w:spacing w:after="0" w:line="240" w:lineRule="auto"/>
        <w:ind w:left="-851" w:firstLine="709"/>
        <w:jc w:val="both"/>
        <w:rPr>
          <w:rFonts w:ascii="Times New Roman" w:hAnsi="Times New Roman" w:cs="Times New Roman"/>
          <w:color w:val="000000" w:themeColor="text1"/>
          <w:sz w:val="28"/>
          <w:szCs w:val="28"/>
        </w:rPr>
      </w:pPr>
      <w:r w:rsidRPr="00B55519">
        <w:rPr>
          <w:rFonts w:ascii="Times New Roman" w:hAnsi="Times New Roman" w:cs="Times New Roman"/>
          <w:bCs/>
          <w:sz w:val="28"/>
          <w:szCs w:val="28"/>
        </w:rPr>
        <w:t xml:space="preserve">ГБУ </w:t>
      </w:r>
      <w:r w:rsidRPr="00B55519">
        <w:rPr>
          <w:rFonts w:ascii="Times New Roman" w:hAnsi="Times New Roman" w:cs="Times New Roman"/>
          <w:color w:val="000000" w:themeColor="text1"/>
          <w:sz w:val="28"/>
          <w:szCs w:val="28"/>
        </w:rPr>
        <w:t xml:space="preserve">«Центр спортивной подготовки» - </w:t>
      </w:r>
      <w:r w:rsidRPr="00B55519">
        <w:rPr>
          <w:rFonts w:ascii="Times New Roman" w:hAnsi="Times New Roman" w:cs="Times New Roman"/>
          <w:sz w:val="28"/>
          <w:szCs w:val="28"/>
        </w:rPr>
        <w:t>397,4 тыс. рублей;</w:t>
      </w:r>
    </w:p>
    <w:p w14:paraId="60D8D575" w14:textId="77777777" w:rsidR="007E0541" w:rsidRPr="00B55519" w:rsidRDefault="007E0541" w:rsidP="004A6C33">
      <w:pPr>
        <w:pStyle w:val="a6"/>
        <w:numPr>
          <w:ilvl w:val="0"/>
          <w:numId w:val="6"/>
        </w:numPr>
        <w:tabs>
          <w:tab w:val="left" w:pos="142"/>
          <w:tab w:val="left" w:pos="993"/>
        </w:tabs>
        <w:spacing w:after="0" w:line="240" w:lineRule="auto"/>
        <w:ind w:left="-851" w:right="26" w:firstLine="709"/>
        <w:jc w:val="both"/>
        <w:rPr>
          <w:rFonts w:ascii="Times New Roman" w:hAnsi="Times New Roman" w:cs="Times New Roman"/>
          <w:sz w:val="28"/>
          <w:szCs w:val="28"/>
        </w:rPr>
      </w:pPr>
      <w:r w:rsidRPr="00B55519">
        <w:rPr>
          <w:rFonts w:ascii="Times New Roman" w:hAnsi="Times New Roman" w:cs="Times New Roman"/>
          <w:sz w:val="28"/>
          <w:szCs w:val="28"/>
        </w:rPr>
        <w:lastRenderedPageBreak/>
        <w:t>ГБУ «Республиканская спортивная школа «Сурхо» - 26,5 тыс. рублей;</w:t>
      </w:r>
    </w:p>
    <w:p w14:paraId="7981DBD7" w14:textId="77777777" w:rsidR="007E0541" w:rsidRPr="00B55519" w:rsidRDefault="007E0541" w:rsidP="004A6C33">
      <w:pPr>
        <w:pStyle w:val="a6"/>
        <w:numPr>
          <w:ilvl w:val="0"/>
          <w:numId w:val="6"/>
        </w:numPr>
        <w:tabs>
          <w:tab w:val="left" w:pos="142"/>
          <w:tab w:val="left" w:pos="993"/>
        </w:tabs>
        <w:spacing w:after="0" w:line="240" w:lineRule="auto"/>
        <w:ind w:left="-851" w:firstLine="709"/>
        <w:jc w:val="both"/>
        <w:rPr>
          <w:rFonts w:ascii="Times New Roman" w:hAnsi="Times New Roman" w:cs="Times New Roman"/>
          <w:color w:val="000000" w:themeColor="text1"/>
          <w:sz w:val="28"/>
          <w:szCs w:val="28"/>
        </w:rPr>
      </w:pPr>
      <w:r w:rsidRPr="00B55519">
        <w:rPr>
          <w:rFonts w:ascii="Times New Roman" w:hAnsi="Times New Roman" w:cs="Times New Roman"/>
          <w:bCs/>
          <w:sz w:val="28"/>
          <w:szCs w:val="28"/>
        </w:rPr>
        <w:t xml:space="preserve">ГБУ </w:t>
      </w:r>
      <w:r w:rsidRPr="00B55519">
        <w:rPr>
          <w:rFonts w:ascii="Times New Roman" w:hAnsi="Times New Roman" w:cs="Times New Roman"/>
          <w:color w:val="000000" w:themeColor="text1"/>
          <w:sz w:val="28"/>
          <w:szCs w:val="28"/>
        </w:rPr>
        <w:t xml:space="preserve">«Республиканская спортивная школа по тяжелой атлетике» - </w:t>
      </w:r>
      <w:r w:rsidRPr="00B55519">
        <w:rPr>
          <w:rFonts w:ascii="Times New Roman" w:hAnsi="Times New Roman" w:cs="Times New Roman"/>
          <w:sz w:val="28"/>
          <w:szCs w:val="28"/>
        </w:rPr>
        <w:t>17,8 тыс. рублей;</w:t>
      </w:r>
    </w:p>
    <w:p w14:paraId="05DBCE5B" w14:textId="77777777" w:rsidR="007E0541" w:rsidRPr="00B55519" w:rsidRDefault="007E0541" w:rsidP="004A6C33">
      <w:pPr>
        <w:pStyle w:val="a6"/>
        <w:numPr>
          <w:ilvl w:val="0"/>
          <w:numId w:val="6"/>
        </w:numPr>
        <w:tabs>
          <w:tab w:val="left" w:pos="142"/>
          <w:tab w:val="left" w:pos="993"/>
        </w:tabs>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bCs/>
          <w:sz w:val="28"/>
          <w:szCs w:val="28"/>
        </w:rPr>
        <w:t xml:space="preserve">ГБУ </w:t>
      </w:r>
      <w:r w:rsidRPr="00B55519">
        <w:rPr>
          <w:rFonts w:ascii="Times New Roman" w:hAnsi="Times New Roman" w:cs="Times New Roman"/>
          <w:color w:val="000000" w:themeColor="text1"/>
          <w:sz w:val="28"/>
          <w:szCs w:val="28"/>
        </w:rPr>
        <w:t>«Республиканский спортивно-тренировочный центр «</w:t>
      </w:r>
      <w:proofErr w:type="spellStart"/>
      <w:r w:rsidRPr="00B55519">
        <w:rPr>
          <w:rFonts w:ascii="Times New Roman" w:hAnsi="Times New Roman" w:cs="Times New Roman"/>
          <w:color w:val="000000" w:themeColor="text1"/>
          <w:sz w:val="28"/>
          <w:szCs w:val="28"/>
        </w:rPr>
        <w:t>Мужичи</w:t>
      </w:r>
      <w:proofErr w:type="spellEnd"/>
      <w:r w:rsidRPr="00B55519">
        <w:rPr>
          <w:rFonts w:ascii="Times New Roman" w:hAnsi="Times New Roman" w:cs="Times New Roman"/>
          <w:color w:val="000000" w:themeColor="text1"/>
          <w:sz w:val="28"/>
          <w:szCs w:val="28"/>
        </w:rPr>
        <w:t xml:space="preserve">» - </w:t>
      </w:r>
      <w:r w:rsidRPr="00B55519">
        <w:rPr>
          <w:rFonts w:ascii="Times New Roman" w:hAnsi="Times New Roman" w:cs="Times New Roman"/>
          <w:sz w:val="28"/>
          <w:szCs w:val="28"/>
        </w:rPr>
        <w:t>36,7 тыс. рублей;</w:t>
      </w:r>
    </w:p>
    <w:p w14:paraId="5C88274A" w14:textId="77777777" w:rsidR="007E0541" w:rsidRPr="00B55519" w:rsidRDefault="007E0541" w:rsidP="004A6C33">
      <w:pPr>
        <w:pStyle w:val="a6"/>
        <w:numPr>
          <w:ilvl w:val="0"/>
          <w:numId w:val="6"/>
        </w:numPr>
        <w:tabs>
          <w:tab w:val="left" w:pos="142"/>
          <w:tab w:val="left" w:pos="993"/>
        </w:tabs>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sz w:val="28"/>
          <w:szCs w:val="28"/>
        </w:rPr>
        <w:t>ГБУ «Республиканская спортивная школа олимпийского резерва по дзюдо» - 346,3 тыс. рублей.</w:t>
      </w:r>
    </w:p>
    <w:p w14:paraId="6E581E7E" w14:textId="77777777" w:rsidR="007E0541" w:rsidRPr="00B55519" w:rsidRDefault="007E0541" w:rsidP="00831677">
      <w:pPr>
        <w:spacing w:after="0" w:line="240" w:lineRule="auto"/>
        <w:ind w:left="-851" w:firstLine="709"/>
        <w:jc w:val="both"/>
        <w:rPr>
          <w:rFonts w:ascii="Times New Roman" w:eastAsia="Times New Roman" w:hAnsi="Times New Roman" w:cs="Times New Roman"/>
          <w:sz w:val="28"/>
          <w:szCs w:val="28"/>
        </w:rPr>
      </w:pPr>
      <w:r w:rsidRPr="00B55519">
        <w:rPr>
          <w:rFonts w:ascii="Times New Roman" w:eastAsia="Times New Roman" w:hAnsi="Times New Roman" w:cs="Times New Roman"/>
          <w:sz w:val="28"/>
          <w:szCs w:val="28"/>
        </w:rPr>
        <w:t>В ходе контрольного мероприятия отмечено неэффективное использование бюджетных средств Минспортом Ингушетии в размере 617,5 тыс. рублей, когда при закрытии финансового года остались неиспользованными денежные средства при имевшейся потребности в погашении кредиторской задолженности.</w:t>
      </w:r>
    </w:p>
    <w:p w14:paraId="4596B518" w14:textId="77777777" w:rsidR="007E0541" w:rsidRPr="00B55519" w:rsidRDefault="007E0541" w:rsidP="00831677">
      <w:pPr>
        <w:spacing w:after="0" w:line="240" w:lineRule="auto"/>
        <w:ind w:left="-851" w:firstLine="709"/>
        <w:jc w:val="both"/>
        <w:rPr>
          <w:rFonts w:ascii="Times New Roman" w:eastAsia="Times New Roman" w:hAnsi="Times New Roman" w:cs="Times New Roman"/>
          <w:sz w:val="28"/>
          <w:szCs w:val="28"/>
        </w:rPr>
      </w:pPr>
      <w:r w:rsidRPr="00B55519">
        <w:rPr>
          <w:rFonts w:ascii="Times New Roman" w:eastAsia="Times New Roman" w:hAnsi="Times New Roman" w:cs="Times New Roman"/>
          <w:sz w:val="28"/>
          <w:szCs w:val="28"/>
        </w:rPr>
        <w:t>Проведенная в рамках проверки инвентаризация выявила недостачу основных средств в трех учреждениях спорта о</w:t>
      </w:r>
      <w:r w:rsidRPr="00B55519">
        <w:rPr>
          <w:rFonts w:ascii="Times New Roman" w:hAnsi="Times New Roman" w:cs="Times New Roman"/>
          <w:sz w:val="28"/>
          <w:szCs w:val="28"/>
        </w:rPr>
        <w:t>бщей балансовой стоимостью 9 120,8 тыс. рублей, в том числе в:</w:t>
      </w:r>
    </w:p>
    <w:p w14:paraId="41AE3428" w14:textId="77777777" w:rsidR="007E0541" w:rsidRPr="00B55519" w:rsidRDefault="007E0541" w:rsidP="004A6C33">
      <w:pPr>
        <w:pStyle w:val="a6"/>
        <w:numPr>
          <w:ilvl w:val="0"/>
          <w:numId w:val="7"/>
        </w:numPr>
        <w:tabs>
          <w:tab w:val="left" w:pos="142"/>
          <w:tab w:val="left" w:pos="993"/>
        </w:tabs>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bCs/>
          <w:sz w:val="28"/>
          <w:szCs w:val="28"/>
        </w:rPr>
        <w:t xml:space="preserve">ГБУ «Футбольная арена» - </w:t>
      </w:r>
      <w:r w:rsidRPr="00B55519">
        <w:rPr>
          <w:rFonts w:ascii="Times New Roman" w:hAnsi="Times New Roman" w:cs="Times New Roman"/>
          <w:sz w:val="28"/>
          <w:szCs w:val="28"/>
        </w:rPr>
        <w:t xml:space="preserve">4,2 тыс. рублей; </w:t>
      </w:r>
    </w:p>
    <w:p w14:paraId="5313C596" w14:textId="77777777" w:rsidR="007E0541" w:rsidRPr="00B55519" w:rsidRDefault="007E0541" w:rsidP="004A6C33">
      <w:pPr>
        <w:pStyle w:val="a6"/>
        <w:numPr>
          <w:ilvl w:val="0"/>
          <w:numId w:val="7"/>
        </w:numPr>
        <w:tabs>
          <w:tab w:val="left" w:pos="142"/>
          <w:tab w:val="left" w:pos="993"/>
        </w:tabs>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bCs/>
          <w:sz w:val="28"/>
          <w:szCs w:val="28"/>
        </w:rPr>
        <w:t>ГБУ «Республиканская спортивная школа по футболу «</w:t>
      </w:r>
      <w:proofErr w:type="spellStart"/>
      <w:r w:rsidRPr="00B55519">
        <w:rPr>
          <w:rFonts w:ascii="Times New Roman" w:hAnsi="Times New Roman" w:cs="Times New Roman"/>
          <w:bCs/>
          <w:sz w:val="28"/>
          <w:szCs w:val="28"/>
        </w:rPr>
        <w:t>Ангушт</w:t>
      </w:r>
      <w:proofErr w:type="spellEnd"/>
      <w:r w:rsidRPr="00B55519">
        <w:rPr>
          <w:rFonts w:ascii="Times New Roman" w:hAnsi="Times New Roman" w:cs="Times New Roman"/>
          <w:bCs/>
          <w:sz w:val="28"/>
          <w:szCs w:val="28"/>
        </w:rPr>
        <w:t xml:space="preserve">» - </w:t>
      </w:r>
      <w:r w:rsidRPr="00B55519">
        <w:rPr>
          <w:rFonts w:ascii="Times New Roman" w:hAnsi="Times New Roman" w:cs="Times New Roman"/>
          <w:sz w:val="28"/>
          <w:szCs w:val="28"/>
        </w:rPr>
        <w:t>55,3 тыс. рублей;</w:t>
      </w:r>
    </w:p>
    <w:p w14:paraId="388FEA47" w14:textId="77777777" w:rsidR="007E0541" w:rsidRPr="00B55519" w:rsidRDefault="007E0541" w:rsidP="004A6C33">
      <w:pPr>
        <w:pStyle w:val="a6"/>
        <w:numPr>
          <w:ilvl w:val="0"/>
          <w:numId w:val="7"/>
        </w:numPr>
        <w:tabs>
          <w:tab w:val="left" w:pos="142"/>
          <w:tab w:val="left" w:pos="993"/>
        </w:tabs>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color w:val="000000" w:themeColor="text1"/>
          <w:sz w:val="28"/>
          <w:szCs w:val="28"/>
        </w:rPr>
        <w:t>ГБУ «Дворец спорта «Магас» имени Берда Евлоева» - 9061,3 тыс. рублей.</w:t>
      </w:r>
    </w:p>
    <w:p w14:paraId="041B7705" w14:textId="77777777" w:rsidR="007E0541" w:rsidRPr="00B55519" w:rsidRDefault="007E0541" w:rsidP="00831677">
      <w:pPr>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sz w:val="28"/>
          <w:szCs w:val="28"/>
        </w:rPr>
        <w:t>П</w:t>
      </w:r>
      <w:r w:rsidRPr="00B55519">
        <w:rPr>
          <w:rFonts w:ascii="Times New Roman" w:eastAsia="Times New Roman" w:hAnsi="Times New Roman" w:cs="Times New Roman"/>
          <w:sz w:val="28"/>
          <w:szCs w:val="28"/>
        </w:rPr>
        <w:t xml:space="preserve">ри формировании тарификационного списка тренеров </w:t>
      </w:r>
      <w:r w:rsidRPr="00B55519">
        <w:rPr>
          <w:rFonts w:ascii="Times New Roman" w:hAnsi="Times New Roman" w:cs="Times New Roman"/>
          <w:bCs/>
          <w:sz w:val="28"/>
          <w:szCs w:val="28"/>
        </w:rPr>
        <w:t xml:space="preserve">в ГБУ </w:t>
      </w:r>
      <w:r w:rsidRPr="00B55519">
        <w:rPr>
          <w:rFonts w:ascii="Times New Roman" w:hAnsi="Times New Roman" w:cs="Times New Roman"/>
          <w:color w:val="000000" w:themeColor="text1"/>
          <w:sz w:val="28"/>
          <w:szCs w:val="28"/>
        </w:rPr>
        <w:t>«Республиканская спортивная школа по вольной борьбе» (</w:t>
      </w:r>
      <w:r w:rsidRPr="00B55519">
        <w:rPr>
          <w:rFonts w:ascii="Times New Roman" w:hAnsi="Times New Roman" w:cs="Times New Roman"/>
          <w:sz w:val="28"/>
          <w:szCs w:val="28"/>
        </w:rPr>
        <w:t xml:space="preserve">в нарушение Постановлений Правительства РИ «Об утверждении Положения об отраслевой системе оплаты руда работников государственных учреждений физической культуры и спорта Республики Ингушетия» от 6.06.2018 г. № 102 и от 17.02.2020 г. № 15) </w:t>
      </w:r>
      <w:r w:rsidRPr="00B55519">
        <w:rPr>
          <w:rFonts w:ascii="Times New Roman" w:eastAsia="Times New Roman" w:hAnsi="Times New Roman" w:cs="Times New Roman"/>
          <w:sz w:val="28"/>
          <w:szCs w:val="28"/>
        </w:rPr>
        <w:t xml:space="preserve">допущены ошибочные расчеты, что привело к недоплате заработной платы двум </w:t>
      </w:r>
      <w:r w:rsidRPr="00B55519">
        <w:rPr>
          <w:rFonts w:ascii="Times New Roman" w:hAnsi="Times New Roman" w:cs="Times New Roman"/>
          <w:sz w:val="28"/>
          <w:szCs w:val="28"/>
        </w:rPr>
        <w:t>тренерам по вольной борьбе на общую сумму 26,4 тыс. рублей.</w:t>
      </w:r>
    </w:p>
    <w:p w14:paraId="2CB1AA66" w14:textId="77777777" w:rsidR="007E0541" w:rsidRPr="00B55519" w:rsidRDefault="007E0541" w:rsidP="00831677">
      <w:pPr>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sz w:val="28"/>
          <w:szCs w:val="28"/>
        </w:rPr>
        <w:t>Сотрудниками Палаты установлено наличие в подведомственных Министерству учреждениях кредиторской задолженности в размере 47,5 тыс. рублей с истекшим сроком исковой давности, по которой в нарушении пункта 371 Инструкции № 157н, не приняты меры по ее списанию, в том числе:</w:t>
      </w:r>
    </w:p>
    <w:p w14:paraId="36E2CBA5" w14:textId="77777777" w:rsidR="007E0541" w:rsidRPr="00B55519" w:rsidRDefault="007E0541" w:rsidP="004A6C33">
      <w:pPr>
        <w:pStyle w:val="a6"/>
        <w:numPr>
          <w:ilvl w:val="0"/>
          <w:numId w:val="8"/>
        </w:numPr>
        <w:tabs>
          <w:tab w:val="left" w:pos="142"/>
          <w:tab w:val="left" w:pos="993"/>
        </w:tabs>
        <w:spacing w:after="0" w:line="240" w:lineRule="auto"/>
        <w:ind w:left="-851" w:firstLine="709"/>
        <w:jc w:val="both"/>
        <w:rPr>
          <w:rFonts w:ascii="Times New Roman" w:hAnsi="Times New Roman" w:cs="Times New Roman"/>
          <w:color w:val="000000" w:themeColor="text1"/>
          <w:sz w:val="28"/>
          <w:szCs w:val="28"/>
        </w:rPr>
      </w:pPr>
      <w:r w:rsidRPr="00B55519">
        <w:rPr>
          <w:rFonts w:ascii="Times New Roman" w:hAnsi="Times New Roman" w:cs="Times New Roman"/>
          <w:bCs/>
          <w:sz w:val="28"/>
          <w:szCs w:val="28"/>
        </w:rPr>
        <w:t xml:space="preserve">ГБУ </w:t>
      </w:r>
      <w:r w:rsidRPr="00B55519">
        <w:rPr>
          <w:rFonts w:ascii="Times New Roman" w:hAnsi="Times New Roman" w:cs="Times New Roman"/>
          <w:color w:val="000000" w:themeColor="text1"/>
          <w:sz w:val="28"/>
          <w:szCs w:val="28"/>
        </w:rPr>
        <w:t>«Республиканская спортивная школа по вольной борьбе» - на сумму 29,0 тыс. рублей;</w:t>
      </w:r>
    </w:p>
    <w:p w14:paraId="35AB4272" w14:textId="77777777" w:rsidR="007E0541" w:rsidRPr="00B55519" w:rsidRDefault="007E0541" w:rsidP="004A6C33">
      <w:pPr>
        <w:pStyle w:val="a6"/>
        <w:numPr>
          <w:ilvl w:val="0"/>
          <w:numId w:val="8"/>
        </w:numPr>
        <w:tabs>
          <w:tab w:val="left" w:pos="142"/>
          <w:tab w:val="left" w:pos="993"/>
        </w:tabs>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bCs/>
          <w:sz w:val="28"/>
          <w:szCs w:val="28"/>
        </w:rPr>
        <w:t xml:space="preserve">ГБУ </w:t>
      </w:r>
      <w:r w:rsidRPr="00B55519">
        <w:rPr>
          <w:rFonts w:ascii="Times New Roman" w:hAnsi="Times New Roman" w:cs="Times New Roman"/>
          <w:color w:val="000000" w:themeColor="text1"/>
          <w:sz w:val="28"/>
          <w:szCs w:val="28"/>
        </w:rPr>
        <w:t>«Республиканский спортивно-тренировочный центр «</w:t>
      </w:r>
      <w:proofErr w:type="spellStart"/>
      <w:r w:rsidRPr="00B55519">
        <w:rPr>
          <w:rFonts w:ascii="Times New Roman" w:hAnsi="Times New Roman" w:cs="Times New Roman"/>
          <w:color w:val="000000" w:themeColor="text1"/>
          <w:sz w:val="28"/>
          <w:szCs w:val="28"/>
        </w:rPr>
        <w:t>Мужичи</w:t>
      </w:r>
      <w:proofErr w:type="spellEnd"/>
      <w:r w:rsidRPr="00B55519">
        <w:rPr>
          <w:rFonts w:ascii="Times New Roman" w:hAnsi="Times New Roman" w:cs="Times New Roman"/>
          <w:color w:val="000000" w:themeColor="text1"/>
          <w:sz w:val="28"/>
          <w:szCs w:val="28"/>
        </w:rPr>
        <w:t>» -</w:t>
      </w:r>
      <w:r w:rsidRPr="00B55519">
        <w:rPr>
          <w:rFonts w:ascii="Times New Roman" w:hAnsi="Times New Roman" w:cs="Times New Roman"/>
          <w:sz w:val="28"/>
          <w:szCs w:val="28"/>
        </w:rPr>
        <w:t>на сумму 18,5 тыс. рублей.</w:t>
      </w:r>
    </w:p>
    <w:p w14:paraId="0620F086" w14:textId="77777777" w:rsidR="007E0541" w:rsidRPr="00B55519" w:rsidRDefault="007E0541" w:rsidP="00831677">
      <w:pPr>
        <w:spacing w:after="0" w:line="240" w:lineRule="auto"/>
        <w:ind w:left="-851" w:firstLine="709"/>
        <w:jc w:val="both"/>
        <w:rPr>
          <w:rFonts w:ascii="Times New Roman" w:hAnsi="Times New Roman" w:cs="Times New Roman"/>
          <w:sz w:val="28"/>
          <w:szCs w:val="28"/>
        </w:rPr>
      </w:pPr>
      <w:r w:rsidRPr="00B55519">
        <w:rPr>
          <w:rFonts w:ascii="Times New Roman" w:hAnsi="Times New Roman" w:cs="Times New Roman"/>
          <w:sz w:val="28"/>
          <w:szCs w:val="28"/>
        </w:rPr>
        <w:t xml:space="preserve">Кроме того, установлены </w:t>
      </w:r>
      <w:r w:rsidRPr="00B55519">
        <w:rPr>
          <w:rFonts w:ascii="Times New Roman" w:eastAsia="Times New Roman" w:hAnsi="Times New Roman" w:cs="Times New Roman"/>
          <w:sz w:val="28"/>
          <w:szCs w:val="28"/>
        </w:rPr>
        <w:t xml:space="preserve">нарушения Федерального закона «О контрактной системе в сфере закупок товаров, работ, услуг для обеспечения государственных и муниципальных нужд». Так, </w:t>
      </w:r>
      <w:r w:rsidRPr="00B55519">
        <w:rPr>
          <w:rFonts w:ascii="Times New Roman" w:hAnsi="Times New Roman" w:cs="Times New Roman"/>
          <w:sz w:val="28"/>
          <w:szCs w:val="28"/>
        </w:rPr>
        <w:t>Минспортом РИ не проводилась экспертиза поставленных товаров на общую сумму 167 775,4 тыс. рублей (нарушение части 3 статьи 94 Федерального закона № 44-ФЗ), а также</w:t>
      </w:r>
      <w:r w:rsidRPr="00B55519">
        <w:rPr>
          <w:rFonts w:ascii="Times New Roman" w:eastAsia="Times New Roman" w:hAnsi="Times New Roman" w:cs="Times New Roman"/>
          <w:sz w:val="28"/>
          <w:szCs w:val="28"/>
        </w:rPr>
        <w:t xml:space="preserve"> не направлялась или направлялась несвоевременно в УФК по РИ информация о заключении и исполнении контрактов </w:t>
      </w:r>
      <w:r w:rsidRPr="00B55519">
        <w:rPr>
          <w:rFonts w:ascii="Times New Roman" w:hAnsi="Times New Roman" w:cs="Times New Roman"/>
          <w:sz w:val="28"/>
          <w:szCs w:val="28"/>
        </w:rPr>
        <w:t>на сумму 43 079,8 тыс. рублей</w:t>
      </w:r>
      <w:r w:rsidRPr="00B55519">
        <w:rPr>
          <w:rFonts w:ascii="Times New Roman" w:eastAsia="Times New Roman" w:hAnsi="Times New Roman" w:cs="Times New Roman"/>
          <w:sz w:val="28"/>
          <w:szCs w:val="28"/>
        </w:rPr>
        <w:t xml:space="preserve"> для размещения в реестре контрактов</w:t>
      </w:r>
      <w:r w:rsidRPr="00B55519">
        <w:rPr>
          <w:rFonts w:ascii="Times New Roman" w:hAnsi="Times New Roman" w:cs="Times New Roman"/>
          <w:sz w:val="28"/>
          <w:szCs w:val="28"/>
        </w:rPr>
        <w:t xml:space="preserve"> (нарушение частей 2 и 3 статьи 103 Федерального закона № 44-ФЗ).</w:t>
      </w:r>
    </w:p>
    <w:p w14:paraId="38B807BE" w14:textId="77777777" w:rsidR="007E0541" w:rsidRDefault="007E0541" w:rsidP="00831677">
      <w:pPr>
        <w:spacing w:after="0" w:line="240" w:lineRule="auto"/>
        <w:ind w:left="-851" w:firstLine="709"/>
        <w:jc w:val="both"/>
        <w:rPr>
          <w:rFonts w:ascii="Times New Roman" w:eastAsia="Times New Roman" w:hAnsi="Times New Roman" w:cs="Times New Roman"/>
          <w:sz w:val="28"/>
          <w:szCs w:val="28"/>
        </w:rPr>
      </w:pPr>
      <w:r w:rsidRPr="00B55519">
        <w:rPr>
          <w:rFonts w:ascii="Times New Roman" w:eastAsia="Times New Roman" w:hAnsi="Times New Roman" w:cs="Times New Roman"/>
          <w:sz w:val="28"/>
          <w:szCs w:val="28"/>
        </w:rPr>
        <w:t>При проведении контрольного мероприятия отмечены нефинансовые нарушения. Среди них: нарушения сроков утверждения плана-графика закупок</w:t>
      </w:r>
      <w:r w:rsidRPr="00EC640D">
        <w:rPr>
          <w:rFonts w:ascii="Times New Roman" w:eastAsia="Times New Roman" w:hAnsi="Times New Roman" w:cs="Times New Roman"/>
          <w:sz w:val="28"/>
          <w:szCs w:val="28"/>
        </w:rPr>
        <w:t xml:space="preserve"> товаров, работ, услуг для обеспечения государственных </w:t>
      </w:r>
      <w:r>
        <w:rPr>
          <w:rFonts w:ascii="Times New Roman" w:eastAsia="Times New Roman" w:hAnsi="Times New Roman" w:cs="Times New Roman"/>
          <w:sz w:val="28"/>
          <w:szCs w:val="28"/>
        </w:rPr>
        <w:t>нужд; н</w:t>
      </w:r>
      <w:r w:rsidRPr="00B77BFF">
        <w:rPr>
          <w:rFonts w:ascii="Times New Roman" w:eastAsia="Times New Roman" w:hAnsi="Times New Roman" w:cs="Times New Roman"/>
          <w:sz w:val="28"/>
          <w:szCs w:val="28"/>
        </w:rPr>
        <w:t xml:space="preserve">есоблюдение </w:t>
      </w:r>
      <w:r w:rsidRPr="00B77BFF">
        <w:rPr>
          <w:rFonts w:ascii="Times New Roman" w:eastAsia="Times New Roman" w:hAnsi="Times New Roman" w:cs="Times New Roman"/>
          <w:sz w:val="28"/>
          <w:szCs w:val="28"/>
        </w:rPr>
        <w:lastRenderedPageBreak/>
        <w:t>требований, в соответствии с которыми получатели бюджетных средств обязаны вести реестры закупок, осуществленных без заключения государственных контрактов</w:t>
      </w:r>
      <w:r>
        <w:rPr>
          <w:rFonts w:ascii="Times New Roman" w:eastAsia="Times New Roman" w:hAnsi="Times New Roman" w:cs="Times New Roman"/>
          <w:sz w:val="28"/>
          <w:szCs w:val="28"/>
        </w:rPr>
        <w:t>, а также нарушения при установлении преимуществ отдельным участникам закупок. Помимо этого, зафиксированы случаи, когда Министерством</w:t>
      </w:r>
      <w:r w:rsidRPr="00BE32B8">
        <w:rPr>
          <w:rFonts w:ascii="Times New Roman" w:eastAsia="Times New Roman" w:hAnsi="Times New Roman" w:cs="Times New Roman"/>
          <w:sz w:val="28"/>
          <w:szCs w:val="28"/>
        </w:rPr>
        <w:t xml:space="preserve"> денежные средства, внесенные в качестве обеспечения исполнения контракта, возвращены поставщику с нарушением сроков. </w:t>
      </w:r>
      <w:r>
        <w:rPr>
          <w:rFonts w:ascii="Times New Roman" w:eastAsia="Times New Roman" w:hAnsi="Times New Roman" w:cs="Times New Roman"/>
          <w:sz w:val="28"/>
          <w:szCs w:val="28"/>
        </w:rPr>
        <w:t>Более того, следует отметить, что контрактная служба в Минспорта Ингушетии не создана.</w:t>
      </w:r>
    </w:p>
    <w:p w14:paraId="070DCD4F" w14:textId="77777777" w:rsidR="007E0541" w:rsidRPr="000F6B89" w:rsidRDefault="007E0541" w:rsidP="00831677">
      <w:pPr>
        <w:spacing w:after="0" w:line="240" w:lineRule="auto"/>
        <w:ind w:left="-85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 рамках проверки </w:t>
      </w:r>
      <w:r w:rsidRPr="00B874FD">
        <w:rPr>
          <w:rFonts w:ascii="Times New Roman" w:eastAsia="Times New Roman" w:hAnsi="Times New Roman" w:cs="Times New Roman"/>
          <w:sz w:val="28"/>
          <w:szCs w:val="28"/>
        </w:rPr>
        <w:t>проведена проверка реализации регионального проекта «Спорт-норма жизни» национального проекта «Демография»</w:t>
      </w:r>
      <w:r>
        <w:rPr>
          <w:rFonts w:ascii="Times New Roman" w:eastAsia="Times New Roman" w:hAnsi="Times New Roman" w:cs="Times New Roman"/>
          <w:sz w:val="28"/>
          <w:szCs w:val="28"/>
        </w:rPr>
        <w:t xml:space="preserve">. Анализ </w:t>
      </w:r>
      <w:r w:rsidRPr="00BE32B8">
        <w:rPr>
          <w:rFonts w:ascii="Times New Roman" w:eastAsia="Times New Roman" w:hAnsi="Times New Roman" w:cs="Times New Roman"/>
          <w:sz w:val="28"/>
          <w:szCs w:val="28"/>
        </w:rPr>
        <w:t xml:space="preserve">результатов достижения индикаторов </w:t>
      </w:r>
      <w:r>
        <w:rPr>
          <w:rFonts w:ascii="Times New Roman" w:eastAsia="Times New Roman" w:hAnsi="Times New Roman" w:cs="Times New Roman"/>
          <w:sz w:val="28"/>
          <w:szCs w:val="28"/>
        </w:rPr>
        <w:t xml:space="preserve">проекта </w:t>
      </w:r>
      <w:r w:rsidRPr="00BE32B8">
        <w:rPr>
          <w:rFonts w:ascii="Times New Roman" w:eastAsia="Times New Roman" w:hAnsi="Times New Roman" w:cs="Times New Roman"/>
          <w:sz w:val="28"/>
          <w:szCs w:val="28"/>
        </w:rPr>
        <w:t>свидетельствует о</w:t>
      </w:r>
      <w:r>
        <w:rPr>
          <w:rFonts w:ascii="Times New Roman" w:eastAsia="Times New Roman" w:hAnsi="Times New Roman" w:cs="Times New Roman"/>
          <w:sz w:val="28"/>
          <w:szCs w:val="28"/>
        </w:rPr>
        <w:t>б ошибках, допущенных при п</w:t>
      </w:r>
      <w:r w:rsidRPr="00BE32B8">
        <w:rPr>
          <w:rFonts w:ascii="Times New Roman" w:eastAsia="Times New Roman" w:hAnsi="Times New Roman" w:cs="Times New Roman"/>
          <w:sz w:val="28"/>
          <w:szCs w:val="28"/>
        </w:rPr>
        <w:t>ланировани</w:t>
      </w:r>
      <w:r>
        <w:rPr>
          <w:rFonts w:ascii="Times New Roman" w:eastAsia="Times New Roman" w:hAnsi="Times New Roman" w:cs="Times New Roman"/>
          <w:sz w:val="28"/>
          <w:szCs w:val="28"/>
        </w:rPr>
        <w:t>и</w:t>
      </w:r>
      <w:r w:rsidRPr="00BE32B8">
        <w:rPr>
          <w:rFonts w:ascii="Times New Roman" w:eastAsia="Times New Roman" w:hAnsi="Times New Roman" w:cs="Times New Roman"/>
          <w:sz w:val="28"/>
          <w:szCs w:val="28"/>
        </w:rPr>
        <w:t xml:space="preserve"> значений целевых показателей Госпрограммы</w:t>
      </w:r>
      <w:r>
        <w:rPr>
          <w:rFonts w:ascii="Times New Roman" w:eastAsia="Times New Roman" w:hAnsi="Times New Roman" w:cs="Times New Roman"/>
          <w:sz w:val="28"/>
          <w:szCs w:val="28"/>
        </w:rPr>
        <w:t xml:space="preserve"> (отмечено либо неисполнение, либо перевыполнение показателей)</w:t>
      </w:r>
      <w:r w:rsidRPr="00BE32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Кроме того, </w:t>
      </w:r>
      <w:r w:rsidRPr="00BE32B8">
        <w:rPr>
          <w:rFonts w:ascii="Times New Roman" w:eastAsia="Times New Roman" w:hAnsi="Times New Roman" w:cs="Times New Roman"/>
          <w:color w:val="000000"/>
          <w:spacing w:val="2"/>
          <w:sz w:val="28"/>
          <w:szCs w:val="28"/>
        </w:rPr>
        <w:t>Минспортом</w:t>
      </w:r>
      <w:r>
        <w:rPr>
          <w:rFonts w:ascii="Times New Roman" w:eastAsia="Times New Roman" w:hAnsi="Times New Roman" w:cs="Times New Roman"/>
          <w:color w:val="000000"/>
          <w:spacing w:val="2"/>
          <w:sz w:val="28"/>
          <w:szCs w:val="28"/>
        </w:rPr>
        <w:t xml:space="preserve"> республики </w:t>
      </w:r>
      <w:r w:rsidRPr="00BE32B8">
        <w:rPr>
          <w:rFonts w:ascii="Times New Roman" w:eastAsia="Times New Roman" w:hAnsi="Times New Roman" w:cs="Times New Roman"/>
          <w:color w:val="000000"/>
          <w:sz w:val="28"/>
          <w:szCs w:val="28"/>
        </w:rPr>
        <w:t xml:space="preserve">годовой </w:t>
      </w:r>
      <w:r w:rsidRPr="00BE32B8">
        <w:rPr>
          <w:rFonts w:ascii="Times New Roman" w:eastAsia="Times New Roman" w:hAnsi="Times New Roman" w:cs="Times New Roman"/>
          <w:color w:val="000000"/>
          <w:spacing w:val="2"/>
          <w:sz w:val="28"/>
          <w:szCs w:val="28"/>
        </w:rPr>
        <w:t xml:space="preserve">отчет об исполнении целевых показателей </w:t>
      </w:r>
      <w:r w:rsidRPr="000F6B89">
        <w:rPr>
          <w:rFonts w:ascii="Times New Roman" w:eastAsia="Times New Roman" w:hAnsi="Times New Roman" w:cs="Times New Roman"/>
          <w:color w:val="000000"/>
          <w:spacing w:val="2"/>
          <w:sz w:val="28"/>
          <w:szCs w:val="28"/>
        </w:rPr>
        <w:t xml:space="preserve">Госпрограммы направлен в </w:t>
      </w:r>
      <w:r w:rsidRPr="000F6B89">
        <w:rPr>
          <w:rFonts w:ascii="Times New Roman" w:eastAsia="Times New Roman" w:hAnsi="Times New Roman" w:cs="Times New Roman"/>
          <w:color w:val="000000"/>
          <w:sz w:val="28"/>
          <w:szCs w:val="28"/>
        </w:rPr>
        <w:t>Минэкономразвития Ингушетии не в полном объеме (отсутствуют сведения о выполнении двух целевых показателей).</w:t>
      </w:r>
    </w:p>
    <w:p w14:paraId="3789F58A" w14:textId="77777777" w:rsidR="007E0541" w:rsidRPr="008F5E12" w:rsidRDefault="007E0541" w:rsidP="00831677">
      <w:pPr>
        <w:widowControl w:val="0"/>
        <w:autoSpaceDE w:val="0"/>
        <w:autoSpaceDN w:val="0"/>
        <w:adjustRightInd w:val="0"/>
        <w:spacing w:after="0" w:line="240" w:lineRule="auto"/>
        <w:ind w:left="-851" w:firstLine="709"/>
        <w:jc w:val="both"/>
        <w:rPr>
          <w:rFonts w:ascii="Times New Roman" w:hAnsi="Times New Roman" w:cs="Times New Roman"/>
          <w:sz w:val="28"/>
          <w:szCs w:val="28"/>
        </w:rPr>
      </w:pPr>
      <w:r w:rsidRPr="00D969B6">
        <w:rPr>
          <w:rFonts w:ascii="Times New Roman" w:hAnsi="Times New Roman" w:cs="Times New Roman"/>
          <w:sz w:val="28"/>
          <w:szCs w:val="28"/>
        </w:rPr>
        <w:t>В ходе</w:t>
      </w:r>
      <w:r>
        <w:rPr>
          <w:rFonts w:ascii="Times New Roman" w:hAnsi="Times New Roman" w:cs="Times New Roman"/>
          <w:b/>
          <w:sz w:val="28"/>
          <w:szCs w:val="28"/>
        </w:rPr>
        <w:t xml:space="preserve"> ре</w:t>
      </w:r>
      <w:r w:rsidRPr="00D969B6">
        <w:rPr>
          <w:rFonts w:ascii="Times New Roman" w:hAnsi="Times New Roman" w:cs="Times New Roman"/>
          <w:b/>
          <w:sz w:val="28"/>
          <w:szCs w:val="28"/>
        </w:rPr>
        <w:t>визи</w:t>
      </w:r>
      <w:r>
        <w:rPr>
          <w:rFonts w:ascii="Times New Roman" w:hAnsi="Times New Roman" w:cs="Times New Roman"/>
          <w:b/>
          <w:sz w:val="28"/>
          <w:szCs w:val="28"/>
        </w:rPr>
        <w:t>и</w:t>
      </w:r>
      <w:r w:rsidRPr="00D969B6">
        <w:rPr>
          <w:rFonts w:ascii="Times New Roman" w:hAnsi="Times New Roman" w:cs="Times New Roman"/>
          <w:b/>
          <w:sz w:val="28"/>
          <w:szCs w:val="28"/>
        </w:rPr>
        <w:t xml:space="preserve"> целевого и </w:t>
      </w:r>
      <w:r w:rsidRPr="008F5E12">
        <w:rPr>
          <w:rFonts w:ascii="Times New Roman" w:hAnsi="Times New Roman" w:cs="Times New Roman"/>
          <w:b/>
          <w:sz w:val="28"/>
          <w:szCs w:val="28"/>
        </w:rPr>
        <w:t xml:space="preserve">эффективного использования бюджетных средств, выделенных в 2020-2021 годах Министерству промышленности и цифрового развития Республики Ингушетия и его подведомственным учреждениям </w:t>
      </w:r>
      <w:r w:rsidRPr="008F5E12">
        <w:rPr>
          <w:rFonts w:ascii="Times New Roman" w:hAnsi="Times New Roman" w:cs="Times New Roman"/>
          <w:sz w:val="28"/>
          <w:szCs w:val="28"/>
        </w:rPr>
        <w:t>(пункт 1.8. плана работы КСП РИ) выявлены нарушения порядка и условий оплаты труда сотрудников</w:t>
      </w:r>
      <w:r>
        <w:rPr>
          <w:rFonts w:ascii="Times New Roman" w:hAnsi="Times New Roman" w:cs="Times New Roman"/>
          <w:sz w:val="28"/>
          <w:szCs w:val="28"/>
        </w:rPr>
        <w:t xml:space="preserve"> </w:t>
      </w:r>
      <w:r w:rsidRPr="008F5E12">
        <w:rPr>
          <w:rFonts w:ascii="Times New Roman" w:hAnsi="Times New Roman" w:cs="Times New Roman"/>
          <w:sz w:val="28"/>
          <w:szCs w:val="28"/>
        </w:rPr>
        <w:t>на общую сумму 684,3 тыс. рублей, в том числе в:</w:t>
      </w:r>
    </w:p>
    <w:p w14:paraId="429D7E8F" w14:textId="77777777" w:rsidR="007E0541" w:rsidRPr="008F5E12" w:rsidRDefault="007E0541" w:rsidP="004A6C33">
      <w:pPr>
        <w:pStyle w:val="af0"/>
        <w:numPr>
          <w:ilvl w:val="0"/>
          <w:numId w:val="11"/>
        </w:numPr>
        <w:tabs>
          <w:tab w:val="left" w:pos="142"/>
          <w:tab w:val="left" w:pos="993"/>
        </w:tabs>
        <w:spacing w:after="0"/>
        <w:ind w:left="-851" w:firstLine="728"/>
        <w:jc w:val="both"/>
        <w:rPr>
          <w:sz w:val="28"/>
          <w:szCs w:val="28"/>
        </w:rPr>
      </w:pPr>
      <w:r w:rsidRPr="008F5E12">
        <w:rPr>
          <w:sz w:val="28"/>
          <w:szCs w:val="28"/>
        </w:rPr>
        <w:t>аппарате Министерства – в размере 650,6 тыс. рублей, из них в нарушение:</w:t>
      </w:r>
    </w:p>
    <w:p w14:paraId="2F0CFC1B" w14:textId="77777777" w:rsidR="007E0541" w:rsidRPr="00F811B0" w:rsidRDefault="007E0541" w:rsidP="004A6C33">
      <w:pPr>
        <w:pStyle w:val="af0"/>
        <w:numPr>
          <w:ilvl w:val="0"/>
          <w:numId w:val="10"/>
        </w:numPr>
        <w:tabs>
          <w:tab w:val="left" w:pos="142"/>
          <w:tab w:val="left" w:pos="993"/>
        </w:tabs>
        <w:spacing w:after="0"/>
        <w:ind w:left="-851" w:firstLine="728"/>
        <w:jc w:val="both"/>
        <w:rPr>
          <w:sz w:val="28"/>
          <w:szCs w:val="28"/>
        </w:rPr>
      </w:pPr>
      <w:r w:rsidRPr="008F5E12">
        <w:rPr>
          <w:sz w:val="28"/>
          <w:szCs w:val="28"/>
        </w:rPr>
        <w:t>статей 15,16, 56 и 67 Трудового кодекса Российской Федерации</w:t>
      </w:r>
      <w:r w:rsidRPr="008F5E12">
        <w:rPr>
          <w:bCs/>
          <w:sz w:val="28"/>
          <w:szCs w:val="28"/>
        </w:rPr>
        <w:t xml:space="preserve"> произведена оплата труда работника, не состоящего в штатном расписании, с которым не заключался трудовой контракт и (или)</w:t>
      </w:r>
      <w:r w:rsidRPr="00D969B6">
        <w:rPr>
          <w:bCs/>
          <w:sz w:val="28"/>
          <w:szCs w:val="28"/>
        </w:rPr>
        <w:t xml:space="preserve"> гражданско-правовой договор</w:t>
      </w:r>
      <w:r w:rsidRPr="00F811B0">
        <w:rPr>
          <w:sz w:val="28"/>
          <w:szCs w:val="28"/>
        </w:rPr>
        <w:t xml:space="preserve"> </w:t>
      </w:r>
      <w:r w:rsidRPr="00D969B6">
        <w:rPr>
          <w:sz w:val="28"/>
          <w:szCs w:val="28"/>
        </w:rPr>
        <w:t xml:space="preserve">на общую </w:t>
      </w:r>
      <w:r w:rsidRPr="00F811B0">
        <w:rPr>
          <w:sz w:val="28"/>
          <w:szCs w:val="28"/>
        </w:rPr>
        <w:t>сумму 392,0 тыс. рублей</w:t>
      </w:r>
      <w:r>
        <w:rPr>
          <w:sz w:val="28"/>
          <w:szCs w:val="28"/>
        </w:rPr>
        <w:t>;</w:t>
      </w:r>
    </w:p>
    <w:p w14:paraId="20306E94" w14:textId="77777777" w:rsidR="007E0541" w:rsidRPr="00F65BE8" w:rsidRDefault="007E0541" w:rsidP="004A6C33">
      <w:pPr>
        <w:pStyle w:val="af0"/>
        <w:numPr>
          <w:ilvl w:val="0"/>
          <w:numId w:val="10"/>
        </w:numPr>
        <w:tabs>
          <w:tab w:val="left" w:pos="142"/>
          <w:tab w:val="left" w:pos="993"/>
        </w:tabs>
        <w:spacing w:after="0"/>
        <w:ind w:left="-851" w:firstLine="728"/>
        <w:jc w:val="both"/>
        <w:rPr>
          <w:sz w:val="28"/>
          <w:szCs w:val="28"/>
        </w:rPr>
      </w:pPr>
      <w:r w:rsidRPr="00F65BE8">
        <w:rPr>
          <w:sz w:val="28"/>
          <w:szCs w:val="28"/>
        </w:rPr>
        <w:t xml:space="preserve">Указа Главы РИ от 16.11.2012 г. № 223 «О порядке премирования, установления надбавок к должностным окладам и оказания материальной помощи некоторым должностным лицам Республики Ингушетия» </w:t>
      </w:r>
      <w:r w:rsidRPr="00F65BE8">
        <w:rPr>
          <w:bCs/>
          <w:sz w:val="28"/>
          <w:szCs w:val="28"/>
        </w:rPr>
        <w:t xml:space="preserve">без согласования с Председателем Правительства РИ неправомерно выданы премии заместителям министра </w:t>
      </w:r>
      <w:r w:rsidRPr="00F65BE8">
        <w:rPr>
          <w:sz w:val="28"/>
          <w:szCs w:val="28"/>
        </w:rPr>
        <w:t>на общую сумму 258,6 тыс. руб</w:t>
      </w:r>
      <w:r>
        <w:rPr>
          <w:sz w:val="28"/>
          <w:szCs w:val="28"/>
        </w:rPr>
        <w:t>лей</w:t>
      </w:r>
      <w:r w:rsidRPr="00F65BE8">
        <w:rPr>
          <w:sz w:val="28"/>
          <w:szCs w:val="28"/>
        </w:rPr>
        <w:t>.</w:t>
      </w:r>
    </w:p>
    <w:p w14:paraId="7D0EE447" w14:textId="77777777" w:rsidR="007E0541" w:rsidRPr="00D969B6" w:rsidRDefault="007E0541" w:rsidP="004A6C33">
      <w:pPr>
        <w:widowControl w:val="0"/>
        <w:numPr>
          <w:ilvl w:val="0"/>
          <w:numId w:val="9"/>
        </w:numPr>
        <w:tabs>
          <w:tab w:val="left" w:pos="142"/>
          <w:tab w:val="left" w:pos="993"/>
        </w:tabs>
        <w:autoSpaceDE w:val="0"/>
        <w:autoSpaceDN w:val="0"/>
        <w:adjustRightInd w:val="0"/>
        <w:spacing w:after="0" w:line="240" w:lineRule="auto"/>
        <w:ind w:left="-851" w:firstLine="709"/>
        <w:jc w:val="both"/>
        <w:rPr>
          <w:rFonts w:ascii="Times New Roman" w:hAnsi="Times New Roman" w:cs="Times New Roman"/>
          <w:sz w:val="28"/>
          <w:szCs w:val="28"/>
        </w:rPr>
      </w:pPr>
      <w:r w:rsidRPr="00D969B6">
        <w:rPr>
          <w:rFonts w:ascii="Times New Roman" w:hAnsi="Times New Roman" w:cs="Times New Roman"/>
          <w:sz w:val="28"/>
          <w:szCs w:val="28"/>
        </w:rPr>
        <w:t xml:space="preserve">ГКУ «Специальное автотранспортное предприятие при Правительстве Республики Ингушетия» </w:t>
      </w:r>
      <w:r>
        <w:rPr>
          <w:rFonts w:ascii="Times New Roman" w:hAnsi="Times New Roman" w:cs="Times New Roman"/>
          <w:sz w:val="28"/>
          <w:szCs w:val="28"/>
        </w:rPr>
        <w:t>в</w:t>
      </w:r>
      <w:r w:rsidRPr="00F65BE8">
        <w:rPr>
          <w:rFonts w:ascii="Times New Roman" w:hAnsi="Times New Roman" w:cs="Times New Roman"/>
          <w:sz w:val="28"/>
          <w:szCs w:val="28"/>
        </w:rPr>
        <w:t xml:space="preserve"> нарушение ст</w:t>
      </w:r>
      <w:r>
        <w:rPr>
          <w:rFonts w:ascii="Times New Roman" w:hAnsi="Times New Roman" w:cs="Times New Roman"/>
          <w:sz w:val="28"/>
          <w:szCs w:val="28"/>
        </w:rPr>
        <w:t>атей</w:t>
      </w:r>
      <w:r w:rsidRPr="00F65BE8">
        <w:rPr>
          <w:rFonts w:ascii="Times New Roman" w:hAnsi="Times New Roman" w:cs="Times New Roman"/>
          <w:sz w:val="28"/>
          <w:szCs w:val="28"/>
        </w:rPr>
        <w:t xml:space="preserve"> 125 Трудового кодекса Р</w:t>
      </w:r>
      <w:r>
        <w:rPr>
          <w:rFonts w:ascii="Times New Roman" w:hAnsi="Times New Roman" w:cs="Times New Roman"/>
          <w:sz w:val="28"/>
          <w:szCs w:val="28"/>
        </w:rPr>
        <w:t>Ф</w:t>
      </w:r>
      <w:r w:rsidRPr="00F65BE8">
        <w:rPr>
          <w:rFonts w:ascii="Times New Roman" w:hAnsi="Times New Roman" w:cs="Times New Roman"/>
          <w:sz w:val="28"/>
          <w:szCs w:val="28"/>
        </w:rPr>
        <w:t xml:space="preserve"> </w:t>
      </w:r>
      <w:r w:rsidRPr="00D969B6">
        <w:rPr>
          <w:rFonts w:ascii="Times New Roman" w:hAnsi="Times New Roman" w:cs="Times New Roman"/>
          <w:bCs/>
          <w:sz w:val="28"/>
          <w:szCs w:val="28"/>
          <w:lang w:eastAsia="ru-RU"/>
        </w:rPr>
        <w:t>за одни и те же периоды некоторым сотрудникам учреждения оплачены отпускные и заработная плата</w:t>
      </w:r>
      <w:r>
        <w:rPr>
          <w:rFonts w:ascii="Times New Roman" w:hAnsi="Times New Roman" w:cs="Times New Roman"/>
          <w:bCs/>
          <w:sz w:val="28"/>
          <w:szCs w:val="28"/>
          <w:lang w:eastAsia="ru-RU"/>
        </w:rPr>
        <w:t xml:space="preserve"> на сумму 33,7 тыс. рублей</w:t>
      </w:r>
      <w:r w:rsidRPr="00D969B6">
        <w:rPr>
          <w:rFonts w:ascii="Times New Roman" w:hAnsi="Times New Roman" w:cs="Times New Roman"/>
          <w:bCs/>
          <w:sz w:val="28"/>
          <w:szCs w:val="28"/>
          <w:lang w:eastAsia="ru-RU"/>
        </w:rPr>
        <w:t>.</w:t>
      </w:r>
    </w:p>
    <w:p w14:paraId="3F5860B1" w14:textId="77777777" w:rsidR="007E0541" w:rsidRPr="005C3744" w:rsidRDefault="007E0541" w:rsidP="00831677">
      <w:pPr>
        <w:pStyle w:val="af0"/>
        <w:spacing w:after="0"/>
        <w:ind w:left="-851" w:firstLine="709"/>
        <w:jc w:val="both"/>
        <w:rPr>
          <w:sz w:val="28"/>
          <w:szCs w:val="28"/>
        </w:rPr>
      </w:pPr>
      <w:r w:rsidRPr="00843C63">
        <w:rPr>
          <w:sz w:val="28"/>
          <w:szCs w:val="28"/>
        </w:rPr>
        <w:t xml:space="preserve">В рамках проверки сотрудниками Палаты зафиксирован ущерб, нанесенный бюджету республики </w:t>
      </w:r>
      <w:r>
        <w:rPr>
          <w:sz w:val="28"/>
          <w:szCs w:val="28"/>
        </w:rPr>
        <w:t xml:space="preserve">в </w:t>
      </w:r>
      <w:r w:rsidRPr="00843C63">
        <w:rPr>
          <w:sz w:val="28"/>
          <w:szCs w:val="28"/>
        </w:rPr>
        <w:t>сумме 1 328,1 тыс. рублей (из них: в 2020 году – 159,5 тыс. рублей, в 2021 году – 1 168,6 тыс. рублей), когда из-за неполного финансирования денежных</w:t>
      </w:r>
      <w:r w:rsidRPr="005C3744">
        <w:rPr>
          <w:sz w:val="28"/>
          <w:szCs w:val="28"/>
        </w:rPr>
        <w:t xml:space="preserve"> обязательств, принятых учреждением в рамках доведенных лимитов бюджетных обязательств, за нарушения сроков оплаты по заключенным договорам и контрактам, Министерством оплачены судебные издержки и проценты за пользование чужими денежными средствами.</w:t>
      </w:r>
    </w:p>
    <w:p w14:paraId="3C824B88" w14:textId="77777777" w:rsidR="007E0541" w:rsidRDefault="007E0541" w:rsidP="00831677">
      <w:pPr>
        <w:widowControl w:val="0"/>
        <w:autoSpaceDE w:val="0"/>
        <w:autoSpaceDN w:val="0"/>
        <w:adjustRightInd w:val="0"/>
        <w:spacing w:after="0" w:line="240" w:lineRule="auto"/>
        <w:ind w:left="-851" w:firstLine="709"/>
        <w:jc w:val="both"/>
        <w:rPr>
          <w:rFonts w:ascii="Times New Roman" w:hAnsi="Times New Roman" w:cs="Times New Roman"/>
          <w:sz w:val="28"/>
          <w:szCs w:val="28"/>
        </w:rPr>
      </w:pPr>
      <w:r w:rsidRPr="007449D7">
        <w:rPr>
          <w:rFonts w:ascii="Times New Roman" w:hAnsi="Times New Roman" w:cs="Times New Roman"/>
          <w:sz w:val="28"/>
          <w:szCs w:val="28"/>
        </w:rPr>
        <w:t xml:space="preserve">Отдельные нарушения </w:t>
      </w:r>
      <w:r>
        <w:rPr>
          <w:rFonts w:ascii="Times New Roman" w:hAnsi="Times New Roman" w:cs="Times New Roman"/>
          <w:sz w:val="28"/>
          <w:szCs w:val="28"/>
        </w:rPr>
        <w:t>установлены</w:t>
      </w:r>
      <w:r w:rsidRPr="007449D7">
        <w:rPr>
          <w:rFonts w:ascii="Times New Roman" w:hAnsi="Times New Roman" w:cs="Times New Roman"/>
          <w:sz w:val="28"/>
          <w:szCs w:val="28"/>
        </w:rPr>
        <w:t xml:space="preserve"> при осуществлении объектами контроля государственных закупок.</w:t>
      </w:r>
    </w:p>
    <w:p w14:paraId="6D986317" w14:textId="77777777" w:rsidR="007E0541" w:rsidRPr="00D969B6" w:rsidRDefault="007E0541" w:rsidP="00831677">
      <w:pPr>
        <w:widowControl w:val="0"/>
        <w:autoSpaceDE w:val="0"/>
        <w:autoSpaceDN w:val="0"/>
        <w:adjustRightInd w:val="0"/>
        <w:spacing w:after="0" w:line="240" w:lineRule="auto"/>
        <w:ind w:left="-851" w:firstLine="709"/>
        <w:jc w:val="both"/>
        <w:rPr>
          <w:rFonts w:ascii="Times New Roman" w:hAnsi="Times New Roman" w:cs="Times New Roman"/>
          <w:sz w:val="28"/>
          <w:szCs w:val="28"/>
          <w:shd w:val="clear" w:color="auto" w:fill="FFFFFF"/>
        </w:rPr>
      </w:pPr>
      <w:r w:rsidRPr="007449D7">
        <w:rPr>
          <w:rFonts w:ascii="Times New Roman" w:hAnsi="Times New Roman" w:cs="Times New Roman"/>
          <w:sz w:val="28"/>
          <w:szCs w:val="28"/>
        </w:rPr>
        <w:t>В частности, в нарушение пунктов 6 и 7 статьи 34 Федерального закона № 44-ФЗ</w:t>
      </w:r>
      <w:r>
        <w:rPr>
          <w:rFonts w:ascii="Times New Roman" w:hAnsi="Times New Roman" w:cs="Times New Roman"/>
          <w:sz w:val="28"/>
          <w:szCs w:val="28"/>
        </w:rPr>
        <w:t xml:space="preserve"> </w:t>
      </w:r>
      <w:r w:rsidRPr="00D969B6">
        <w:rPr>
          <w:rFonts w:ascii="Times New Roman" w:hAnsi="Times New Roman" w:cs="Times New Roman"/>
          <w:sz w:val="28"/>
          <w:szCs w:val="28"/>
          <w:shd w:val="clear" w:color="auto" w:fill="FFFFFF"/>
        </w:rPr>
        <w:lastRenderedPageBreak/>
        <w:t>ГКУ «Специальное автотранспортное предприятие при Правительстве Республики Ингушетия» недополучено доходов</w:t>
      </w:r>
      <w:r>
        <w:rPr>
          <w:rFonts w:ascii="Times New Roman" w:hAnsi="Times New Roman" w:cs="Times New Roman"/>
          <w:sz w:val="28"/>
          <w:szCs w:val="28"/>
          <w:shd w:val="clear" w:color="auto" w:fill="FFFFFF"/>
        </w:rPr>
        <w:t xml:space="preserve"> в сумме 61,6 тыс. рублей </w:t>
      </w:r>
      <w:r w:rsidRPr="00D969B6">
        <w:rPr>
          <w:rFonts w:ascii="Times New Roman" w:hAnsi="Times New Roman" w:cs="Times New Roman"/>
          <w:sz w:val="28"/>
          <w:szCs w:val="28"/>
          <w:shd w:val="clear" w:color="auto" w:fill="FFFFFF"/>
        </w:rPr>
        <w:t>в виде взыскания неустойки, вследствие непринятия мер ответственности к недобросовестным поставщикам, за нарушение сроков исполнения контрактов.</w:t>
      </w:r>
    </w:p>
    <w:p w14:paraId="0A1E5C86" w14:textId="77777777" w:rsidR="007E0541" w:rsidRPr="00010E07" w:rsidRDefault="007E0541" w:rsidP="00831677">
      <w:pPr>
        <w:widowControl w:val="0"/>
        <w:autoSpaceDE w:val="0"/>
        <w:autoSpaceDN w:val="0"/>
        <w:adjustRightInd w:val="0"/>
        <w:spacing w:after="0" w:line="240" w:lineRule="auto"/>
        <w:ind w:left="-851" w:firstLine="709"/>
        <w:jc w:val="both"/>
        <w:rPr>
          <w:rFonts w:ascii="Times New Roman" w:hAnsi="Times New Roman" w:cs="Times New Roman"/>
          <w:sz w:val="28"/>
          <w:szCs w:val="28"/>
        </w:rPr>
      </w:pPr>
      <w:r w:rsidRPr="00C73B3D">
        <w:rPr>
          <w:rFonts w:ascii="Times New Roman" w:hAnsi="Times New Roman" w:cs="Times New Roman"/>
          <w:sz w:val="28"/>
          <w:szCs w:val="28"/>
        </w:rPr>
        <w:t xml:space="preserve">В нарушение частей 2 и 3 статьи 103 Федерального закона № 44-ФЗ, ГКУ «Специальное автотранспортное предприятие при Правительстве Республики Ингушетия» </w:t>
      </w:r>
      <w:r w:rsidRPr="00C73B3D">
        <w:rPr>
          <w:rFonts w:ascii="Times New Roman" w:hAnsi="Times New Roman"/>
          <w:sz w:val="28"/>
          <w:szCs w:val="28"/>
        </w:rPr>
        <w:t>несвоевременно направлялась в Управление Федерального казначейства по РИ информация о заключении и исполнении 2 контрактов для размещения в реестре контрактов</w:t>
      </w:r>
      <w:r w:rsidRPr="00C73B3D">
        <w:rPr>
          <w:rFonts w:ascii="Times New Roman" w:hAnsi="Times New Roman" w:cs="Times New Roman"/>
          <w:sz w:val="28"/>
          <w:szCs w:val="28"/>
        </w:rPr>
        <w:t xml:space="preserve"> на общую сумму 7 760,1 тыс. рублей.</w:t>
      </w:r>
    </w:p>
    <w:p w14:paraId="49D03B33" w14:textId="77777777" w:rsidR="007E0541" w:rsidRDefault="007E0541" w:rsidP="00831677">
      <w:pPr>
        <w:widowControl w:val="0"/>
        <w:autoSpaceDE w:val="0"/>
        <w:autoSpaceDN w:val="0"/>
        <w:adjustRightInd w:val="0"/>
        <w:spacing w:after="0" w:line="240" w:lineRule="auto"/>
        <w:ind w:left="-851" w:firstLine="709"/>
        <w:jc w:val="both"/>
        <w:rPr>
          <w:rFonts w:ascii="Times New Roman" w:hAnsi="Times New Roman"/>
          <w:sz w:val="28"/>
          <w:szCs w:val="28"/>
          <w:shd w:val="clear" w:color="auto" w:fill="FFFFFF"/>
        </w:rPr>
      </w:pPr>
      <w:r>
        <w:rPr>
          <w:rFonts w:ascii="Times New Roman" w:hAnsi="Times New Roman" w:cs="Times New Roman"/>
          <w:sz w:val="28"/>
          <w:szCs w:val="28"/>
        </w:rPr>
        <w:t xml:space="preserve">В числе нарушений нефинансового характера отмечено, что в </w:t>
      </w:r>
      <w:proofErr w:type="spellStart"/>
      <w:r>
        <w:rPr>
          <w:rFonts w:ascii="Times New Roman" w:hAnsi="Times New Roman"/>
          <w:sz w:val="28"/>
          <w:szCs w:val="28"/>
        </w:rPr>
        <w:t>Минпромсвязи</w:t>
      </w:r>
      <w:proofErr w:type="spellEnd"/>
      <w:r>
        <w:rPr>
          <w:rFonts w:ascii="Times New Roman" w:hAnsi="Times New Roman"/>
          <w:sz w:val="28"/>
          <w:szCs w:val="28"/>
        </w:rPr>
        <w:t xml:space="preserve"> Ингушетии </w:t>
      </w:r>
      <w:r w:rsidRPr="00AC4183">
        <w:rPr>
          <w:rFonts w:ascii="Times New Roman" w:hAnsi="Times New Roman"/>
          <w:sz w:val="28"/>
          <w:szCs w:val="28"/>
          <w:shd w:val="clear" w:color="auto" w:fill="FFFFFF"/>
        </w:rPr>
        <w:t>не вел</w:t>
      </w:r>
      <w:r>
        <w:rPr>
          <w:rFonts w:ascii="Times New Roman" w:hAnsi="Times New Roman"/>
          <w:sz w:val="28"/>
          <w:szCs w:val="28"/>
          <w:shd w:val="clear" w:color="auto" w:fill="FFFFFF"/>
        </w:rPr>
        <w:t>ся</w:t>
      </w:r>
      <w:r w:rsidRPr="00AC4183">
        <w:rPr>
          <w:rFonts w:ascii="Times New Roman" w:hAnsi="Times New Roman"/>
          <w:sz w:val="28"/>
          <w:szCs w:val="28"/>
          <w:shd w:val="clear" w:color="auto" w:fill="FFFFFF"/>
        </w:rPr>
        <w:t xml:space="preserve"> реестр закупок, осуществленны</w:t>
      </w:r>
      <w:r>
        <w:rPr>
          <w:rFonts w:ascii="Times New Roman" w:hAnsi="Times New Roman"/>
          <w:sz w:val="28"/>
          <w:szCs w:val="28"/>
          <w:shd w:val="clear" w:color="auto" w:fill="FFFFFF"/>
        </w:rPr>
        <w:t>х</w:t>
      </w:r>
      <w:r w:rsidRPr="00AC4183">
        <w:rPr>
          <w:rFonts w:ascii="Times New Roman" w:hAnsi="Times New Roman"/>
          <w:sz w:val="28"/>
          <w:szCs w:val="28"/>
          <w:shd w:val="clear" w:color="auto" w:fill="FFFFFF"/>
        </w:rPr>
        <w:t xml:space="preserve"> без заключения государственных или муниципальных контрактов.</w:t>
      </w:r>
    </w:p>
    <w:p w14:paraId="547BE80C" w14:textId="77777777" w:rsidR="007E0541" w:rsidRDefault="007E0541" w:rsidP="00831677">
      <w:pPr>
        <w:widowControl w:val="0"/>
        <w:autoSpaceDE w:val="0"/>
        <w:autoSpaceDN w:val="0"/>
        <w:adjustRightInd w:val="0"/>
        <w:spacing w:after="0" w:line="240" w:lineRule="auto"/>
        <w:ind w:left="-851"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Кроме того, проверка показала отсутствие в Министерстве и </w:t>
      </w:r>
      <w:r w:rsidRPr="005935F3">
        <w:rPr>
          <w:rFonts w:ascii="Times New Roman" w:hAnsi="Times New Roman"/>
          <w:sz w:val="28"/>
          <w:szCs w:val="28"/>
        </w:rPr>
        <w:t xml:space="preserve">ГКУ </w:t>
      </w:r>
      <w:r w:rsidRPr="008A3EA3">
        <w:rPr>
          <w:rFonts w:ascii="Times New Roman" w:hAnsi="Times New Roman"/>
          <w:sz w:val="28"/>
          <w:szCs w:val="28"/>
        </w:rPr>
        <w:t>«Специальное автотранспортное предприятие при Правительстве Республики Ингушетия»</w:t>
      </w:r>
      <w:r>
        <w:rPr>
          <w:rFonts w:ascii="Times New Roman" w:hAnsi="Times New Roman"/>
          <w:sz w:val="28"/>
          <w:szCs w:val="28"/>
        </w:rPr>
        <w:t xml:space="preserve"> </w:t>
      </w:r>
      <w:r w:rsidRPr="00CA6DC9">
        <w:rPr>
          <w:rFonts w:ascii="Times New Roman" w:hAnsi="Times New Roman"/>
          <w:sz w:val="28"/>
          <w:szCs w:val="28"/>
          <w:shd w:val="clear" w:color="auto" w:fill="FFFFFF"/>
        </w:rPr>
        <w:t>экспертиз</w:t>
      </w:r>
      <w:r>
        <w:rPr>
          <w:rFonts w:ascii="Times New Roman" w:hAnsi="Times New Roman"/>
          <w:sz w:val="28"/>
          <w:szCs w:val="28"/>
          <w:shd w:val="clear" w:color="auto" w:fill="FFFFFF"/>
        </w:rPr>
        <w:t>ы</w:t>
      </w:r>
      <w:r w:rsidRPr="00CA6DC9">
        <w:rPr>
          <w:rFonts w:ascii="Times New Roman" w:hAnsi="Times New Roman"/>
          <w:sz w:val="28"/>
          <w:szCs w:val="28"/>
          <w:shd w:val="clear" w:color="auto" w:fill="FFFFFF"/>
        </w:rPr>
        <w:t xml:space="preserve"> результатов поставки товар</w:t>
      </w:r>
      <w:r>
        <w:rPr>
          <w:rFonts w:ascii="Times New Roman" w:hAnsi="Times New Roman"/>
          <w:sz w:val="28"/>
          <w:szCs w:val="28"/>
          <w:shd w:val="clear" w:color="auto" w:fill="FFFFFF"/>
        </w:rPr>
        <w:t>ов</w:t>
      </w:r>
      <w:r w:rsidRPr="00CA6DC9">
        <w:rPr>
          <w:rFonts w:ascii="Times New Roman" w:hAnsi="Times New Roman"/>
          <w:sz w:val="28"/>
          <w:szCs w:val="28"/>
          <w:shd w:val="clear" w:color="auto" w:fill="FFFFFF"/>
        </w:rPr>
        <w:t>, вып</w:t>
      </w:r>
      <w:r>
        <w:rPr>
          <w:rFonts w:ascii="Times New Roman" w:hAnsi="Times New Roman"/>
          <w:sz w:val="28"/>
          <w:szCs w:val="28"/>
          <w:shd w:val="clear" w:color="auto" w:fill="FFFFFF"/>
        </w:rPr>
        <w:t>олнения работ, оказания услуг,</w:t>
      </w:r>
      <w:r w:rsidRPr="005B6A16">
        <w:rPr>
          <w:rFonts w:ascii="Times New Roman" w:hAnsi="Times New Roman"/>
          <w:sz w:val="28"/>
          <w:szCs w:val="28"/>
          <w:shd w:val="clear" w:color="auto" w:fill="FFFFFF"/>
        </w:rPr>
        <w:t xml:space="preserve"> </w:t>
      </w:r>
      <w:r w:rsidRPr="00CA6DC9">
        <w:rPr>
          <w:rFonts w:ascii="Times New Roman" w:hAnsi="Times New Roman"/>
          <w:sz w:val="28"/>
          <w:szCs w:val="28"/>
          <w:shd w:val="clear" w:color="auto" w:fill="FFFFFF"/>
        </w:rPr>
        <w:t>предусмотренных контракт</w:t>
      </w:r>
      <w:r>
        <w:rPr>
          <w:rFonts w:ascii="Times New Roman" w:hAnsi="Times New Roman"/>
          <w:sz w:val="28"/>
          <w:szCs w:val="28"/>
          <w:shd w:val="clear" w:color="auto" w:fill="FFFFFF"/>
        </w:rPr>
        <w:t>ами</w:t>
      </w:r>
      <w:r w:rsidRPr="00CA6DC9">
        <w:rPr>
          <w:rFonts w:ascii="Times New Roman" w:hAnsi="Times New Roman"/>
          <w:sz w:val="28"/>
          <w:szCs w:val="28"/>
          <w:shd w:val="clear" w:color="auto" w:fill="FFFFFF"/>
        </w:rPr>
        <w:t xml:space="preserve"> (договор</w:t>
      </w:r>
      <w:r>
        <w:rPr>
          <w:rFonts w:ascii="Times New Roman" w:hAnsi="Times New Roman"/>
          <w:sz w:val="28"/>
          <w:szCs w:val="28"/>
          <w:shd w:val="clear" w:color="auto" w:fill="FFFFFF"/>
        </w:rPr>
        <w:t>ами).</w:t>
      </w:r>
    </w:p>
    <w:p w14:paraId="3081EA01" w14:textId="77777777" w:rsidR="007E0541" w:rsidRPr="008F5E12" w:rsidRDefault="007E0541" w:rsidP="00831677">
      <w:pPr>
        <w:spacing w:after="0" w:line="240" w:lineRule="auto"/>
        <w:ind w:left="-851" w:firstLine="709"/>
        <w:jc w:val="both"/>
        <w:rPr>
          <w:rFonts w:ascii="Times New Roman" w:hAnsi="Times New Roman"/>
          <w:sz w:val="28"/>
          <w:szCs w:val="28"/>
        </w:rPr>
      </w:pPr>
      <w:r w:rsidRPr="005045DD">
        <w:rPr>
          <w:rFonts w:ascii="Times New Roman" w:hAnsi="Times New Roman"/>
          <w:sz w:val="28"/>
          <w:szCs w:val="28"/>
        </w:rPr>
        <w:t>Пр</w:t>
      </w:r>
      <w:r>
        <w:rPr>
          <w:rFonts w:ascii="Times New Roman" w:hAnsi="Times New Roman"/>
          <w:sz w:val="28"/>
          <w:szCs w:val="28"/>
        </w:rPr>
        <w:t>и пр</w:t>
      </w:r>
      <w:r w:rsidRPr="005045DD">
        <w:rPr>
          <w:rFonts w:ascii="Times New Roman" w:hAnsi="Times New Roman"/>
          <w:sz w:val="28"/>
          <w:szCs w:val="28"/>
        </w:rPr>
        <w:t>оверк</w:t>
      </w:r>
      <w:r>
        <w:rPr>
          <w:rFonts w:ascii="Times New Roman" w:hAnsi="Times New Roman"/>
          <w:sz w:val="28"/>
          <w:szCs w:val="28"/>
        </w:rPr>
        <w:t>е</w:t>
      </w:r>
      <w:r w:rsidRPr="005045DD">
        <w:rPr>
          <w:rFonts w:ascii="Times New Roman" w:hAnsi="Times New Roman"/>
          <w:sz w:val="28"/>
          <w:szCs w:val="28"/>
        </w:rPr>
        <w:t xml:space="preserve"> </w:t>
      </w:r>
      <w:r>
        <w:rPr>
          <w:rFonts w:ascii="Times New Roman" w:hAnsi="Times New Roman"/>
          <w:sz w:val="28"/>
          <w:szCs w:val="28"/>
        </w:rPr>
        <w:t xml:space="preserve">в </w:t>
      </w:r>
      <w:proofErr w:type="spellStart"/>
      <w:r>
        <w:rPr>
          <w:rFonts w:ascii="Times New Roman" w:hAnsi="Times New Roman"/>
          <w:sz w:val="28"/>
          <w:szCs w:val="28"/>
        </w:rPr>
        <w:t>Минпромсвязи</w:t>
      </w:r>
      <w:proofErr w:type="spellEnd"/>
      <w:r>
        <w:rPr>
          <w:rFonts w:ascii="Times New Roman" w:hAnsi="Times New Roman"/>
          <w:sz w:val="28"/>
          <w:szCs w:val="28"/>
        </w:rPr>
        <w:t xml:space="preserve"> Ингушетии </w:t>
      </w:r>
      <w:r w:rsidRPr="005045DD">
        <w:rPr>
          <w:rFonts w:ascii="Times New Roman" w:hAnsi="Times New Roman"/>
          <w:sz w:val="28"/>
          <w:szCs w:val="28"/>
        </w:rPr>
        <w:t>расчетов с поставщиками и подрядчиками</w:t>
      </w:r>
      <w:r>
        <w:rPr>
          <w:rFonts w:ascii="Times New Roman" w:hAnsi="Times New Roman"/>
          <w:sz w:val="28"/>
          <w:szCs w:val="28"/>
        </w:rPr>
        <w:t xml:space="preserve"> установлены также нефинансовые нарушения федерального законодательства</w:t>
      </w:r>
      <w:r w:rsidRPr="00270F52">
        <w:rPr>
          <w:rFonts w:ascii="Times New Roman" w:hAnsi="Times New Roman"/>
          <w:sz w:val="28"/>
          <w:szCs w:val="28"/>
        </w:rPr>
        <w:t xml:space="preserve"> «О рекламе»</w:t>
      </w:r>
      <w:r>
        <w:rPr>
          <w:rFonts w:ascii="Times New Roman" w:hAnsi="Times New Roman"/>
          <w:sz w:val="28"/>
          <w:szCs w:val="28"/>
        </w:rPr>
        <w:t xml:space="preserve"> (</w:t>
      </w:r>
      <w:r w:rsidRPr="008F5E12">
        <w:rPr>
          <w:rFonts w:ascii="Times New Roman" w:hAnsi="Times New Roman"/>
          <w:sz w:val="28"/>
          <w:szCs w:val="28"/>
        </w:rPr>
        <w:t>Федеральный закон № 38-ФЗ от 13.03.2006 г.).</w:t>
      </w:r>
    </w:p>
    <w:p w14:paraId="02FAF372" w14:textId="77777777" w:rsidR="007E0541" w:rsidRPr="008F5E12" w:rsidRDefault="007E0541" w:rsidP="00831677">
      <w:pPr>
        <w:spacing w:after="0" w:line="240" w:lineRule="auto"/>
        <w:ind w:left="-851" w:firstLine="709"/>
        <w:jc w:val="both"/>
        <w:rPr>
          <w:rFonts w:ascii="Times New Roman" w:hAnsi="Times New Roman" w:cs="Times New Roman"/>
          <w:bCs/>
          <w:sz w:val="28"/>
          <w:szCs w:val="28"/>
        </w:rPr>
      </w:pPr>
      <w:r w:rsidRPr="00C73B3D">
        <w:rPr>
          <w:rFonts w:ascii="Times New Roman" w:hAnsi="Times New Roman" w:cs="Times New Roman"/>
          <w:sz w:val="28"/>
          <w:szCs w:val="28"/>
        </w:rPr>
        <w:t>Следует отметить, что в рамках контрольного мероприятия проведена проверка реализации регионального проекта «Спорт-норма жизни» национального проекта «Демография», в ходе которой нарушений не выявлено.</w:t>
      </w:r>
    </w:p>
    <w:p w14:paraId="705A1009" w14:textId="77777777" w:rsidR="007E0541" w:rsidRDefault="007E0541" w:rsidP="00831677">
      <w:pPr>
        <w:pStyle w:val="af0"/>
        <w:spacing w:after="0"/>
        <w:ind w:left="-851" w:right="-2" w:firstLine="708"/>
        <w:jc w:val="both"/>
        <w:rPr>
          <w:sz w:val="28"/>
          <w:szCs w:val="28"/>
        </w:rPr>
      </w:pPr>
      <w:r w:rsidRPr="00A30A87">
        <w:rPr>
          <w:sz w:val="28"/>
          <w:szCs w:val="28"/>
        </w:rPr>
        <w:t>В отчетном периоде Контрольно-счетной</w:t>
      </w:r>
      <w:r w:rsidRPr="00CE6C36">
        <w:rPr>
          <w:sz w:val="28"/>
          <w:szCs w:val="28"/>
        </w:rPr>
        <w:t xml:space="preserve"> палатой проведен</w:t>
      </w:r>
      <w:r>
        <w:rPr>
          <w:sz w:val="28"/>
          <w:szCs w:val="28"/>
        </w:rPr>
        <w:t>ы 2 плановые проверки исполнения бюджетов муниципальных образований.</w:t>
      </w:r>
    </w:p>
    <w:p w14:paraId="4A262F3E" w14:textId="77777777" w:rsidR="007E0541" w:rsidRDefault="007E0541" w:rsidP="00831677">
      <w:pPr>
        <w:pStyle w:val="af0"/>
        <w:spacing w:after="0"/>
        <w:ind w:left="-851" w:right="-2" w:firstLine="708"/>
        <w:jc w:val="both"/>
        <w:rPr>
          <w:sz w:val="28"/>
          <w:szCs w:val="28"/>
        </w:rPr>
      </w:pPr>
      <w:r>
        <w:rPr>
          <w:sz w:val="28"/>
          <w:szCs w:val="28"/>
        </w:rPr>
        <w:t>Так,</w:t>
      </w:r>
      <w:r w:rsidRPr="008F5E12">
        <w:rPr>
          <w:sz w:val="28"/>
          <w:szCs w:val="28"/>
        </w:rPr>
        <w:t xml:space="preserve"> </w:t>
      </w:r>
      <w:r>
        <w:rPr>
          <w:sz w:val="28"/>
          <w:szCs w:val="28"/>
        </w:rPr>
        <w:t xml:space="preserve">плановая </w:t>
      </w:r>
      <w:r w:rsidRPr="00CE6C36">
        <w:rPr>
          <w:b/>
          <w:sz w:val="28"/>
          <w:szCs w:val="28"/>
        </w:rPr>
        <w:t>проверка годового отчёта об исполнении бюджета Назрановского района в 2020-2021 г</w:t>
      </w:r>
      <w:r>
        <w:rPr>
          <w:b/>
          <w:sz w:val="28"/>
          <w:szCs w:val="28"/>
        </w:rPr>
        <w:t>одах</w:t>
      </w:r>
      <w:r w:rsidRPr="00CE6C36">
        <w:rPr>
          <w:sz w:val="28"/>
          <w:szCs w:val="28"/>
        </w:rPr>
        <w:t xml:space="preserve"> выявила </w:t>
      </w:r>
      <w:r>
        <w:rPr>
          <w:sz w:val="28"/>
          <w:szCs w:val="28"/>
        </w:rPr>
        <w:t>н</w:t>
      </w:r>
      <w:r w:rsidRPr="00CE6C36">
        <w:rPr>
          <w:sz w:val="28"/>
          <w:szCs w:val="28"/>
        </w:rPr>
        <w:t xml:space="preserve">еэффективное использование бюджетных средств в </w:t>
      </w:r>
      <w:r>
        <w:rPr>
          <w:sz w:val="28"/>
          <w:szCs w:val="28"/>
        </w:rPr>
        <w:t xml:space="preserve">размере </w:t>
      </w:r>
      <w:r w:rsidRPr="00CE6C36">
        <w:rPr>
          <w:sz w:val="28"/>
          <w:szCs w:val="28"/>
        </w:rPr>
        <w:t>291,9 тыс. руб</w:t>
      </w:r>
      <w:r>
        <w:rPr>
          <w:sz w:val="28"/>
          <w:szCs w:val="28"/>
        </w:rPr>
        <w:t>лей (</w:t>
      </w:r>
      <w:r w:rsidRPr="00CE6C36">
        <w:rPr>
          <w:sz w:val="28"/>
          <w:szCs w:val="28"/>
        </w:rPr>
        <w:t>при наличии непогашенной кредиторской задолженности на счете Администрации при закрытии финансового года остались неиспользованными денежные средства</w:t>
      </w:r>
      <w:r>
        <w:rPr>
          <w:sz w:val="28"/>
          <w:szCs w:val="28"/>
        </w:rPr>
        <w:t>)</w:t>
      </w:r>
      <w:r w:rsidRPr="00CE6C36">
        <w:rPr>
          <w:sz w:val="28"/>
          <w:szCs w:val="28"/>
        </w:rPr>
        <w:t>.</w:t>
      </w:r>
    </w:p>
    <w:p w14:paraId="35EF45C0" w14:textId="77777777" w:rsidR="007E0541" w:rsidRPr="00E65D78" w:rsidRDefault="007E0541" w:rsidP="00831677">
      <w:pPr>
        <w:pStyle w:val="af0"/>
        <w:spacing w:after="0"/>
        <w:ind w:left="-851" w:right="-2" w:firstLine="709"/>
        <w:jc w:val="both"/>
        <w:rPr>
          <w:sz w:val="28"/>
          <w:szCs w:val="28"/>
        </w:rPr>
      </w:pPr>
      <w:r w:rsidRPr="00CE6C36">
        <w:rPr>
          <w:sz w:val="28"/>
          <w:szCs w:val="28"/>
        </w:rPr>
        <w:t xml:space="preserve">Сумма ущерба, нанесенного учреждением республиканскому бюджету, составила </w:t>
      </w:r>
      <w:r>
        <w:rPr>
          <w:sz w:val="28"/>
          <w:szCs w:val="28"/>
        </w:rPr>
        <w:t xml:space="preserve">2 188,6 тыс. рублей, в том числе </w:t>
      </w:r>
      <w:r w:rsidRPr="00E65D78">
        <w:rPr>
          <w:sz w:val="28"/>
          <w:szCs w:val="28"/>
        </w:rPr>
        <w:t>в результате:</w:t>
      </w:r>
    </w:p>
    <w:p w14:paraId="3753A3A1" w14:textId="77777777" w:rsidR="007E0541" w:rsidRPr="00E65D78" w:rsidRDefault="007E0541" w:rsidP="004A6C33">
      <w:pPr>
        <w:pStyle w:val="af0"/>
        <w:numPr>
          <w:ilvl w:val="1"/>
          <w:numId w:val="13"/>
        </w:numPr>
        <w:tabs>
          <w:tab w:val="left" w:pos="142"/>
          <w:tab w:val="left" w:pos="993"/>
        </w:tabs>
        <w:spacing w:after="0"/>
        <w:ind w:left="-851" w:right="-2" w:firstLine="686"/>
        <w:jc w:val="both"/>
        <w:rPr>
          <w:sz w:val="28"/>
          <w:szCs w:val="28"/>
        </w:rPr>
      </w:pPr>
      <w:r w:rsidRPr="00E65D78">
        <w:rPr>
          <w:sz w:val="28"/>
          <w:szCs w:val="28"/>
        </w:rPr>
        <w:t>уплаты недоимки, госпошлины, штрафов и пени по налоговым платежам и страховым взносам</w:t>
      </w:r>
      <w:r w:rsidRPr="00FD6B95">
        <w:rPr>
          <w:sz w:val="28"/>
          <w:szCs w:val="28"/>
        </w:rPr>
        <w:t xml:space="preserve"> -</w:t>
      </w:r>
      <w:r>
        <w:rPr>
          <w:sz w:val="28"/>
          <w:szCs w:val="28"/>
        </w:rPr>
        <w:t xml:space="preserve"> в сумме 484,3 тыс. рублей</w:t>
      </w:r>
      <w:r w:rsidRPr="00E65D78">
        <w:rPr>
          <w:sz w:val="28"/>
          <w:szCs w:val="28"/>
        </w:rPr>
        <w:t>;</w:t>
      </w:r>
    </w:p>
    <w:p w14:paraId="1EB918E7" w14:textId="77777777" w:rsidR="007E0541" w:rsidRPr="00E65D78" w:rsidRDefault="007E0541" w:rsidP="004A6C33">
      <w:pPr>
        <w:pStyle w:val="af0"/>
        <w:numPr>
          <w:ilvl w:val="1"/>
          <w:numId w:val="13"/>
        </w:numPr>
        <w:tabs>
          <w:tab w:val="left" w:pos="142"/>
          <w:tab w:val="left" w:pos="993"/>
        </w:tabs>
        <w:spacing w:after="0"/>
        <w:ind w:left="-851" w:right="-2" w:firstLine="686"/>
        <w:jc w:val="both"/>
        <w:rPr>
          <w:sz w:val="28"/>
          <w:szCs w:val="28"/>
        </w:rPr>
      </w:pPr>
      <w:r w:rsidRPr="00E65D78">
        <w:rPr>
          <w:sz w:val="28"/>
          <w:szCs w:val="28"/>
        </w:rPr>
        <w:t>создания в аппарате Администрации отделов, штатной численностью работников менее 3 единиц (согласно нормативным требованиям по формированию структуры центральных аппаратов органов исполнительной власти Республики Ингушетия (</w:t>
      </w:r>
      <w:r>
        <w:rPr>
          <w:sz w:val="28"/>
          <w:szCs w:val="28"/>
        </w:rPr>
        <w:t>П</w:t>
      </w:r>
      <w:r w:rsidRPr="00E65D78">
        <w:rPr>
          <w:sz w:val="28"/>
          <w:szCs w:val="28"/>
        </w:rPr>
        <w:t>остановление</w:t>
      </w:r>
      <w:r>
        <w:rPr>
          <w:sz w:val="28"/>
          <w:szCs w:val="28"/>
        </w:rPr>
        <w:t xml:space="preserve"> Правительства РИ от 11.11.2010</w:t>
      </w:r>
      <w:r>
        <w:rPr>
          <w:sz w:val="28"/>
          <w:szCs w:val="28"/>
          <w:lang w:val="en-US"/>
        </w:rPr>
        <w:t> </w:t>
      </w:r>
      <w:r w:rsidRPr="00E65D78">
        <w:rPr>
          <w:sz w:val="28"/>
          <w:szCs w:val="28"/>
        </w:rPr>
        <w:t>г. № 342) следовало создать сектора)</w:t>
      </w:r>
      <w:r>
        <w:rPr>
          <w:sz w:val="28"/>
          <w:szCs w:val="28"/>
        </w:rPr>
        <w:t xml:space="preserve"> - 185,3 тыс. рублей</w:t>
      </w:r>
      <w:r w:rsidRPr="00E65D78">
        <w:rPr>
          <w:sz w:val="28"/>
          <w:szCs w:val="28"/>
        </w:rPr>
        <w:t>;</w:t>
      </w:r>
    </w:p>
    <w:p w14:paraId="3DFD1F59" w14:textId="77777777" w:rsidR="007E0541" w:rsidRPr="00E65D78" w:rsidRDefault="007E0541" w:rsidP="004A6C33">
      <w:pPr>
        <w:pStyle w:val="af0"/>
        <w:numPr>
          <w:ilvl w:val="1"/>
          <w:numId w:val="13"/>
        </w:numPr>
        <w:tabs>
          <w:tab w:val="left" w:pos="142"/>
          <w:tab w:val="left" w:pos="993"/>
        </w:tabs>
        <w:spacing w:after="0"/>
        <w:ind w:left="-851" w:right="-2" w:firstLine="686"/>
        <w:jc w:val="both"/>
        <w:rPr>
          <w:sz w:val="28"/>
          <w:szCs w:val="28"/>
        </w:rPr>
      </w:pPr>
      <w:r w:rsidRPr="00E65D78">
        <w:rPr>
          <w:sz w:val="28"/>
          <w:szCs w:val="28"/>
        </w:rPr>
        <w:t>введения в штатное расписание Администрации структурного подразделения, дублирующего часть функций уже существующего отдела</w:t>
      </w:r>
      <w:r>
        <w:rPr>
          <w:sz w:val="28"/>
          <w:szCs w:val="28"/>
        </w:rPr>
        <w:t xml:space="preserve"> – 226,0 тыс. рублей</w:t>
      </w:r>
      <w:r w:rsidRPr="00E65D78">
        <w:rPr>
          <w:sz w:val="28"/>
          <w:szCs w:val="28"/>
        </w:rPr>
        <w:t>;</w:t>
      </w:r>
    </w:p>
    <w:p w14:paraId="32A87379" w14:textId="77777777" w:rsidR="007E0541" w:rsidRDefault="007E0541" w:rsidP="004A6C33">
      <w:pPr>
        <w:pStyle w:val="af0"/>
        <w:numPr>
          <w:ilvl w:val="1"/>
          <w:numId w:val="13"/>
        </w:numPr>
        <w:tabs>
          <w:tab w:val="left" w:pos="142"/>
          <w:tab w:val="left" w:pos="993"/>
        </w:tabs>
        <w:spacing w:after="0"/>
        <w:ind w:left="-851" w:right="-2" w:firstLine="686"/>
        <w:jc w:val="both"/>
        <w:rPr>
          <w:sz w:val="28"/>
          <w:szCs w:val="28"/>
        </w:rPr>
      </w:pPr>
      <w:r w:rsidRPr="00E65D78">
        <w:rPr>
          <w:sz w:val="28"/>
          <w:szCs w:val="28"/>
        </w:rPr>
        <w:t xml:space="preserve">необоснованной выдачи бензина (за использование личного автотранспорта работникам без приказа выдавался бензин вместо возмещения расходов на приобретение ГСМ по фактическим расходам и выплаты компенсации на расходы, не </w:t>
      </w:r>
      <w:r>
        <w:rPr>
          <w:sz w:val="28"/>
          <w:szCs w:val="28"/>
        </w:rPr>
        <w:t>превышающие предельные размеры) – 1 293,0 тыс. рублей.</w:t>
      </w:r>
    </w:p>
    <w:p w14:paraId="0362B025" w14:textId="77777777" w:rsidR="007E0541" w:rsidRDefault="007E0541" w:rsidP="00831677">
      <w:pPr>
        <w:tabs>
          <w:tab w:val="left" w:pos="993"/>
        </w:tabs>
        <w:spacing w:after="0" w:line="240" w:lineRule="auto"/>
        <w:ind w:left="-851" w:firstLine="709"/>
        <w:jc w:val="both"/>
        <w:rPr>
          <w:rFonts w:ascii="Times New Roman" w:eastAsia="Times New Roman" w:hAnsi="Times New Roman" w:cs="Times New Roman"/>
          <w:bCs/>
          <w:sz w:val="28"/>
          <w:szCs w:val="28"/>
        </w:rPr>
      </w:pPr>
      <w:r>
        <w:rPr>
          <w:rFonts w:ascii="Times New Roman" w:hAnsi="Times New Roman" w:cs="Times New Roman"/>
          <w:sz w:val="28"/>
          <w:szCs w:val="28"/>
        </w:rPr>
        <w:lastRenderedPageBreak/>
        <w:t>Кроме того, в</w:t>
      </w:r>
      <w:r w:rsidRPr="00E00B76">
        <w:rPr>
          <w:rFonts w:ascii="Times New Roman" w:hAnsi="Times New Roman" w:cs="Times New Roman"/>
          <w:sz w:val="28"/>
          <w:szCs w:val="28"/>
        </w:rPr>
        <w:t xml:space="preserve"> нарушение ст</w:t>
      </w:r>
      <w:r>
        <w:rPr>
          <w:rFonts w:ascii="Times New Roman" w:hAnsi="Times New Roman" w:cs="Times New Roman"/>
          <w:sz w:val="28"/>
          <w:szCs w:val="28"/>
        </w:rPr>
        <w:t xml:space="preserve">атей </w:t>
      </w:r>
      <w:r w:rsidRPr="00E00B76">
        <w:rPr>
          <w:rFonts w:ascii="Times New Roman" w:hAnsi="Times New Roman" w:cs="Times New Roman"/>
          <w:sz w:val="28"/>
          <w:szCs w:val="28"/>
        </w:rPr>
        <w:t>162</w:t>
      </w:r>
      <w:r>
        <w:rPr>
          <w:rFonts w:ascii="Times New Roman" w:hAnsi="Times New Roman" w:cs="Times New Roman"/>
          <w:sz w:val="28"/>
          <w:szCs w:val="28"/>
        </w:rPr>
        <w:t>, 219</w:t>
      </w:r>
      <w:r w:rsidRPr="00E00B76">
        <w:rPr>
          <w:rFonts w:ascii="Times New Roman" w:hAnsi="Times New Roman" w:cs="Times New Roman"/>
          <w:sz w:val="28"/>
          <w:szCs w:val="28"/>
        </w:rPr>
        <w:t>, Б</w:t>
      </w:r>
      <w:r>
        <w:rPr>
          <w:rFonts w:ascii="Times New Roman" w:hAnsi="Times New Roman" w:cs="Times New Roman"/>
          <w:sz w:val="28"/>
          <w:szCs w:val="28"/>
        </w:rPr>
        <w:t xml:space="preserve">юджетного </w:t>
      </w:r>
      <w:r w:rsidRPr="00E00B76">
        <w:rPr>
          <w:rFonts w:ascii="Times New Roman" w:hAnsi="Times New Roman" w:cs="Times New Roman"/>
          <w:sz w:val="28"/>
          <w:szCs w:val="28"/>
        </w:rPr>
        <w:t>К</w:t>
      </w:r>
      <w:r>
        <w:rPr>
          <w:rFonts w:ascii="Times New Roman" w:hAnsi="Times New Roman" w:cs="Times New Roman"/>
          <w:sz w:val="28"/>
          <w:szCs w:val="28"/>
        </w:rPr>
        <w:t xml:space="preserve">одекса </w:t>
      </w:r>
      <w:r w:rsidRPr="00E00B76">
        <w:rPr>
          <w:rFonts w:ascii="Times New Roman" w:hAnsi="Times New Roman" w:cs="Times New Roman"/>
          <w:sz w:val="28"/>
          <w:szCs w:val="28"/>
        </w:rPr>
        <w:t>РФ,</w:t>
      </w:r>
      <w:r>
        <w:rPr>
          <w:rFonts w:ascii="Times New Roman" w:hAnsi="Times New Roman" w:cs="Times New Roman"/>
          <w:sz w:val="28"/>
          <w:szCs w:val="28"/>
        </w:rPr>
        <w:t xml:space="preserve"> </w:t>
      </w:r>
      <w:r w:rsidRPr="00540C51">
        <w:rPr>
          <w:rFonts w:ascii="Times New Roman" w:eastAsia="Times New Roman" w:hAnsi="Times New Roman" w:cs="Times New Roman"/>
          <w:bCs/>
          <w:sz w:val="28"/>
          <w:szCs w:val="28"/>
        </w:rPr>
        <w:t>в результате принятия обязательств сверх</w:t>
      </w:r>
      <w:r>
        <w:rPr>
          <w:rFonts w:ascii="Times New Roman" w:eastAsia="Times New Roman" w:hAnsi="Times New Roman" w:cs="Times New Roman"/>
          <w:bCs/>
          <w:sz w:val="28"/>
          <w:szCs w:val="28"/>
        </w:rPr>
        <w:t xml:space="preserve"> утвержденных </w:t>
      </w:r>
      <w:r w:rsidRPr="00540C51">
        <w:rPr>
          <w:rFonts w:ascii="Times New Roman" w:eastAsia="Times New Roman" w:hAnsi="Times New Roman" w:cs="Times New Roman"/>
          <w:bCs/>
          <w:sz w:val="28"/>
          <w:szCs w:val="28"/>
        </w:rPr>
        <w:t>лимитов</w:t>
      </w:r>
      <w:r>
        <w:rPr>
          <w:rFonts w:ascii="Times New Roman" w:eastAsia="Times New Roman" w:hAnsi="Times New Roman" w:cs="Times New Roman"/>
          <w:bCs/>
          <w:sz w:val="28"/>
          <w:szCs w:val="28"/>
        </w:rPr>
        <w:t>, предусмотренных в бюджете муниципального образования (построены здания Администрации Назрановского района), объектом контроля образована несанкционированная кредиторская задолженность в размере 41 490,0 тыс. рублей.</w:t>
      </w:r>
    </w:p>
    <w:p w14:paraId="7C0C1DFB" w14:textId="77777777" w:rsidR="007E0541" w:rsidRPr="006775A7" w:rsidRDefault="007E0541" w:rsidP="00831677">
      <w:pPr>
        <w:spacing w:after="0" w:line="240" w:lineRule="auto"/>
        <w:ind w:left="-851" w:firstLine="709"/>
        <w:jc w:val="both"/>
        <w:rPr>
          <w:rFonts w:ascii="Times New Roman" w:eastAsia="Times New Roman" w:hAnsi="Times New Roman" w:cs="Times New Roman"/>
          <w:sz w:val="28"/>
          <w:szCs w:val="33"/>
          <w:shd w:val="clear" w:color="auto" w:fill="FFFFFF"/>
          <w:lang w:eastAsia="ru-RU"/>
        </w:rPr>
      </w:pPr>
      <w:r w:rsidRPr="006775A7">
        <w:rPr>
          <w:rFonts w:ascii="Times New Roman" w:hAnsi="Times New Roman" w:cs="Times New Roman"/>
          <w:sz w:val="28"/>
          <w:szCs w:val="28"/>
        </w:rPr>
        <w:t>Администрацией Назрановского муниципального района допущены нарушения при осуществлении государственных закупок. Так, в</w:t>
      </w:r>
      <w:r>
        <w:rPr>
          <w:rFonts w:ascii="Times New Roman" w:hAnsi="Times New Roman" w:cs="Times New Roman"/>
          <w:sz w:val="28"/>
          <w:szCs w:val="28"/>
        </w:rPr>
        <w:t xml:space="preserve"> нарушение Федерального закона </w:t>
      </w:r>
      <w:r w:rsidRPr="006775A7">
        <w:rPr>
          <w:rFonts w:ascii="Times New Roman" w:hAnsi="Times New Roman" w:cs="Times New Roman"/>
          <w:sz w:val="28"/>
          <w:szCs w:val="28"/>
        </w:rPr>
        <w:t>№ 44-ФЗ</w:t>
      </w:r>
      <w:r>
        <w:rPr>
          <w:rFonts w:ascii="Times New Roman" w:hAnsi="Times New Roman" w:cs="Times New Roman"/>
          <w:sz w:val="28"/>
          <w:szCs w:val="28"/>
        </w:rPr>
        <w:t xml:space="preserve"> </w:t>
      </w:r>
      <w:r w:rsidRPr="006775A7">
        <w:rPr>
          <w:rFonts w:ascii="Times New Roman" w:eastAsia="Times New Roman" w:hAnsi="Times New Roman" w:cs="Times New Roman"/>
          <w:sz w:val="28"/>
          <w:szCs w:val="33"/>
          <w:shd w:val="clear" w:color="auto" w:fill="FFFFFF"/>
          <w:lang w:eastAsia="ru-RU"/>
        </w:rPr>
        <w:t>сумма по закупкам, осуществленным у единственного поставщика без заключения государственного контракта, превысила 4 979,1 тыс. рублей.</w:t>
      </w:r>
    </w:p>
    <w:p w14:paraId="77E71C44" w14:textId="77777777" w:rsidR="007E0541" w:rsidRDefault="007E0541" w:rsidP="00831677">
      <w:pPr>
        <w:spacing w:after="0" w:line="240" w:lineRule="auto"/>
        <w:ind w:left="-851" w:firstLine="709"/>
        <w:jc w:val="both"/>
        <w:rPr>
          <w:rFonts w:ascii="Times New Roman" w:eastAsia="Times New Roman" w:hAnsi="Times New Roman" w:cs="Times New Roman"/>
          <w:sz w:val="28"/>
          <w:szCs w:val="33"/>
          <w:shd w:val="clear" w:color="auto" w:fill="FFFFFF"/>
          <w:lang w:eastAsia="ru-RU"/>
        </w:rPr>
      </w:pPr>
      <w:r w:rsidRPr="006775A7">
        <w:rPr>
          <w:rFonts w:ascii="Times New Roman" w:eastAsia="Times New Roman" w:hAnsi="Times New Roman" w:cs="Times New Roman"/>
          <w:sz w:val="28"/>
          <w:szCs w:val="33"/>
          <w:shd w:val="clear" w:color="auto" w:fill="FFFFFF"/>
          <w:lang w:eastAsia="ru-RU"/>
        </w:rPr>
        <w:t>В ходе контрольного мероприятия отмечены нарушения статьи 9 Федерального закона от 06.12.2011 г. № 402-ФЗ «О бухгалтерском учете» и пункта 8 Инструкции № 157н, когда к бухгалтерскому учёту приняты неоформленные должным образом расходы подотчётного лица (</w:t>
      </w:r>
      <w:r>
        <w:rPr>
          <w:rFonts w:ascii="Times New Roman" w:eastAsia="Times New Roman" w:hAnsi="Times New Roman" w:cs="Times New Roman"/>
          <w:sz w:val="28"/>
          <w:szCs w:val="33"/>
          <w:shd w:val="clear" w:color="auto" w:fill="FFFFFF"/>
          <w:lang w:eastAsia="ru-RU"/>
        </w:rPr>
        <w:t>на приобретение строительных материалов) на сумму 19,4 тыс. рублей.</w:t>
      </w:r>
    </w:p>
    <w:p w14:paraId="78346718" w14:textId="77777777" w:rsidR="007E0541" w:rsidRDefault="007E0541" w:rsidP="00831677">
      <w:pPr>
        <w:spacing w:after="0" w:line="240" w:lineRule="auto"/>
        <w:ind w:left="-851" w:firstLine="709"/>
        <w:jc w:val="both"/>
        <w:rPr>
          <w:rFonts w:ascii="Times New Roman" w:eastAsia="Times New Roman" w:hAnsi="Times New Roman" w:cs="Times New Roman"/>
          <w:sz w:val="28"/>
          <w:szCs w:val="33"/>
          <w:shd w:val="clear" w:color="auto" w:fill="FFFFFF"/>
          <w:lang w:eastAsia="ru-RU"/>
        </w:rPr>
      </w:pPr>
      <w:r w:rsidRPr="005D0D6F">
        <w:rPr>
          <w:rFonts w:ascii="Times New Roman" w:eastAsia="Times New Roman" w:hAnsi="Times New Roman" w:cs="Times New Roman"/>
          <w:sz w:val="28"/>
          <w:szCs w:val="33"/>
          <w:shd w:val="clear" w:color="auto" w:fill="FFFFFF"/>
          <w:lang w:eastAsia="ru-RU"/>
        </w:rPr>
        <w:t>Как показала проверка, в нарушение пункта 4 статьи 24.7 Федерального закона от 24.06.1998 г. № 89-ФЗ «Об отходах производства и потребления» Администрацией заключены договоры на оказание услуг по обращению с твердыми коммунальными отходами с ООО «Чистый Мир» (при это</w:t>
      </w:r>
      <w:r>
        <w:rPr>
          <w:rFonts w:ascii="Times New Roman" w:eastAsia="Times New Roman" w:hAnsi="Times New Roman" w:cs="Times New Roman"/>
          <w:sz w:val="28"/>
          <w:szCs w:val="33"/>
          <w:shd w:val="clear" w:color="auto" w:fill="FFFFFF"/>
          <w:lang w:eastAsia="ru-RU"/>
        </w:rPr>
        <w:t>м</w:t>
      </w:r>
      <w:r w:rsidRPr="005D0D6F">
        <w:rPr>
          <w:rFonts w:ascii="Times New Roman" w:eastAsia="Times New Roman" w:hAnsi="Times New Roman" w:cs="Times New Roman"/>
          <w:sz w:val="28"/>
          <w:szCs w:val="33"/>
          <w:shd w:val="clear" w:color="auto" w:fill="FFFFFF"/>
          <w:lang w:eastAsia="ru-RU"/>
        </w:rPr>
        <w:t>, статус официального регионального оператора по обращению с твердыми коммунальными отходами на территорию Республики Ингушетия присвоен ООО «Экосистема»), оплата по которым составила 50,2 тыс. рублей, в том числе: в 2020 году – 44,6 тыс. рублей, в 2021 году – 5,6 тыс. рублей.</w:t>
      </w:r>
    </w:p>
    <w:p w14:paraId="0D63F071" w14:textId="77777777" w:rsidR="007E0541" w:rsidRDefault="007E0541" w:rsidP="00831677">
      <w:pPr>
        <w:spacing w:after="0" w:line="240" w:lineRule="auto"/>
        <w:ind w:left="-851"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 проверке реализации </w:t>
      </w:r>
      <w:r>
        <w:rPr>
          <w:rFonts w:ascii="Times New Roman" w:hAnsi="Times New Roman" w:cs="Times New Roman"/>
          <w:sz w:val="28"/>
          <w:szCs w:val="28"/>
          <w:shd w:val="clear" w:color="auto" w:fill="FFFFFF"/>
        </w:rPr>
        <w:t>подпрограммы «</w:t>
      </w:r>
      <w:r w:rsidRPr="00540C51">
        <w:rPr>
          <w:rFonts w:ascii="Times New Roman" w:hAnsi="Times New Roman" w:cs="Times New Roman"/>
          <w:sz w:val="28"/>
          <w:szCs w:val="28"/>
          <w:shd w:val="clear" w:color="auto" w:fill="FFFFFF"/>
        </w:rPr>
        <w:t>Обеспечение жильем молодых семей</w:t>
      </w:r>
      <w:r>
        <w:rPr>
          <w:rFonts w:ascii="Times New Roman" w:hAnsi="Times New Roman" w:cs="Times New Roman"/>
          <w:sz w:val="28"/>
          <w:szCs w:val="28"/>
          <w:shd w:val="clear" w:color="auto" w:fill="FFFFFF"/>
        </w:rPr>
        <w:t xml:space="preserve">» </w:t>
      </w:r>
      <w:r w:rsidRPr="00540C51">
        <w:rPr>
          <w:rFonts w:ascii="Times New Roman" w:hAnsi="Times New Roman" w:cs="Times New Roman"/>
          <w:sz w:val="28"/>
          <w:szCs w:val="28"/>
        </w:rPr>
        <w:t>федеральной целевой программы «Жилище</w:t>
      </w:r>
      <w:r>
        <w:rPr>
          <w:rFonts w:ascii="Times New Roman" w:hAnsi="Times New Roman" w:cs="Times New Roman"/>
          <w:sz w:val="28"/>
          <w:szCs w:val="28"/>
        </w:rPr>
        <w:t xml:space="preserve">» в Назрановском районе отмечено, что </w:t>
      </w:r>
      <w:r w:rsidRPr="00F06117">
        <w:rPr>
          <w:rFonts w:ascii="Times New Roman" w:eastAsia="Times New Roman" w:hAnsi="Times New Roman" w:cs="Times New Roman"/>
          <w:sz w:val="28"/>
          <w:szCs w:val="28"/>
        </w:rPr>
        <w:t xml:space="preserve">выплаты </w:t>
      </w:r>
      <w:r>
        <w:rPr>
          <w:rFonts w:ascii="Times New Roman" w:eastAsia="Times New Roman" w:hAnsi="Times New Roman" w:cs="Times New Roman"/>
          <w:sz w:val="28"/>
          <w:szCs w:val="28"/>
        </w:rPr>
        <w:t>9</w:t>
      </w:r>
      <w:r w:rsidRPr="00F06117">
        <w:rPr>
          <w:rFonts w:ascii="Times New Roman" w:eastAsia="Times New Roman" w:hAnsi="Times New Roman" w:cs="Times New Roman"/>
          <w:sz w:val="28"/>
          <w:szCs w:val="28"/>
        </w:rPr>
        <w:t xml:space="preserve"> молодым семьям</w:t>
      </w:r>
      <w:r>
        <w:rPr>
          <w:rFonts w:ascii="Times New Roman" w:eastAsia="Times New Roman" w:hAnsi="Times New Roman" w:cs="Times New Roman"/>
          <w:sz w:val="28"/>
          <w:szCs w:val="28"/>
        </w:rPr>
        <w:t xml:space="preserve"> на общую сумму </w:t>
      </w:r>
      <w:r w:rsidRPr="00D4506D">
        <w:rPr>
          <w:rFonts w:ascii="Times New Roman" w:eastAsia="Times New Roman" w:hAnsi="Times New Roman" w:cs="Times New Roman"/>
          <w:sz w:val="28"/>
          <w:szCs w:val="28"/>
        </w:rPr>
        <w:t>10</w:t>
      </w:r>
      <w:r>
        <w:rPr>
          <w:rFonts w:ascii="Times New Roman" w:eastAsia="Times New Roman" w:hAnsi="Times New Roman" w:cs="Times New Roman"/>
          <w:sz w:val="28"/>
          <w:szCs w:val="28"/>
        </w:rPr>
        <w:t> </w:t>
      </w:r>
      <w:r w:rsidRPr="00D4506D">
        <w:rPr>
          <w:rFonts w:ascii="Times New Roman" w:eastAsia="Times New Roman" w:hAnsi="Times New Roman" w:cs="Times New Roman"/>
          <w:sz w:val="28"/>
          <w:szCs w:val="28"/>
        </w:rPr>
        <w:t>155</w:t>
      </w:r>
      <w:r>
        <w:rPr>
          <w:rFonts w:ascii="Times New Roman" w:eastAsia="Times New Roman" w:hAnsi="Times New Roman" w:cs="Times New Roman"/>
          <w:sz w:val="28"/>
          <w:szCs w:val="28"/>
        </w:rPr>
        <w:t>,1 тыс. рублей осуществлены с</w:t>
      </w:r>
      <w:r>
        <w:rPr>
          <w:rFonts w:ascii="Times New Roman" w:hAnsi="Times New Roman" w:cs="Times New Roman"/>
          <w:sz w:val="28"/>
          <w:szCs w:val="28"/>
        </w:rPr>
        <w:t xml:space="preserve"> нарушение требований </w:t>
      </w:r>
      <w:r w:rsidRPr="00540C51">
        <w:rPr>
          <w:rFonts w:ascii="Times New Roman" w:hAnsi="Times New Roman" w:cs="Times New Roman"/>
          <w:sz w:val="28"/>
          <w:szCs w:val="28"/>
        </w:rPr>
        <w:t>Постановления Правительства Р</w:t>
      </w:r>
      <w:r>
        <w:rPr>
          <w:rFonts w:ascii="Times New Roman" w:hAnsi="Times New Roman" w:cs="Times New Roman"/>
          <w:sz w:val="28"/>
          <w:szCs w:val="28"/>
        </w:rPr>
        <w:t>И</w:t>
      </w:r>
      <w:r w:rsidRPr="00540C51">
        <w:rPr>
          <w:rFonts w:ascii="Times New Roman" w:hAnsi="Times New Roman" w:cs="Times New Roman"/>
          <w:sz w:val="28"/>
          <w:szCs w:val="28"/>
        </w:rPr>
        <w:t xml:space="preserve"> от 08.10.2012</w:t>
      </w:r>
      <w:r>
        <w:rPr>
          <w:rFonts w:ascii="Times New Roman" w:hAnsi="Times New Roman" w:cs="Times New Roman"/>
          <w:sz w:val="28"/>
          <w:szCs w:val="28"/>
        </w:rPr>
        <w:t> г.</w:t>
      </w:r>
      <w:r w:rsidRPr="00540C51">
        <w:rPr>
          <w:rFonts w:ascii="Times New Roman" w:hAnsi="Times New Roman" w:cs="Times New Roman"/>
          <w:sz w:val="28"/>
          <w:szCs w:val="28"/>
        </w:rPr>
        <w:t xml:space="preserve"> №</w:t>
      </w:r>
      <w:r>
        <w:rPr>
          <w:rFonts w:ascii="Times New Roman" w:hAnsi="Times New Roman" w:cs="Times New Roman"/>
          <w:sz w:val="28"/>
          <w:szCs w:val="28"/>
        </w:rPr>
        <w:t> </w:t>
      </w:r>
      <w:r w:rsidRPr="00540C51">
        <w:rPr>
          <w:rFonts w:ascii="Times New Roman" w:hAnsi="Times New Roman" w:cs="Times New Roman"/>
          <w:sz w:val="28"/>
          <w:szCs w:val="28"/>
        </w:rPr>
        <w:t>223 «О порядке предоставления молодым семьям социальных выплат на приобретение (строительство) жилья в Республике Ингушетия</w:t>
      </w:r>
      <w:r>
        <w:rPr>
          <w:rFonts w:ascii="Times New Roman" w:hAnsi="Times New Roman" w:cs="Times New Roman"/>
          <w:sz w:val="28"/>
          <w:szCs w:val="28"/>
        </w:rPr>
        <w:t>».</w:t>
      </w:r>
    </w:p>
    <w:p w14:paraId="4E0BE81B" w14:textId="77777777" w:rsidR="007E0541" w:rsidRPr="00634A48" w:rsidRDefault="007E0541" w:rsidP="00831677">
      <w:pPr>
        <w:spacing w:after="0" w:line="240" w:lineRule="auto"/>
        <w:ind w:left="-851" w:firstLine="709"/>
        <w:jc w:val="both"/>
        <w:rPr>
          <w:rFonts w:ascii="Times New Roman" w:hAnsi="Times New Roman" w:cs="Times New Roman"/>
          <w:sz w:val="28"/>
          <w:szCs w:val="28"/>
        </w:rPr>
      </w:pPr>
      <w:r w:rsidRPr="00634A48">
        <w:rPr>
          <w:rFonts w:ascii="Times New Roman" w:hAnsi="Times New Roman" w:cs="Times New Roman"/>
          <w:sz w:val="28"/>
          <w:szCs w:val="28"/>
        </w:rPr>
        <w:t>В рамках контрольного мероприятия отмечены также нарушения нефинансового характера. В их числе нарушение статьи 136 Бюджетного Кодекса РФ и Постановления Правительства РИ от 22.11.2019 г. № 182, когда не исполнены условия Соглашений «О мерах по социально-экономическому развитию и оздоровлению муниципальных финансов муниципального образования Республики Ингушетия», заключенных между Министерством финансов РИ и Администрацией муниципального района в 2020 и 2021 годах. Кроме того, выявлены нефинансовые нарушения законодательства о контрактной системе, а также при ведении бухгалтерского учета, составлении и предоставлении бухгалтерской отчетности.</w:t>
      </w:r>
    </w:p>
    <w:p w14:paraId="39D43178" w14:textId="77777777" w:rsidR="007E0541" w:rsidRDefault="007E0541" w:rsidP="00831677">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П</w:t>
      </w:r>
      <w:r w:rsidRPr="003C004D">
        <w:rPr>
          <w:rFonts w:ascii="Times New Roman" w:eastAsia="Times New Roman" w:hAnsi="Times New Roman" w:cs="Times New Roman"/>
          <w:bCs/>
          <w:sz w:val="28"/>
          <w:szCs w:val="28"/>
        </w:rPr>
        <w:t>р</w:t>
      </w:r>
      <w:r>
        <w:rPr>
          <w:rFonts w:ascii="Times New Roman" w:eastAsia="Times New Roman" w:hAnsi="Times New Roman" w:cs="Times New Roman"/>
          <w:bCs/>
          <w:sz w:val="28"/>
          <w:szCs w:val="28"/>
        </w:rPr>
        <w:t xml:space="preserve">и проведении </w:t>
      </w:r>
      <w:r w:rsidRPr="00634A48">
        <w:rPr>
          <w:rFonts w:ascii="Times New Roman" w:eastAsia="Times New Roman" w:hAnsi="Times New Roman" w:cs="Times New Roman"/>
          <w:b/>
          <w:bCs/>
          <w:sz w:val="28"/>
          <w:szCs w:val="28"/>
        </w:rPr>
        <w:t>проверки годового отчёта об исполнении бюджета города Карабулак в 2021 году</w:t>
      </w:r>
      <w:r>
        <w:rPr>
          <w:rFonts w:ascii="Times New Roman" w:eastAsia="Times New Roman" w:hAnsi="Times New Roman" w:cs="Times New Roman"/>
          <w:b/>
          <w:bCs/>
          <w:sz w:val="28"/>
          <w:szCs w:val="28"/>
        </w:rPr>
        <w:t xml:space="preserve"> </w:t>
      </w:r>
      <w:r w:rsidRPr="002634CC">
        <w:rPr>
          <w:rFonts w:ascii="Times New Roman" w:eastAsia="Times New Roman" w:hAnsi="Times New Roman" w:cs="Times New Roman"/>
          <w:bCs/>
          <w:sz w:val="28"/>
          <w:szCs w:val="28"/>
        </w:rPr>
        <w:t xml:space="preserve">(пункт </w:t>
      </w:r>
      <w:r>
        <w:rPr>
          <w:rFonts w:ascii="Times New Roman" w:eastAsia="Times New Roman" w:hAnsi="Times New Roman" w:cs="Times New Roman"/>
          <w:bCs/>
          <w:sz w:val="28"/>
          <w:szCs w:val="28"/>
        </w:rPr>
        <w:t>1.20 плана работы КСП РИ) с</w:t>
      </w:r>
      <w:r w:rsidRPr="00096711">
        <w:rPr>
          <w:rFonts w:ascii="Times New Roman" w:hAnsi="Times New Roman" w:cs="Times New Roman"/>
          <w:sz w:val="28"/>
          <w:szCs w:val="28"/>
        </w:rPr>
        <w:t xml:space="preserve">отрудниками Палаты выявлены </w:t>
      </w:r>
      <w:r>
        <w:rPr>
          <w:rFonts w:ascii="Times New Roman" w:hAnsi="Times New Roman" w:cs="Times New Roman"/>
          <w:sz w:val="28"/>
          <w:szCs w:val="28"/>
        </w:rPr>
        <w:t>случаи нанесения ущерба республиканскому бюджету на общую сумму 1 714,7 тыс. рублей, в том числе в результате:</w:t>
      </w:r>
    </w:p>
    <w:p w14:paraId="1C7AA462" w14:textId="77777777" w:rsidR="007E0541" w:rsidRPr="00DB7C1D" w:rsidRDefault="007E0541" w:rsidP="004A6C33">
      <w:pPr>
        <w:pStyle w:val="a6"/>
        <w:numPr>
          <w:ilvl w:val="0"/>
          <w:numId w:val="9"/>
        </w:numPr>
        <w:tabs>
          <w:tab w:val="left" w:pos="98"/>
          <w:tab w:val="left" w:pos="993"/>
        </w:tabs>
        <w:spacing w:after="0" w:line="240" w:lineRule="auto"/>
        <w:ind w:left="-851" w:firstLine="709"/>
        <w:jc w:val="both"/>
        <w:rPr>
          <w:rFonts w:ascii="Times New Roman" w:hAnsi="Times New Roman" w:cs="Times New Roman"/>
          <w:sz w:val="28"/>
          <w:szCs w:val="28"/>
        </w:rPr>
      </w:pPr>
      <w:r w:rsidRPr="00DB7C1D">
        <w:rPr>
          <w:rFonts w:ascii="Times New Roman" w:hAnsi="Times New Roman" w:cs="Times New Roman"/>
          <w:sz w:val="28"/>
          <w:szCs w:val="28"/>
        </w:rPr>
        <w:t xml:space="preserve">уплаты штрафов на основании требования налогового органа и постановлений территориального отдела </w:t>
      </w:r>
      <w:proofErr w:type="spellStart"/>
      <w:r w:rsidRPr="00DB7C1D">
        <w:rPr>
          <w:rFonts w:ascii="Times New Roman" w:hAnsi="Times New Roman" w:cs="Times New Roman"/>
          <w:sz w:val="28"/>
          <w:szCs w:val="28"/>
        </w:rPr>
        <w:t>Госавтодорнадзора</w:t>
      </w:r>
      <w:proofErr w:type="spellEnd"/>
      <w:r w:rsidRPr="00DB7C1D">
        <w:rPr>
          <w:rFonts w:ascii="Times New Roman" w:hAnsi="Times New Roman" w:cs="Times New Roman"/>
          <w:sz w:val="28"/>
          <w:szCs w:val="28"/>
        </w:rPr>
        <w:t xml:space="preserve"> по РИ, Россельхознадзора и судебных приставов - в размере 41,0 тыс. рублей;</w:t>
      </w:r>
    </w:p>
    <w:p w14:paraId="28010AA3" w14:textId="77777777" w:rsidR="007E0541" w:rsidRPr="00DB7C1D" w:rsidRDefault="007E0541" w:rsidP="004A6C33">
      <w:pPr>
        <w:pStyle w:val="a6"/>
        <w:numPr>
          <w:ilvl w:val="0"/>
          <w:numId w:val="9"/>
        </w:numPr>
        <w:tabs>
          <w:tab w:val="left" w:pos="98"/>
          <w:tab w:val="left" w:pos="993"/>
        </w:tabs>
        <w:spacing w:after="0" w:line="240" w:lineRule="auto"/>
        <w:ind w:left="-851" w:firstLine="709"/>
        <w:jc w:val="both"/>
        <w:rPr>
          <w:rFonts w:ascii="Times New Roman" w:hAnsi="Times New Roman" w:cs="Times New Roman"/>
          <w:sz w:val="28"/>
          <w:szCs w:val="28"/>
        </w:rPr>
      </w:pPr>
      <w:r w:rsidRPr="00DB7C1D">
        <w:rPr>
          <w:rFonts w:ascii="Times New Roman" w:hAnsi="Times New Roman" w:cs="Times New Roman"/>
          <w:sz w:val="28"/>
          <w:szCs w:val="28"/>
        </w:rPr>
        <w:lastRenderedPageBreak/>
        <w:t>оплаты средств в размере 1 673,7 тыс. рублей, взысканных с Администрации города на основании решения Арбитражного суда за выполненные подрядчиком (ООО «Темп») работы по наружному освещению улиц.</w:t>
      </w:r>
    </w:p>
    <w:p w14:paraId="4B01CA2F" w14:textId="77777777" w:rsidR="007E0541" w:rsidRDefault="007E0541" w:rsidP="00831677">
      <w:pPr>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rPr>
        <w:t>Проверкой у</w:t>
      </w:r>
      <w:r w:rsidRPr="00096711">
        <w:rPr>
          <w:rFonts w:ascii="Times New Roman" w:hAnsi="Times New Roman" w:cs="Times New Roman"/>
          <w:sz w:val="28"/>
          <w:szCs w:val="28"/>
        </w:rPr>
        <w:t>становлены факты заключения контрактов с единственным поставщиком без пров</w:t>
      </w:r>
      <w:r>
        <w:rPr>
          <w:rFonts w:ascii="Times New Roman" w:hAnsi="Times New Roman" w:cs="Times New Roman"/>
          <w:sz w:val="28"/>
          <w:szCs w:val="28"/>
        </w:rPr>
        <w:t>едения соответствующих процедур в обход</w:t>
      </w:r>
      <w:r w:rsidRPr="009D0FA3">
        <w:rPr>
          <w:rFonts w:ascii="Times New Roman" w:hAnsi="Times New Roman" w:cs="Times New Roman"/>
          <w:sz w:val="28"/>
          <w:szCs w:val="28"/>
        </w:rPr>
        <w:t xml:space="preserve"> конкурентного способа определения поставщика</w:t>
      </w:r>
      <w:r>
        <w:rPr>
          <w:rFonts w:ascii="Times New Roman" w:hAnsi="Times New Roman" w:cs="Times New Roman"/>
          <w:sz w:val="28"/>
          <w:szCs w:val="28"/>
        </w:rPr>
        <w:t xml:space="preserve">. В частности, в нарушение статьи </w:t>
      </w:r>
      <w:r w:rsidRPr="00612752">
        <w:rPr>
          <w:rFonts w:ascii="Times New Roman" w:hAnsi="Times New Roman" w:cs="Times New Roman"/>
          <w:sz w:val="28"/>
          <w:szCs w:val="28"/>
        </w:rPr>
        <w:t>93 Ф</w:t>
      </w:r>
      <w:r>
        <w:rPr>
          <w:rFonts w:ascii="Times New Roman" w:hAnsi="Times New Roman" w:cs="Times New Roman"/>
          <w:sz w:val="28"/>
          <w:szCs w:val="28"/>
        </w:rPr>
        <w:t>едерального закона</w:t>
      </w:r>
      <w:r w:rsidRPr="00612752">
        <w:rPr>
          <w:rFonts w:ascii="Times New Roman" w:hAnsi="Times New Roman" w:cs="Times New Roman"/>
          <w:sz w:val="28"/>
          <w:szCs w:val="28"/>
        </w:rPr>
        <w:t xml:space="preserve"> №</w:t>
      </w:r>
      <w:r>
        <w:rPr>
          <w:rFonts w:ascii="Times New Roman" w:hAnsi="Times New Roman" w:cs="Times New Roman"/>
          <w:sz w:val="28"/>
          <w:szCs w:val="28"/>
        </w:rPr>
        <w:t> </w:t>
      </w:r>
      <w:r w:rsidRPr="00612752">
        <w:rPr>
          <w:rFonts w:ascii="Times New Roman" w:hAnsi="Times New Roman" w:cs="Times New Roman"/>
          <w:sz w:val="28"/>
          <w:szCs w:val="28"/>
        </w:rPr>
        <w:t>44-ФЗ</w:t>
      </w:r>
      <w:r>
        <w:rPr>
          <w:rFonts w:ascii="Times New Roman" w:hAnsi="Times New Roman" w:cs="Times New Roman"/>
          <w:sz w:val="28"/>
          <w:szCs w:val="28"/>
        </w:rPr>
        <w:t xml:space="preserve">, Администрацией города заключен договор </w:t>
      </w:r>
      <w:r w:rsidRPr="0022498C">
        <w:rPr>
          <w:rFonts w:ascii="Times New Roman" w:hAnsi="Times New Roman" w:cs="Times New Roman"/>
          <w:sz w:val="28"/>
          <w:szCs w:val="28"/>
        </w:rPr>
        <w:t xml:space="preserve">на </w:t>
      </w:r>
      <w:r>
        <w:rPr>
          <w:rFonts w:ascii="Times New Roman" w:hAnsi="Times New Roman" w:cs="Times New Roman"/>
          <w:sz w:val="28"/>
          <w:szCs w:val="28"/>
        </w:rPr>
        <w:t xml:space="preserve">сумму </w:t>
      </w:r>
      <w:r w:rsidRPr="002C3374">
        <w:rPr>
          <w:rFonts w:ascii="Times New Roman" w:hAnsi="Times New Roman" w:cs="Times New Roman"/>
          <w:sz w:val="28"/>
          <w:szCs w:val="28"/>
        </w:rPr>
        <w:t>11 188,5 тыс. рублей</w:t>
      </w:r>
      <w:r>
        <w:rPr>
          <w:rFonts w:ascii="Times New Roman" w:hAnsi="Times New Roman" w:cs="Times New Roman"/>
          <w:b/>
          <w:sz w:val="28"/>
          <w:szCs w:val="28"/>
        </w:rPr>
        <w:t xml:space="preserve"> </w:t>
      </w:r>
      <w:r w:rsidRPr="0022498C">
        <w:rPr>
          <w:rFonts w:ascii="Times New Roman" w:hAnsi="Times New Roman" w:cs="Times New Roman"/>
          <w:sz w:val="28"/>
          <w:szCs w:val="28"/>
        </w:rPr>
        <w:t>с ООО «Альянс-ГРУПП» на выполнени</w:t>
      </w:r>
      <w:r>
        <w:rPr>
          <w:rFonts w:ascii="Times New Roman" w:hAnsi="Times New Roman" w:cs="Times New Roman"/>
          <w:sz w:val="28"/>
          <w:szCs w:val="28"/>
        </w:rPr>
        <w:t>е</w:t>
      </w:r>
      <w:r w:rsidRPr="0022498C">
        <w:rPr>
          <w:rFonts w:ascii="Times New Roman" w:hAnsi="Times New Roman" w:cs="Times New Roman"/>
          <w:sz w:val="28"/>
          <w:szCs w:val="28"/>
        </w:rPr>
        <w:t xml:space="preserve"> работ по подготовке схемы расположения земельных участков на кадастровом плане территории, формировани</w:t>
      </w:r>
      <w:r>
        <w:rPr>
          <w:rFonts w:ascii="Times New Roman" w:hAnsi="Times New Roman" w:cs="Times New Roman"/>
          <w:sz w:val="28"/>
          <w:szCs w:val="28"/>
        </w:rPr>
        <w:t>е</w:t>
      </w:r>
      <w:r w:rsidRPr="0022498C">
        <w:rPr>
          <w:rFonts w:ascii="Times New Roman" w:hAnsi="Times New Roman" w:cs="Times New Roman"/>
          <w:sz w:val="28"/>
          <w:szCs w:val="28"/>
        </w:rPr>
        <w:t xml:space="preserve"> межевого плана и подготовке технических планов в целях регистрации права муниципальной собственности в отношении земельных участков г. Карабулак под автомобильными дорогами местного значения и постановке на кадастровый учёт в целях регистрации права муниципальной собственности на автомобильные дороги местного значения</w:t>
      </w:r>
      <w:r>
        <w:rPr>
          <w:rFonts w:ascii="Times New Roman" w:hAnsi="Times New Roman" w:cs="Times New Roman"/>
          <w:sz w:val="28"/>
          <w:szCs w:val="28"/>
        </w:rPr>
        <w:t>.</w:t>
      </w:r>
    </w:p>
    <w:p w14:paraId="1EB6450B" w14:textId="77777777" w:rsidR="007E0541" w:rsidRDefault="007E0541" w:rsidP="00831677">
      <w:pPr>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rPr>
        <w:t xml:space="preserve">Помимо того, в нарушение пункта </w:t>
      </w:r>
      <w:r w:rsidRPr="000335CB">
        <w:rPr>
          <w:rFonts w:ascii="Times New Roman" w:hAnsi="Times New Roman" w:cs="Times New Roman"/>
          <w:color w:val="000000"/>
          <w:sz w:val="28"/>
          <w:szCs w:val="28"/>
        </w:rPr>
        <w:t>4 ч</w:t>
      </w:r>
      <w:r>
        <w:rPr>
          <w:rFonts w:ascii="Times New Roman" w:hAnsi="Times New Roman" w:cs="Times New Roman"/>
          <w:color w:val="000000"/>
          <w:sz w:val="28"/>
          <w:szCs w:val="28"/>
        </w:rPr>
        <w:t>асти</w:t>
      </w:r>
      <w:r w:rsidRPr="000335CB">
        <w:rPr>
          <w:rFonts w:ascii="Times New Roman" w:hAnsi="Times New Roman" w:cs="Times New Roman"/>
          <w:color w:val="000000"/>
          <w:sz w:val="28"/>
          <w:szCs w:val="28"/>
        </w:rPr>
        <w:t xml:space="preserve"> 1 ст</w:t>
      </w:r>
      <w:r>
        <w:rPr>
          <w:rFonts w:ascii="Times New Roman" w:hAnsi="Times New Roman" w:cs="Times New Roman"/>
          <w:color w:val="000000"/>
          <w:sz w:val="28"/>
          <w:szCs w:val="28"/>
        </w:rPr>
        <w:t xml:space="preserve">атьи </w:t>
      </w:r>
      <w:r w:rsidRPr="000335CB">
        <w:rPr>
          <w:rFonts w:ascii="Times New Roman" w:hAnsi="Times New Roman" w:cs="Times New Roman"/>
          <w:color w:val="000000"/>
          <w:sz w:val="28"/>
          <w:szCs w:val="28"/>
        </w:rPr>
        <w:t>93</w:t>
      </w:r>
      <w:r>
        <w:rPr>
          <w:rFonts w:ascii="Times New Roman" w:hAnsi="Times New Roman" w:cs="Times New Roman"/>
          <w:color w:val="000000"/>
          <w:sz w:val="28"/>
          <w:szCs w:val="28"/>
        </w:rPr>
        <w:t xml:space="preserve"> Федерального з</w:t>
      </w:r>
      <w:r w:rsidRPr="000335CB">
        <w:rPr>
          <w:rFonts w:ascii="Times New Roman" w:hAnsi="Times New Roman" w:cs="Times New Roman"/>
          <w:color w:val="000000"/>
          <w:sz w:val="28"/>
          <w:szCs w:val="28"/>
        </w:rPr>
        <w:t>акона</w:t>
      </w:r>
      <w:r>
        <w:rPr>
          <w:rFonts w:ascii="Times New Roman" w:hAnsi="Times New Roman" w:cs="Times New Roman"/>
          <w:color w:val="000000"/>
          <w:sz w:val="28"/>
          <w:szCs w:val="28"/>
        </w:rPr>
        <w:t xml:space="preserve"> № 44-ФЗ, </w:t>
      </w:r>
      <w:r w:rsidRPr="00100947">
        <w:rPr>
          <w:rFonts w:ascii="Times New Roman" w:hAnsi="Times New Roman" w:cs="Times New Roman"/>
          <w:sz w:val="28"/>
          <w:szCs w:val="28"/>
        </w:rPr>
        <w:t>с ООО «</w:t>
      </w:r>
      <w:proofErr w:type="spellStart"/>
      <w:r w:rsidRPr="00100947">
        <w:rPr>
          <w:rFonts w:ascii="Times New Roman" w:hAnsi="Times New Roman" w:cs="Times New Roman"/>
          <w:sz w:val="28"/>
          <w:szCs w:val="28"/>
        </w:rPr>
        <w:t>Риэлт</w:t>
      </w:r>
      <w:proofErr w:type="spellEnd"/>
      <w:r w:rsidRPr="00100947">
        <w:rPr>
          <w:rFonts w:ascii="Times New Roman" w:hAnsi="Times New Roman" w:cs="Times New Roman"/>
          <w:sz w:val="28"/>
          <w:szCs w:val="28"/>
        </w:rPr>
        <w:t>-Гарант»</w:t>
      </w:r>
      <w:r>
        <w:rPr>
          <w:rFonts w:ascii="Times New Roman" w:hAnsi="Times New Roman" w:cs="Times New Roman"/>
          <w:sz w:val="28"/>
          <w:szCs w:val="28"/>
        </w:rPr>
        <w:t xml:space="preserve"> заключены договоры на общую сумму 675,0 тыс. рублей</w:t>
      </w:r>
      <w:r w:rsidRPr="00664998">
        <w:rPr>
          <w:rFonts w:ascii="Times New Roman" w:hAnsi="Times New Roman" w:cs="Times New Roman"/>
          <w:sz w:val="28"/>
          <w:szCs w:val="28"/>
        </w:rPr>
        <w:t xml:space="preserve"> на однородные работы</w:t>
      </w:r>
      <w:r>
        <w:rPr>
          <w:rFonts w:ascii="Times New Roman" w:hAnsi="Times New Roman" w:cs="Times New Roman"/>
          <w:sz w:val="28"/>
          <w:szCs w:val="28"/>
        </w:rPr>
        <w:t xml:space="preserve">, </w:t>
      </w:r>
      <w:r w:rsidRPr="00664998">
        <w:rPr>
          <w:rFonts w:ascii="Times New Roman" w:hAnsi="Times New Roman" w:cs="Times New Roman"/>
          <w:sz w:val="28"/>
          <w:szCs w:val="28"/>
        </w:rPr>
        <w:t>искусственно раздробленн</w:t>
      </w:r>
      <w:r>
        <w:rPr>
          <w:rFonts w:ascii="Times New Roman" w:hAnsi="Times New Roman" w:cs="Times New Roman"/>
          <w:sz w:val="28"/>
          <w:szCs w:val="28"/>
        </w:rPr>
        <w:t>ые</w:t>
      </w:r>
      <w:r w:rsidRPr="00664998">
        <w:rPr>
          <w:rFonts w:ascii="Times New Roman" w:hAnsi="Times New Roman" w:cs="Times New Roman"/>
          <w:sz w:val="28"/>
          <w:szCs w:val="28"/>
        </w:rPr>
        <w:t xml:space="preserve"> и оформленн</w:t>
      </w:r>
      <w:r>
        <w:rPr>
          <w:rFonts w:ascii="Times New Roman" w:hAnsi="Times New Roman" w:cs="Times New Roman"/>
          <w:sz w:val="28"/>
          <w:szCs w:val="28"/>
        </w:rPr>
        <w:t xml:space="preserve">ые несколькими </w:t>
      </w:r>
      <w:r w:rsidRPr="00664998">
        <w:rPr>
          <w:rFonts w:ascii="Times New Roman" w:hAnsi="Times New Roman" w:cs="Times New Roman"/>
          <w:sz w:val="28"/>
          <w:szCs w:val="28"/>
        </w:rPr>
        <w:t>самостоятельными договорами</w:t>
      </w:r>
      <w:r>
        <w:rPr>
          <w:rFonts w:ascii="Times New Roman" w:hAnsi="Times New Roman" w:cs="Times New Roman"/>
          <w:sz w:val="28"/>
          <w:szCs w:val="28"/>
        </w:rPr>
        <w:t xml:space="preserve"> </w:t>
      </w:r>
      <w:r w:rsidRPr="00664998">
        <w:rPr>
          <w:rFonts w:ascii="Times New Roman" w:hAnsi="Times New Roman" w:cs="Times New Roman"/>
          <w:sz w:val="28"/>
          <w:szCs w:val="28"/>
        </w:rPr>
        <w:t>для формального соблюдения ограничений</w:t>
      </w:r>
      <w:r>
        <w:rPr>
          <w:rFonts w:ascii="Times New Roman" w:hAnsi="Times New Roman" w:cs="Times New Roman"/>
          <w:sz w:val="28"/>
          <w:szCs w:val="28"/>
        </w:rPr>
        <w:t xml:space="preserve"> </w:t>
      </w:r>
      <w:r w:rsidRPr="00664998">
        <w:rPr>
          <w:rFonts w:ascii="Times New Roman" w:hAnsi="Times New Roman" w:cs="Times New Roman"/>
          <w:sz w:val="28"/>
          <w:szCs w:val="28"/>
        </w:rPr>
        <w:t>закупок у единственного поставщика и для уклонения от необходимых</w:t>
      </w:r>
      <w:r>
        <w:rPr>
          <w:rFonts w:ascii="Times New Roman" w:hAnsi="Times New Roman" w:cs="Times New Roman"/>
          <w:sz w:val="28"/>
          <w:szCs w:val="28"/>
        </w:rPr>
        <w:t xml:space="preserve"> </w:t>
      </w:r>
      <w:r w:rsidRPr="00664998">
        <w:rPr>
          <w:rFonts w:ascii="Times New Roman" w:hAnsi="Times New Roman" w:cs="Times New Roman"/>
          <w:sz w:val="28"/>
          <w:szCs w:val="28"/>
        </w:rPr>
        <w:t>процедур, предусмотренных законодательством о контрактной системе</w:t>
      </w:r>
      <w:r>
        <w:rPr>
          <w:rFonts w:ascii="Times New Roman" w:hAnsi="Times New Roman" w:cs="Times New Roman"/>
          <w:sz w:val="28"/>
          <w:szCs w:val="28"/>
        </w:rPr>
        <w:t xml:space="preserve"> (</w:t>
      </w:r>
      <w:r w:rsidRPr="00951C14">
        <w:rPr>
          <w:rFonts w:ascii="Times New Roman" w:hAnsi="Times New Roman" w:cs="Times New Roman"/>
          <w:sz w:val="28"/>
          <w:szCs w:val="28"/>
        </w:rPr>
        <w:t xml:space="preserve">6 </w:t>
      </w:r>
      <w:r>
        <w:rPr>
          <w:rFonts w:ascii="Times New Roman" w:hAnsi="Times New Roman" w:cs="Times New Roman"/>
          <w:sz w:val="28"/>
          <w:szCs w:val="28"/>
        </w:rPr>
        <w:t>договоров аренды транспортного средства).</w:t>
      </w:r>
    </w:p>
    <w:p w14:paraId="518373E9" w14:textId="77777777" w:rsidR="007E0541" w:rsidRPr="00153E3E" w:rsidRDefault="007E0541" w:rsidP="00831677">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xml:space="preserve">Как показала проверка, Администрацией города допущено неэффективное использование </w:t>
      </w:r>
      <w:r w:rsidRPr="00F549A0">
        <w:rPr>
          <w:rFonts w:ascii="Times New Roman" w:hAnsi="Times New Roman" w:cs="Times New Roman"/>
          <w:sz w:val="28"/>
          <w:szCs w:val="28"/>
        </w:rPr>
        <w:t xml:space="preserve">бюджетных средств </w:t>
      </w:r>
      <w:r>
        <w:rPr>
          <w:rFonts w:ascii="Times New Roman" w:hAnsi="Times New Roman" w:cs="Times New Roman"/>
          <w:sz w:val="28"/>
          <w:szCs w:val="28"/>
        </w:rPr>
        <w:t xml:space="preserve">в размере 936,0 тыс. рублей </w:t>
      </w:r>
      <w:r w:rsidRPr="00F549A0">
        <w:rPr>
          <w:rFonts w:ascii="Times New Roman" w:hAnsi="Times New Roman" w:cs="Times New Roman"/>
          <w:sz w:val="28"/>
          <w:szCs w:val="28"/>
        </w:rPr>
        <w:t>в рамках реализации контрактов на техническое обслуживание и оказание услуг по ведению реестра в среде программных продуктов</w:t>
      </w:r>
      <w:r>
        <w:rPr>
          <w:rFonts w:ascii="Times New Roman" w:hAnsi="Times New Roman" w:cs="Times New Roman"/>
          <w:sz w:val="28"/>
          <w:szCs w:val="28"/>
        </w:rPr>
        <w:t xml:space="preserve">. </w:t>
      </w:r>
      <w:r w:rsidRPr="00F549A0">
        <w:rPr>
          <w:rFonts w:ascii="Times New Roman" w:hAnsi="Times New Roman" w:cs="Times New Roman"/>
          <w:sz w:val="28"/>
          <w:szCs w:val="28"/>
        </w:rPr>
        <w:t>Кроме того, отмечается превышение размера нормативных затрат</w:t>
      </w:r>
      <w:r>
        <w:rPr>
          <w:rFonts w:ascii="Times New Roman" w:hAnsi="Times New Roman" w:cs="Times New Roman"/>
          <w:sz w:val="28"/>
          <w:szCs w:val="28"/>
        </w:rPr>
        <w:t>, утвержденных Постановлением</w:t>
      </w:r>
      <w:r w:rsidRPr="00F549A0">
        <w:rPr>
          <w:rFonts w:ascii="Times New Roman" w:hAnsi="Times New Roman" w:cs="Times New Roman"/>
          <w:sz w:val="28"/>
          <w:szCs w:val="28"/>
        </w:rPr>
        <w:t xml:space="preserve"> Правительства РИ от 23.12.2015 г. № 195, израсходованных объектом контроля на обеспечение функций Администрации (аренда транспортного средства</w:t>
      </w:r>
      <w:r>
        <w:rPr>
          <w:rFonts w:ascii="Times New Roman" w:hAnsi="Times New Roman" w:cs="Times New Roman"/>
          <w:sz w:val="28"/>
          <w:szCs w:val="28"/>
        </w:rPr>
        <w:t xml:space="preserve"> на общую сумму 675,0 тыс. рублей</w:t>
      </w:r>
      <w:r w:rsidRPr="00F549A0">
        <w:rPr>
          <w:rFonts w:ascii="Times New Roman" w:hAnsi="Times New Roman" w:cs="Times New Roman"/>
          <w:sz w:val="28"/>
          <w:szCs w:val="28"/>
        </w:rPr>
        <w:t xml:space="preserve">) и норм компенсации за использование </w:t>
      </w:r>
      <w:r w:rsidRPr="00153E3E">
        <w:rPr>
          <w:rFonts w:ascii="Times New Roman" w:hAnsi="Times New Roman" w:cs="Times New Roman"/>
          <w:sz w:val="28"/>
          <w:szCs w:val="28"/>
        </w:rPr>
        <w:t>государственным служащим личного транспорта в служебных целях, утвержденных Постановлением Правительства РФ от 02.07.2012 г. № 563.</w:t>
      </w:r>
    </w:p>
    <w:p w14:paraId="3B02A556" w14:textId="77777777" w:rsidR="007E0541" w:rsidRPr="00153E3E" w:rsidRDefault="007E0541" w:rsidP="00831677">
      <w:pPr>
        <w:spacing w:after="0" w:line="240" w:lineRule="auto"/>
        <w:ind w:left="-851" w:firstLine="709"/>
        <w:jc w:val="both"/>
        <w:rPr>
          <w:rFonts w:ascii="Times New Roman" w:hAnsi="Times New Roman" w:cs="Times New Roman"/>
          <w:sz w:val="28"/>
          <w:szCs w:val="28"/>
        </w:rPr>
      </w:pPr>
      <w:r w:rsidRPr="00153E3E">
        <w:rPr>
          <w:rFonts w:ascii="Times New Roman" w:hAnsi="Times New Roman" w:cs="Times New Roman"/>
          <w:sz w:val="28"/>
          <w:szCs w:val="28"/>
        </w:rPr>
        <w:t>В нарушение пункта 4 статьи 24.7 Федерального закона № 89-ФЗ, заключён контракт с ООО «РИЭЛТ-ГАРАНТ»</w:t>
      </w:r>
      <w:r w:rsidRPr="00153E3E">
        <w:rPr>
          <w:rFonts w:ascii="Times New Roman" w:eastAsia="Times New Roman" w:hAnsi="Times New Roman" w:cs="Times New Roman"/>
          <w:sz w:val="28"/>
          <w:szCs w:val="33"/>
          <w:shd w:val="clear" w:color="auto" w:fill="FFFFFF"/>
          <w:lang w:eastAsia="ru-RU"/>
        </w:rPr>
        <w:t xml:space="preserve"> (статус официального регионального оператора по обращению с твердыми коммунальными отходами на территорию Республики Ингушетия присвоен ООО «Экосистема»),</w:t>
      </w:r>
      <w:r w:rsidRPr="00153E3E">
        <w:rPr>
          <w:rFonts w:ascii="Times New Roman" w:hAnsi="Times New Roman" w:cs="Times New Roman"/>
          <w:sz w:val="28"/>
          <w:szCs w:val="28"/>
        </w:rPr>
        <w:t xml:space="preserve"> на оказание услуг по уборке города Карабулак на сумму 12 948,9 тыс. рублей.</w:t>
      </w:r>
    </w:p>
    <w:p w14:paraId="6F8D9919" w14:textId="77777777" w:rsidR="007E0541" w:rsidRDefault="007E0541" w:rsidP="00831677">
      <w:pPr>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rPr>
        <w:t xml:space="preserve">При проверке реализации </w:t>
      </w:r>
      <w:r>
        <w:rPr>
          <w:rFonts w:ascii="Times New Roman" w:hAnsi="Times New Roman" w:cs="Times New Roman"/>
          <w:sz w:val="28"/>
          <w:szCs w:val="28"/>
          <w:shd w:val="clear" w:color="auto" w:fill="FFFFFF"/>
        </w:rPr>
        <w:t>подпрограммы «</w:t>
      </w:r>
      <w:r w:rsidRPr="00540C51">
        <w:rPr>
          <w:rFonts w:ascii="Times New Roman" w:hAnsi="Times New Roman" w:cs="Times New Roman"/>
          <w:sz w:val="28"/>
          <w:szCs w:val="28"/>
          <w:shd w:val="clear" w:color="auto" w:fill="FFFFFF"/>
        </w:rPr>
        <w:t>Обеспечение жильем молодых семей</w:t>
      </w:r>
      <w:r>
        <w:rPr>
          <w:rFonts w:ascii="Times New Roman" w:hAnsi="Times New Roman" w:cs="Times New Roman"/>
          <w:sz w:val="28"/>
          <w:szCs w:val="28"/>
          <w:shd w:val="clear" w:color="auto" w:fill="FFFFFF"/>
        </w:rPr>
        <w:t xml:space="preserve">» </w:t>
      </w:r>
      <w:r w:rsidRPr="00540C51">
        <w:rPr>
          <w:rFonts w:ascii="Times New Roman" w:hAnsi="Times New Roman" w:cs="Times New Roman"/>
          <w:sz w:val="28"/>
          <w:szCs w:val="28"/>
        </w:rPr>
        <w:t>федеральной целевой программы «Жилище</w:t>
      </w:r>
      <w:r>
        <w:rPr>
          <w:rFonts w:ascii="Times New Roman" w:hAnsi="Times New Roman" w:cs="Times New Roman"/>
          <w:sz w:val="28"/>
          <w:szCs w:val="28"/>
        </w:rPr>
        <w:t xml:space="preserve">» отмечено, что в нарушение требований </w:t>
      </w:r>
      <w:r w:rsidRPr="00540C51">
        <w:rPr>
          <w:rFonts w:ascii="Times New Roman" w:hAnsi="Times New Roman" w:cs="Times New Roman"/>
          <w:sz w:val="28"/>
          <w:szCs w:val="28"/>
        </w:rPr>
        <w:t>Постановления Правительства Р</w:t>
      </w:r>
      <w:r>
        <w:rPr>
          <w:rFonts w:ascii="Times New Roman" w:hAnsi="Times New Roman" w:cs="Times New Roman"/>
          <w:sz w:val="28"/>
          <w:szCs w:val="28"/>
        </w:rPr>
        <w:t>И</w:t>
      </w:r>
      <w:r w:rsidRPr="00540C51">
        <w:rPr>
          <w:rFonts w:ascii="Times New Roman" w:hAnsi="Times New Roman" w:cs="Times New Roman"/>
          <w:sz w:val="28"/>
          <w:szCs w:val="28"/>
        </w:rPr>
        <w:t xml:space="preserve"> от 08.10.2012</w:t>
      </w:r>
      <w:r>
        <w:rPr>
          <w:rFonts w:ascii="Times New Roman" w:hAnsi="Times New Roman" w:cs="Times New Roman"/>
          <w:sz w:val="28"/>
          <w:szCs w:val="28"/>
        </w:rPr>
        <w:t> г.</w:t>
      </w:r>
      <w:r w:rsidRPr="00540C51">
        <w:rPr>
          <w:rFonts w:ascii="Times New Roman" w:hAnsi="Times New Roman" w:cs="Times New Roman"/>
          <w:sz w:val="28"/>
          <w:szCs w:val="28"/>
        </w:rPr>
        <w:t xml:space="preserve"> №</w:t>
      </w:r>
      <w:r>
        <w:rPr>
          <w:rFonts w:ascii="Times New Roman" w:hAnsi="Times New Roman" w:cs="Times New Roman"/>
          <w:sz w:val="28"/>
          <w:szCs w:val="28"/>
        </w:rPr>
        <w:t> </w:t>
      </w:r>
      <w:r w:rsidRPr="00540C51">
        <w:rPr>
          <w:rFonts w:ascii="Times New Roman" w:hAnsi="Times New Roman" w:cs="Times New Roman"/>
          <w:sz w:val="28"/>
          <w:szCs w:val="28"/>
        </w:rPr>
        <w:t>223 «О порядке предоставления молодым семьям социальных выплат на приобретение (строительство) жилья в Республике Ингушетия</w:t>
      </w:r>
      <w:r>
        <w:rPr>
          <w:rFonts w:ascii="Times New Roman" w:hAnsi="Times New Roman" w:cs="Times New Roman"/>
          <w:sz w:val="28"/>
          <w:szCs w:val="28"/>
        </w:rPr>
        <w:t>», выплаченная 1 молодой семье социальная выплата в размере 613,9 тыс. рублей является необоснованной (в личном деле участника подпрограммы представлены не все необходимые документы).</w:t>
      </w:r>
    </w:p>
    <w:p w14:paraId="26375184" w14:textId="77777777" w:rsidR="007E0541" w:rsidRDefault="007E0541" w:rsidP="00831677">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В ходе контрольного мероприятия также отмечено, что н</w:t>
      </w:r>
      <w:r w:rsidRPr="00EF35E2">
        <w:rPr>
          <w:rFonts w:ascii="Times New Roman" w:hAnsi="Times New Roman" w:cs="Times New Roman"/>
          <w:sz w:val="28"/>
          <w:szCs w:val="28"/>
        </w:rPr>
        <w:t xml:space="preserve">е соблюдены условия Соглашения «О мерах по социально-экономическому развитию и оздоровлению </w:t>
      </w:r>
      <w:r w:rsidRPr="00EF35E2">
        <w:rPr>
          <w:rFonts w:ascii="Times New Roman" w:hAnsi="Times New Roman" w:cs="Times New Roman"/>
          <w:sz w:val="28"/>
          <w:szCs w:val="28"/>
        </w:rPr>
        <w:lastRenderedPageBreak/>
        <w:t>муниципальных финансов муниципального образования Республики Ингушетия» от 15.01.2021</w:t>
      </w:r>
      <w:r>
        <w:rPr>
          <w:rFonts w:ascii="Times New Roman" w:hAnsi="Times New Roman" w:cs="Times New Roman"/>
          <w:sz w:val="28"/>
          <w:szCs w:val="28"/>
        </w:rPr>
        <w:t> г. № </w:t>
      </w:r>
      <w:r w:rsidRPr="00EF35E2">
        <w:rPr>
          <w:rFonts w:ascii="Times New Roman" w:hAnsi="Times New Roman" w:cs="Times New Roman"/>
          <w:sz w:val="28"/>
          <w:szCs w:val="28"/>
        </w:rPr>
        <w:t>3, подписанного между Министерством финансов РИ и Администрацией муниципального образования</w:t>
      </w:r>
      <w:r>
        <w:rPr>
          <w:rFonts w:ascii="Times New Roman" w:hAnsi="Times New Roman" w:cs="Times New Roman"/>
          <w:sz w:val="28"/>
          <w:szCs w:val="28"/>
        </w:rPr>
        <w:t>. В частности</w:t>
      </w:r>
      <w:r w:rsidRPr="00C72ABC">
        <w:rPr>
          <w:rFonts w:ascii="Times New Roman" w:hAnsi="Times New Roman" w:cs="Times New Roman"/>
          <w:sz w:val="28"/>
          <w:szCs w:val="28"/>
        </w:rPr>
        <w:t>, не обеспечен установленный соглашением рост налоговых и неналоговых доходов бюджета</w:t>
      </w:r>
      <w:r>
        <w:rPr>
          <w:rFonts w:ascii="Times New Roman" w:hAnsi="Times New Roman" w:cs="Times New Roman"/>
          <w:sz w:val="28"/>
          <w:szCs w:val="28"/>
        </w:rPr>
        <w:t>, а также не достигнуты по итогам отчетного года прогнозные значения показателей собственных доходов.</w:t>
      </w:r>
    </w:p>
    <w:p w14:paraId="333EEB21" w14:textId="77777777" w:rsidR="007E0541" w:rsidRDefault="007E0541" w:rsidP="00831677">
      <w:pPr>
        <w:pStyle w:val="af0"/>
        <w:shd w:val="clear" w:color="auto" w:fill="FFFFFF" w:themeFill="background1"/>
        <w:spacing w:after="0"/>
        <w:ind w:left="-851" w:right="-2" w:firstLine="709"/>
        <w:jc w:val="both"/>
        <w:rPr>
          <w:sz w:val="28"/>
          <w:szCs w:val="28"/>
        </w:rPr>
      </w:pPr>
      <w:r w:rsidRPr="00F13EEC">
        <w:rPr>
          <w:sz w:val="28"/>
          <w:szCs w:val="28"/>
        </w:rPr>
        <w:t>При проведении</w:t>
      </w:r>
      <w:r>
        <w:rPr>
          <w:sz w:val="28"/>
          <w:szCs w:val="28"/>
        </w:rPr>
        <w:t xml:space="preserve"> плановой</w:t>
      </w:r>
      <w:r w:rsidRPr="00F13EEC">
        <w:rPr>
          <w:sz w:val="28"/>
          <w:szCs w:val="28"/>
        </w:rPr>
        <w:t xml:space="preserve"> </w:t>
      </w:r>
      <w:r>
        <w:rPr>
          <w:b/>
          <w:sz w:val="28"/>
          <w:szCs w:val="28"/>
        </w:rPr>
        <w:t>п</w:t>
      </w:r>
      <w:r w:rsidRPr="00F13EEC">
        <w:rPr>
          <w:b/>
          <w:sz w:val="28"/>
          <w:szCs w:val="28"/>
        </w:rPr>
        <w:t>роверки законности, эффективности и целесообразности использования в 2020-</w:t>
      </w:r>
      <w:r>
        <w:rPr>
          <w:b/>
          <w:sz w:val="28"/>
          <w:szCs w:val="28"/>
        </w:rPr>
        <w:t>20</w:t>
      </w:r>
      <w:r w:rsidRPr="00F13EEC">
        <w:rPr>
          <w:b/>
          <w:sz w:val="28"/>
          <w:szCs w:val="28"/>
        </w:rPr>
        <w:t xml:space="preserve">21 </w:t>
      </w:r>
      <w:r>
        <w:rPr>
          <w:b/>
          <w:sz w:val="28"/>
          <w:szCs w:val="28"/>
        </w:rPr>
        <w:t>годах</w:t>
      </w:r>
      <w:r w:rsidRPr="00F13EEC">
        <w:rPr>
          <w:b/>
          <w:sz w:val="28"/>
          <w:szCs w:val="28"/>
        </w:rPr>
        <w:t xml:space="preserve"> бюджетных средств, выделенных на реализацию регионального проекта Республики Ингушетия «Формирование комфортной городской среды»</w:t>
      </w:r>
      <w:r>
        <w:rPr>
          <w:b/>
          <w:sz w:val="28"/>
          <w:szCs w:val="28"/>
        </w:rPr>
        <w:t xml:space="preserve"> </w:t>
      </w:r>
      <w:r w:rsidRPr="00F13EEC">
        <w:rPr>
          <w:sz w:val="28"/>
          <w:szCs w:val="28"/>
        </w:rPr>
        <w:t>сотрудниками Палаты отмечено, что в нарушение статей 24 и 93 Федерального закона от 05.04</w:t>
      </w:r>
      <w:r>
        <w:rPr>
          <w:sz w:val="28"/>
          <w:szCs w:val="28"/>
        </w:rPr>
        <w:t xml:space="preserve">.2013 г. № 44-ФЗ </w:t>
      </w:r>
      <w:r w:rsidRPr="00F13EEC">
        <w:rPr>
          <w:sz w:val="28"/>
          <w:szCs w:val="28"/>
        </w:rPr>
        <w:t>без проведения соответствующих конкурсных процедур Администрацией муниципального образования «Городской округ город Назрань» в 2021 году заключен муниципальный контракт по благоуст</w:t>
      </w:r>
      <w:r>
        <w:rPr>
          <w:sz w:val="28"/>
          <w:szCs w:val="28"/>
        </w:rPr>
        <w:t xml:space="preserve">ройству общественных территорий </w:t>
      </w:r>
      <w:r w:rsidRPr="00F13EEC">
        <w:rPr>
          <w:sz w:val="28"/>
          <w:szCs w:val="28"/>
        </w:rPr>
        <w:t>на общую сумму 26</w:t>
      </w:r>
      <w:r>
        <w:rPr>
          <w:sz w:val="28"/>
          <w:szCs w:val="28"/>
        </w:rPr>
        <w:t> </w:t>
      </w:r>
      <w:r w:rsidRPr="00F13EEC">
        <w:rPr>
          <w:sz w:val="28"/>
          <w:szCs w:val="28"/>
        </w:rPr>
        <w:t>146,8 тыс. руб</w:t>
      </w:r>
      <w:r>
        <w:rPr>
          <w:sz w:val="28"/>
          <w:szCs w:val="28"/>
        </w:rPr>
        <w:t>лей</w:t>
      </w:r>
      <w:r w:rsidRPr="00F13EEC">
        <w:rPr>
          <w:sz w:val="28"/>
          <w:szCs w:val="28"/>
        </w:rPr>
        <w:t>.</w:t>
      </w:r>
    </w:p>
    <w:p w14:paraId="0FCF10FB" w14:textId="77777777" w:rsidR="007E0541" w:rsidRDefault="007E0541" w:rsidP="00831677">
      <w:pPr>
        <w:spacing w:after="0" w:line="240" w:lineRule="auto"/>
        <w:ind w:left="-85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отчетном периоде по поручению Народного Собрания РИ проведена </w:t>
      </w:r>
      <w:r w:rsidRPr="004657F9">
        <w:rPr>
          <w:rFonts w:ascii="Times New Roman" w:eastAsia="Times New Roman" w:hAnsi="Times New Roman" w:cs="Times New Roman"/>
          <w:b/>
          <w:bCs/>
          <w:sz w:val="28"/>
          <w:szCs w:val="28"/>
          <w:lang w:eastAsia="ru-RU"/>
        </w:rPr>
        <w:t>проверк</w:t>
      </w:r>
      <w:r>
        <w:rPr>
          <w:rFonts w:ascii="Times New Roman" w:eastAsia="Times New Roman" w:hAnsi="Times New Roman" w:cs="Times New Roman"/>
          <w:b/>
          <w:bCs/>
          <w:sz w:val="28"/>
          <w:szCs w:val="28"/>
          <w:lang w:eastAsia="ru-RU"/>
        </w:rPr>
        <w:t>а</w:t>
      </w:r>
      <w:r w:rsidRPr="004657F9">
        <w:rPr>
          <w:rFonts w:ascii="Times New Roman" w:eastAsia="Times New Roman" w:hAnsi="Times New Roman" w:cs="Times New Roman"/>
          <w:b/>
          <w:bCs/>
          <w:sz w:val="28"/>
          <w:szCs w:val="28"/>
          <w:lang w:eastAsia="ru-RU"/>
        </w:rPr>
        <w:t xml:space="preserve"> финансово-хозяйственной деятельности Государственного бюджетного учреждения «Ингушская республиканская клиническая больница имени А.О.</w:t>
      </w:r>
      <w:r>
        <w:rPr>
          <w:rFonts w:ascii="Times New Roman" w:eastAsia="Times New Roman" w:hAnsi="Times New Roman" w:cs="Times New Roman"/>
          <w:b/>
          <w:bCs/>
          <w:sz w:val="28"/>
          <w:szCs w:val="28"/>
          <w:lang w:eastAsia="ru-RU"/>
        </w:rPr>
        <w:t> </w:t>
      </w:r>
      <w:proofErr w:type="spellStart"/>
      <w:r w:rsidRPr="004657F9">
        <w:rPr>
          <w:rFonts w:ascii="Times New Roman" w:eastAsia="Times New Roman" w:hAnsi="Times New Roman" w:cs="Times New Roman"/>
          <w:b/>
          <w:bCs/>
          <w:sz w:val="28"/>
          <w:szCs w:val="28"/>
          <w:lang w:eastAsia="ru-RU"/>
        </w:rPr>
        <w:t>Ахушкова</w:t>
      </w:r>
      <w:proofErr w:type="spellEnd"/>
      <w:r w:rsidRPr="004657F9">
        <w:rPr>
          <w:rFonts w:ascii="Times New Roman" w:eastAsia="Times New Roman" w:hAnsi="Times New Roman" w:cs="Times New Roman"/>
          <w:b/>
          <w:bCs/>
          <w:sz w:val="28"/>
          <w:szCs w:val="28"/>
          <w:lang w:eastAsia="ru-RU"/>
        </w:rPr>
        <w:t>» за период 2019-2021 г</w:t>
      </w:r>
      <w:r>
        <w:rPr>
          <w:rFonts w:ascii="Times New Roman" w:eastAsia="Times New Roman" w:hAnsi="Times New Roman" w:cs="Times New Roman"/>
          <w:b/>
          <w:bCs/>
          <w:sz w:val="28"/>
          <w:szCs w:val="28"/>
          <w:lang w:eastAsia="ru-RU"/>
        </w:rPr>
        <w:t xml:space="preserve">оды </w:t>
      </w:r>
      <w:r w:rsidRPr="000D33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пункт 1.6 плана работы КСП РИ)</w:t>
      </w:r>
      <w:r w:rsidRPr="000D3349">
        <w:rPr>
          <w:rFonts w:ascii="Times New Roman" w:eastAsia="Times New Roman" w:hAnsi="Times New Roman" w:cs="Times New Roman"/>
          <w:sz w:val="28"/>
          <w:szCs w:val="28"/>
          <w:lang w:eastAsia="ru-RU"/>
        </w:rPr>
        <w:t>.</w:t>
      </w:r>
    </w:p>
    <w:p w14:paraId="15CB254F" w14:textId="77777777" w:rsidR="007E0541" w:rsidRDefault="007E0541" w:rsidP="00831677">
      <w:pPr>
        <w:spacing w:after="0" w:line="240" w:lineRule="auto"/>
        <w:ind w:left="-851" w:firstLine="708"/>
        <w:jc w:val="both"/>
        <w:rPr>
          <w:rFonts w:ascii="Times New Roman" w:eastAsia="Times New Roman" w:hAnsi="Times New Roman" w:cs="Times New Roman"/>
          <w:color w:val="000000"/>
          <w:sz w:val="28"/>
          <w:szCs w:val="28"/>
          <w:lang w:eastAsia="ru-RU"/>
        </w:rPr>
      </w:pPr>
      <w:r w:rsidRPr="00555553">
        <w:rPr>
          <w:rFonts w:ascii="Times New Roman" w:eastAsia="Times New Roman" w:hAnsi="Times New Roman" w:cs="Times New Roman"/>
          <w:sz w:val="28"/>
          <w:szCs w:val="28"/>
          <w:lang w:eastAsia="ru-RU"/>
        </w:rPr>
        <w:t>В ходе контрольного мероприятия выявлены</w:t>
      </w:r>
      <w:r w:rsidRPr="004657F9">
        <w:rPr>
          <w:rFonts w:ascii="Times New Roman" w:eastAsia="Times New Roman" w:hAnsi="Times New Roman" w:cs="Times New Roman"/>
          <w:sz w:val="28"/>
          <w:szCs w:val="28"/>
          <w:lang w:eastAsia="ru-RU"/>
        </w:rPr>
        <w:t xml:space="preserve"> нарушения </w:t>
      </w:r>
      <w:r w:rsidRPr="004657F9">
        <w:rPr>
          <w:rFonts w:ascii="Times New Roman" w:eastAsia="Times New Roman" w:hAnsi="Times New Roman" w:cs="Times New Roman"/>
          <w:color w:val="000000"/>
          <w:sz w:val="28"/>
          <w:szCs w:val="28"/>
          <w:lang w:eastAsia="ru-RU"/>
        </w:rPr>
        <w:t xml:space="preserve">порядка и условий оплаты труда </w:t>
      </w:r>
      <w:r>
        <w:rPr>
          <w:rFonts w:ascii="Times New Roman" w:eastAsia="Times New Roman" w:hAnsi="Times New Roman" w:cs="Times New Roman"/>
          <w:color w:val="000000"/>
          <w:sz w:val="28"/>
          <w:szCs w:val="28"/>
          <w:lang w:eastAsia="ru-RU"/>
        </w:rPr>
        <w:t>на общую сумму 1 439,2 тыс. рублей, в том числе</w:t>
      </w:r>
      <w:r w:rsidRPr="004657F9">
        <w:rPr>
          <w:rFonts w:ascii="Times New Roman" w:eastAsia="Times New Roman" w:hAnsi="Times New Roman" w:cs="Times New Roman"/>
          <w:color w:val="000000"/>
          <w:sz w:val="28"/>
          <w:szCs w:val="28"/>
          <w:lang w:eastAsia="ru-RU"/>
        </w:rPr>
        <w:t xml:space="preserve"> путем</w:t>
      </w:r>
      <w:r>
        <w:rPr>
          <w:rFonts w:ascii="Times New Roman" w:eastAsia="Times New Roman" w:hAnsi="Times New Roman" w:cs="Times New Roman"/>
          <w:color w:val="000000"/>
          <w:sz w:val="28"/>
          <w:szCs w:val="28"/>
          <w:lang w:eastAsia="ru-RU"/>
        </w:rPr>
        <w:t>:</w:t>
      </w:r>
    </w:p>
    <w:p w14:paraId="2D62FD0D" w14:textId="77777777" w:rsidR="007E0541" w:rsidRPr="00100DD5" w:rsidRDefault="007E0541" w:rsidP="004A6C33">
      <w:pPr>
        <w:pStyle w:val="a6"/>
        <w:numPr>
          <w:ilvl w:val="0"/>
          <w:numId w:val="9"/>
        </w:numPr>
        <w:tabs>
          <w:tab w:val="left" w:pos="84"/>
          <w:tab w:val="left" w:pos="1134"/>
        </w:tabs>
        <w:spacing w:after="0" w:line="240" w:lineRule="auto"/>
        <w:ind w:left="-851" w:firstLine="709"/>
        <w:jc w:val="both"/>
        <w:rPr>
          <w:rFonts w:ascii="Times New Roman" w:eastAsia="Times New Roman" w:hAnsi="Times New Roman" w:cs="Times New Roman"/>
          <w:color w:val="000000"/>
          <w:sz w:val="28"/>
          <w:szCs w:val="28"/>
          <w:lang w:eastAsia="ru-RU"/>
        </w:rPr>
      </w:pPr>
      <w:r w:rsidRPr="00100DD5">
        <w:rPr>
          <w:rFonts w:ascii="Times New Roman" w:eastAsia="Times New Roman" w:hAnsi="Times New Roman" w:cs="Times New Roman"/>
          <w:color w:val="000000"/>
          <w:sz w:val="28"/>
          <w:szCs w:val="28"/>
          <w:lang w:eastAsia="ru-RU"/>
        </w:rPr>
        <w:t>начисления доплаты за работу в выходные и праздничные дни сверх нормы, установленной Трудовым Кодексом РФ – в размере 934,3 тыс. рублей;</w:t>
      </w:r>
    </w:p>
    <w:p w14:paraId="49929BC9" w14:textId="77777777" w:rsidR="007E0541" w:rsidRPr="00100DD5" w:rsidRDefault="007E0541" w:rsidP="004A6C33">
      <w:pPr>
        <w:pStyle w:val="a6"/>
        <w:numPr>
          <w:ilvl w:val="0"/>
          <w:numId w:val="9"/>
        </w:numPr>
        <w:tabs>
          <w:tab w:val="left" w:pos="84"/>
          <w:tab w:val="left" w:pos="1134"/>
        </w:tabs>
        <w:spacing w:after="0" w:line="240" w:lineRule="auto"/>
        <w:ind w:left="-851" w:firstLine="709"/>
        <w:jc w:val="both"/>
        <w:rPr>
          <w:rFonts w:ascii="Times New Roman" w:eastAsia="Times New Roman" w:hAnsi="Times New Roman" w:cs="Times New Roman"/>
          <w:color w:val="000000"/>
          <w:sz w:val="28"/>
          <w:szCs w:val="28"/>
          <w:lang w:eastAsia="ru-RU"/>
        </w:rPr>
      </w:pPr>
      <w:r w:rsidRPr="00100DD5">
        <w:rPr>
          <w:rFonts w:ascii="Times New Roman" w:eastAsia="Times New Roman" w:hAnsi="Times New Roman" w:cs="Times New Roman"/>
          <w:color w:val="000000"/>
          <w:sz w:val="28"/>
          <w:szCs w:val="28"/>
          <w:lang w:eastAsia="ru-RU"/>
        </w:rPr>
        <w:t xml:space="preserve">оплаты труда работнику учреждения без </w:t>
      </w:r>
      <w:r>
        <w:rPr>
          <w:rFonts w:ascii="Times New Roman" w:eastAsia="Times New Roman" w:hAnsi="Times New Roman" w:cs="Times New Roman"/>
          <w:color w:val="000000"/>
          <w:sz w:val="28"/>
          <w:szCs w:val="28"/>
          <w:lang w:eastAsia="ru-RU"/>
        </w:rPr>
        <w:t xml:space="preserve">наличия </w:t>
      </w:r>
      <w:r w:rsidRPr="00100DD5">
        <w:rPr>
          <w:rFonts w:ascii="Times New Roman" w:eastAsia="Times New Roman" w:hAnsi="Times New Roman" w:cs="Times New Roman"/>
          <w:color w:val="000000"/>
          <w:sz w:val="28"/>
          <w:szCs w:val="28"/>
          <w:lang w:eastAsia="ru-RU"/>
        </w:rPr>
        <w:t xml:space="preserve">подтверждающих документов </w:t>
      </w:r>
      <w:r>
        <w:rPr>
          <w:rFonts w:ascii="Times New Roman" w:eastAsia="Times New Roman" w:hAnsi="Times New Roman" w:cs="Times New Roman"/>
          <w:color w:val="000000"/>
          <w:sz w:val="28"/>
          <w:szCs w:val="28"/>
          <w:lang w:eastAsia="ru-RU"/>
        </w:rPr>
        <w:t xml:space="preserve">- </w:t>
      </w:r>
      <w:r w:rsidRPr="00100DD5">
        <w:rPr>
          <w:rFonts w:ascii="Times New Roman" w:eastAsia="Times New Roman" w:hAnsi="Times New Roman" w:cs="Times New Roman"/>
          <w:color w:val="000000"/>
          <w:sz w:val="28"/>
          <w:szCs w:val="28"/>
          <w:lang w:eastAsia="ru-RU"/>
        </w:rPr>
        <w:t>на сумму 504,9 тыс. рублей.</w:t>
      </w:r>
    </w:p>
    <w:p w14:paraId="186F537A" w14:textId="77777777" w:rsidR="007E0541" w:rsidRDefault="007E0541" w:rsidP="00DC2808">
      <w:pPr>
        <w:tabs>
          <w:tab w:val="left" w:pos="84"/>
        </w:tabs>
        <w:spacing w:after="0" w:line="240" w:lineRule="auto"/>
        <w:ind w:left="-85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Проверкой установлены </w:t>
      </w:r>
      <w:r w:rsidRPr="00555553">
        <w:rPr>
          <w:rFonts w:ascii="Times New Roman" w:eastAsia="Times New Roman" w:hAnsi="Times New Roman" w:cs="Times New Roman"/>
          <w:sz w:val="28"/>
          <w:szCs w:val="28"/>
          <w:lang w:eastAsia="ru-RU"/>
        </w:rPr>
        <w:t xml:space="preserve">факты нанесения ущерба бюджету </w:t>
      </w:r>
      <w:r>
        <w:rPr>
          <w:rFonts w:ascii="Times New Roman" w:eastAsia="Times New Roman" w:hAnsi="Times New Roman" w:cs="Times New Roman"/>
          <w:sz w:val="28"/>
          <w:szCs w:val="28"/>
          <w:lang w:eastAsia="ru-RU"/>
        </w:rPr>
        <w:t>на общую сумму 24 501,7 тыс. рублей, в том числе</w:t>
      </w:r>
      <w:r w:rsidRPr="00B04947">
        <w:rPr>
          <w:rFonts w:ascii="Times New Roman" w:eastAsia="Times New Roman" w:hAnsi="Times New Roman" w:cs="Times New Roman"/>
          <w:sz w:val="28"/>
          <w:szCs w:val="28"/>
          <w:lang w:eastAsia="ru-RU"/>
        </w:rPr>
        <w:t xml:space="preserve"> </w:t>
      </w:r>
      <w:r w:rsidRPr="00555553">
        <w:rPr>
          <w:rFonts w:ascii="Times New Roman" w:eastAsia="Times New Roman" w:hAnsi="Times New Roman" w:cs="Times New Roman"/>
          <w:sz w:val="28"/>
          <w:szCs w:val="28"/>
          <w:lang w:eastAsia="ru-RU"/>
        </w:rPr>
        <w:t>в</w:t>
      </w:r>
      <w:r w:rsidRPr="0024786A">
        <w:rPr>
          <w:rFonts w:ascii="Times New Roman" w:eastAsia="Times New Roman" w:hAnsi="Times New Roman" w:cs="Times New Roman"/>
          <w:sz w:val="28"/>
          <w:szCs w:val="28"/>
          <w:lang w:eastAsia="ru-RU"/>
        </w:rPr>
        <w:t xml:space="preserve"> результате </w:t>
      </w:r>
      <w:r w:rsidRPr="00CF6758">
        <w:rPr>
          <w:rFonts w:ascii="Times New Roman" w:eastAsia="Times New Roman" w:hAnsi="Times New Roman" w:cs="Times New Roman"/>
          <w:sz w:val="28"/>
          <w:szCs w:val="28"/>
          <w:lang w:eastAsia="ru-RU"/>
        </w:rPr>
        <w:t>уплаты</w:t>
      </w:r>
      <w:r>
        <w:rPr>
          <w:rFonts w:ascii="Times New Roman" w:eastAsia="Times New Roman" w:hAnsi="Times New Roman" w:cs="Times New Roman"/>
          <w:sz w:val="28"/>
          <w:szCs w:val="28"/>
          <w:lang w:eastAsia="ru-RU"/>
        </w:rPr>
        <w:t>:</w:t>
      </w:r>
    </w:p>
    <w:p w14:paraId="01E2208D" w14:textId="77777777" w:rsidR="007E0541" w:rsidRPr="00760448" w:rsidRDefault="007E0541" w:rsidP="004A6C33">
      <w:pPr>
        <w:pStyle w:val="a6"/>
        <w:numPr>
          <w:ilvl w:val="0"/>
          <w:numId w:val="15"/>
        </w:numPr>
        <w:tabs>
          <w:tab w:val="left" w:pos="84"/>
          <w:tab w:val="left" w:pos="993"/>
        </w:tabs>
        <w:autoSpaceDE w:val="0"/>
        <w:autoSpaceDN w:val="0"/>
        <w:adjustRightInd w:val="0"/>
        <w:spacing w:after="0" w:line="240" w:lineRule="auto"/>
        <w:ind w:left="-851" w:firstLine="69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штрафов</w:t>
      </w:r>
      <w:r w:rsidRPr="007604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760448">
        <w:rPr>
          <w:rFonts w:ascii="Times New Roman" w:eastAsia="Times New Roman" w:hAnsi="Times New Roman" w:cs="Times New Roman"/>
          <w:sz w:val="28"/>
          <w:szCs w:val="28"/>
          <w:lang w:eastAsia="ru-RU"/>
        </w:rPr>
        <w:t xml:space="preserve">пени </w:t>
      </w:r>
      <w:r>
        <w:rPr>
          <w:rFonts w:ascii="Times New Roman" w:eastAsia="Times New Roman" w:hAnsi="Times New Roman" w:cs="Times New Roman"/>
          <w:sz w:val="28"/>
          <w:szCs w:val="28"/>
          <w:lang w:eastAsia="ru-RU"/>
        </w:rPr>
        <w:t xml:space="preserve">из-за </w:t>
      </w:r>
      <w:r w:rsidRPr="0024786A">
        <w:rPr>
          <w:rFonts w:ascii="Times New Roman" w:eastAsia="Times New Roman" w:hAnsi="Times New Roman" w:cs="Times New Roman"/>
          <w:sz w:val="28"/>
          <w:szCs w:val="28"/>
          <w:lang w:eastAsia="ru-RU"/>
        </w:rPr>
        <w:t>несвоевременн</w:t>
      </w:r>
      <w:r>
        <w:rPr>
          <w:rFonts w:ascii="Times New Roman" w:eastAsia="Times New Roman" w:hAnsi="Times New Roman" w:cs="Times New Roman"/>
          <w:sz w:val="28"/>
          <w:szCs w:val="28"/>
          <w:lang w:eastAsia="ru-RU"/>
        </w:rPr>
        <w:t>ой</w:t>
      </w:r>
      <w:r w:rsidRPr="002478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24786A">
        <w:rPr>
          <w:rFonts w:ascii="Times New Roman" w:eastAsia="Times New Roman" w:hAnsi="Times New Roman" w:cs="Times New Roman"/>
          <w:sz w:val="28"/>
          <w:szCs w:val="28"/>
          <w:lang w:eastAsia="ru-RU"/>
        </w:rPr>
        <w:t>плат</w:t>
      </w:r>
      <w:r>
        <w:rPr>
          <w:rFonts w:ascii="Times New Roman" w:eastAsia="Times New Roman" w:hAnsi="Times New Roman" w:cs="Times New Roman"/>
          <w:sz w:val="28"/>
          <w:szCs w:val="28"/>
          <w:lang w:eastAsia="ru-RU"/>
        </w:rPr>
        <w:t>ы</w:t>
      </w:r>
      <w:r w:rsidRPr="0024786A">
        <w:rPr>
          <w:rFonts w:ascii="Times New Roman" w:eastAsia="Times New Roman" w:hAnsi="Times New Roman" w:cs="Times New Roman"/>
          <w:sz w:val="28"/>
          <w:szCs w:val="28"/>
          <w:lang w:eastAsia="ru-RU"/>
        </w:rPr>
        <w:t xml:space="preserve"> в бюджеты налогов и страховых взносов</w:t>
      </w:r>
      <w:r w:rsidRPr="00760448">
        <w:rPr>
          <w:rFonts w:ascii="Times New Roman" w:eastAsia="Times New Roman" w:hAnsi="Times New Roman" w:cs="Times New Roman"/>
          <w:sz w:val="28"/>
          <w:szCs w:val="28"/>
          <w:lang w:eastAsia="ru-RU"/>
        </w:rPr>
        <w:t xml:space="preserve"> и оплат</w:t>
      </w:r>
      <w:r>
        <w:rPr>
          <w:rFonts w:ascii="Times New Roman" w:eastAsia="Times New Roman" w:hAnsi="Times New Roman" w:cs="Times New Roman"/>
          <w:sz w:val="28"/>
          <w:szCs w:val="28"/>
          <w:lang w:eastAsia="ru-RU"/>
        </w:rPr>
        <w:t>ы</w:t>
      </w:r>
      <w:r w:rsidRPr="00760448">
        <w:rPr>
          <w:rFonts w:ascii="Times New Roman" w:eastAsia="Times New Roman" w:hAnsi="Times New Roman" w:cs="Times New Roman"/>
          <w:sz w:val="28"/>
          <w:szCs w:val="28"/>
          <w:lang w:eastAsia="ru-RU"/>
        </w:rPr>
        <w:t xml:space="preserve"> работ и услуг, в соответствии с решениями судов – 20</w:t>
      </w:r>
      <w:r>
        <w:rPr>
          <w:rFonts w:ascii="Times New Roman" w:eastAsia="Times New Roman" w:hAnsi="Times New Roman" w:cs="Times New Roman"/>
          <w:sz w:val="28"/>
          <w:szCs w:val="28"/>
          <w:lang w:eastAsia="ru-RU"/>
        </w:rPr>
        <w:t> 430,7</w:t>
      </w:r>
      <w:r w:rsidRPr="00760448">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лей</w:t>
      </w:r>
      <w:r w:rsidRPr="00760448">
        <w:rPr>
          <w:rFonts w:ascii="Times New Roman" w:eastAsia="Times New Roman" w:hAnsi="Times New Roman" w:cs="Times New Roman"/>
          <w:sz w:val="28"/>
          <w:szCs w:val="28"/>
          <w:lang w:eastAsia="ru-RU"/>
        </w:rPr>
        <w:t>;</w:t>
      </w:r>
    </w:p>
    <w:p w14:paraId="5B0781A9" w14:textId="77777777" w:rsidR="007E0541" w:rsidRPr="001962DF" w:rsidRDefault="007E0541" w:rsidP="004A6C33">
      <w:pPr>
        <w:pStyle w:val="a6"/>
        <w:numPr>
          <w:ilvl w:val="0"/>
          <w:numId w:val="15"/>
        </w:numPr>
        <w:tabs>
          <w:tab w:val="left" w:pos="84"/>
          <w:tab w:val="left" w:pos="993"/>
        </w:tabs>
        <w:autoSpaceDE w:val="0"/>
        <w:autoSpaceDN w:val="0"/>
        <w:adjustRightInd w:val="0"/>
        <w:spacing w:after="0" w:line="240" w:lineRule="auto"/>
        <w:ind w:left="-851" w:firstLine="697"/>
        <w:jc w:val="both"/>
        <w:outlineLvl w:val="2"/>
        <w:rPr>
          <w:rFonts w:ascii="Times New Roman" w:eastAsia="Times New Roman" w:hAnsi="Times New Roman" w:cs="Times New Roman"/>
          <w:sz w:val="28"/>
          <w:szCs w:val="28"/>
          <w:lang w:eastAsia="ru-RU"/>
        </w:rPr>
      </w:pPr>
      <w:r w:rsidRPr="00760448">
        <w:rPr>
          <w:rFonts w:ascii="Times New Roman" w:eastAsia="Times New Roman" w:hAnsi="Times New Roman" w:cs="Times New Roman"/>
          <w:sz w:val="28"/>
          <w:szCs w:val="28"/>
          <w:lang w:eastAsia="ru-RU"/>
        </w:rPr>
        <w:t>государственн</w:t>
      </w:r>
      <w:r>
        <w:rPr>
          <w:rFonts w:ascii="Times New Roman" w:eastAsia="Times New Roman" w:hAnsi="Times New Roman" w:cs="Times New Roman"/>
          <w:sz w:val="28"/>
          <w:szCs w:val="28"/>
          <w:lang w:eastAsia="ru-RU"/>
        </w:rPr>
        <w:t>ой</w:t>
      </w:r>
      <w:r w:rsidRPr="00760448">
        <w:rPr>
          <w:rFonts w:ascii="Times New Roman" w:eastAsia="Times New Roman" w:hAnsi="Times New Roman" w:cs="Times New Roman"/>
          <w:sz w:val="28"/>
          <w:szCs w:val="28"/>
          <w:lang w:eastAsia="ru-RU"/>
        </w:rPr>
        <w:t xml:space="preserve"> пошлин</w:t>
      </w:r>
      <w:r>
        <w:rPr>
          <w:rFonts w:ascii="Times New Roman" w:eastAsia="Times New Roman" w:hAnsi="Times New Roman" w:cs="Times New Roman"/>
          <w:sz w:val="28"/>
          <w:szCs w:val="28"/>
          <w:lang w:eastAsia="ru-RU"/>
        </w:rPr>
        <w:t xml:space="preserve">ы </w:t>
      </w:r>
      <w:r w:rsidRPr="00760448">
        <w:rPr>
          <w:rFonts w:ascii="Times New Roman" w:eastAsia="Times New Roman" w:hAnsi="Times New Roman" w:cs="Times New Roman"/>
          <w:sz w:val="28"/>
          <w:szCs w:val="28"/>
          <w:lang w:eastAsia="ru-RU"/>
        </w:rPr>
        <w:t>– 418,0 тыс. руб</w:t>
      </w:r>
      <w:r>
        <w:rPr>
          <w:rFonts w:ascii="Times New Roman" w:eastAsia="Times New Roman" w:hAnsi="Times New Roman" w:cs="Times New Roman"/>
          <w:sz w:val="28"/>
          <w:szCs w:val="28"/>
          <w:lang w:eastAsia="ru-RU"/>
        </w:rPr>
        <w:t>лей</w:t>
      </w:r>
      <w:r w:rsidRPr="00760448">
        <w:rPr>
          <w:rFonts w:ascii="Times New Roman" w:eastAsia="Times New Roman" w:hAnsi="Times New Roman" w:cs="Times New Roman"/>
          <w:sz w:val="28"/>
          <w:szCs w:val="28"/>
          <w:lang w:eastAsia="ru-RU"/>
        </w:rPr>
        <w:t>;</w:t>
      </w:r>
    </w:p>
    <w:p w14:paraId="4A061254" w14:textId="77777777" w:rsidR="007E0541" w:rsidRPr="00760448" w:rsidRDefault="007E0541" w:rsidP="004A6C33">
      <w:pPr>
        <w:pStyle w:val="a6"/>
        <w:numPr>
          <w:ilvl w:val="0"/>
          <w:numId w:val="15"/>
        </w:numPr>
        <w:tabs>
          <w:tab w:val="left" w:pos="84"/>
          <w:tab w:val="left" w:pos="993"/>
        </w:tabs>
        <w:autoSpaceDE w:val="0"/>
        <w:autoSpaceDN w:val="0"/>
        <w:adjustRightInd w:val="0"/>
        <w:spacing w:after="0" w:line="240" w:lineRule="auto"/>
        <w:ind w:left="-851" w:firstLine="697"/>
        <w:jc w:val="both"/>
        <w:outlineLvl w:val="2"/>
        <w:rPr>
          <w:rFonts w:ascii="Times New Roman" w:eastAsia="Times New Roman" w:hAnsi="Times New Roman" w:cs="Times New Roman"/>
          <w:sz w:val="28"/>
          <w:szCs w:val="28"/>
          <w:lang w:eastAsia="ru-RU"/>
        </w:rPr>
      </w:pPr>
      <w:r w:rsidRPr="00760448">
        <w:rPr>
          <w:rFonts w:ascii="Times New Roman" w:eastAsia="Times New Roman" w:hAnsi="Times New Roman" w:cs="Times New Roman"/>
          <w:sz w:val="28"/>
          <w:szCs w:val="28"/>
          <w:lang w:eastAsia="ru-RU"/>
        </w:rPr>
        <w:t>судебны</w:t>
      </w:r>
      <w:r>
        <w:rPr>
          <w:rFonts w:ascii="Times New Roman" w:eastAsia="Times New Roman" w:hAnsi="Times New Roman" w:cs="Times New Roman"/>
          <w:sz w:val="28"/>
          <w:szCs w:val="28"/>
          <w:lang w:eastAsia="ru-RU"/>
        </w:rPr>
        <w:t>е</w:t>
      </w:r>
      <w:r w:rsidRPr="00760448">
        <w:rPr>
          <w:rFonts w:ascii="Times New Roman" w:eastAsia="Times New Roman" w:hAnsi="Times New Roman" w:cs="Times New Roman"/>
          <w:sz w:val="28"/>
          <w:szCs w:val="28"/>
          <w:lang w:eastAsia="ru-RU"/>
        </w:rPr>
        <w:t xml:space="preserve"> расход</w:t>
      </w:r>
      <w:r>
        <w:rPr>
          <w:rFonts w:ascii="Times New Roman" w:eastAsia="Times New Roman" w:hAnsi="Times New Roman" w:cs="Times New Roman"/>
          <w:sz w:val="28"/>
          <w:szCs w:val="28"/>
          <w:lang w:eastAsia="ru-RU"/>
        </w:rPr>
        <w:t>ы по решениям суда</w:t>
      </w:r>
      <w:r w:rsidRPr="00760448">
        <w:rPr>
          <w:rFonts w:ascii="Times New Roman" w:eastAsia="Times New Roman" w:hAnsi="Times New Roman" w:cs="Times New Roman"/>
          <w:sz w:val="28"/>
          <w:szCs w:val="28"/>
          <w:lang w:eastAsia="ru-RU"/>
        </w:rPr>
        <w:t xml:space="preserve"> – 8,5 тыс. руб</w:t>
      </w:r>
      <w:r>
        <w:rPr>
          <w:rFonts w:ascii="Times New Roman" w:eastAsia="Times New Roman" w:hAnsi="Times New Roman" w:cs="Times New Roman"/>
          <w:sz w:val="28"/>
          <w:szCs w:val="28"/>
          <w:lang w:eastAsia="ru-RU"/>
        </w:rPr>
        <w:t>лей</w:t>
      </w:r>
      <w:r w:rsidRPr="00760448">
        <w:rPr>
          <w:rFonts w:ascii="Times New Roman" w:eastAsia="Times New Roman" w:hAnsi="Times New Roman" w:cs="Times New Roman"/>
          <w:sz w:val="28"/>
          <w:szCs w:val="28"/>
          <w:lang w:eastAsia="ru-RU"/>
        </w:rPr>
        <w:t>;</w:t>
      </w:r>
    </w:p>
    <w:p w14:paraId="65F9FA81" w14:textId="77777777" w:rsidR="007E0541" w:rsidRPr="000B662B" w:rsidRDefault="007E0541" w:rsidP="004A6C33">
      <w:pPr>
        <w:pStyle w:val="a6"/>
        <w:numPr>
          <w:ilvl w:val="0"/>
          <w:numId w:val="15"/>
        </w:numPr>
        <w:tabs>
          <w:tab w:val="left" w:pos="84"/>
          <w:tab w:val="left" w:pos="993"/>
        </w:tabs>
        <w:autoSpaceDE w:val="0"/>
        <w:autoSpaceDN w:val="0"/>
        <w:adjustRightInd w:val="0"/>
        <w:spacing w:after="0" w:line="240" w:lineRule="auto"/>
        <w:ind w:left="-851" w:firstLine="697"/>
        <w:jc w:val="both"/>
        <w:outlineLvl w:val="2"/>
        <w:rPr>
          <w:rFonts w:ascii="Times New Roman" w:eastAsia="Times New Roman" w:hAnsi="Times New Roman" w:cs="Times New Roman"/>
          <w:sz w:val="28"/>
          <w:szCs w:val="28"/>
          <w:lang w:eastAsia="ru-RU"/>
        </w:rPr>
      </w:pPr>
      <w:r w:rsidRPr="00760448">
        <w:rPr>
          <w:rFonts w:ascii="Times New Roman" w:eastAsia="Times New Roman" w:hAnsi="Times New Roman" w:cs="Times New Roman"/>
          <w:sz w:val="28"/>
          <w:szCs w:val="28"/>
          <w:lang w:eastAsia="ru-RU"/>
        </w:rPr>
        <w:t>процент</w:t>
      </w:r>
      <w:r>
        <w:rPr>
          <w:rFonts w:ascii="Times New Roman" w:eastAsia="Times New Roman" w:hAnsi="Times New Roman" w:cs="Times New Roman"/>
          <w:sz w:val="28"/>
          <w:szCs w:val="28"/>
          <w:lang w:eastAsia="ru-RU"/>
        </w:rPr>
        <w:t>ы</w:t>
      </w:r>
      <w:r w:rsidRPr="00760448">
        <w:rPr>
          <w:rFonts w:ascii="Times New Roman" w:eastAsia="Times New Roman" w:hAnsi="Times New Roman" w:cs="Times New Roman"/>
          <w:sz w:val="28"/>
          <w:szCs w:val="28"/>
          <w:lang w:eastAsia="ru-RU"/>
        </w:rPr>
        <w:t xml:space="preserve"> за использование чужи</w:t>
      </w:r>
      <w:r>
        <w:rPr>
          <w:rFonts w:ascii="Times New Roman" w:eastAsia="Times New Roman" w:hAnsi="Times New Roman" w:cs="Times New Roman"/>
          <w:sz w:val="28"/>
          <w:szCs w:val="28"/>
          <w:lang w:eastAsia="ru-RU"/>
        </w:rPr>
        <w:t>х</w:t>
      </w:r>
      <w:r w:rsidRPr="00760448">
        <w:rPr>
          <w:rFonts w:ascii="Times New Roman" w:eastAsia="Times New Roman" w:hAnsi="Times New Roman" w:cs="Times New Roman"/>
          <w:sz w:val="28"/>
          <w:szCs w:val="28"/>
          <w:lang w:eastAsia="ru-RU"/>
        </w:rPr>
        <w:t xml:space="preserve"> средств – 10,</w:t>
      </w:r>
      <w:r w:rsidRPr="000B662B">
        <w:rPr>
          <w:rFonts w:ascii="Times New Roman" w:eastAsia="Times New Roman" w:hAnsi="Times New Roman" w:cs="Times New Roman"/>
          <w:sz w:val="28"/>
          <w:szCs w:val="28"/>
          <w:lang w:eastAsia="ru-RU"/>
        </w:rPr>
        <w:t>8 тыс. рублей;</w:t>
      </w:r>
    </w:p>
    <w:p w14:paraId="420C0679" w14:textId="77777777" w:rsidR="007E0541" w:rsidRPr="000B662B" w:rsidRDefault="007E0541" w:rsidP="004A6C33">
      <w:pPr>
        <w:pStyle w:val="a6"/>
        <w:numPr>
          <w:ilvl w:val="0"/>
          <w:numId w:val="15"/>
        </w:numPr>
        <w:tabs>
          <w:tab w:val="left" w:pos="84"/>
          <w:tab w:val="left" w:pos="993"/>
        </w:tabs>
        <w:autoSpaceDE w:val="0"/>
        <w:autoSpaceDN w:val="0"/>
        <w:adjustRightInd w:val="0"/>
        <w:spacing w:after="0" w:line="240" w:lineRule="auto"/>
        <w:ind w:left="-851" w:firstLine="697"/>
        <w:jc w:val="both"/>
        <w:outlineLvl w:val="2"/>
        <w:rPr>
          <w:rFonts w:ascii="Times New Roman" w:eastAsia="Times New Roman" w:hAnsi="Times New Roman" w:cs="Times New Roman"/>
          <w:sz w:val="28"/>
          <w:szCs w:val="28"/>
          <w:lang w:eastAsia="ru-RU"/>
        </w:rPr>
      </w:pPr>
      <w:r w:rsidRPr="000B662B">
        <w:rPr>
          <w:rFonts w:ascii="Times New Roman" w:eastAsia="Times New Roman" w:hAnsi="Times New Roman" w:cs="Times New Roman"/>
          <w:sz w:val="28"/>
          <w:szCs w:val="28"/>
          <w:lang w:eastAsia="ru-RU"/>
        </w:rPr>
        <w:t>возмещения морального вреда по причине оказания медицинской помощи несвоевременно и не в полном объеме – 6 200,0 тыс. рублей.</w:t>
      </w:r>
    </w:p>
    <w:p w14:paraId="6261211A" w14:textId="77777777" w:rsidR="007E0541" w:rsidRDefault="007E0541" w:rsidP="00831677">
      <w:pPr>
        <w:spacing w:after="0" w:line="240" w:lineRule="auto"/>
        <w:ind w:left="-851" w:firstLine="708"/>
        <w:jc w:val="both"/>
        <w:rPr>
          <w:rFonts w:ascii="Times New Roman" w:eastAsia="Times New Roman" w:hAnsi="Times New Roman" w:cs="Times New Roman"/>
          <w:sz w:val="28"/>
          <w:szCs w:val="28"/>
          <w:lang w:eastAsia="ru-RU"/>
        </w:rPr>
      </w:pPr>
      <w:r w:rsidRPr="000B662B">
        <w:rPr>
          <w:rFonts w:ascii="Times New Roman" w:eastAsia="Times New Roman" w:hAnsi="Times New Roman" w:cs="Times New Roman"/>
          <w:sz w:val="28"/>
          <w:szCs w:val="28"/>
          <w:lang w:eastAsia="ru-RU"/>
        </w:rPr>
        <w:t>Кроме того, отмечены нарушения законодательства о контрактной системе.</w:t>
      </w:r>
    </w:p>
    <w:p w14:paraId="433FD7C8" w14:textId="77777777" w:rsidR="007E0541" w:rsidRDefault="007E0541" w:rsidP="00831677">
      <w:pPr>
        <w:spacing w:after="0" w:line="240" w:lineRule="auto"/>
        <w:ind w:left="-851" w:firstLine="708"/>
        <w:jc w:val="both"/>
        <w:rPr>
          <w:rFonts w:ascii="Times New Roman" w:hAnsi="Times New Roman" w:cs="Times New Roman"/>
          <w:sz w:val="28"/>
          <w:szCs w:val="28"/>
        </w:rPr>
      </w:pPr>
      <w:r w:rsidRPr="000B662B">
        <w:rPr>
          <w:rFonts w:ascii="Times New Roman" w:eastAsia="Times New Roman" w:hAnsi="Times New Roman" w:cs="Times New Roman"/>
          <w:sz w:val="28"/>
          <w:szCs w:val="28"/>
          <w:lang w:eastAsia="ru-RU"/>
        </w:rPr>
        <w:t xml:space="preserve">Так, в </w:t>
      </w:r>
      <w:r w:rsidRPr="000B662B">
        <w:rPr>
          <w:rFonts w:ascii="Times New Roman" w:hAnsi="Times New Roman" w:cs="Times New Roman"/>
          <w:sz w:val="28"/>
          <w:szCs w:val="28"/>
        </w:rPr>
        <w:t xml:space="preserve">нарушение статьи 94 Федерального закона </w:t>
      </w:r>
      <w:r w:rsidRPr="000B662B">
        <w:rPr>
          <w:rFonts w:ascii="Times New Roman" w:hAnsi="Times New Roman" w:cs="Times New Roman"/>
          <w:bCs/>
          <w:sz w:val="28"/>
          <w:szCs w:val="28"/>
        </w:rPr>
        <w:t>№ 44-ФЗ</w:t>
      </w:r>
      <w:r w:rsidRPr="000B662B">
        <w:rPr>
          <w:rFonts w:ascii="Times New Roman" w:hAnsi="Times New Roman" w:cs="Times New Roman"/>
          <w:sz w:val="28"/>
          <w:szCs w:val="28"/>
        </w:rPr>
        <w:t xml:space="preserve"> </w:t>
      </w:r>
      <w:r w:rsidRPr="000B662B">
        <w:rPr>
          <w:rFonts w:ascii="Times New Roman" w:hAnsi="Times New Roman"/>
          <w:sz w:val="28"/>
          <w:szCs w:val="28"/>
        </w:rPr>
        <w:t>выявлено несоответствие</w:t>
      </w:r>
      <w:r w:rsidRPr="000B662B">
        <w:rPr>
          <w:rFonts w:ascii="Times New Roman" w:hAnsi="Times New Roman" w:cs="Times New Roman"/>
          <w:sz w:val="28"/>
          <w:szCs w:val="28"/>
        </w:rPr>
        <w:t xml:space="preserve"> указанного в акте сдачи-приёма выполненных работ и фактического объема поставки товара (отсутствует</w:t>
      </w:r>
      <w:r w:rsidRPr="001962DF">
        <w:rPr>
          <w:rFonts w:ascii="Times New Roman" w:hAnsi="Times New Roman" w:cs="Times New Roman"/>
          <w:sz w:val="28"/>
          <w:szCs w:val="28"/>
        </w:rPr>
        <w:t xml:space="preserve"> замен</w:t>
      </w:r>
      <w:r>
        <w:rPr>
          <w:rFonts w:ascii="Times New Roman" w:hAnsi="Times New Roman" w:cs="Times New Roman"/>
          <w:sz w:val="28"/>
          <w:szCs w:val="28"/>
        </w:rPr>
        <w:t>а</w:t>
      </w:r>
      <w:r w:rsidRPr="001962DF">
        <w:rPr>
          <w:rFonts w:ascii="Times New Roman" w:hAnsi="Times New Roman" w:cs="Times New Roman"/>
          <w:sz w:val="28"/>
          <w:szCs w:val="28"/>
        </w:rPr>
        <w:t xml:space="preserve"> 4-х жидкокристаллических дисплеев</w:t>
      </w:r>
      <w:r>
        <w:rPr>
          <w:rFonts w:ascii="Times New Roman" w:hAnsi="Times New Roman" w:cs="Times New Roman"/>
          <w:sz w:val="28"/>
          <w:szCs w:val="28"/>
        </w:rPr>
        <w:t>) на общую сумму 516,7 тыс. рублей (является ущербом и подлежит возмещению</w:t>
      </w:r>
      <w:r w:rsidRPr="001962DF">
        <w:rPr>
          <w:rFonts w:ascii="Times New Roman" w:hAnsi="Times New Roman" w:cs="Times New Roman"/>
          <w:sz w:val="28"/>
          <w:szCs w:val="28"/>
        </w:rPr>
        <w:t>)</w:t>
      </w:r>
      <w:r>
        <w:rPr>
          <w:rFonts w:ascii="Times New Roman" w:hAnsi="Times New Roman" w:cs="Times New Roman"/>
          <w:sz w:val="28"/>
          <w:szCs w:val="28"/>
        </w:rPr>
        <w:t>.</w:t>
      </w:r>
    </w:p>
    <w:p w14:paraId="0345FEBC" w14:textId="6F0DC3F8" w:rsidR="007E0541" w:rsidRPr="001B1734" w:rsidRDefault="007E0541" w:rsidP="00DC2808">
      <w:pPr>
        <w:tabs>
          <w:tab w:val="left" w:pos="756"/>
        </w:tabs>
        <w:spacing w:after="0" w:line="240" w:lineRule="auto"/>
        <w:ind w:left="-851" w:firstLine="725"/>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Бюджетом недополучено 93,8 тыс. рублей вследствие нарушения статьи 34 Федерального закона о контрактной системе, когда по </w:t>
      </w:r>
      <w:r w:rsidRPr="004657F9">
        <w:rPr>
          <w:rFonts w:ascii="Times New Roman" w:eastAsia="Times New Roman" w:hAnsi="Times New Roman" w:cs="Times New Roman"/>
          <w:bCs/>
          <w:sz w:val="28"/>
          <w:szCs w:val="28"/>
          <w:lang w:eastAsia="ru-RU"/>
        </w:rPr>
        <w:t>государственному контракту</w:t>
      </w:r>
      <w:r>
        <w:rPr>
          <w:rFonts w:ascii="Times New Roman" w:eastAsia="Times New Roman" w:hAnsi="Times New Roman" w:cs="Times New Roman"/>
          <w:bCs/>
          <w:sz w:val="28"/>
          <w:szCs w:val="28"/>
          <w:lang w:eastAsia="ru-RU"/>
        </w:rPr>
        <w:t>, заключенному с</w:t>
      </w:r>
      <w:r w:rsidRPr="0095423B">
        <w:rPr>
          <w:rFonts w:ascii="Times New Roman" w:eastAsia="Times New Roman" w:hAnsi="Times New Roman" w:cs="Times New Roman"/>
          <w:sz w:val="28"/>
          <w:szCs w:val="28"/>
          <w:lang w:eastAsia="ru-RU"/>
        </w:rPr>
        <w:t xml:space="preserve"> ООО «</w:t>
      </w:r>
      <w:proofErr w:type="spellStart"/>
      <w:r w:rsidRPr="0095423B">
        <w:rPr>
          <w:rFonts w:ascii="Times New Roman" w:eastAsia="Times New Roman" w:hAnsi="Times New Roman" w:cs="Times New Roman"/>
          <w:sz w:val="28"/>
          <w:szCs w:val="28"/>
          <w:lang w:eastAsia="ru-RU"/>
        </w:rPr>
        <w:t>Юнитех</w:t>
      </w:r>
      <w:proofErr w:type="spellEnd"/>
      <w:r w:rsidRPr="0095423B">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 xml:space="preserve">на </w:t>
      </w:r>
      <w:r w:rsidRPr="0095423B">
        <w:rPr>
          <w:rFonts w:ascii="Times New Roman" w:eastAsia="Times New Roman" w:hAnsi="Times New Roman" w:cs="Times New Roman"/>
          <w:sz w:val="28"/>
          <w:szCs w:val="28"/>
          <w:lang w:eastAsia="ru-RU"/>
        </w:rPr>
        <w:t xml:space="preserve">выполнение работы по оказанию услуг по восстановлению работоспособности оборудования </w:t>
      </w:r>
      <w:r>
        <w:rPr>
          <w:rFonts w:ascii="Times New Roman" w:eastAsia="Times New Roman" w:hAnsi="Times New Roman" w:cs="Times New Roman"/>
          <w:sz w:val="28"/>
          <w:szCs w:val="28"/>
          <w:lang w:eastAsia="ru-RU"/>
        </w:rPr>
        <w:t xml:space="preserve">для искусственной вентиляции </w:t>
      </w:r>
      <w:r>
        <w:rPr>
          <w:rFonts w:ascii="Times New Roman" w:eastAsia="Times New Roman" w:hAnsi="Times New Roman" w:cs="Times New Roman"/>
          <w:sz w:val="28"/>
          <w:szCs w:val="28"/>
          <w:lang w:eastAsia="ru-RU"/>
        </w:rPr>
        <w:lastRenderedPageBreak/>
        <w:t>легких,</w:t>
      </w:r>
      <w:r w:rsidRPr="004657F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ИРКБ</w:t>
      </w:r>
      <w:r w:rsidRPr="004657F9">
        <w:rPr>
          <w:rFonts w:ascii="Times New Roman" w:eastAsia="Times New Roman" w:hAnsi="Times New Roman" w:cs="Times New Roman"/>
          <w:bCs/>
          <w:sz w:val="28"/>
          <w:szCs w:val="28"/>
          <w:lang w:eastAsia="ru-RU"/>
        </w:rPr>
        <w:t xml:space="preserve"> не использована возможность </w:t>
      </w:r>
      <w:r w:rsidRPr="004657F9">
        <w:rPr>
          <w:rFonts w:ascii="Times New Roman" w:hAnsi="Times New Roman" w:cs="Times New Roman"/>
          <w:sz w:val="28"/>
          <w:szCs w:val="28"/>
        </w:rPr>
        <w:t xml:space="preserve">предъявления претензии </w:t>
      </w:r>
      <w:r>
        <w:rPr>
          <w:rFonts w:ascii="Times New Roman" w:hAnsi="Times New Roman" w:cs="Times New Roman"/>
          <w:sz w:val="28"/>
          <w:szCs w:val="28"/>
        </w:rPr>
        <w:t xml:space="preserve">к </w:t>
      </w:r>
      <w:r w:rsidRPr="004657F9">
        <w:rPr>
          <w:rFonts w:ascii="Times New Roman" w:hAnsi="Times New Roman" w:cs="Times New Roman"/>
          <w:sz w:val="28"/>
          <w:szCs w:val="28"/>
        </w:rPr>
        <w:t>подрядчик</w:t>
      </w:r>
      <w:r>
        <w:rPr>
          <w:rFonts w:ascii="Times New Roman" w:hAnsi="Times New Roman" w:cs="Times New Roman"/>
          <w:sz w:val="28"/>
          <w:szCs w:val="28"/>
        </w:rPr>
        <w:t>у</w:t>
      </w:r>
      <w:r w:rsidRPr="004657F9">
        <w:rPr>
          <w:rFonts w:ascii="Times New Roman" w:hAnsi="Times New Roman" w:cs="Times New Roman"/>
          <w:sz w:val="28"/>
          <w:szCs w:val="28"/>
        </w:rPr>
        <w:t xml:space="preserve"> в связи с неисполнением обязательств в </w:t>
      </w:r>
      <w:r>
        <w:rPr>
          <w:rFonts w:ascii="Times New Roman" w:hAnsi="Times New Roman" w:cs="Times New Roman"/>
          <w:sz w:val="28"/>
          <w:szCs w:val="28"/>
        </w:rPr>
        <w:t xml:space="preserve">установленный </w:t>
      </w:r>
      <w:r w:rsidRPr="004657F9">
        <w:rPr>
          <w:rFonts w:ascii="Times New Roman" w:hAnsi="Times New Roman" w:cs="Times New Roman"/>
          <w:sz w:val="28"/>
          <w:szCs w:val="28"/>
        </w:rPr>
        <w:t>срок.</w:t>
      </w:r>
    </w:p>
    <w:p w14:paraId="2F4A1511" w14:textId="77777777" w:rsidR="007E0541" w:rsidRDefault="007E0541" w:rsidP="00831677">
      <w:pPr>
        <w:spacing w:after="0" w:line="240" w:lineRule="auto"/>
        <w:ind w:left="-851" w:firstLine="709"/>
        <w:jc w:val="both"/>
        <w:rPr>
          <w:rFonts w:ascii="Times New Roman" w:eastAsia="Times New Roman" w:hAnsi="Times New Roman" w:cs="Times New Roman"/>
          <w:sz w:val="28"/>
          <w:szCs w:val="28"/>
          <w:lang w:eastAsia="ru-RU"/>
        </w:rPr>
      </w:pPr>
      <w:r w:rsidRPr="004657F9">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числе нарушений также отмечено </w:t>
      </w:r>
      <w:r w:rsidRPr="004657F9">
        <w:rPr>
          <w:rFonts w:ascii="Times New Roman" w:eastAsia="Times New Roman" w:hAnsi="Times New Roman" w:cs="Times New Roman"/>
          <w:sz w:val="28"/>
          <w:szCs w:val="28"/>
          <w:lang w:eastAsia="ru-RU"/>
        </w:rPr>
        <w:t>неэффективно</w:t>
      </w:r>
      <w:r>
        <w:rPr>
          <w:rFonts w:ascii="Times New Roman" w:eastAsia="Times New Roman" w:hAnsi="Times New Roman" w:cs="Times New Roman"/>
          <w:sz w:val="28"/>
          <w:szCs w:val="28"/>
          <w:lang w:eastAsia="ru-RU"/>
        </w:rPr>
        <w:t>е</w:t>
      </w:r>
      <w:r w:rsidRPr="004657F9">
        <w:rPr>
          <w:rFonts w:ascii="Times New Roman" w:eastAsia="Times New Roman" w:hAnsi="Times New Roman" w:cs="Times New Roman"/>
          <w:sz w:val="28"/>
          <w:szCs w:val="28"/>
          <w:lang w:eastAsia="ru-RU"/>
        </w:rPr>
        <w:t xml:space="preserve"> использовани</w:t>
      </w:r>
      <w:r>
        <w:rPr>
          <w:rFonts w:ascii="Times New Roman" w:eastAsia="Times New Roman" w:hAnsi="Times New Roman" w:cs="Times New Roman"/>
          <w:sz w:val="28"/>
          <w:szCs w:val="28"/>
          <w:lang w:eastAsia="ru-RU"/>
        </w:rPr>
        <w:t>е</w:t>
      </w:r>
      <w:r w:rsidRPr="004657F9">
        <w:rPr>
          <w:rFonts w:ascii="Times New Roman" w:eastAsia="Times New Roman" w:hAnsi="Times New Roman" w:cs="Times New Roman"/>
          <w:sz w:val="28"/>
          <w:szCs w:val="28"/>
          <w:lang w:eastAsia="ru-RU"/>
        </w:rPr>
        <w:t xml:space="preserve"> бюджетных средств </w:t>
      </w:r>
      <w:r>
        <w:rPr>
          <w:rFonts w:ascii="Times New Roman" w:eastAsia="Times New Roman" w:hAnsi="Times New Roman" w:cs="Times New Roman"/>
          <w:sz w:val="28"/>
          <w:szCs w:val="28"/>
          <w:lang w:eastAsia="ru-RU"/>
        </w:rPr>
        <w:t>на общую сумму 64 441,1 тыс. рублей, в том числе в результате:</w:t>
      </w:r>
    </w:p>
    <w:p w14:paraId="4816EB72" w14:textId="77777777" w:rsidR="007E0541" w:rsidRPr="001B1734" w:rsidRDefault="007E0541" w:rsidP="004A6C33">
      <w:pPr>
        <w:pStyle w:val="a6"/>
        <w:numPr>
          <w:ilvl w:val="0"/>
          <w:numId w:val="16"/>
        </w:numPr>
        <w:tabs>
          <w:tab w:val="left" w:pos="126"/>
        </w:tabs>
        <w:spacing w:after="0" w:line="240" w:lineRule="auto"/>
        <w:ind w:left="-851" w:firstLine="728"/>
        <w:jc w:val="both"/>
        <w:rPr>
          <w:rFonts w:ascii="Times New Roman" w:hAnsi="Times New Roman" w:cs="Times New Roman"/>
          <w:sz w:val="28"/>
          <w:szCs w:val="28"/>
        </w:rPr>
      </w:pPr>
      <w:r w:rsidRPr="001B1734">
        <w:rPr>
          <w:rFonts w:ascii="Times New Roman" w:hAnsi="Times New Roman" w:cs="Times New Roman"/>
          <w:sz w:val="28"/>
          <w:szCs w:val="28"/>
        </w:rPr>
        <w:t>содержани</w:t>
      </w:r>
      <w:r>
        <w:rPr>
          <w:rFonts w:ascii="Times New Roman" w:hAnsi="Times New Roman" w:cs="Times New Roman"/>
          <w:sz w:val="28"/>
          <w:szCs w:val="28"/>
        </w:rPr>
        <w:t>я</w:t>
      </w:r>
      <w:r w:rsidRPr="001B1734">
        <w:rPr>
          <w:rFonts w:ascii="Times New Roman" w:hAnsi="Times New Roman" w:cs="Times New Roman"/>
          <w:sz w:val="28"/>
          <w:szCs w:val="28"/>
        </w:rPr>
        <w:t xml:space="preserve"> неиспользуемых ставок медицинского персонала </w:t>
      </w:r>
      <w:r>
        <w:rPr>
          <w:rFonts w:ascii="Times New Roman" w:hAnsi="Times New Roman" w:cs="Times New Roman"/>
          <w:sz w:val="28"/>
          <w:szCs w:val="28"/>
        </w:rPr>
        <w:t xml:space="preserve">– на сумму </w:t>
      </w:r>
      <w:r w:rsidRPr="001B1734">
        <w:rPr>
          <w:rFonts w:ascii="Times New Roman" w:hAnsi="Times New Roman" w:cs="Times New Roman"/>
          <w:sz w:val="28"/>
          <w:szCs w:val="28"/>
        </w:rPr>
        <w:t>3 122,6 тыс.</w:t>
      </w:r>
      <w:r>
        <w:rPr>
          <w:rFonts w:ascii="Times New Roman" w:hAnsi="Times New Roman" w:cs="Times New Roman"/>
          <w:sz w:val="28"/>
          <w:szCs w:val="28"/>
        </w:rPr>
        <w:t xml:space="preserve"> </w:t>
      </w:r>
      <w:r w:rsidRPr="001B1734">
        <w:rPr>
          <w:rFonts w:ascii="Times New Roman" w:hAnsi="Times New Roman" w:cs="Times New Roman"/>
          <w:sz w:val="28"/>
          <w:szCs w:val="28"/>
        </w:rPr>
        <w:t>руб</w:t>
      </w:r>
      <w:r>
        <w:rPr>
          <w:rFonts w:ascii="Times New Roman" w:hAnsi="Times New Roman" w:cs="Times New Roman"/>
          <w:sz w:val="28"/>
          <w:szCs w:val="28"/>
        </w:rPr>
        <w:t>лей</w:t>
      </w:r>
      <w:r w:rsidRPr="001B1734">
        <w:rPr>
          <w:rFonts w:ascii="Times New Roman" w:hAnsi="Times New Roman" w:cs="Times New Roman"/>
          <w:sz w:val="28"/>
          <w:szCs w:val="28"/>
        </w:rPr>
        <w:t>;</w:t>
      </w:r>
    </w:p>
    <w:p w14:paraId="32533CB9" w14:textId="77777777" w:rsidR="007E0541" w:rsidRPr="001B1734" w:rsidRDefault="007E0541" w:rsidP="004A6C33">
      <w:pPr>
        <w:pStyle w:val="a6"/>
        <w:numPr>
          <w:ilvl w:val="0"/>
          <w:numId w:val="16"/>
        </w:numPr>
        <w:tabs>
          <w:tab w:val="left" w:pos="126"/>
        </w:tabs>
        <w:spacing w:after="0" w:line="240" w:lineRule="auto"/>
        <w:ind w:left="-851" w:firstLine="728"/>
        <w:jc w:val="both"/>
        <w:rPr>
          <w:rFonts w:ascii="Times New Roman" w:eastAsia="Times New Roman" w:hAnsi="Times New Roman" w:cs="Times New Roman"/>
          <w:sz w:val="28"/>
          <w:szCs w:val="28"/>
          <w:lang w:eastAsia="ru-RU"/>
        </w:rPr>
      </w:pPr>
      <w:r w:rsidRPr="001B1734">
        <w:rPr>
          <w:rFonts w:ascii="Times New Roman" w:eastAsia="Times New Roman" w:hAnsi="Times New Roman" w:cs="Times New Roman"/>
          <w:sz w:val="28"/>
          <w:szCs w:val="28"/>
          <w:lang w:eastAsia="ru-RU"/>
        </w:rPr>
        <w:t>начислени</w:t>
      </w:r>
      <w:r>
        <w:rPr>
          <w:rFonts w:ascii="Times New Roman" w:eastAsia="Times New Roman" w:hAnsi="Times New Roman" w:cs="Times New Roman"/>
          <w:sz w:val="28"/>
          <w:szCs w:val="28"/>
          <w:lang w:eastAsia="ru-RU"/>
        </w:rPr>
        <w:t>я</w:t>
      </w:r>
      <w:r w:rsidRPr="001B1734">
        <w:rPr>
          <w:rFonts w:ascii="Times New Roman" w:eastAsia="Times New Roman" w:hAnsi="Times New Roman" w:cs="Times New Roman"/>
          <w:sz w:val="28"/>
          <w:szCs w:val="28"/>
          <w:lang w:eastAsia="ru-RU"/>
        </w:rPr>
        <w:t xml:space="preserve"> заработной</w:t>
      </w:r>
      <w:r>
        <w:rPr>
          <w:rFonts w:ascii="Times New Roman" w:eastAsia="Times New Roman" w:hAnsi="Times New Roman" w:cs="Times New Roman"/>
          <w:sz w:val="28"/>
          <w:szCs w:val="28"/>
          <w:lang w:eastAsia="ru-RU"/>
        </w:rPr>
        <w:t xml:space="preserve"> </w:t>
      </w:r>
      <w:r w:rsidRPr="001B1734">
        <w:rPr>
          <w:rFonts w:ascii="Times New Roman" w:eastAsia="Times New Roman" w:hAnsi="Times New Roman" w:cs="Times New Roman"/>
          <w:sz w:val="28"/>
          <w:szCs w:val="28"/>
          <w:lang w:eastAsia="ru-RU"/>
        </w:rPr>
        <w:t>платы по необоснованно введенной должности заместителя главного врача</w:t>
      </w:r>
      <w:r>
        <w:rPr>
          <w:rFonts w:ascii="Times New Roman" w:eastAsia="Times New Roman" w:hAnsi="Times New Roman" w:cs="Times New Roman"/>
          <w:sz w:val="28"/>
          <w:szCs w:val="28"/>
          <w:lang w:eastAsia="ru-RU"/>
        </w:rPr>
        <w:t xml:space="preserve"> – 1 318,5 тыс. рублей;</w:t>
      </w:r>
    </w:p>
    <w:p w14:paraId="3E4D438C" w14:textId="77777777" w:rsidR="007E0541" w:rsidRPr="001556F0" w:rsidRDefault="007E0541" w:rsidP="004A6C33">
      <w:pPr>
        <w:pStyle w:val="a6"/>
        <w:numPr>
          <w:ilvl w:val="0"/>
          <w:numId w:val="16"/>
        </w:numPr>
        <w:tabs>
          <w:tab w:val="left" w:pos="126"/>
        </w:tabs>
        <w:spacing w:after="0" w:line="240" w:lineRule="auto"/>
        <w:ind w:left="-851" w:firstLine="728"/>
        <w:jc w:val="both"/>
        <w:rPr>
          <w:rFonts w:ascii="Times New Roman" w:eastAsia="Times New Roman" w:hAnsi="Times New Roman" w:cs="Times New Roman"/>
          <w:sz w:val="28"/>
          <w:szCs w:val="28"/>
          <w:lang w:eastAsia="ru-RU"/>
        </w:rPr>
      </w:pPr>
      <w:r w:rsidRPr="001B1734">
        <w:rPr>
          <w:rFonts w:ascii="Times New Roman" w:eastAsia="Times New Roman" w:hAnsi="Times New Roman" w:cs="Times New Roman"/>
          <w:sz w:val="28"/>
          <w:szCs w:val="28"/>
          <w:lang w:eastAsia="ru-RU"/>
        </w:rPr>
        <w:t>нарушени</w:t>
      </w:r>
      <w:r>
        <w:rPr>
          <w:rFonts w:ascii="Times New Roman" w:eastAsia="Times New Roman" w:hAnsi="Times New Roman" w:cs="Times New Roman"/>
          <w:sz w:val="28"/>
          <w:szCs w:val="28"/>
          <w:lang w:eastAsia="ru-RU"/>
        </w:rPr>
        <w:t xml:space="preserve">я </w:t>
      </w:r>
      <w:r w:rsidRPr="001556F0">
        <w:rPr>
          <w:rFonts w:ascii="Times New Roman" w:eastAsia="Times New Roman" w:hAnsi="Times New Roman" w:cs="Times New Roman"/>
          <w:sz w:val="28"/>
          <w:szCs w:val="28"/>
          <w:lang w:eastAsia="ru-RU"/>
        </w:rPr>
        <w:t>подрядчиком срока исполнения обязательств по государственному контракту на поставку томографа по вводу оборудования в эксплуатацию – на сумму 60 000 тыс. рублей.</w:t>
      </w:r>
    </w:p>
    <w:p w14:paraId="3525307F" w14:textId="77777777" w:rsidR="007E0541" w:rsidRDefault="007E0541" w:rsidP="00831677">
      <w:pPr>
        <w:spacing w:after="0" w:line="240" w:lineRule="auto"/>
        <w:ind w:left="-851" w:firstLine="709"/>
        <w:jc w:val="both"/>
        <w:rPr>
          <w:rFonts w:ascii="Times New Roman" w:eastAsia="Times New Roman" w:hAnsi="Times New Roman" w:cs="Times New Roman"/>
          <w:sz w:val="28"/>
          <w:szCs w:val="28"/>
          <w:lang w:eastAsia="ru-RU"/>
        </w:rPr>
      </w:pPr>
      <w:r w:rsidRPr="001556F0">
        <w:rPr>
          <w:rFonts w:ascii="Times New Roman" w:eastAsia="Times New Roman" w:hAnsi="Times New Roman" w:cs="Times New Roman"/>
          <w:sz w:val="28"/>
          <w:szCs w:val="28"/>
          <w:lang w:eastAsia="ru-RU"/>
        </w:rPr>
        <w:t>Помимо этого, Учреждением допущены нарушения нефинансов</w:t>
      </w:r>
      <w:r>
        <w:rPr>
          <w:rFonts w:ascii="Times New Roman" w:eastAsia="Times New Roman" w:hAnsi="Times New Roman" w:cs="Times New Roman"/>
          <w:sz w:val="28"/>
          <w:szCs w:val="28"/>
          <w:lang w:eastAsia="ru-RU"/>
        </w:rPr>
        <w:t xml:space="preserve">ого характера при реализации </w:t>
      </w:r>
      <w:r w:rsidRPr="001556F0">
        <w:rPr>
          <w:rFonts w:ascii="Times New Roman" w:eastAsia="Times New Roman" w:hAnsi="Times New Roman" w:cs="Times New Roman"/>
          <w:sz w:val="28"/>
          <w:szCs w:val="28"/>
          <w:lang w:eastAsia="ru-RU"/>
        </w:rPr>
        <w:t>федерального законодательства о контрактной системе.</w:t>
      </w:r>
    </w:p>
    <w:p w14:paraId="6EC23B6B" w14:textId="77777777" w:rsidR="007E0541" w:rsidRDefault="007E0541" w:rsidP="00831677">
      <w:pPr>
        <w:spacing w:after="0" w:line="240" w:lineRule="auto"/>
        <w:ind w:left="-851"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ru-RU"/>
        </w:rPr>
        <w:t xml:space="preserve">В ходе </w:t>
      </w:r>
      <w:r w:rsidRPr="00CF0021">
        <w:rPr>
          <w:rFonts w:ascii="Times New Roman" w:eastAsia="Times New Roman" w:hAnsi="Times New Roman" w:cs="Times New Roman"/>
          <w:b/>
          <w:bCs/>
          <w:sz w:val="28"/>
          <w:szCs w:val="28"/>
          <w:lang w:eastAsia="ru-RU"/>
        </w:rPr>
        <w:t>ревизии целевого и эффективного использования бюджетных средств, выделенных в 2021 г</w:t>
      </w:r>
      <w:r>
        <w:rPr>
          <w:rFonts w:ascii="Times New Roman" w:eastAsia="Times New Roman" w:hAnsi="Times New Roman" w:cs="Times New Roman"/>
          <w:b/>
          <w:bCs/>
          <w:sz w:val="28"/>
          <w:szCs w:val="28"/>
          <w:lang w:eastAsia="ru-RU"/>
        </w:rPr>
        <w:t>оду</w:t>
      </w:r>
      <w:r w:rsidRPr="00CF0021">
        <w:rPr>
          <w:rFonts w:ascii="Times New Roman" w:eastAsia="Times New Roman" w:hAnsi="Times New Roman" w:cs="Times New Roman"/>
          <w:b/>
          <w:bCs/>
          <w:sz w:val="28"/>
          <w:szCs w:val="28"/>
          <w:lang w:eastAsia="ru-RU"/>
        </w:rPr>
        <w:t xml:space="preserve"> Ветеринарному управлению Республики Ингушетия и его подведомственным учреждениям</w:t>
      </w:r>
      <w:r>
        <w:rPr>
          <w:rFonts w:ascii="Times New Roman" w:eastAsia="Times New Roman" w:hAnsi="Times New Roman" w:cs="Times New Roman"/>
          <w:b/>
          <w:bCs/>
          <w:sz w:val="28"/>
          <w:szCs w:val="28"/>
          <w:lang w:eastAsia="ru-RU"/>
        </w:rPr>
        <w:t xml:space="preserve"> </w:t>
      </w:r>
      <w:r w:rsidRPr="00997BFF">
        <w:rPr>
          <w:rFonts w:ascii="Times New Roman" w:eastAsia="Times New Roman" w:hAnsi="Times New Roman" w:cs="Times New Roman"/>
          <w:bCs/>
          <w:sz w:val="28"/>
          <w:szCs w:val="28"/>
        </w:rPr>
        <w:t xml:space="preserve">выявлены нарушения порядка и условий оплаты труда, допущенные </w:t>
      </w:r>
      <w:r>
        <w:rPr>
          <w:rFonts w:ascii="Times New Roman" w:eastAsia="Times New Roman" w:hAnsi="Times New Roman" w:cs="Times New Roman"/>
          <w:bCs/>
          <w:sz w:val="28"/>
          <w:szCs w:val="28"/>
        </w:rPr>
        <w:t>в результате неправомерных выплат по заработной плате, на общую сумму 46,6 тыс. рублей (подлежат возврату за счет виновных лиц), в том числе в:</w:t>
      </w:r>
    </w:p>
    <w:p w14:paraId="2C6E7C6C" w14:textId="77777777" w:rsidR="007E0541" w:rsidRPr="000E1706" w:rsidRDefault="007E0541" w:rsidP="004A6C33">
      <w:pPr>
        <w:pStyle w:val="a6"/>
        <w:numPr>
          <w:ilvl w:val="0"/>
          <w:numId w:val="14"/>
        </w:numPr>
        <w:tabs>
          <w:tab w:val="left" w:pos="126"/>
        </w:tabs>
        <w:spacing w:after="0" w:line="240" w:lineRule="auto"/>
        <w:ind w:left="-851" w:firstLine="700"/>
        <w:jc w:val="both"/>
        <w:rPr>
          <w:rFonts w:ascii="Times New Roman" w:eastAsia="Times New Roman" w:hAnsi="Times New Roman" w:cs="Times New Roman"/>
          <w:sz w:val="28"/>
          <w:szCs w:val="28"/>
          <w:lang w:eastAsia="ru-RU"/>
        </w:rPr>
      </w:pPr>
      <w:r w:rsidRPr="000E1706">
        <w:rPr>
          <w:rFonts w:ascii="Times New Roman" w:eastAsia="Times New Roman" w:hAnsi="Times New Roman" w:cs="Times New Roman"/>
          <w:sz w:val="28"/>
          <w:szCs w:val="28"/>
          <w:lang w:eastAsia="ru-RU"/>
        </w:rPr>
        <w:t xml:space="preserve">аппарате </w:t>
      </w:r>
      <w:proofErr w:type="spellStart"/>
      <w:r w:rsidRPr="000E1706">
        <w:rPr>
          <w:rFonts w:ascii="Times New Roman" w:eastAsia="Times New Roman" w:hAnsi="Times New Roman" w:cs="Times New Roman"/>
          <w:sz w:val="28"/>
          <w:szCs w:val="28"/>
          <w:lang w:eastAsia="ru-RU"/>
        </w:rPr>
        <w:t>Ветуправления</w:t>
      </w:r>
      <w:proofErr w:type="spellEnd"/>
      <w:r w:rsidRPr="000E1706">
        <w:rPr>
          <w:rFonts w:ascii="Times New Roman" w:eastAsia="Times New Roman" w:hAnsi="Times New Roman" w:cs="Times New Roman"/>
          <w:sz w:val="28"/>
          <w:szCs w:val="28"/>
          <w:lang w:eastAsia="ru-RU"/>
        </w:rPr>
        <w:t xml:space="preserve"> РИ – 13,9 тыс. руб</w:t>
      </w:r>
      <w:r>
        <w:rPr>
          <w:rFonts w:ascii="Times New Roman" w:eastAsia="Times New Roman" w:hAnsi="Times New Roman" w:cs="Times New Roman"/>
          <w:sz w:val="28"/>
          <w:szCs w:val="28"/>
          <w:lang w:eastAsia="ru-RU"/>
        </w:rPr>
        <w:t>лей</w:t>
      </w:r>
      <w:r w:rsidRPr="000E1706">
        <w:rPr>
          <w:rFonts w:ascii="Times New Roman" w:eastAsia="Times New Roman" w:hAnsi="Times New Roman" w:cs="Times New Roman"/>
          <w:sz w:val="28"/>
          <w:szCs w:val="28"/>
          <w:lang w:eastAsia="ru-RU"/>
        </w:rPr>
        <w:t>;</w:t>
      </w:r>
    </w:p>
    <w:p w14:paraId="25A7FB26" w14:textId="77777777" w:rsidR="007E0541" w:rsidRPr="000E1706" w:rsidRDefault="007E0541" w:rsidP="004A6C33">
      <w:pPr>
        <w:pStyle w:val="a6"/>
        <w:numPr>
          <w:ilvl w:val="0"/>
          <w:numId w:val="14"/>
        </w:numPr>
        <w:tabs>
          <w:tab w:val="left" w:pos="126"/>
        </w:tabs>
        <w:spacing w:after="0" w:line="240" w:lineRule="auto"/>
        <w:ind w:left="-851" w:firstLine="700"/>
        <w:jc w:val="both"/>
        <w:rPr>
          <w:rFonts w:ascii="Times New Roman" w:eastAsia="Times New Roman" w:hAnsi="Times New Roman" w:cs="Times New Roman"/>
          <w:sz w:val="28"/>
          <w:szCs w:val="28"/>
          <w:lang w:eastAsia="ru-RU"/>
        </w:rPr>
      </w:pPr>
      <w:bookmarkStart w:id="5" w:name="_Hlk116485517"/>
      <w:r w:rsidRPr="000E1706">
        <w:rPr>
          <w:rFonts w:ascii="Times New Roman" w:eastAsia="Times New Roman" w:hAnsi="Times New Roman" w:cs="Times New Roman"/>
          <w:sz w:val="28"/>
          <w:szCs w:val="28"/>
          <w:lang w:eastAsia="ru-RU"/>
        </w:rPr>
        <w:t xml:space="preserve">ГБУ «Назрановская районная ветеринарная лаборатория» </w:t>
      </w:r>
      <w:bookmarkEnd w:id="5"/>
      <w:r w:rsidRPr="000E1706">
        <w:rPr>
          <w:rFonts w:ascii="Times New Roman" w:eastAsia="Times New Roman" w:hAnsi="Times New Roman" w:cs="Times New Roman"/>
          <w:sz w:val="28"/>
          <w:szCs w:val="28"/>
          <w:lang w:eastAsia="ru-RU"/>
        </w:rPr>
        <w:t>- 23,5 тыс. руб</w:t>
      </w:r>
      <w:r>
        <w:rPr>
          <w:rFonts w:ascii="Times New Roman" w:eastAsia="Times New Roman" w:hAnsi="Times New Roman" w:cs="Times New Roman"/>
          <w:sz w:val="28"/>
          <w:szCs w:val="28"/>
          <w:lang w:eastAsia="ru-RU"/>
        </w:rPr>
        <w:t>лей</w:t>
      </w:r>
      <w:r w:rsidRPr="000E1706">
        <w:rPr>
          <w:rFonts w:ascii="Times New Roman" w:eastAsia="Times New Roman" w:hAnsi="Times New Roman" w:cs="Times New Roman"/>
          <w:sz w:val="28"/>
          <w:szCs w:val="28"/>
          <w:lang w:eastAsia="ru-RU"/>
        </w:rPr>
        <w:t>;</w:t>
      </w:r>
    </w:p>
    <w:p w14:paraId="385AB852" w14:textId="77777777" w:rsidR="007E0541" w:rsidRPr="000E1706" w:rsidRDefault="007E0541" w:rsidP="004A6C33">
      <w:pPr>
        <w:pStyle w:val="a6"/>
        <w:numPr>
          <w:ilvl w:val="0"/>
          <w:numId w:val="14"/>
        </w:numPr>
        <w:tabs>
          <w:tab w:val="left" w:pos="126"/>
        </w:tabs>
        <w:spacing w:after="0" w:line="240" w:lineRule="auto"/>
        <w:ind w:left="-851" w:firstLine="700"/>
        <w:jc w:val="both"/>
        <w:rPr>
          <w:rFonts w:ascii="Times New Roman" w:eastAsia="Times New Roman" w:hAnsi="Times New Roman" w:cs="Times New Roman"/>
          <w:sz w:val="28"/>
          <w:szCs w:val="28"/>
          <w:lang w:eastAsia="ru-RU"/>
        </w:rPr>
      </w:pPr>
      <w:r w:rsidRPr="000E1706">
        <w:rPr>
          <w:rFonts w:ascii="Times New Roman" w:eastAsia="Times New Roman" w:hAnsi="Times New Roman" w:cs="Times New Roman"/>
          <w:sz w:val="28"/>
          <w:szCs w:val="28"/>
          <w:lang w:eastAsia="ru-RU"/>
        </w:rPr>
        <w:t>ГБУ «Республиканская ветеринарная лаборатория» - 9,2 тыс. рублей.</w:t>
      </w:r>
    </w:p>
    <w:p w14:paraId="0B5E01A0" w14:textId="77777777" w:rsidR="007E0541" w:rsidRPr="00987C60" w:rsidRDefault="007E0541" w:rsidP="00831677">
      <w:pPr>
        <w:spacing w:after="0" w:line="240" w:lineRule="auto"/>
        <w:ind w:left="-851"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w:t>
      </w:r>
      <w:r w:rsidRPr="00997BFF">
        <w:rPr>
          <w:rFonts w:ascii="Times New Roman" w:eastAsia="Times New Roman" w:hAnsi="Times New Roman" w:cs="Times New Roman"/>
          <w:bCs/>
          <w:sz w:val="28"/>
          <w:szCs w:val="28"/>
        </w:rPr>
        <w:t xml:space="preserve">следствие несвоевременного исполнения обязательств республиканским бюджетом бюджету республики нанесен ущерб </w:t>
      </w:r>
      <w:r w:rsidRPr="00987C60">
        <w:rPr>
          <w:rFonts w:ascii="Times New Roman" w:eastAsia="Times New Roman" w:hAnsi="Times New Roman" w:cs="Times New Roman"/>
          <w:bCs/>
          <w:sz w:val="28"/>
          <w:szCs w:val="28"/>
        </w:rPr>
        <w:t>в результате уплаты Ветеринарным управлением РИ пени по налоговым и страховым взносам, а также оплаты по исполнительному листу Арбитражного суда РИ неустойки и государственной пошлины, в общей сумме 6,8 тыс. рублей.</w:t>
      </w:r>
    </w:p>
    <w:p w14:paraId="307116D1" w14:textId="77777777" w:rsidR="007E0541" w:rsidRPr="00987C60" w:rsidRDefault="007E0541" w:rsidP="00831677">
      <w:pPr>
        <w:spacing w:after="0" w:line="240" w:lineRule="auto"/>
        <w:ind w:left="-851" w:firstLine="708"/>
        <w:jc w:val="both"/>
        <w:rPr>
          <w:rFonts w:ascii="Times New Roman" w:eastAsia="Times New Roman" w:hAnsi="Times New Roman" w:cs="Times New Roman"/>
          <w:bCs/>
          <w:sz w:val="28"/>
          <w:szCs w:val="28"/>
        </w:rPr>
      </w:pPr>
      <w:r w:rsidRPr="00987C60">
        <w:rPr>
          <w:rFonts w:ascii="Times New Roman CYR" w:eastAsia="Times New Roman" w:hAnsi="Times New Roman CYR" w:cs="Times New Roman CYR"/>
          <w:bCs/>
          <w:sz w:val="28"/>
          <w:szCs w:val="28"/>
          <w:lang w:eastAsia="ru-RU"/>
        </w:rPr>
        <w:t xml:space="preserve">Сотрудниками Палаты отмечены нефинансовые нарушения при ведении и </w:t>
      </w:r>
      <w:r w:rsidRPr="00987C60">
        <w:rPr>
          <w:rFonts w:ascii="Times New Roman" w:eastAsia="Times New Roman" w:hAnsi="Times New Roman" w:cs="Times New Roman"/>
          <w:bCs/>
          <w:sz w:val="28"/>
          <w:szCs w:val="28"/>
        </w:rPr>
        <w:t>финансовом обеспечении выполнения государственного задания</w:t>
      </w:r>
      <w:r w:rsidRPr="00987C60">
        <w:rPr>
          <w:rFonts w:ascii="Times New Roman CYR" w:eastAsia="Times New Roman" w:hAnsi="Times New Roman CYR" w:cs="Times New Roman CYR"/>
          <w:bCs/>
          <w:sz w:val="28"/>
          <w:szCs w:val="28"/>
          <w:lang w:eastAsia="ru-RU"/>
        </w:rPr>
        <w:t xml:space="preserve">, формировании </w:t>
      </w:r>
      <w:r w:rsidRPr="00987C60">
        <w:rPr>
          <w:rFonts w:ascii="Times New Roman" w:eastAsia="Times New Roman" w:hAnsi="Times New Roman" w:cs="Times New Roman"/>
          <w:bCs/>
          <w:sz w:val="28"/>
          <w:szCs w:val="28"/>
        </w:rPr>
        <w:t>ведомственных перечней государственных услуг, организации бухгалтерского учета, а также трудового законодательства.</w:t>
      </w:r>
    </w:p>
    <w:p w14:paraId="7D851289" w14:textId="77777777" w:rsidR="007E0541" w:rsidRPr="00987C60" w:rsidRDefault="007E0541" w:rsidP="00831677">
      <w:pPr>
        <w:spacing w:after="0" w:line="240" w:lineRule="auto"/>
        <w:ind w:left="-851" w:firstLine="708"/>
        <w:jc w:val="both"/>
        <w:rPr>
          <w:rFonts w:ascii="Times New Roman" w:eastAsia="Times New Roman" w:hAnsi="Times New Roman" w:cs="Times New Roman"/>
          <w:bCs/>
          <w:sz w:val="28"/>
          <w:szCs w:val="28"/>
        </w:rPr>
      </w:pPr>
      <w:r w:rsidRPr="00987C60">
        <w:rPr>
          <w:rFonts w:ascii="Times New Roman CYR" w:eastAsia="Times New Roman" w:hAnsi="Times New Roman CYR" w:cs="Times New Roman CYR"/>
          <w:bCs/>
          <w:sz w:val="28"/>
          <w:szCs w:val="28"/>
          <w:lang w:eastAsia="ru-RU"/>
        </w:rPr>
        <w:t xml:space="preserve">Кроме того, </w:t>
      </w:r>
      <w:r w:rsidRPr="00987C60">
        <w:rPr>
          <w:rFonts w:ascii="Times New Roman" w:eastAsia="Times New Roman" w:hAnsi="Times New Roman" w:cs="Times New Roman"/>
          <w:bCs/>
          <w:sz w:val="28"/>
          <w:szCs w:val="28"/>
        </w:rPr>
        <w:t xml:space="preserve">в нарушение Федерального закона от 04.05.2011 г. № 99-ФЗ «О лицензировании отдельных видов деятельности» и Постановления Правительства РФ от 16.04.2012 г. № 317 «О лицензировании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 у </w:t>
      </w:r>
      <w:bookmarkStart w:id="6" w:name="_Hlk116486686"/>
      <w:r w:rsidRPr="00987C60">
        <w:rPr>
          <w:rFonts w:ascii="Times New Roman" w:eastAsia="Times New Roman" w:hAnsi="Times New Roman" w:cs="Times New Roman"/>
          <w:sz w:val="28"/>
          <w:szCs w:val="28"/>
          <w:lang w:eastAsia="ru-RU"/>
        </w:rPr>
        <w:t>ГБУ «Назрановская районная ветеринарная лаборатория»</w:t>
      </w:r>
      <w:bookmarkEnd w:id="6"/>
      <w:r w:rsidRPr="00987C60">
        <w:rPr>
          <w:rFonts w:ascii="Times New Roman" w:eastAsia="Times New Roman" w:hAnsi="Times New Roman" w:cs="Times New Roman"/>
          <w:sz w:val="28"/>
          <w:szCs w:val="28"/>
          <w:lang w:eastAsia="ru-RU"/>
        </w:rPr>
        <w:t xml:space="preserve"> </w:t>
      </w:r>
      <w:r w:rsidRPr="00987C60">
        <w:rPr>
          <w:rFonts w:ascii="Times New Roman" w:eastAsia="Times New Roman" w:hAnsi="Times New Roman" w:cs="Times New Roman"/>
          <w:bCs/>
          <w:sz w:val="28"/>
          <w:szCs w:val="28"/>
        </w:rPr>
        <w:t>отсутствует лицензия на осуществление деятельности в области</w:t>
      </w:r>
      <w:r w:rsidRPr="00987C60">
        <w:rPr>
          <w:rFonts w:ascii="Times New Roman" w:hAnsi="Times New Roman" w:cs="Times New Roman"/>
          <w:sz w:val="28"/>
          <w:szCs w:val="28"/>
        </w:rPr>
        <w:t xml:space="preserve"> использования возбудителей инфекционных заболеваний человека и животных</w:t>
      </w:r>
      <w:r w:rsidRPr="00987C60">
        <w:rPr>
          <w:rFonts w:ascii="Times New Roman" w:eastAsia="Times New Roman" w:hAnsi="Times New Roman" w:cs="Times New Roman"/>
          <w:bCs/>
          <w:sz w:val="28"/>
          <w:szCs w:val="28"/>
        </w:rPr>
        <w:t>.</w:t>
      </w:r>
    </w:p>
    <w:p w14:paraId="7524FDF7" w14:textId="77777777" w:rsidR="007E0541" w:rsidRDefault="007E0541" w:rsidP="00831677">
      <w:pPr>
        <w:pStyle w:val="af0"/>
        <w:spacing w:after="0"/>
        <w:ind w:left="-851" w:right="-2" w:firstLine="709"/>
        <w:jc w:val="both"/>
        <w:rPr>
          <w:sz w:val="28"/>
          <w:szCs w:val="28"/>
        </w:rPr>
      </w:pPr>
      <w:r w:rsidRPr="00987C60">
        <w:rPr>
          <w:sz w:val="28"/>
          <w:szCs w:val="28"/>
        </w:rPr>
        <w:t xml:space="preserve">При проведении плановой </w:t>
      </w:r>
      <w:r w:rsidRPr="00987C60">
        <w:rPr>
          <w:b/>
          <w:sz w:val="28"/>
          <w:szCs w:val="28"/>
        </w:rPr>
        <w:t xml:space="preserve">ревизии целевого и эффективного использования бюджетных средств, выделенных в 2020-2021 годах Государственной архивной службе Республики Ингушетия и его подведомственному Государственному </w:t>
      </w:r>
      <w:r w:rsidRPr="00987C60">
        <w:rPr>
          <w:b/>
          <w:sz w:val="28"/>
          <w:szCs w:val="28"/>
        </w:rPr>
        <w:lastRenderedPageBreak/>
        <w:t xml:space="preserve">казенному учреждению «Государственный архив Республики Ингушетия» </w:t>
      </w:r>
      <w:r w:rsidRPr="00987C60">
        <w:rPr>
          <w:sz w:val="28"/>
          <w:szCs w:val="28"/>
        </w:rPr>
        <w:t>установлено, что в связи с нарушением объектами контроля порядка и условий оплаты труда, в результате выплаты премии без согласования с работодателем и неправомерных выплат по заработной плате, республиканскому бюджету нанесен ущерб на</w:t>
      </w:r>
      <w:r>
        <w:rPr>
          <w:sz w:val="28"/>
          <w:szCs w:val="28"/>
        </w:rPr>
        <w:t xml:space="preserve"> сумму 29,9 тыс. рублей, в том числе:</w:t>
      </w:r>
    </w:p>
    <w:p w14:paraId="272FD1A9" w14:textId="77777777" w:rsidR="007E0541" w:rsidRDefault="007E0541" w:rsidP="004A6C33">
      <w:pPr>
        <w:pStyle w:val="a6"/>
        <w:numPr>
          <w:ilvl w:val="0"/>
          <w:numId w:val="1"/>
        </w:numPr>
        <w:tabs>
          <w:tab w:val="left" w:pos="84"/>
          <w:tab w:val="left" w:pos="993"/>
        </w:tabs>
        <w:spacing w:after="0" w:line="240" w:lineRule="auto"/>
        <w:ind w:left="-851" w:firstLine="709"/>
        <w:jc w:val="both"/>
        <w:rPr>
          <w:rFonts w:ascii="Times New Roman" w:hAnsi="Times New Roman" w:cs="Times New Roman"/>
          <w:sz w:val="28"/>
          <w:szCs w:val="28"/>
        </w:rPr>
      </w:pPr>
      <w:r w:rsidRPr="00453E08">
        <w:rPr>
          <w:rFonts w:ascii="Times New Roman" w:hAnsi="Times New Roman" w:cs="Times New Roman"/>
          <w:sz w:val="28"/>
          <w:szCs w:val="28"/>
        </w:rPr>
        <w:t>Государственной архивной службой РИ– в сумме 10,0 тыс. рублей</w:t>
      </w:r>
      <w:r>
        <w:rPr>
          <w:rFonts w:ascii="Times New Roman" w:hAnsi="Times New Roman" w:cs="Times New Roman"/>
          <w:sz w:val="28"/>
          <w:szCs w:val="28"/>
        </w:rPr>
        <w:t>;</w:t>
      </w:r>
    </w:p>
    <w:p w14:paraId="708B0DA5" w14:textId="77777777" w:rsidR="007E0541" w:rsidRDefault="007E0541" w:rsidP="004A6C33">
      <w:pPr>
        <w:pStyle w:val="a6"/>
        <w:numPr>
          <w:ilvl w:val="0"/>
          <w:numId w:val="1"/>
        </w:numPr>
        <w:tabs>
          <w:tab w:val="left" w:pos="84"/>
          <w:tab w:val="left" w:pos="993"/>
        </w:tabs>
        <w:spacing w:after="0" w:line="240" w:lineRule="auto"/>
        <w:ind w:left="-851" w:firstLine="709"/>
        <w:jc w:val="both"/>
        <w:rPr>
          <w:rFonts w:ascii="Times New Roman" w:hAnsi="Times New Roman" w:cs="Times New Roman"/>
          <w:sz w:val="28"/>
          <w:szCs w:val="28"/>
        </w:rPr>
      </w:pPr>
      <w:r w:rsidRPr="00453E08">
        <w:rPr>
          <w:rFonts w:ascii="Times New Roman" w:hAnsi="Times New Roman" w:cs="Times New Roman"/>
          <w:sz w:val="28"/>
          <w:szCs w:val="28"/>
        </w:rPr>
        <w:t>ГКУ</w:t>
      </w:r>
      <w:r w:rsidRPr="00453E08">
        <w:rPr>
          <w:rFonts w:ascii="Times New Roman" w:hAnsi="Times New Roman" w:cs="Times New Roman"/>
          <w:color w:val="000000"/>
          <w:spacing w:val="2"/>
          <w:sz w:val="28"/>
          <w:szCs w:val="28"/>
          <w:shd w:val="clear" w:color="auto" w:fill="FFFFFF"/>
        </w:rPr>
        <w:t xml:space="preserve"> «Государственный архив Республики Ингушетия» - в сумме </w:t>
      </w:r>
      <w:r w:rsidRPr="00453E08">
        <w:rPr>
          <w:rFonts w:ascii="Times New Roman" w:hAnsi="Times New Roman" w:cs="Times New Roman"/>
          <w:sz w:val="28"/>
          <w:szCs w:val="28"/>
        </w:rPr>
        <w:t>19,9 тыс. руб</w:t>
      </w:r>
      <w:r>
        <w:rPr>
          <w:rFonts w:ascii="Times New Roman" w:hAnsi="Times New Roman" w:cs="Times New Roman"/>
          <w:sz w:val="28"/>
          <w:szCs w:val="28"/>
        </w:rPr>
        <w:t>лей</w:t>
      </w:r>
      <w:r w:rsidRPr="00453E08">
        <w:rPr>
          <w:rFonts w:ascii="Times New Roman" w:hAnsi="Times New Roman" w:cs="Times New Roman"/>
          <w:sz w:val="28"/>
          <w:szCs w:val="28"/>
        </w:rPr>
        <w:t>.</w:t>
      </w:r>
    </w:p>
    <w:p w14:paraId="21975733" w14:textId="77777777" w:rsidR="007E0541" w:rsidRPr="006E241B" w:rsidRDefault="007E0541" w:rsidP="00831677">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6E241B">
        <w:rPr>
          <w:rFonts w:ascii="Times New Roman" w:eastAsia="Times New Roman" w:hAnsi="Times New Roman" w:cs="Times New Roman"/>
          <w:sz w:val="28"/>
          <w:szCs w:val="28"/>
          <w:lang w:eastAsia="ru-RU"/>
        </w:rPr>
        <w:t>В ходе контрольного мероприятия выявлено неэффективное использование бюджетных средств</w:t>
      </w:r>
      <w:r>
        <w:rPr>
          <w:rFonts w:ascii="Times New Roman" w:eastAsia="Times New Roman" w:hAnsi="Times New Roman" w:cs="Times New Roman"/>
          <w:sz w:val="28"/>
          <w:szCs w:val="28"/>
          <w:lang w:eastAsia="ru-RU"/>
        </w:rPr>
        <w:t xml:space="preserve"> в размере 273,1 тыс. рублей</w:t>
      </w:r>
      <w:r w:rsidRPr="006E241B">
        <w:rPr>
          <w:rFonts w:ascii="Times New Roman" w:eastAsia="Times New Roman" w:hAnsi="Times New Roman" w:cs="Times New Roman"/>
          <w:sz w:val="28"/>
          <w:szCs w:val="28"/>
          <w:lang w:eastAsia="ru-RU"/>
        </w:rPr>
        <w:t>, когда при закрытии финансового года остались неиспользованными денежные средства, которые при имевшейся потребности в погашении кредиторской задолженности не были направлены на ее оплату</w:t>
      </w:r>
      <w:r>
        <w:rPr>
          <w:rFonts w:ascii="Times New Roman" w:eastAsia="Times New Roman" w:hAnsi="Times New Roman" w:cs="Times New Roman"/>
          <w:sz w:val="28"/>
          <w:szCs w:val="28"/>
          <w:lang w:eastAsia="ru-RU"/>
        </w:rPr>
        <w:t>, в том числе:</w:t>
      </w:r>
    </w:p>
    <w:p w14:paraId="45F8F480" w14:textId="77777777" w:rsidR="007E0541" w:rsidRDefault="007E0541" w:rsidP="004A6C33">
      <w:pPr>
        <w:pStyle w:val="a6"/>
        <w:numPr>
          <w:ilvl w:val="0"/>
          <w:numId w:val="1"/>
        </w:numPr>
        <w:tabs>
          <w:tab w:val="left" w:pos="142"/>
          <w:tab w:val="left" w:pos="993"/>
        </w:tabs>
        <w:spacing w:after="0" w:line="240" w:lineRule="auto"/>
        <w:ind w:left="-851" w:firstLine="709"/>
        <w:jc w:val="both"/>
        <w:rPr>
          <w:rFonts w:ascii="Times New Roman" w:hAnsi="Times New Roman" w:cs="Times New Roman"/>
          <w:sz w:val="28"/>
          <w:szCs w:val="28"/>
        </w:rPr>
      </w:pPr>
      <w:r w:rsidRPr="00453E08">
        <w:rPr>
          <w:rFonts w:ascii="Times New Roman" w:hAnsi="Times New Roman" w:cs="Times New Roman"/>
          <w:sz w:val="28"/>
          <w:szCs w:val="28"/>
        </w:rPr>
        <w:t xml:space="preserve">Государственной архивной службой РИ – в сумме </w:t>
      </w:r>
      <w:r>
        <w:rPr>
          <w:rFonts w:ascii="Times New Roman" w:hAnsi="Times New Roman" w:cs="Times New Roman"/>
          <w:sz w:val="28"/>
          <w:szCs w:val="28"/>
        </w:rPr>
        <w:t>73,4</w:t>
      </w:r>
      <w:r w:rsidRPr="00453E08">
        <w:rPr>
          <w:rFonts w:ascii="Times New Roman" w:hAnsi="Times New Roman" w:cs="Times New Roman"/>
          <w:sz w:val="28"/>
          <w:szCs w:val="28"/>
        </w:rPr>
        <w:t xml:space="preserve"> тыс. рублей</w:t>
      </w:r>
      <w:r>
        <w:rPr>
          <w:rFonts w:ascii="Times New Roman" w:hAnsi="Times New Roman" w:cs="Times New Roman"/>
          <w:sz w:val="28"/>
          <w:szCs w:val="28"/>
        </w:rPr>
        <w:t>;</w:t>
      </w:r>
    </w:p>
    <w:p w14:paraId="7AC8BC72" w14:textId="77777777" w:rsidR="007E0541" w:rsidRDefault="007E0541" w:rsidP="004A6C33">
      <w:pPr>
        <w:pStyle w:val="a6"/>
        <w:numPr>
          <w:ilvl w:val="0"/>
          <w:numId w:val="1"/>
        </w:numPr>
        <w:tabs>
          <w:tab w:val="left" w:pos="142"/>
          <w:tab w:val="left" w:pos="993"/>
        </w:tabs>
        <w:spacing w:after="0" w:line="240" w:lineRule="auto"/>
        <w:ind w:left="-851" w:firstLine="709"/>
        <w:jc w:val="both"/>
        <w:rPr>
          <w:rFonts w:ascii="Times New Roman" w:hAnsi="Times New Roman" w:cs="Times New Roman"/>
          <w:sz w:val="28"/>
          <w:szCs w:val="28"/>
        </w:rPr>
      </w:pPr>
      <w:r w:rsidRPr="00453E08">
        <w:rPr>
          <w:rFonts w:ascii="Times New Roman" w:hAnsi="Times New Roman" w:cs="Times New Roman"/>
          <w:sz w:val="28"/>
          <w:szCs w:val="28"/>
        </w:rPr>
        <w:t>ГКУ</w:t>
      </w:r>
      <w:r w:rsidRPr="00453E08">
        <w:rPr>
          <w:rFonts w:ascii="Times New Roman" w:hAnsi="Times New Roman" w:cs="Times New Roman"/>
          <w:color w:val="000000"/>
          <w:spacing w:val="2"/>
          <w:sz w:val="28"/>
          <w:szCs w:val="28"/>
          <w:shd w:val="clear" w:color="auto" w:fill="FFFFFF"/>
        </w:rPr>
        <w:t xml:space="preserve"> «Государственный архив Республики Ингушетия» - в сумме </w:t>
      </w:r>
      <w:r>
        <w:rPr>
          <w:rFonts w:ascii="Times New Roman" w:hAnsi="Times New Roman" w:cs="Times New Roman"/>
          <w:sz w:val="28"/>
          <w:szCs w:val="28"/>
        </w:rPr>
        <w:t>199,7</w:t>
      </w:r>
      <w:r w:rsidRPr="00453E08">
        <w:rPr>
          <w:rFonts w:ascii="Times New Roman" w:hAnsi="Times New Roman" w:cs="Times New Roman"/>
          <w:sz w:val="28"/>
          <w:szCs w:val="28"/>
        </w:rPr>
        <w:t xml:space="preserve"> тыс. руб</w:t>
      </w:r>
      <w:r>
        <w:rPr>
          <w:rFonts w:ascii="Times New Roman" w:hAnsi="Times New Roman" w:cs="Times New Roman"/>
          <w:sz w:val="28"/>
          <w:szCs w:val="28"/>
        </w:rPr>
        <w:t>лей</w:t>
      </w:r>
      <w:r w:rsidRPr="00453E08">
        <w:rPr>
          <w:rFonts w:ascii="Times New Roman" w:hAnsi="Times New Roman" w:cs="Times New Roman"/>
          <w:sz w:val="28"/>
          <w:szCs w:val="28"/>
        </w:rPr>
        <w:t>.</w:t>
      </w:r>
    </w:p>
    <w:p w14:paraId="01F25B7A" w14:textId="77777777" w:rsidR="007E0541" w:rsidRDefault="007E0541" w:rsidP="00831677">
      <w:pPr>
        <w:tabs>
          <w:tab w:val="left" w:pos="709"/>
          <w:tab w:val="left" w:pos="993"/>
        </w:tabs>
        <w:spacing w:after="0" w:line="240" w:lineRule="auto"/>
        <w:ind w:left="-851" w:firstLine="709"/>
        <w:contextualSpacing/>
        <w:jc w:val="both"/>
        <w:rPr>
          <w:rFonts w:ascii="Times New Roman" w:hAnsi="Times New Roman" w:cs="Times New Roman"/>
          <w:sz w:val="28"/>
          <w:szCs w:val="28"/>
        </w:rPr>
      </w:pPr>
      <w:r w:rsidRPr="00951944">
        <w:rPr>
          <w:rFonts w:ascii="Times New Roman" w:hAnsi="Times New Roman" w:cs="Times New Roman"/>
          <w:sz w:val="28"/>
          <w:szCs w:val="28"/>
        </w:rPr>
        <w:t>В нарушение статьи 19 Закона Р</w:t>
      </w:r>
      <w:r>
        <w:rPr>
          <w:rFonts w:ascii="Times New Roman" w:hAnsi="Times New Roman" w:cs="Times New Roman"/>
          <w:sz w:val="28"/>
          <w:szCs w:val="28"/>
        </w:rPr>
        <w:t>И</w:t>
      </w:r>
      <w:r w:rsidRPr="00951944">
        <w:rPr>
          <w:rFonts w:ascii="Times New Roman" w:hAnsi="Times New Roman" w:cs="Times New Roman"/>
          <w:sz w:val="28"/>
          <w:szCs w:val="28"/>
        </w:rPr>
        <w:t xml:space="preserve"> от 25</w:t>
      </w:r>
      <w:r>
        <w:rPr>
          <w:rFonts w:ascii="Times New Roman" w:hAnsi="Times New Roman" w:cs="Times New Roman"/>
          <w:sz w:val="28"/>
          <w:szCs w:val="28"/>
        </w:rPr>
        <w:t>.12.</w:t>
      </w:r>
      <w:r w:rsidRPr="00951944">
        <w:rPr>
          <w:rFonts w:ascii="Times New Roman" w:hAnsi="Times New Roman" w:cs="Times New Roman"/>
          <w:sz w:val="28"/>
          <w:szCs w:val="28"/>
        </w:rPr>
        <w:t>2020</w:t>
      </w:r>
      <w:r>
        <w:rPr>
          <w:rFonts w:ascii="Times New Roman" w:hAnsi="Times New Roman" w:cs="Times New Roman"/>
          <w:sz w:val="28"/>
          <w:szCs w:val="28"/>
        </w:rPr>
        <w:t> </w:t>
      </w:r>
      <w:r w:rsidRPr="00951944">
        <w:rPr>
          <w:rFonts w:ascii="Times New Roman" w:hAnsi="Times New Roman" w:cs="Times New Roman"/>
          <w:sz w:val="28"/>
          <w:szCs w:val="28"/>
        </w:rPr>
        <w:t>г. №</w:t>
      </w:r>
      <w:r>
        <w:rPr>
          <w:rFonts w:ascii="Times New Roman" w:hAnsi="Times New Roman" w:cs="Times New Roman"/>
          <w:sz w:val="28"/>
          <w:szCs w:val="28"/>
        </w:rPr>
        <w:t> </w:t>
      </w:r>
      <w:r w:rsidRPr="00951944">
        <w:rPr>
          <w:rFonts w:ascii="Times New Roman" w:hAnsi="Times New Roman" w:cs="Times New Roman"/>
          <w:sz w:val="28"/>
          <w:szCs w:val="28"/>
        </w:rPr>
        <w:t xml:space="preserve">54-РЗ «О республиканском бюджете на 2021 год и на плановый период 2022 и 2023 годов», </w:t>
      </w:r>
      <w:r>
        <w:rPr>
          <w:rFonts w:ascii="Times New Roman" w:hAnsi="Times New Roman" w:cs="Times New Roman"/>
          <w:sz w:val="28"/>
          <w:szCs w:val="28"/>
        </w:rPr>
        <w:t>п</w:t>
      </w:r>
      <w:r w:rsidRPr="00453E08">
        <w:rPr>
          <w:rFonts w:ascii="Times New Roman" w:hAnsi="Times New Roman" w:cs="Times New Roman"/>
          <w:sz w:val="28"/>
          <w:szCs w:val="28"/>
        </w:rPr>
        <w:t>ри проверке расчетов с поставщиками и подрядчиками установлен случай заключения Государственной архивной службой РИ договора, предусматривающего превышающую установленные размеры оплату авансового платежа</w:t>
      </w:r>
      <w:r>
        <w:rPr>
          <w:rFonts w:ascii="Times New Roman" w:hAnsi="Times New Roman" w:cs="Times New Roman"/>
          <w:sz w:val="28"/>
          <w:szCs w:val="28"/>
        </w:rPr>
        <w:t>, на сумму 400,0 тыс. рублей</w:t>
      </w:r>
      <w:r w:rsidRPr="00453E08">
        <w:rPr>
          <w:rFonts w:ascii="Times New Roman" w:hAnsi="Times New Roman" w:cs="Times New Roman"/>
          <w:sz w:val="28"/>
          <w:szCs w:val="28"/>
        </w:rPr>
        <w:t>.</w:t>
      </w:r>
    </w:p>
    <w:p w14:paraId="49AC06C0" w14:textId="77777777" w:rsidR="007E0541" w:rsidRPr="006E241B" w:rsidRDefault="007E0541" w:rsidP="00831677">
      <w:pPr>
        <w:tabs>
          <w:tab w:val="left" w:pos="993"/>
        </w:tabs>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6E241B">
        <w:rPr>
          <w:rFonts w:ascii="Times New Roman" w:eastAsia="Times New Roman" w:hAnsi="Times New Roman" w:cs="Times New Roman"/>
          <w:sz w:val="28"/>
          <w:szCs w:val="28"/>
          <w:lang w:eastAsia="ru-RU"/>
        </w:rPr>
        <w:t xml:space="preserve">Из-за несвоевременного исполнения обязательств республиканским бюджетом </w:t>
      </w:r>
      <w:r w:rsidRPr="006E241B">
        <w:rPr>
          <w:rFonts w:ascii="Times New Roman" w:eastAsia="Times New Roman" w:hAnsi="Times New Roman" w:cs="Times New Roman"/>
          <w:bCs/>
          <w:sz w:val="28"/>
          <w:szCs w:val="28"/>
          <w:lang w:eastAsia="ru-RU"/>
        </w:rPr>
        <w:t>ГКУ</w:t>
      </w:r>
      <w:r w:rsidRPr="006E241B">
        <w:rPr>
          <w:rFonts w:ascii="Times New Roman" w:eastAsia="Times New Roman" w:hAnsi="Times New Roman" w:cs="Times New Roman"/>
          <w:color w:val="000000"/>
          <w:spacing w:val="2"/>
          <w:sz w:val="28"/>
          <w:szCs w:val="28"/>
          <w:shd w:val="clear" w:color="auto" w:fill="FFFFFF"/>
          <w:lang w:eastAsia="ru-RU"/>
        </w:rPr>
        <w:t xml:space="preserve"> «Государственный архив Республики Ингушетия»</w:t>
      </w:r>
      <w:r w:rsidRPr="006E241B">
        <w:rPr>
          <w:rFonts w:ascii="Times New Roman" w:eastAsia="Times New Roman" w:hAnsi="Times New Roman" w:cs="Times New Roman"/>
          <w:sz w:val="28"/>
          <w:szCs w:val="28"/>
          <w:lang w:eastAsia="ru-RU"/>
        </w:rPr>
        <w:t xml:space="preserve"> оплачены пени (штрафы) по налоговым платежам и страховым взносам</w:t>
      </w:r>
      <w:r>
        <w:rPr>
          <w:rFonts w:ascii="Times New Roman" w:eastAsia="Times New Roman" w:hAnsi="Times New Roman" w:cs="Times New Roman"/>
          <w:sz w:val="28"/>
          <w:szCs w:val="28"/>
          <w:lang w:eastAsia="ru-RU"/>
        </w:rPr>
        <w:t xml:space="preserve"> в сумме 250,4 тыс. рублей</w:t>
      </w:r>
      <w:r w:rsidRPr="006E241B">
        <w:rPr>
          <w:rFonts w:ascii="Times New Roman" w:eastAsia="Times New Roman" w:hAnsi="Times New Roman" w:cs="Times New Roman"/>
          <w:sz w:val="28"/>
          <w:szCs w:val="28"/>
          <w:lang w:eastAsia="ru-RU"/>
        </w:rPr>
        <w:t>.</w:t>
      </w:r>
    </w:p>
    <w:p w14:paraId="678BCCC4" w14:textId="77777777" w:rsidR="007E0541" w:rsidRPr="006E241B" w:rsidRDefault="007E0541" w:rsidP="00831677">
      <w:pPr>
        <w:spacing w:after="0" w:line="240" w:lineRule="auto"/>
        <w:ind w:left="-851" w:firstLine="709"/>
        <w:jc w:val="both"/>
        <w:rPr>
          <w:rFonts w:ascii="Times New Roman" w:eastAsia="Times New Roman" w:hAnsi="Times New Roman" w:cs="Times New Roman"/>
          <w:sz w:val="28"/>
          <w:szCs w:val="28"/>
          <w:lang w:eastAsia="ru-RU"/>
        </w:rPr>
      </w:pPr>
      <w:r w:rsidRPr="00116439">
        <w:rPr>
          <w:rFonts w:ascii="Times New Roman" w:hAnsi="Times New Roman"/>
          <w:sz w:val="28"/>
          <w:szCs w:val="28"/>
        </w:rPr>
        <w:t>Среди нефинансовых нарушений сотрудниками Палаты отмечен</w:t>
      </w:r>
      <w:r>
        <w:rPr>
          <w:rFonts w:ascii="Times New Roman" w:hAnsi="Times New Roman"/>
          <w:sz w:val="28"/>
          <w:szCs w:val="28"/>
        </w:rPr>
        <w:t>о, что в</w:t>
      </w:r>
      <w:r w:rsidRPr="00116439">
        <w:rPr>
          <w:rFonts w:ascii="Times New Roman" w:hAnsi="Times New Roman"/>
          <w:sz w:val="28"/>
          <w:szCs w:val="28"/>
        </w:rPr>
        <w:t xml:space="preserve"> нарушени</w:t>
      </w:r>
      <w:r>
        <w:rPr>
          <w:rFonts w:ascii="Times New Roman" w:hAnsi="Times New Roman"/>
          <w:sz w:val="28"/>
          <w:szCs w:val="28"/>
        </w:rPr>
        <w:t xml:space="preserve">е </w:t>
      </w:r>
      <w:r w:rsidRPr="006E241B">
        <w:rPr>
          <w:rFonts w:ascii="Times New Roman" w:eastAsia="Times New Roman" w:hAnsi="Times New Roman" w:cs="Times New Roman"/>
          <w:sz w:val="28"/>
          <w:szCs w:val="28"/>
          <w:lang w:eastAsia="ru-RU"/>
        </w:rPr>
        <w:t xml:space="preserve">статьи 179 БК РФ и пункта 30 Постановления Правительства РИ № 259 от 14.11.2013 г., </w:t>
      </w:r>
      <w:r>
        <w:rPr>
          <w:rFonts w:ascii="Times New Roman" w:eastAsia="Times New Roman" w:hAnsi="Times New Roman" w:cs="Times New Roman"/>
          <w:sz w:val="28"/>
          <w:szCs w:val="28"/>
          <w:lang w:eastAsia="ru-RU"/>
        </w:rPr>
        <w:t>Государственной а</w:t>
      </w:r>
      <w:r w:rsidRPr="006E241B">
        <w:rPr>
          <w:rFonts w:ascii="Times New Roman" w:eastAsia="Times New Roman" w:hAnsi="Times New Roman" w:cs="Times New Roman"/>
          <w:sz w:val="28"/>
          <w:szCs w:val="28"/>
          <w:lang w:eastAsia="ru-RU"/>
        </w:rPr>
        <w:t>рхивной службой</w:t>
      </w:r>
      <w:r>
        <w:rPr>
          <w:rFonts w:ascii="Times New Roman" w:eastAsia="Times New Roman" w:hAnsi="Times New Roman" w:cs="Times New Roman"/>
          <w:sz w:val="28"/>
          <w:szCs w:val="28"/>
          <w:lang w:eastAsia="ru-RU"/>
        </w:rPr>
        <w:t xml:space="preserve"> РИ</w:t>
      </w:r>
      <w:r w:rsidRPr="006E241B">
        <w:rPr>
          <w:rFonts w:ascii="Times New Roman" w:eastAsia="Times New Roman" w:hAnsi="Times New Roman" w:cs="Times New Roman"/>
          <w:sz w:val="28"/>
          <w:szCs w:val="28"/>
          <w:lang w:eastAsia="ru-RU"/>
        </w:rPr>
        <w:t xml:space="preserve"> Госпрограмма РИ «Развитие архивного дела» </w:t>
      </w:r>
      <w:r w:rsidRPr="006E241B">
        <w:rPr>
          <w:rFonts w:ascii="Times New Roman" w:eastAsia="Times New Roman" w:hAnsi="Times New Roman" w:cs="Times New Roman"/>
          <w:spacing w:val="2"/>
          <w:sz w:val="28"/>
          <w:szCs w:val="28"/>
          <w:shd w:val="clear" w:color="auto" w:fill="FFFFFF"/>
          <w:lang w:eastAsia="ru-RU"/>
        </w:rPr>
        <w:t xml:space="preserve">не приведена в соответствие с законом о республиканском бюджете на очередной финансовый год и на плановый период не позднее 3 месяцев со дня вступления его в силу. </w:t>
      </w:r>
    </w:p>
    <w:p w14:paraId="793B63F3" w14:textId="77777777" w:rsidR="007E0541" w:rsidRDefault="007E0541" w:rsidP="00831677">
      <w:pPr>
        <w:tabs>
          <w:tab w:val="left" w:pos="709"/>
          <w:tab w:val="left" w:pos="993"/>
        </w:tabs>
        <w:spacing w:after="0" w:line="240" w:lineRule="auto"/>
        <w:ind w:left="-851" w:firstLine="709"/>
        <w:contextualSpacing/>
        <w:jc w:val="both"/>
        <w:rPr>
          <w:rFonts w:ascii="Times New Roman" w:eastAsia="Times New Roman" w:hAnsi="Times New Roman" w:cs="Times New Roman"/>
          <w:sz w:val="28"/>
          <w:szCs w:val="28"/>
          <w:lang w:eastAsia="ru-RU"/>
        </w:rPr>
      </w:pPr>
      <w:r>
        <w:rPr>
          <w:rFonts w:ascii="Times New Roman" w:hAnsi="Times New Roman"/>
          <w:sz w:val="28"/>
          <w:szCs w:val="28"/>
        </w:rPr>
        <w:t xml:space="preserve">Кроме того, в нарушение </w:t>
      </w:r>
      <w:r w:rsidRPr="006E241B">
        <w:rPr>
          <w:rFonts w:ascii="Times New Roman" w:eastAsia="Times New Roman" w:hAnsi="Times New Roman" w:cs="Times New Roman"/>
          <w:color w:val="000000"/>
          <w:sz w:val="28"/>
          <w:szCs w:val="28"/>
          <w:lang w:eastAsia="ru-RU"/>
        </w:rPr>
        <w:t xml:space="preserve">части 6 статьи 16 </w:t>
      </w:r>
      <w:r w:rsidRPr="006E241B">
        <w:rPr>
          <w:rFonts w:ascii="Times New Roman" w:eastAsia="Times New Roman" w:hAnsi="Times New Roman" w:cs="Times New Roman"/>
          <w:bCs/>
          <w:sz w:val="28"/>
          <w:szCs w:val="28"/>
          <w:lang w:eastAsia="ru-RU"/>
        </w:rPr>
        <w:t xml:space="preserve">Федерального закона от 5 апреля 2013 г. №44-ФЗ </w:t>
      </w:r>
      <w:r w:rsidRPr="006E241B">
        <w:rPr>
          <w:rFonts w:ascii="Times New Roman" w:eastAsia="Times New Roman" w:hAnsi="Times New Roman" w:cs="Times New Roman"/>
          <w:sz w:val="28"/>
          <w:szCs w:val="28"/>
          <w:lang w:eastAsia="ru-RU"/>
        </w:rPr>
        <w:t>объектами контроля допущены нарушения порядка формирования, утверждения и ведения плана-графика закупок, порядка его размещения в открытом доступе.</w:t>
      </w:r>
    </w:p>
    <w:p w14:paraId="76765EEE" w14:textId="77777777" w:rsidR="007E0541" w:rsidRPr="0055362D" w:rsidRDefault="007E0541" w:rsidP="00831677">
      <w:pPr>
        <w:shd w:val="clear" w:color="auto" w:fill="FFFFFF" w:themeFill="background1"/>
        <w:spacing w:after="0" w:line="240" w:lineRule="auto"/>
        <w:ind w:left="-851"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соответствии с планом работы КСП РИ проведена </w:t>
      </w:r>
      <w:r w:rsidRPr="00375918">
        <w:rPr>
          <w:rFonts w:ascii="Times New Roman" w:hAnsi="Times New Roman" w:cs="Times New Roman"/>
          <w:b/>
          <w:sz w:val="28"/>
          <w:szCs w:val="28"/>
        </w:rPr>
        <w:t>проверк</w:t>
      </w:r>
      <w:r>
        <w:rPr>
          <w:rFonts w:ascii="Times New Roman" w:hAnsi="Times New Roman" w:cs="Times New Roman"/>
          <w:b/>
          <w:sz w:val="28"/>
          <w:szCs w:val="28"/>
        </w:rPr>
        <w:t xml:space="preserve">а </w:t>
      </w:r>
      <w:r w:rsidRPr="00375918">
        <w:rPr>
          <w:rFonts w:ascii="Times New Roman" w:hAnsi="Times New Roman" w:cs="Times New Roman"/>
          <w:b/>
          <w:bCs/>
          <w:sz w:val="28"/>
          <w:szCs w:val="28"/>
        </w:rPr>
        <w:t>законности</w:t>
      </w:r>
      <w:r w:rsidRPr="00375918">
        <w:rPr>
          <w:rFonts w:ascii="Times New Roman" w:hAnsi="Times New Roman" w:cs="Times New Roman"/>
          <w:b/>
          <w:sz w:val="28"/>
          <w:szCs w:val="28"/>
        </w:rPr>
        <w:t>, результативности (эффективности и экономности) использования бюджетных средств, выделенных в 2020-2021 годах Государственному органу «Уполномоченный по правам человека в Республике Ингушетия и его аппарат»</w:t>
      </w:r>
      <w:r>
        <w:rPr>
          <w:rFonts w:ascii="Times New Roman" w:hAnsi="Times New Roman" w:cs="Times New Roman"/>
          <w:b/>
          <w:sz w:val="28"/>
          <w:szCs w:val="28"/>
        </w:rPr>
        <w:t xml:space="preserve"> </w:t>
      </w:r>
      <w:r w:rsidRPr="0055362D">
        <w:rPr>
          <w:rFonts w:ascii="Times New Roman" w:hAnsi="Times New Roman" w:cs="Times New Roman"/>
          <w:sz w:val="28"/>
          <w:szCs w:val="28"/>
        </w:rPr>
        <w:t>(пункт 1.4. плана работы КСП РИ на 2022 год).</w:t>
      </w:r>
    </w:p>
    <w:p w14:paraId="3624C1D4" w14:textId="77777777" w:rsidR="007E0541" w:rsidRPr="00375918" w:rsidRDefault="007E0541" w:rsidP="00831677">
      <w:pPr>
        <w:shd w:val="clear" w:color="auto" w:fill="FFFFFF" w:themeFill="background1"/>
        <w:spacing w:after="0" w:line="240" w:lineRule="auto"/>
        <w:ind w:left="-851" w:firstLine="708"/>
        <w:jc w:val="both"/>
        <w:rPr>
          <w:rFonts w:ascii="Times New Roman" w:eastAsia="Times New Roman" w:hAnsi="Times New Roman" w:cs="Times New Roman"/>
          <w:bCs/>
          <w:sz w:val="28"/>
          <w:szCs w:val="28"/>
        </w:rPr>
      </w:pPr>
      <w:r w:rsidRPr="00375918">
        <w:rPr>
          <w:rFonts w:ascii="Times New Roman" w:eastAsia="Times New Roman" w:hAnsi="Times New Roman" w:cs="Times New Roman"/>
          <w:bCs/>
          <w:sz w:val="28"/>
          <w:szCs w:val="28"/>
        </w:rPr>
        <w:t xml:space="preserve">В ходе </w:t>
      </w:r>
      <w:r>
        <w:rPr>
          <w:rFonts w:ascii="Times New Roman" w:eastAsia="Times New Roman" w:hAnsi="Times New Roman" w:cs="Times New Roman"/>
          <w:bCs/>
          <w:sz w:val="28"/>
          <w:szCs w:val="28"/>
        </w:rPr>
        <w:t xml:space="preserve">контрольного мероприятия </w:t>
      </w:r>
      <w:r w:rsidRPr="00375918">
        <w:rPr>
          <w:rFonts w:ascii="Times New Roman" w:eastAsia="Times New Roman" w:hAnsi="Times New Roman" w:cs="Times New Roman"/>
          <w:bCs/>
          <w:sz w:val="28"/>
          <w:szCs w:val="28"/>
        </w:rPr>
        <w:t xml:space="preserve">установлены факты неэффективного использования бюджетных средств. В частности, </w:t>
      </w:r>
      <w:r>
        <w:rPr>
          <w:rFonts w:ascii="Times New Roman" w:eastAsia="Times New Roman" w:hAnsi="Times New Roman" w:cs="Times New Roman"/>
          <w:bCs/>
          <w:sz w:val="28"/>
          <w:szCs w:val="28"/>
        </w:rPr>
        <w:t>в</w:t>
      </w:r>
      <w:r w:rsidRPr="00375918">
        <w:rPr>
          <w:rFonts w:ascii="Times New Roman" w:eastAsia="Times New Roman" w:hAnsi="Times New Roman" w:cs="Times New Roman"/>
          <w:sz w:val="28"/>
          <w:szCs w:val="28"/>
          <w:lang w:eastAsia="ru-RU"/>
        </w:rPr>
        <w:t xml:space="preserve"> нарушение статьи 34 БК РФ </w:t>
      </w:r>
      <w:r w:rsidRPr="00375918">
        <w:rPr>
          <w:rFonts w:ascii="Times New Roman" w:eastAsia="Times New Roman" w:hAnsi="Times New Roman" w:cs="Times New Roman"/>
          <w:bCs/>
          <w:sz w:val="28"/>
          <w:szCs w:val="28"/>
        </w:rPr>
        <w:t>при имевшейся потребности в погашении кредиторской задолженности, на счетах учреждения остались неиспользованными денежные средства</w:t>
      </w:r>
      <w:r>
        <w:rPr>
          <w:rFonts w:ascii="Times New Roman" w:eastAsia="Times New Roman" w:hAnsi="Times New Roman" w:cs="Times New Roman"/>
          <w:bCs/>
          <w:sz w:val="28"/>
          <w:szCs w:val="28"/>
        </w:rPr>
        <w:t xml:space="preserve"> в сумме 425,6 тыс. рублей.</w:t>
      </w:r>
    </w:p>
    <w:p w14:paraId="3B2CB51D" w14:textId="77777777" w:rsidR="007E0541" w:rsidRDefault="007E0541" w:rsidP="00831677">
      <w:pPr>
        <w:shd w:val="clear" w:color="auto" w:fill="FFFFFF" w:themeFill="background1"/>
        <w:spacing w:after="0" w:line="240" w:lineRule="auto"/>
        <w:ind w:left="-851" w:firstLine="708"/>
        <w:jc w:val="both"/>
        <w:rPr>
          <w:rFonts w:ascii="Times New Roman" w:eastAsia="Times New Roman" w:hAnsi="Times New Roman" w:cs="Times New Roman"/>
          <w:bCs/>
          <w:sz w:val="28"/>
          <w:szCs w:val="28"/>
        </w:rPr>
      </w:pPr>
      <w:r w:rsidRPr="00375918">
        <w:rPr>
          <w:rFonts w:ascii="Times New Roman" w:eastAsia="Times New Roman" w:hAnsi="Times New Roman" w:cs="Times New Roman"/>
          <w:bCs/>
          <w:sz w:val="28"/>
          <w:szCs w:val="28"/>
        </w:rPr>
        <w:lastRenderedPageBreak/>
        <w:t>Объектом контроля допущены случаи нанесения ущерба республиканскому бюджету</w:t>
      </w:r>
      <w:r>
        <w:rPr>
          <w:rFonts w:ascii="Times New Roman" w:eastAsia="Times New Roman" w:hAnsi="Times New Roman" w:cs="Times New Roman"/>
          <w:bCs/>
          <w:sz w:val="28"/>
          <w:szCs w:val="28"/>
        </w:rPr>
        <w:t xml:space="preserve"> на общую сумму 50,1 тыс. рублей, в том числе</w:t>
      </w:r>
      <w:r w:rsidRPr="00375918">
        <w:rPr>
          <w:rFonts w:ascii="Times New Roman" w:eastAsia="Times New Roman" w:hAnsi="Times New Roman" w:cs="Times New Roman"/>
          <w:bCs/>
          <w:sz w:val="28"/>
          <w:szCs w:val="28"/>
        </w:rPr>
        <w:t xml:space="preserve"> в результате</w:t>
      </w:r>
      <w:r>
        <w:rPr>
          <w:rFonts w:ascii="Times New Roman" w:eastAsia="Times New Roman" w:hAnsi="Times New Roman" w:cs="Times New Roman"/>
          <w:bCs/>
          <w:sz w:val="28"/>
          <w:szCs w:val="28"/>
        </w:rPr>
        <w:t>:</w:t>
      </w:r>
    </w:p>
    <w:p w14:paraId="3D2CDDDF" w14:textId="77777777" w:rsidR="007E0541" w:rsidRPr="004E5FEC" w:rsidRDefault="007E0541" w:rsidP="004A6C33">
      <w:pPr>
        <w:pStyle w:val="a6"/>
        <w:numPr>
          <w:ilvl w:val="0"/>
          <w:numId w:val="1"/>
        </w:numPr>
        <w:shd w:val="clear" w:color="auto" w:fill="FFFFFF" w:themeFill="background1"/>
        <w:tabs>
          <w:tab w:val="left" w:pos="142"/>
          <w:tab w:val="left" w:pos="1134"/>
        </w:tabs>
        <w:spacing w:after="0" w:line="240" w:lineRule="auto"/>
        <w:ind w:left="-851" w:firstLine="709"/>
        <w:jc w:val="both"/>
        <w:rPr>
          <w:rFonts w:ascii="Times New Roman" w:eastAsia="Times New Roman" w:hAnsi="Times New Roman" w:cs="Times New Roman"/>
          <w:bCs/>
          <w:sz w:val="28"/>
          <w:szCs w:val="28"/>
        </w:rPr>
      </w:pPr>
      <w:r w:rsidRPr="004E5FEC">
        <w:rPr>
          <w:rFonts w:ascii="Times New Roman" w:eastAsia="Times New Roman" w:hAnsi="Times New Roman" w:cs="Times New Roman"/>
          <w:bCs/>
          <w:sz w:val="28"/>
          <w:szCs w:val="28"/>
        </w:rPr>
        <w:t>уплаты штрафов за нарушения сроков предоставления отчетности – в сумме 11,0 тыс. рублей;</w:t>
      </w:r>
    </w:p>
    <w:p w14:paraId="7D4880A9" w14:textId="77777777" w:rsidR="007E0541" w:rsidRPr="004E5FEC" w:rsidRDefault="007E0541" w:rsidP="004A6C33">
      <w:pPr>
        <w:pStyle w:val="a6"/>
        <w:numPr>
          <w:ilvl w:val="0"/>
          <w:numId w:val="1"/>
        </w:numPr>
        <w:shd w:val="clear" w:color="auto" w:fill="FFFFFF" w:themeFill="background1"/>
        <w:tabs>
          <w:tab w:val="left" w:pos="142"/>
          <w:tab w:val="left" w:pos="1134"/>
        </w:tabs>
        <w:spacing w:after="0" w:line="240" w:lineRule="auto"/>
        <w:ind w:left="-851" w:firstLine="709"/>
        <w:jc w:val="both"/>
        <w:rPr>
          <w:rFonts w:ascii="Times New Roman" w:eastAsia="Times New Roman" w:hAnsi="Times New Roman" w:cs="Times New Roman"/>
          <w:bCs/>
          <w:sz w:val="28"/>
          <w:szCs w:val="28"/>
        </w:rPr>
      </w:pPr>
      <w:r w:rsidRPr="004E5FEC">
        <w:rPr>
          <w:rFonts w:ascii="Times New Roman" w:eastAsia="Times New Roman" w:hAnsi="Times New Roman" w:cs="Times New Roman"/>
          <w:bCs/>
          <w:sz w:val="28"/>
          <w:szCs w:val="28"/>
        </w:rPr>
        <w:t>нарушения порядка и условий оплаты труда (</w:t>
      </w:r>
      <w:r w:rsidRPr="004E5FEC">
        <w:rPr>
          <w:rFonts w:ascii="Times New Roman" w:eastAsia="Times New Roman" w:hAnsi="Times New Roman" w:cs="Times New Roman"/>
          <w:sz w:val="28"/>
          <w:szCs w:val="28"/>
          <w:lang w:eastAsia="ru-RU"/>
        </w:rPr>
        <w:t>при отзыве сотрудников из ежегодного оплачиваемого отпуска не производился перерасчет отпускных) – в сумме 39,1 тыс. рублей.</w:t>
      </w:r>
    </w:p>
    <w:p w14:paraId="617CCCA0" w14:textId="77777777" w:rsidR="007E0541" w:rsidRPr="004C48F9" w:rsidRDefault="007E0541" w:rsidP="00831677">
      <w:pPr>
        <w:shd w:val="clear" w:color="auto" w:fill="FFFFFF" w:themeFill="background1"/>
        <w:spacing w:after="0" w:line="240" w:lineRule="auto"/>
        <w:ind w:left="-851" w:firstLine="709"/>
        <w:jc w:val="both"/>
        <w:rPr>
          <w:rFonts w:ascii="Times New Roman" w:eastAsia="Times New Roman" w:hAnsi="Times New Roman" w:cs="Times New Roman"/>
          <w:bCs/>
          <w:sz w:val="28"/>
          <w:szCs w:val="28"/>
        </w:rPr>
      </w:pPr>
      <w:r w:rsidRPr="00375918">
        <w:rPr>
          <w:rFonts w:ascii="Times New Roman" w:eastAsia="Times New Roman" w:hAnsi="Times New Roman" w:cs="Times New Roman"/>
          <w:sz w:val="28"/>
          <w:szCs w:val="28"/>
          <w:lang w:eastAsia="ru-RU"/>
        </w:rPr>
        <w:t>В нарушение п</w:t>
      </w:r>
      <w:r>
        <w:rPr>
          <w:rFonts w:ascii="Times New Roman" w:eastAsia="Times New Roman" w:hAnsi="Times New Roman" w:cs="Times New Roman"/>
          <w:sz w:val="28"/>
          <w:szCs w:val="28"/>
          <w:lang w:eastAsia="ru-RU"/>
        </w:rPr>
        <w:t xml:space="preserve">ункта </w:t>
      </w:r>
      <w:r w:rsidRPr="00375918">
        <w:rPr>
          <w:rFonts w:ascii="Times New Roman" w:eastAsia="Times New Roman" w:hAnsi="Times New Roman" w:cs="Times New Roman"/>
          <w:sz w:val="28"/>
          <w:szCs w:val="28"/>
          <w:lang w:eastAsia="ru-RU"/>
        </w:rPr>
        <w:t>6 ст</w:t>
      </w:r>
      <w:r>
        <w:rPr>
          <w:rFonts w:ascii="Times New Roman" w:eastAsia="Times New Roman" w:hAnsi="Times New Roman" w:cs="Times New Roman"/>
          <w:sz w:val="28"/>
          <w:szCs w:val="28"/>
          <w:lang w:eastAsia="ru-RU"/>
        </w:rPr>
        <w:t>атьи</w:t>
      </w:r>
      <w:r w:rsidRPr="00375918">
        <w:rPr>
          <w:rFonts w:ascii="Times New Roman" w:eastAsia="Times New Roman" w:hAnsi="Times New Roman" w:cs="Times New Roman"/>
          <w:sz w:val="28"/>
          <w:szCs w:val="28"/>
          <w:lang w:eastAsia="ru-RU"/>
        </w:rPr>
        <w:t xml:space="preserve"> 226 Н</w:t>
      </w:r>
      <w:r>
        <w:rPr>
          <w:rFonts w:ascii="Times New Roman" w:eastAsia="Times New Roman" w:hAnsi="Times New Roman" w:cs="Times New Roman"/>
          <w:sz w:val="28"/>
          <w:szCs w:val="28"/>
          <w:lang w:eastAsia="ru-RU"/>
        </w:rPr>
        <w:t xml:space="preserve">алогового Кодекса </w:t>
      </w:r>
      <w:r w:rsidRPr="00375918">
        <w:rPr>
          <w:rFonts w:ascii="Times New Roman" w:eastAsia="Times New Roman" w:hAnsi="Times New Roman" w:cs="Times New Roman"/>
          <w:sz w:val="28"/>
          <w:szCs w:val="28"/>
          <w:lang w:eastAsia="ru-RU"/>
        </w:rPr>
        <w:t xml:space="preserve">РФ </w:t>
      </w:r>
      <w:r>
        <w:rPr>
          <w:rFonts w:ascii="Times New Roman" w:eastAsia="Times New Roman" w:hAnsi="Times New Roman" w:cs="Times New Roman"/>
          <w:sz w:val="28"/>
          <w:szCs w:val="28"/>
          <w:lang w:eastAsia="ru-RU"/>
        </w:rPr>
        <w:t>п</w:t>
      </w:r>
      <w:r w:rsidRPr="00375918">
        <w:rPr>
          <w:rFonts w:ascii="Times New Roman" w:eastAsia="Times New Roman" w:hAnsi="Times New Roman" w:cs="Times New Roman"/>
          <w:bCs/>
          <w:sz w:val="28"/>
          <w:szCs w:val="28"/>
        </w:rPr>
        <w:t>ри оплате работ, услуг по заключенным с физическими лицами договорам гражданско-правового характера Аппаратом Уполномоченного удерживался, но не уплачивался в бюджет налог на доходы физических лиц</w:t>
      </w:r>
      <w:r>
        <w:rPr>
          <w:rFonts w:ascii="Times New Roman" w:eastAsia="Times New Roman" w:hAnsi="Times New Roman" w:cs="Times New Roman"/>
          <w:bCs/>
          <w:sz w:val="28"/>
          <w:szCs w:val="28"/>
        </w:rPr>
        <w:t xml:space="preserve"> в сумме 49,7 тыс. рублей</w:t>
      </w:r>
      <w:r w:rsidRPr="00375918">
        <w:rPr>
          <w:rFonts w:ascii="Times New Roman" w:eastAsia="Times New Roman" w:hAnsi="Times New Roman" w:cs="Times New Roman"/>
          <w:bCs/>
          <w:sz w:val="28"/>
          <w:szCs w:val="28"/>
        </w:rPr>
        <w:t>.</w:t>
      </w:r>
    </w:p>
    <w:p w14:paraId="0BC3126F" w14:textId="77777777" w:rsidR="007E0541" w:rsidRDefault="007E0541" w:rsidP="00831677">
      <w:pPr>
        <w:shd w:val="clear" w:color="auto" w:fill="FFFFFF" w:themeFill="background1"/>
        <w:spacing w:after="0" w:line="240" w:lineRule="auto"/>
        <w:ind w:left="-85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рассматриваемом периоде КСП РИ проведены два плановых контрольных мероприятия, в ходе которых выявлены нарушения нефинансового характера.</w:t>
      </w:r>
    </w:p>
    <w:p w14:paraId="55A6ECE9" w14:textId="77777777" w:rsidR="007E0541" w:rsidRPr="00987C60" w:rsidRDefault="007E0541" w:rsidP="00831677">
      <w:pPr>
        <w:shd w:val="clear" w:color="auto" w:fill="FFFFFF" w:themeFill="background1"/>
        <w:spacing w:after="0" w:line="240" w:lineRule="auto"/>
        <w:ind w:left="-85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в рамках </w:t>
      </w:r>
      <w:r w:rsidRPr="00CA1E27">
        <w:rPr>
          <w:rFonts w:ascii="Times New Roman" w:eastAsia="Times New Roman" w:hAnsi="Times New Roman" w:cs="Times New Roman"/>
          <w:b/>
          <w:bCs/>
          <w:sz w:val="28"/>
          <w:szCs w:val="28"/>
          <w:lang w:eastAsia="ru-RU"/>
        </w:rPr>
        <w:t>проверка целевого и эффективного использования бюджетных средств, выделенных в 2021 году Комитету архитектуры и градостроительства Республики Ингушетия</w:t>
      </w:r>
      <w:r>
        <w:rPr>
          <w:rFonts w:ascii="Times New Roman" w:eastAsia="Times New Roman" w:hAnsi="Times New Roman" w:cs="Times New Roman"/>
          <w:b/>
          <w:bCs/>
          <w:sz w:val="28"/>
          <w:szCs w:val="28"/>
          <w:lang w:eastAsia="ru-RU"/>
        </w:rPr>
        <w:t xml:space="preserve">, </w:t>
      </w:r>
      <w:r w:rsidRPr="00CA1E27">
        <w:rPr>
          <w:rFonts w:ascii="Times New Roman" w:eastAsia="Times New Roman" w:hAnsi="Times New Roman" w:cs="Times New Roman"/>
          <w:sz w:val="28"/>
          <w:szCs w:val="28"/>
          <w:lang w:eastAsia="ru-RU"/>
        </w:rPr>
        <w:t>отмечены</w:t>
      </w:r>
      <w:r w:rsidRPr="00987C60">
        <w:rPr>
          <w:rFonts w:ascii="Times New Roman" w:eastAsia="Times New Roman" w:hAnsi="Times New Roman" w:cs="Times New Roman"/>
          <w:sz w:val="28"/>
          <w:szCs w:val="28"/>
          <w:lang w:eastAsia="ru-RU"/>
        </w:rPr>
        <w:t xml:space="preserve"> нарушения требований организации ведения бухгалтерского учета, хранения документов бухгалтерского учета и требований по формированию учетной политики.</w:t>
      </w:r>
    </w:p>
    <w:p w14:paraId="7FDB9682" w14:textId="77777777" w:rsidR="007E0541" w:rsidRDefault="007E0541" w:rsidP="00831677">
      <w:pPr>
        <w:shd w:val="clear" w:color="auto" w:fill="FFFFFF" w:themeFill="background1"/>
        <w:spacing w:after="0" w:line="240" w:lineRule="auto"/>
        <w:ind w:left="-851" w:firstLine="709"/>
        <w:jc w:val="both"/>
        <w:rPr>
          <w:rFonts w:ascii="Times New Roman" w:eastAsia="Times New Roman" w:hAnsi="Times New Roman" w:cs="Times New Roman"/>
          <w:sz w:val="28"/>
          <w:szCs w:val="28"/>
          <w:lang w:eastAsia="ru-RU"/>
        </w:rPr>
      </w:pPr>
      <w:r w:rsidRPr="00987C60">
        <w:rPr>
          <w:rFonts w:ascii="Times New Roman" w:eastAsia="Times New Roman" w:hAnsi="Times New Roman" w:cs="Times New Roman"/>
          <w:sz w:val="28"/>
          <w:szCs w:val="28"/>
          <w:lang w:eastAsia="ru-RU"/>
        </w:rPr>
        <w:t xml:space="preserve">Кроме того, </w:t>
      </w:r>
      <w:r>
        <w:rPr>
          <w:rFonts w:ascii="Times New Roman" w:eastAsia="Times New Roman" w:hAnsi="Times New Roman" w:cs="Times New Roman"/>
          <w:sz w:val="28"/>
          <w:szCs w:val="28"/>
          <w:lang w:eastAsia="ru-RU"/>
        </w:rPr>
        <w:t xml:space="preserve">Комитетом допущены </w:t>
      </w:r>
      <w:r w:rsidRPr="00987C60">
        <w:rPr>
          <w:rFonts w:ascii="Times New Roman" w:eastAsia="Times New Roman" w:hAnsi="Times New Roman" w:cs="Times New Roman"/>
          <w:sz w:val="28"/>
          <w:szCs w:val="28"/>
          <w:lang w:eastAsia="ru-RU"/>
        </w:rPr>
        <w:t>нарушения</w:t>
      </w:r>
      <w:r w:rsidRPr="00E64335">
        <w:rPr>
          <w:rFonts w:ascii="Times New Roman" w:eastAsia="Times New Roman" w:hAnsi="Times New Roman" w:cs="Times New Roman"/>
          <w:sz w:val="28"/>
          <w:szCs w:val="28"/>
          <w:lang w:eastAsia="ru-RU"/>
        </w:rPr>
        <w:t xml:space="preserve"> </w:t>
      </w:r>
      <w:r w:rsidRPr="00987C60">
        <w:rPr>
          <w:rFonts w:ascii="Times New Roman" w:eastAsia="Times New Roman" w:hAnsi="Times New Roman" w:cs="Times New Roman"/>
          <w:sz w:val="28"/>
          <w:szCs w:val="28"/>
          <w:lang w:eastAsia="ru-RU"/>
        </w:rPr>
        <w:t xml:space="preserve">Постановления Правительства РФ </w:t>
      </w:r>
      <w:r w:rsidRPr="00E64335">
        <w:rPr>
          <w:rFonts w:ascii="Times New Roman" w:eastAsia="Times New Roman" w:hAnsi="Times New Roman" w:cs="Times New Roman"/>
          <w:sz w:val="28"/>
          <w:szCs w:val="28"/>
          <w:lang w:eastAsia="ru-RU"/>
        </w:rPr>
        <w:t>от 13.10.2008</w:t>
      </w:r>
      <w:r>
        <w:rPr>
          <w:rFonts w:ascii="Times New Roman" w:eastAsia="Times New Roman" w:hAnsi="Times New Roman" w:cs="Times New Roman"/>
          <w:sz w:val="28"/>
          <w:szCs w:val="28"/>
          <w:lang w:eastAsia="ru-RU"/>
        </w:rPr>
        <w:t> </w:t>
      </w:r>
      <w:r w:rsidRPr="00E64335">
        <w:rPr>
          <w:rFonts w:ascii="Times New Roman" w:eastAsia="Times New Roman" w:hAnsi="Times New Roman" w:cs="Times New Roman"/>
          <w:sz w:val="28"/>
          <w:szCs w:val="28"/>
          <w:lang w:eastAsia="ru-RU"/>
        </w:rPr>
        <w:t>г. №</w:t>
      </w:r>
      <w:r>
        <w:rPr>
          <w:rFonts w:ascii="Times New Roman" w:eastAsia="Times New Roman" w:hAnsi="Times New Roman" w:cs="Times New Roman"/>
          <w:sz w:val="28"/>
          <w:szCs w:val="28"/>
          <w:lang w:eastAsia="ru-RU"/>
        </w:rPr>
        <w:t> </w:t>
      </w:r>
      <w:r w:rsidRPr="00E64335">
        <w:rPr>
          <w:rFonts w:ascii="Times New Roman" w:eastAsia="Times New Roman" w:hAnsi="Times New Roman" w:cs="Times New Roman"/>
          <w:sz w:val="28"/>
          <w:szCs w:val="28"/>
          <w:lang w:eastAsia="ru-RU"/>
        </w:rPr>
        <w:t xml:space="preserve">749 </w:t>
      </w:r>
      <w:r w:rsidRPr="00987C60">
        <w:rPr>
          <w:rFonts w:ascii="Times New Roman" w:eastAsia="Times New Roman" w:hAnsi="Times New Roman" w:cs="Times New Roman"/>
          <w:sz w:val="28"/>
          <w:szCs w:val="28"/>
          <w:lang w:eastAsia="ru-RU"/>
        </w:rPr>
        <w:t>«Об особенностях направления работников в служебные командировки».</w:t>
      </w:r>
      <w:r>
        <w:rPr>
          <w:rFonts w:ascii="Times New Roman" w:eastAsia="Times New Roman" w:hAnsi="Times New Roman" w:cs="Times New Roman"/>
          <w:sz w:val="28"/>
          <w:szCs w:val="28"/>
          <w:lang w:eastAsia="ru-RU"/>
        </w:rPr>
        <w:t xml:space="preserve">, а также </w:t>
      </w:r>
      <w:r w:rsidRPr="00987C60">
        <w:rPr>
          <w:rFonts w:ascii="Times New Roman" w:eastAsia="Times New Roman" w:hAnsi="Times New Roman" w:cs="Times New Roman"/>
          <w:sz w:val="28"/>
          <w:szCs w:val="28"/>
          <w:lang w:eastAsia="ru-RU"/>
        </w:rPr>
        <w:t xml:space="preserve">Приказа Минфина России </w:t>
      </w:r>
      <w:r w:rsidRPr="00E64335">
        <w:rPr>
          <w:rFonts w:ascii="Times New Roman" w:eastAsia="Times New Roman" w:hAnsi="Times New Roman" w:cs="Times New Roman"/>
          <w:sz w:val="28"/>
          <w:szCs w:val="28"/>
          <w:lang w:eastAsia="ru-RU"/>
        </w:rPr>
        <w:t>от 13</w:t>
      </w:r>
      <w:r>
        <w:rPr>
          <w:rFonts w:ascii="Times New Roman" w:eastAsia="Times New Roman" w:hAnsi="Times New Roman" w:cs="Times New Roman"/>
          <w:sz w:val="28"/>
          <w:szCs w:val="28"/>
          <w:lang w:eastAsia="ru-RU"/>
        </w:rPr>
        <w:t>.06.1</w:t>
      </w:r>
      <w:r w:rsidRPr="00E64335">
        <w:rPr>
          <w:rFonts w:ascii="Times New Roman" w:eastAsia="Times New Roman" w:hAnsi="Times New Roman" w:cs="Times New Roman"/>
          <w:sz w:val="28"/>
          <w:szCs w:val="28"/>
          <w:lang w:eastAsia="ru-RU"/>
        </w:rPr>
        <w:t>995</w:t>
      </w:r>
      <w:r>
        <w:rPr>
          <w:rFonts w:ascii="Times New Roman" w:eastAsia="Times New Roman" w:hAnsi="Times New Roman" w:cs="Times New Roman"/>
          <w:sz w:val="28"/>
          <w:szCs w:val="28"/>
          <w:lang w:eastAsia="ru-RU"/>
        </w:rPr>
        <w:t> </w:t>
      </w:r>
      <w:r w:rsidRPr="00E64335">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 </w:t>
      </w:r>
      <w:r w:rsidRPr="00E64335">
        <w:rPr>
          <w:rFonts w:ascii="Times New Roman" w:eastAsia="Times New Roman" w:hAnsi="Times New Roman" w:cs="Times New Roman"/>
          <w:sz w:val="28"/>
          <w:szCs w:val="28"/>
          <w:lang w:eastAsia="ru-RU"/>
        </w:rPr>
        <w:t xml:space="preserve">49 </w:t>
      </w:r>
      <w:r w:rsidRPr="00987C60">
        <w:rPr>
          <w:rFonts w:ascii="Times New Roman" w:eastAsia="Times New Roman" w:hAnsi="Times New Roman" w:cs="Times New Roman"/>
          <w:sz w:val="28"/>
          <w:szCs w:val="28"/>
          <w:lang w:eastAsia="ru-RU"/>
        </w:rPr>
        <w:t>«Об утверждении методических указаний по инвентаризации имущества и финансовых обязательств»</w:t>
      </w:r>
      <w:r>
        <w:rPr>
          <w:rFonts w:ascii="Times New Roman" w:eastAsia="Times New Roman" w:hAnsi="Times New Roman" w:cs="Times New Roman"/>
          <w:sz w:val="28"/>
          <w:szCs w:val="28"/>
          <w:lang w:eastAsia="ru-RU"/>
        </w:rPr>
        <w:t>.</w:t>
      </w:r>
    </w:p>
    <w:p w14:paraId="262A00B3" w14:textId="77777777" w:rsidR="007E0541" w:rsidRDefault="007E0541" w:rsidP="00831677">
      <w:pPr>
        <w:shd w:val="clear" w:color="auto" w:fill="FFFFFF" w:themeFill="background1"/>
        <w:spacing w:after="0" w:line="240" w:lineRule="auto"/>
        <w:ind w:left="-851" w:firstLine="709"/>
        <w:jc w:val="both"/>
        <w:rPr>
          <w:rFonts w:ascii="Times New Roman" w:eastAsia="Times New Roman" w:hAnsi="Times New Roman" w:cs="Times New Roman"/>
          <w:sz w:val="28"/>
          <w:szCs w:val="28"/>
          <w:lang w:eastAsia="ru-RU"/>
        </w:rPr>
      </w:pPr>
      <w:r w:rsidRPr="003D7D97">
        <w:rPr>
          <w:rFonts w:ascii="Times New Roman" w:eastAsia="Times New Roman" w:hAnsi="Times New Roman" w:cs="Times New Roman"/>
          <w:sz w:val="28"/>
          <w:szCs w:val="28"/>
          <w:lang w:eastAsia="ru-RU"/>
        </w:rPr>
        <w:t xml:space="preserve">В ходе </w:t>
      </w:r>
      <w:r w:rsidRPr="003D7D97">
        <w:rPr>
          <w:rFonts w:ascii="Times New Roman" w:eastAsia="Times New Roman" w:hAnsi="Times New Roman" w:cs="Times New Roman"/>
          <w:b/>
          <w:bCs/>
          <w:sz w:val="28"/>
          <w:szCs w:val="28"/>
          <w:lang w:eastAsia="ru-RU"/>
        </w:rPr>
        <w:t>ревизии целевого и эффективного использования бюджетных средств, выделенных в 2020-2021 годах Комитету государственного заказа Республики Ингушетия</w:t>
      </w:r>
      <w:r w:rsidRPr="003D7D97">
        <w:rPr>
          <w:rFonts w:ascii="Times New Roman" w:eastAsia="Times New Roman" w:hAnsi="Times New Roman" w:cs="Times New Roman"/>
          <w:sz w:val="28"/>
          <w:szCs w:val="28"/>
          <w:lang w:eastAsia="ru-RU"/>
        </w:rPr>
        <w:t xml:space="preserve"> выявлены нарушения порядка составления, утверждения и ведения бюджетной сметы</w:t>
      </w:r>
      <w:r>
        <w:rPr>
          <w:rFonts w:ascii="Times New Roman" w:eastAsia="Times New Roman" w:hAnsi="Times New Roman" w:cs="Times New Roman"/>
          <w:sz w:val="28"/>
          <w:szCs w:val="28"/>
          <w:lang w:eastAsia="ru-RU"/>
        </w:rPr>
        <w:t xml:space="preserve">, а также законодательства о контрактной системе и </w:t>
      </w:r>
      <w:r w:rsidRPr="003D7D97">
        <w:rPr>
          <w:rFonts w:ascii="Times New Roman" w:eastAsia="Times New Roman" w:hAnsi="Times New Roman" w:cs="Times New Roman"/>
          <w:sz w:val="28"/>
          <w:szCs w:val="28"/>
          <w:lang w:eastAsia="ru-RU"/>
        </w:rPr>
        <w:t>государственной гражданской службе.</w:t>
      </w:r>
    </w:p>
    <w:p w14:paraId="34699617" w14:textId="77777777" w:rsidR="007E0541" w:rsidRPr="003D7D97" w:rsidRDefault="007E0541" w:rsidP="00831677">
      <w:pPr>
        <w:shd w:val="clear" w:color="auto" w:fill="FFFFFF" w:themeFill="background1"/>
        <w:spacing w:after="0" w:line="240" w:lineRule="auto"/>
        <w:ind w:left="-851" w:firstLine="709"/>
        <w:jc w:val="both"/>
        <w:rPr>
          <w:rFonts w:ascii="Times New Roman" w:eastAsia="Times New Roman" w:hAnsi="Times New Roman" w:cs="Times New Roman"/>
          <w:sz w:val="28"/>
          <w:szCs w:val="28"/>
          <w:lang w:eastAsia="ru-RU"/>
        </w:rPr>
      </w:pPr>
      <w:r w:rsidRPr="003D7D97">
        <w:rPr>
          <w:rFonts w:ascii="Times New Roman" w:eastAsia="Times New Roman" w:hAnsi="Times New Roman" w:cs="Times New Roman"/>
          <w:sz w:val="28"/>
          <w:szCs w:val="28"/>
          <w:lang w:eastAsia="ru-RU"/>
        </w:rPr>
        <w:t>Как показала проверка объектом контроля допущены нарушения требований, предъявляемых к проведению и документальному оформлению результатов инвентаризации активов и обязательств</w:t>
      </w:r>
      <w:r>
        <w:rPr>
          <w:rFonts w:ascii="Times New Roman" w:eastAsia="Times New Roman" w:hAnsi="Times New Roman" w:cs="Times New Roman"/>
          <w:sz w:val="28"/>
          <w:szCs w:val="28"/>
          <w:lang w:eastAsia="ru-RU"/>
        </w:rPr>
        <w:t xml:space="preserve">, а также </w:t>
      </w:r>
      <w:r w:rsidRPr="003D7D97">
        <w:rPr>
          <w:rFonts w:ascii="Times New Roman" w:eastAsia="Times New Roman" w:hAnsi="Times New Roman" w:cs="Times New Roman"/>
          <w:sz w:val="28"/>
          <w:szCs w:val="28"/>
          <w:lang w:eastAsia="ru-RU"/>
        </w:rPr>
        <w:t>Приказа Минфина РФ «Об утверждении единого плана счетов бухгалтерского учета для органов государственной власти (государственных органов) и Инструкции по его применению».</w:t>
      </w:r>
    </w:p>
    <w:p w14:paraId="51AFB9A2" w14:textId="77777777" w:rsidR="007E0541" w:rsidRPr="007D6A6D" w:rsidRDefault="007E0541" w:rsidP="00831677">
      <w:pPr>
        <w:shd w:val="clear" w:color="auto" w:fill="FFFFFF" w:themeFill="background1"/>
        <w:spacing w:after="0" w:line="240" w:lineRule="auto"/>
        <w:ind w:left="-851"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В текущем году в соответствии с планом работы КСП РИ </w:t>
      </w:r>
      <w:r>
        <w:rPr>
          <w:rFonts w:ascii="Times New Roman" w:hAnsi="Times New Roman" w:cs="Times New Roman"/>
          <w:sz w:val="28"/>
          <w:szCs w:val="28"/>
          <w:shd w:val="clear" w:color="auto" w:fill="FFFFFF"/>
        </w:rPr>
        <w:t>по трем</w:t>
      </w:r>
      <w:r w:rsidRPr="00B3312E">
        <w:rPr>
          <w:rFonts w:ascii="Times New Roman" w:hAnsi="Times New Roman" w:cs="Times New Roman"/>
          <w:sz w:val="28"/>
          <w:szCs w:val="28"/>
          <w:shd w:val="clear" w:color="auto" w:fill="FFFFFF"/>
        </w:rPr>
        <w:t xml:space="preserve"> аудиторским направления</w:t>
      </w:r>
      <w:r>
        <w:rPr>
          <w:rFonts w:ascii="Times New Roman" w:hAnsi="Times New Roman" w:cs="Times New Roman"/>
          <w:sz w:val="28"/>
          <w:szCs w:val="28"/>
          <w:shd w:val="clear" w:color="auto" w:fill="FFFFFF"/>
        </w:rPr>
        <w:t xml:space="preserve">м </w:t>
      </w:r>
      <w:r>
        <w:rPr>
          <w:rFonts w:ascii="Times New Roman" w:hAnsi="Times New Roman" w:cs="Times New Roman"/>
          <w:sz w:val="28"/>
          <w:szCs w:val="28"/>
        </w:rPr>
        <w:t xml:space="preserve">Палаты </w:t>
      </w:r>
      <w:r w:rsidRPr="00B3312E">
        <w:rPr>
          <w:rFonts w:ascii="Times New Roman" w:hAnsi="Times New Roman" w:cs="Times New Roman"/>
          <w:sz w:val="28"/>
          <w:szCs w:val="28"/>
        </w:rPr>
        <w:t>проведен</w:t>
      </w:r>
      <w:r>
        <w:rPr>
          <w:rFonts w:ascii="Times New Roman" w:hAnsi="Times New Roman" w:cs="Times New Roman"/>
          <w:sz w:val="28"/>
          <w:szCs w:val="28"/>
        </w:rPr>
        <w:t xml:space="preserve">ы </w:t>
      </w:r>
      <w:bookmarkStart w:id="7" w:name="_Hlk116467269"/>
      <w:r w:rsidRPr="007D6A6D">
        <w:rPr>
          <w:rFonts w:ascii="Times New Roman" w:hAnsi="Times New Roman" w:cs="Times New Roman"/>
          <w:sz w:val="28"/>
          <w:szCs w:val="28"/>
        </w:rPr>
        <w:t>«М</w:t>
      </w:r>
      <w:r w:rsidRPr="007D6A6D">
        <w:rPr>
          <w:rFonts w:ascii="Times New Roman" w:hAnsi="Times New Roman" w:cs="Times New Roman"/>
          <w:sz w:val="28"/>
          <w:szCs w:val="28"/>
          <w:shd w:val="clear" w:color="auto" w:fill="FFFFFF"/>
        </w:rPr>
        <w:t xml:space="preserve">ониторинг реализации национальных проектов в Республике Ингушетия» за 2021 год, </w:t>
      </w:r>
      <w:r w:rsidRPr="007D6A6D">
        <w:rPr>
          <w:rFonts w:ascii="Times New Roman" w:hAnsi="Times New Roman" w:cs="Times New Roman"/>
          <w:sz w:val="28"/>
          <w:szCs w:val="28"/>
          <w:shd w:val="clear" w:color="auto" w:fill="FFFFFF"/>
          <w:lang w:val="en-US"/>
        </w:rPr>
        <w:t>I</w:t>
      </w:r>
      <w:r w:rsidRPr="007D6A6D">
        <w:rPr>
          <w:rFonts w:ascii="Times New Roman" w:hAnsi="Times New Roman" w:cs="Times New Roman"/>
          <w:sz w:val="28"/>
          <w:szCs w:val="28"/>
          <w:shd w:val="clear" w:color="auto" w:fill="FFFFFF"/>
        </w:rPr>
        <w:t xml:space="preserve"> квартал 2022 года, а также </w:t>
      </w:r>
      <w:r w:rsidRPr="007D6A6D">
        <w:rPr>
          <w:rFonts w:ascii="Times New Roman" w:hAnsi="Times New Roman" w:cs="Times New Roman"/>
          <w:sz w:val="28"/>
          <w:szCs w:val="28"/>
          <w:shd w:val="clear" w:color="auto" w:fill="FFFFFF"/>
          <w:lang w:val="en-US"/>
        </w:rPr>
        <w:t>I</w:t>
      </w:r>
      <w:r w:rsidRPr="007D6A6D">
        <w:rPr>
          <w:rFonts w:ascii="Times New Roman" w:hAnsi="Times New Roman" w:cs="Times New Roman"/>
          <w:sz w:val="28"/>
          <w:szCs w:val="28"/>
          <w:shd w:val="clear" w:color="auto" w:fill="FFFFFF"/>
        </w:rPr>
        <w:t xml:space="preserve"> полугодие 2022 года.</w:t>
      </w:r>
    </w:p>
    <w:p w14:paraId="5D716E6A" w14:textId="77777777" w:rsidR="007E0541" w:rsidRPr="00A33998" w:rsidRDefault="007E0541" w:rsidP="00831677">
      <w:pPr>
        <w:pStyle w:val="a6"/>
        <w:shd w:val="clear" w:color="auto" w:fill="FFFFFF" w:themeFill="background1"/>
        <w:spacing w:after="0" w:line="240" w:lineRule="auto"/>
        <w:ind w:left="-851" w:firstLine="709"/>
        <w:jc w:val="both"/>
        <w:rPr>
          <w:rFonts w:ascii="Times New Roman" w:hAnsi="Times New Roman" w:cs="Times New Roman"/>
          <w:sz w:val="28"/>
          <w:szCs w:val="28"/>
        </w:rPr>
      </w:pPr>
      <w:r w:rsidRPr="007D5A64">
        <w:rPr>
          <w:rFonts w:ascii="Times New Roman" w:hAnsi="Times New Roman" w:cs="Times New Roman"/>
          <w:sz w:val="28"/>
          <w:szCs w:val="28"/>
        </w:rPr>
        <w:t xml:space="preserve">Как показали итоги </w:t>
      </w:r>
      <w:r w:rsidRPr="007D5A64">
        <w:rPr>
          <w:rFonts w:ascii="Times New Roman" w:hAnsi="Times New Roman" w:cs="Times New Roman"/>
          <w:b/>
          <w:sz w:val="28"/>
          <w:szCs w:val="28"/>
        </w:rPr>
        <w:t>«Мониторинга реализации национальных проектов в Республике Ингушетия за 202</w:t>
      </w:r>
      <w:r>
        <w:rPr>
          <w:rFonts w:ascii="Times New Roman" w:hAnsi="Times New Roman" w:cs="Times New Roman"/>
          <w:b/>
          <w:sz w:val="28"/>
          <w:szCs w:val="28"/>
        </w:rPr>
        <w:t>1</w:t>
      </w:r>
      <w:r w:rsidRPr="007D5A64">
        <w:rPr>
          <w:rFonts w:ascii="Times New Roman" w:hAnsi="Times New Roman" w:cs="Times New Roman"/>
          <w:b/>
          <w:sz w:val="28"/>
          <w:szCs w:val="28"/>
        </w:rPr>
        <w:t xml:space="preserve"> год</w:t>
      </w:r>
      <w:bookmarkEnd w:id="7"/>
      <w:r w:rsidRPr="007D5A64">
        <w:rPr>
          <w:rFonts w:ascii="Times New Roman" w:hAnsi="Times New Roman" w:cs="Times New Roman"/>
          <w:b/>
          <w:sz w:val="28"/>
          <w:szCs w:val="28"/>
        </w:rPr>
        <w:t>»</w:t>
      </w:r>
      <w:r>
        <w:rPr>
          <w:rFonts w:ascii="Times New Roman" w:hAnsi="Times New Roman" w:cs="Times New Roman"/>
          <w:sz w:val="28"/>
          <w:szCs w:val="28"/>
        </w:rPr>
        <w:t xml:space="preserve"> </w:t>
      </w:r>
      <w:r w:rsidRPr="007D5A64">
        <w:rPr>
          <w:rFonts w:ascii="Times New Roman" w:hAnsi="Times New Roman" w:cs="Times New Roman"/>
          <w:sz w:val="28"/>
          <w:szCs w:val="28"/>
        </w:rPr>
        <w:t>по некоторым региональным проектам отмечается отклонение от плановых значений</w:t>
      </w:r>
      <w:r>
        <w:rPr>
          <w:rFonts w:ascii="Times New Roman" w:hAnsi="Times New Roman" w:cs="Times New Roman"/>
          <w:sz w:val="28"/>
          <w:szCs w:val="28"/>
        </w:rPr>
        <w:t xml:space="preserve">, </w:t>
      </w:r>
      <w:r w:rsidRPr="00A33998">
        <w:rPr>
          <w:rFonts w:ascii="Times New Roman" w:hAnsi="Times New Roman" w:cs="Times New Roman"/>
          <w:sz w:val="28"/>
          <w:szCs w:val="28"/>
        </w:rPr>
        <w:t>в том числе по региональному проекту:</w:t>
      </w:r>
    </w:p>
    <w:p w14:paraId="63A5CE4B" w14:textId="77777777" w:rsidR="007E0541" w:rsidRDefault="007E0541" w:rsidP="004A6C33">
      <w:pPr>
        <w:pStyle w:val="af0"/>
        <w:numPr>
          <w:ilvl w:val="0"/>
          <w:numId w:val="1"/>
        </w:numPr>
        <w:shd w:val="clear" w:color="auto" w:fill="FFFFFF" w:themeFill="background1"/>
        <w:tabs>
          <w:tab w:val="left" w:pos="142"/>
          <w:tab w:val="left" w:pos="993"/>
        </w:tabs>
        <w:spacing w:after="0"/>
        <w:ind w:left="-851" w:right="-2" w:firstLine="709"/>
        <w:jc w:val="both"/>
        <w:rPr>
          <w:sz w:val="28"/>
          <w:szCs w:val="28"/>
        </w:rPr>
      </w:pPr>
      <w:r w:rsidRPr="006271CB">
        <w:rPr>
          <w:sz w:val="28"/>
          <w:szCs w:val="28"/>
        </w:rPr>
        <w:t>«Содействие занятости женщин - создание условий дошкольного образования дл</w:t>
      </w:r>
      <w:r>
        <w:rPr>
          <w:sz w:val="28"/>
          <w:szCs w:val="28"/>
        </w:rPr>
        <w:t xml:space="preserve">я детей в возрасте до трех лет» (нацпроект </w:t>
      </w:r>
      <w:r w:rsidRPr="006271CB">
        <w:rPr>
          <w:sz w:val="28"/>
          <w:szCs w:val="28"/>
        </w:rPr>
        <w:t>«Демография»</w:t>
      </w:r>
      <w:r>
        <w:rPr>
          <w:sz w:val="28"/>
          <w:szCs w:val="28"/>
        </w:rPr>
        <w:t>) –</w:t>
      </w:r>
      <w:r w:rsidRPr="006271CB">
        <w:rPr>
          <w:sz w:val="28"/>
          <w:szCs w:val="28"/>
        </w:rPr>
        <w:t xml:space="preserve"> установленное значение целевого показателя </w:t>
      </w:r>
      <w:r>
        <w:rPr>
          <w:sz w:val="28"/>
          <w:szCs w:val="28"/>
        </w:rPr>
        <w:t>н</w:t>
      </w:r>
      <w:r w:rsidRPr="006271CB">
        <w:rPr>
          <w:sz w:val="28"/>
          <w:szCs w:val="28"/>
        </w:rPr>
        <w:t>е достигнуто</w:t>
      </w:r>
      <w:r>
        <w:rPr>
          <w:sz w:val="28"/>
          <w:szCs w:val="28"/>
        </w:rPr>
        <w:t xml:space="preserve">, </w:t>
      </w:r>
      <w:r w:rsidRPr="006271CB">
        <w:rPr>
          <w:sz w:val="28"/>
          <w:szCs w:val="28"/>
        </w:rPr>
        <w:t>бюджетные средства освоены не в полном объеме;</w:t>
      </w:r>
    </w:p>
    <w:p w14:paraId="6AE801C3" w14:textId="77777777" w:rsidR="007E0541" w:rsidRDefault="007E0541" w:rsidP="004A6C33">
      <w:pPr>
        <w:pStyle w:val="af0"/>
        <w:numPr>
          <w:ilvl w:val="0"/>
          <w:numId w:val="1"/>
        </w:numPr>
        <w:shd w:val="clear" w:color="auto" w:fill="FFFFFF" w:themeFill="background1"/>
        <w:tabs>
          <w:tab w:val="left" w:pos="142"/>
          <w:tab w:val="left" w:pos="993"/>
        </w:tabs>
        <w:spacing w:after="0"/>
        <w:ind w:left="-851" w:right="-2" w:firstLine="709"/>
        <w:jc w:val="both"/>
        <w:rPr>
          <w:sz w:val="28"/>
          <w:szCs w:val="28"/>
        </w:rPr>
      </w:pPr>
      <w:r w:rsidRPr="006271CB">
        <w:rPr>
          <w:sz w:val="28"/>
          <w:szCs w:val="28"/>
        </w:rPr>
        <w:lastRenderedPageBreak/>
        <w:t>«Жилье» (нацпроект «Жилье и городская среда») - установленное значение целевого показателя не достигнуто, бюджетные средства освоены не в полном объеме;</w:t>
      </w:r>
    </w:p>
    <w:p w14:paraId="619892F8" w14:textId="77777777" w:rsidR="007E0541" w:rsidRPr="00A678C9" w:rsidRDefault="007E0541" w:rsidP="004A6C33">
      <w:pPr>
        <w:pStyle w:val="a6"/>
        <w:numPr>
          <w:ilvl w:val="0"/>
          <w:numId w:val="1"/>
        </w:numPr>
        <w:shd w:val="clear" w:color="auto" w:fill="FFFFFF" w:themeFill="background1"/>
        <w:tabs>
          <w:tab w:val="left" w:pos="142"/>
          <w:tab w:val="left" w:pos="993"/>
        </w:tabs>
        <w:spacing w:after="0" w:line="240" w:lineRule="auto"/>
        <w:ind w:left="-851" w:firstLine="709"/>
        <w:jc w:val="both"/>
        <w:rPr>
          <w:rFonts w:ascii="Times New Roman" w:hAnsi="Times New Roman" w:cs="Times New Roman"/>
          <w:sz w:val="28"/>
          <w:szCs w:val="28"/>
        </w:rPr>
      </w:pPr>
      <w:r w:rsidRPr="00A678C9">
        <w:rPr>
          <w:rFonts w:ascii="Times New Roman" w:hAnsi="Times New Roman" w:cs="Times New Roman"/>
          <w:sz w:val="28"/>
          <w:szCs w:val="28"/>
        </w:rPr>
        <w:t xml:space="preserve">«Современная школа» </w:t>
      </w:r>
      <w:r>
        <w:rPr>
          <w:rFonts w:ascii="Times New Roman" w:hAnsi="Times New Roman" w:cs="Times New Roman"/>
          <w:sz w:val="28"/>
          <w:szCs w:val="28"/>
        </w:rPr>
        <w:t xml:space="preserve">(нацпроект </w:t>
      </w:r>
      <w:r w:rsidRPr="00A678C9">
        <w:rPr>
          <w:rFonts w:ascii="Times New Roman" w:hAnsi="Times New Roman" w:cs="Times New Roman"/>
          <w:sz w:val="28"/>
          <w:szCs w:val="28"/>
        </w:rPr>
        <w:t>«Образование»</w:t>
      </w:r>
      <w:r>
        <w:rPr>
          <w:rFonts w:ascii="Times New Roman" w:hAnsi="Times New Roman" w:cs="Times New Roman"/>
          <w:sz w:val="28"/>
          <w:szCs w:val="28"/>
        </w:rPr>
        <w:t>)</w:t>
      </w:r>
      <w:r w:rsidRPr="00A678C9">
        <w:rPr>
          <w:rFonts w:ascii="Times New Roman" w:hAnsi="Times New Roman" w:cs="Times New Roman"/>
          <w:sz w:val="28"/>
          <w:szCs w:val="28"/>
        </w:rPr>
        <w:t xml:space="preserve"> - </w:t>
      </w:r>
      <w:r>
        <w:rPr>
          <w:rFonts w:ascii="Times New Roman" w:hAnsi="Times New Roman" w:cs="Times New Roman"/>
          <w:sz w:val="28"/>
          <w:szCs w:val="28"/>
        </w:rPr>
        <w:t>бюджетные средства освоены не в полном объеме;</w:t>
      </w:r>
    </w:p>
    <w:p w14:paraId="354B1B1F" w14:textId="77777777" w:rsidR="007E0541" w:rsidRDefault="007E0541" w:rsidP="004A6C33">
      <w:pPr>
        <w:pStyle w:val="a6"/>
        <w:numPr>
          <w:ilvl w:val="0"/>
          <w:numId w:val="1"/>
        </w:numPr>
        <w:shd w:val="clear" w:color="auto" w:fill="FFFFFF" w:themeFill="background1"/>
        <w:tabs>
          <w:tab w:val="left" w:pos="142"/>
          <w:tab w:val="left" w:pos="993"/>
        </w:tabs>
        <w:spacing w:after="0" w:line="240" w:lineRule="auto"/>
        <w:ind w:left="-851" w:firstLine="709"/>
        <w:jc w:val="both"/>
        <w:rPr>
          <w:rFonts w:ascii="Times New Roman" w:hAnsi="Times New Roman" w:cs="Times New Roman"/>
          <w:sz w:val="28"/>
          <w:szCs w:val="28"/>
        </w:rPr>
      </w:pPr>
      <w:r w:rsidRPr="00A678C9">
        <w:rPr>
          <w:rFonts w:ascii="Times New Roman" w:hAnsi="Times New Roman" w:cs="Times New Roman"/>
          <w:sz w:val="28"/>
          <w:szCs w:val="28"/>
        </w:rPr>
        <w:t>«Акселерация субъектов малого и среднего предпринимательства» (нацпроект «Малое и среднее предпринимательство и поддержка индивидуальной предпринимательской инициативы»</w:t>
      </w:r>
      <w:r>
        <w:rPr>
          <w:rFonts w:ascii="Times New Roman" w:hAnsi="Times New Roman" w:cs="Times New Roman"/>
          <w:sz w:val="28"/>
          <w:szCs w:val="28"/>
        </w:rPr>
        <w:t>)</w:t>
      </w:r>
      <w:r w:rsidRPr="00A678C9">
        <w:rPr>
          <w:rFonts w:ascii="Times New Roman" w:hAnsi="Times New Roman" w:cs="Times New Roman"/>
          <w:sz w:val="28"/>
          <w:szCs w:val="28"/>
        </w:rPr>
        <w:t xml:space="preserve"> - бюджетные средства освоены не в полном объеме, три целевых показателя не достигли установленных значений</w:t>
      </w:r>
      <w:r>
        <w:rPr>
          <w:rFonts w:ascii="Times New Roman" w:hAnsi="Times New Roman" w:cs="Times New Roman"/>
          <w:sz w:val="28"/>
          <w:szCs w:val="28"/>
        </w:rPr>
        <w:t>;</w:t>
      </w:r>
    </w:p>
    <w:p w14:paraId="1D5C44BD" w14:textId="77777777" w:rsidR="007E0541" w:rsidRDefault="007E0541" w:rsidP="004A6C33">
      <w:pPr>
        <w:pStyle w:val="a6"/>
        <w:numPr>
          <w:ilvl w:val="0"/>
          <w:numId w:val="1"/>
        </w:numPr>
        <w:shd w:val="clear" w:color="auto" w:fill="FFFFFF" w:themeFill="background1"/>
        <w:tabs>
          <w:tab w:val="left" w:pos="142"/>
          <w:tab w:val="left" w:pos="993"/>
        </w:tabs>
        <w:spacing w:after="0" w:line="240" w:lineRule="auto"/>
        <w:ind w:left="-851" w:firstLine="709"/>
        <w:jc w:val="both"/>
        <w:rPr>
          <w:rFonts w:ascii="Times New Roman" w:hAnsi="Times New Roman" w:cs="Times New Roman"/>
          <w:sz w:val="28"/>
          <w:szCs w:val="28"/>
        </w:rPr>
      </w:pPr>
      <w:r w:rsidRPr="00A678C9">
        <w:rPr>
          <w:rFonts w:ascii="Times New Roman" w:hAnsi="Times New Roman" w:cs="Times New Roman"/>
          <w:sz w:val="28"/>
          <w:szCs w:val="28"/>
        </w:rPr>
        <w:t>«Борьба с сердечно-сосудистыми заболеваниями»</w:t>
      </w:r>
      <w:r>
        <w:rPr>
          <w:rFonts w:ascii="Times New Roman" w:hAnsi="Times New Roman" w:cs="Times New Roman"/>
          <w:sz w:val="28"/>
          <w:szCs w:val="28"/>
        </w:rPr>
        <w:t xml:space="preserve"> (н</w:t>
      </w:r>
      <w:r w:rsidRPr="00A678C9">
        <w:rPr>
          <w:rFonts w:ascii="Times New Roman" w:hAnsi="Times New Roman" w:cs="Times New Roman"/>
          <w:sz w:val="28"/>
          <w:szCs w:val="28"/>
        </w:rPr>
        <w:t>ацпроект «</w:t>
      </w:r>
      <w:r>
        <w:rPr>
          <w:rFonts w:ascii="Times New Roman" w:hAnsi="Times New Roman" w:cs="Times New Roman"/>
          <w:sz w:val="28"/>
          <w:szCs w:val="28"/>
        </w:rPr>
        <w:t>З</w:t>
      </w:r>
      <w:r w:rsidRPr="00A678C9">
        <w:rPr>
          <w:rFonts w:ascii="Times New Roman" w:hAnsi="Times New Roman" w:cs="Times New Roman"/>
          <w:sz w:val="28"/>
          <w:szCs w:val="28"/>
        </w:rPr>
        <w:t>дравоохранени</w:t>
      </w:r>
      <w:r>
        <w:rPr>
          <w:rFonts w:ascii="Times New Roman" w:hAnsi="Times New Roman" w:cs="Times New Roman"/>
          <w:sz w:val="28"/>
          <w:szCs w:val="28"/>
        </w:rPr>
        <w:t>е</w:t>
      </w:r>
      <w:r w:rsidRPr="00A678C9">
        <w:rPr>
          <w:rFonts w:ascii="Times New Roman" w:hAnsi="Times New Roman" w:cs="Times New Roman"/>
          <w:sz w:val="28"/>
          <w:szCs w:val="28"/>
        </w:rPr>
        <w:t>»</w:t>
      </w:r>
      <w:r>
        <w:rPr>
          <w:rFonts w:ascii="Times New Roman" w:hAnsi="Times New Roman" w:cs="Times New Roman"/>
          <w:sz w:val="28"/>
          <w:szCs w:val="28"/>
        </w:rPr>
        <w:t xml:space="preserve">)- </w:t>
      </w:r>
      <w:r w:rsidRPr="009729A7">
        <w:rPr>
          <w:rFonts w:ascii="Times New Roman" w:hAnsi="Times New Roman" w:cs="Times New Roman"/>
          <w:sz w:val="28"/>
          <w:szCs w:val="28"/>
        </w:rPr>
        <w:t>бюджетные средства освоены не в полном объеме, один целевой показатель н</w:t>
      </w:r>
      <w:r>
        <w:rPr>
          <w:rFonts w:ascii="Times New Roman" w:hAnsi="Times New Roman" w:cs="Times New Roman"/>
          <w:sz w:val="28"/>
          <w:szCs w:val="28"/>
        </w:rPr>
        <w:t>е достиг установленных значений;</w:t>
      </w:r>
    </w:p>
    <w:p w14:paraId="77C5BD48" w14:textId="77777777" w:rsidR="007E0541" w:rsidRPr="00E86801" w:rsidRDefault="007E0541" w:rsidP="004A6C33">
      <w:pPr>
        <w:pStyle w:val="a6"/>
        <w:numPr>
          <w:ilvl w:val="0"/>
          <w:numId w:val="1"/>
        </w:numPr>
        <w:shd w:val="clear" w:color="auto" w:fill="FFFFFF" w:themeFill="background1"/>
        <w:tabs>
          <w:tab w:val="left" w:pos="142"/>
          <w:tab w:val="left" w:pos="993"/>
        </w:tabs>
        <w:spacing w:after="0" w:line="240" w:lineRule="auto"/>
        <w:ind w:left="-851" w:firstLine="709"/>
        <w:jc w:val="both"/>
        <w:rPr>
          <w:rFonts w:ascii="Times New Roman" w:hAnsi="Times New Roman" w:cs="Times New Roman"/>
          <w:sz w:val="28"/>
          <w:szCs w:val="28"/>
        </w:rPr>
      </w:pPr>
      <w:r w:rsidRPr="009729A7">
        <w:rPr>
          <w:rFonts w:ascii="Times New Roman" w:hAnsi="Times New Roman" w:cs="Times New Roman"/>
          <w:sz w:val="28"/>
          <w:szCs w:val="28"/>
        </w:rPr>
        <w:t>«</w:t>
      </w:r>
      <w:r w:rsidRPr="00E86801">
        <w:rPr>
          <w:rFonts w:ascii="Times New Roman" w:hAnsi="Times New Roman" w:cs="Times New Roman"/>
          <w:sz w:val="28"/>
          <w:szCs w:val="28"/>
        </w:rPr>
        <w:t>Развитие детского здравоохранения, включая создание современной инфраструктуры оказания медицинской помощи детям» (нацпроект «Здравоохранение») - бюджетные средства освоены не в полном объеме, один целевой показатель не достиг установленных значений;</w:t>
      </w:r>
    </w:p>
    <w:p w14:paraId="77FB5CF4" w14:textId="77777777" w:rsidR="007E0541" w:rsidRPr="00E86801" w:rsidRDefault="007E0541" w:rsidP="004A6C33">
      <w:pPr>
        <w:pStyle w:val="a6"/>
        <w:numPr>
          <w:ilvl w:val="0"/>
          <w:numId w:val="1"/>
        </w:numPr>
        <w:shd w:val="clear" w:color="auto" w:fill="FFFFFF" w:themeFill="background1"/>
        <w:tabs>
          <w:tab w:val="left" w:pos="142"/>
          <w:tab w:val="left" w:pos="993"/>
        </w:tabs>
        <w:spacing w:after="0" w:line="240" w:lineRule="auto"/>
        <w:ind w:left="-851" w:firstLine="709"/>
        <w:jc w:val="both"/>
        <w:rPr>
          <w:rFonts w:ascii="Times New Roman" w:hAnsi="Times New Roman" w:cs="Times New Roman"/>
          <w:sz w:val="28"/>
          <w:szCs w:val="28"/>
        </w:rPr>
      </w:pPr>
      <w:r w:rsidRPr="00E86801">
        <w:rPr>
          <w:rFonts w:ascii="Times New Roman" w:hAnsi="Times New Roman" w:cs="Times New Roman"/>
          <w:sz w:val="28"/>
          <w:szCs w:val="28"/>
        </w:rPr>
        <w:t>«Обеспечение медицинских организаций системы здравоохранения квалифицированными кадрами» (нацпроект «Здравоохранение») - установленные значения двух целевых показателей не достигнуты.</w:t>
      </w:r>
    </w:p>
    <w:p w14:paraId="0129E8C4" w14:textId="77777777" w:rsidR="007E0541" w:rsidRPr="00E86801" w:rsidRDefault="007E0541" w:rsidP="00831677">
      <w:pPr>
        <w:shd w:val="clear" w:color="auto" w:fill="FFFFFF" w:themeFill="background1"/>
        <w:spacing w:after="0" w:line="240" w:lineRule="auto"/>
        <w:ind w:left="-851" w:firstLine="709"/>
        <w:jc w:val="both"/>
        <w:rPr>
          <w:rFonts w:ascii="Times New Roman" w:hAnsi="Times New Roman" w:cs="Times New Roman"/>
          <w:sz w:val="28"/>
          <w:szCs w:val="28"/>
        </w:rPr>
      </w:pPr>
      <w:r w:rsidRPr="00E86801">
        <w:rPr>
          <w:rFonts w:ascii="Times New Roman" w:hAnsi="Times New Roman" w:cs="Times New Roman"/>
          <w:sz w:val="28"/>
          <w:szCs w:val="28"/>
        </w:rPr>
        <w:t xml:space="preserve">В ходе </w:t>
      </w:r>
      <w:r w:rsidRPr="00E86801">
        <w:rPr>
          <w:rFonts w:ascii="Times New Roman" w:hAnsi="Times New Roman" w:cs="Times New Roman"/>
          <w:b/>
          <w:sz w:val="28"/>
          <w:szCs w:val="28"/>
        </w:rPr>
        <w:t>«Мониторинга реализации национальных проектов в Республике Ингушетия за I полугодие 2022 года»</w:t>
      </w:r>
      <w:r w:rsidRPr="00E86801">
        <w:rPr>
          <w:rFonts w:ascii="Times New Roman" w:hAnsi="Times New Roman" w:cs="Times New Roman"/>
          <w:bCs/>
          <w:sz w:val="28"/>
          <w:szCs w:val="28"/>
        </w:rPr>
        <w:t xml:space="preserve"> </w:t>
      </w:r>
      <w:r w:rsidRPr="00E86801">
        <w:rPr>
          <w:rFonts w:ascii="Times New Roman" w:hAnsi="Times New Roman" w:cs="Times New Roman"/>
          <w:sz w:val="28"/>
          <w:szCs w:val="28"/>
        </w:rPr>
        <w:t>КСП РИ также зафиксированы отдельные нарушения.</w:t>
      </w:r>
    </w:p>
    <w:p w14:paraId="3FD35EE0" w14:textId="77777777" w:rsidR="007E0541" w:rsidRPr="00E86801" w:rsidRDefault="007E0541" w:rsidP="00831677">
      <w:pPr>
        <w:shd w:val="clear" w:color="auto" w:fill="FFFFFF" w:themeFill="background1"/>
        <w:spacing w:after="0" w:line="240" w:lineRule="auto"/>
        <w:ind w:left="-851" w:firstLine="708"/>
        <w:jc w:val="both"/>
        <w:rPr>
          <w:rFonts w:ascii="Times New Roman" w:hAnsi="Times New Roman" w:cs="Times New Roman"/>
          <w:sz w:val="28"/>
          <w:szCs w:val="28"/>
        </w:rPr>
      </w:pPr>
      <w:r w:rsidRPr="00E86801">
        <w:rPr>
          <w:rFonts w:ascii="Times New Roman" w:hAnsi="Times New Roman" w:cs="Times New Roman"/>
          <w:sz w:val="28"/>
          <w:szCs w:val="28"/>
        </w:rPr>
        <w:t>В частности, при анализе реализации в текущем году национальных проектов отмечены риски недостижения целей и задач региональных проектов:</w:t>
      </w:r>
    </w:p>
    <w:p w14:paraId="2AEB8FA5" w14:textId="77777777" w:rsidR="007E0541" w:rsidRPr="007D6A6D" w:rsidRDefault="007E0541" w:rsidP="004A6C33">
      <w:pPr>
        <w:widowControl w:val="0"/>
        <w:numPr>
          <w:ilvl w:val="0"/>
          <w:numId w:val="17"/>
        </w:numPr>
        <w:tabs>
          <w:tab w:val="left" w:pos="0"/>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lang w:eastAsia="ru-RU"/>
        </w:rPr>
      </w:pPr>
      <w:r w:rsidRPr="007D6A6D">
        <w:rPr>
          <w:rFonts w:ascii="Times New Roman" w:eastAsia="Times New Roman" w:hAnsi="Times New Roman" w:cs="Times New Roman"/>
          <w:sz w:val="28"/>
          <w:szCs w:val="28"/>
          <w:lang w:eastAsia="ru-RU"/>
        </w:rPr>
        <w:t>«Содействие занятости женщин - создание условий дошкольного образования для детей в возрасте до трех лет» (национальный проект «Демография»);</w:t>
      </w:r>
    </w:p>
    <w:p w14:paraId="29F26AD5" w14:textId="77777777" w:rsidR="007E0541" w:rsidRPr="007D6A6D" w:rsidRDefault="007E0541" w:rsidP="004A6C33">
      <w:pPr>
        <w:widowControl w:val="0"/>
        <w:numPr>
          <w:ilvl w:val="0"/>
          <w:numId w:val="17"/>
        </w:numPr>
        <w:tabs>
          <w:tab w:val="left" w:pos="0"/>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lang w:eastAsia="ru-RU"/>
        </w:rPr>
      </w:pPr>
      <w:r w:rsidRPr="007D6A6D">
        <w:rPr>
          <w:rFonts w:ascii="Times New Roman" w:eastAsia="Times New Roman" w:hAnsi="Times New Roman" w:cs="Times New Roman"/>
          <w:sz w:val="28"/>
          <w:szCs w:val="28"/>
          <w:lang w:eastAsia="ru-RU"/>
        </w:rPr>
        <w:t>«Спорт – норма жизни» (национальный проект «Демография»);</w:t>
      </w:r>
    </w:p>
    <w:p w14:paraId="53F94891" w14:textId="77777777" w:rsidR="007E0541" w:rsidRPr="007D6A6D" w:rsidRDefault="007E0541" w:rsidP="004A6C33">
      <w:pPr>
        <w:widowControl w:val="0"/>
        <w:numPr>
          <w:ilvl w:val="0"/>
          <w:numId w:val="17"/>
        </w:numPr>
        <w:tabs>
          <w:tab w:val="left" w:pos="0"/>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lang w:eastAsia="ru-RU"/>
        </w:rPr>
      </w:pPr>
      <w:r w:rsidRPr="007D6A6D">
        <w:rPr>
          <w:rFonts w:ascii="Times New Roman" w:eastAsia="Times New Roman" w:hAnsi="Times New Roman" w:cs="Times New Roman"/>
          <w:sz w:val="28"/>
          <w:szCs w:val="28"/>
          <w:lang w:eastAsia="ru-RU"/>
        </w:rPr>
        <w:t>«Культурная среда» (национальный проект «Культура»);</w:t>
      </w:r>
    </w:p>
    <w:p w14:paraId="1D61BEB1" w14:textId="77777777" w:rsidR="007E0541" w:rsidRPr="007D6A6D" w:rsidRDefault="007E0541" w:rsidP="004A6C33">
      <w:pPr>
        <w:widowControl w:val="0"/>
        <w:numPr>
          <w:ilvl w:val="0"/>
          <w:numId w:val="17"/>
        </w:numPr>
        <w:tabs>
          <w:tab w:val="left" w:pos="0"/>
          <w:tab w:val="left" w:pos="993"/>
        </w:tabs>
        <w:autoSpaceDE w:val="0"/>
        <w:autoSpaceDN w:val="0"/>
        <w:adjustRightInd w:val="0"/>
        <w:spacing w:after="0" w:line="240" w:lineRule="auto"/>
        <w:ind w:left="-851" w:firstLine="709"/>
        <w:contextualSpacing/>
        <w:rPr>
          <w:rFonts w:ascii="Times New Roman" w:eastAsia="Times New Roman" w:hAnsi="Times New Roman" w:cs="Times New Roman"/>
          <w:sz w:val="28"/>
          <w:szCs w:val="20"/>
          <w:lang w:eastAsia="ru-RU"/>
        </w:rPr>
      </w:pPr>
      <w:r w:rsidRPr="007D6A6D">
        <w:rPr>
          <w:rFonts w:ascii="Times New Roman" w:eastAsia="Times New Roman" w:hAnsi="Times New Roman" w:cs="Times New Roman"/>
          <w:sz w:val="28"/>
          <w:szCs w:val="20"/>
          <w:lang w:eastAsia="ru-RU"/>
        </w:rPr>
        <w:t>«Жилье» (национальный проект «Жилье и городская среда»);</w:t>
      </w:r>
    </w:p>
    <w:p w14:paraId="49DD41E0" w14:textId="77777777" w:rsidR="007E0541" w:rsidRPr="007D6A6D" w:rsidRDefault="007E0541" w:rsidP="004A6C33">
      <w:pPr>
        <w:widowControl w:val="0"/>
        <w:numPr>
          <w:ilvl w:val="0"/>
          <w:numId w:val="17"/>
        </w:numPr>
        <w:tabs>
          <w:tab w:val="left" w:pos="0"/>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lang w:eastAsia="ru-RU"/>
        </w:rPr>
      </w:pPr>
      <w:r w:rsidRPr="007D6A6D">
        <w:rPr>
          <w:rFonts w:ascii="Times New Roman" w:eastAsia="Times New Roman" w:hAnsi="Times New Roman" w:cs="Times New Roman"/>
          <w:sz w:val="28"/>
          <w:szCs w:val="28"/>
          <w:lang w:eastAsia="ru-RU"/>
        </w:rPr>
        <w:t>«Создание благоприятных условий для осуществления деятельности самозанятых граждан» (национальный проект «Малое и среднее предпринимательство и поддержка индивидуальной предпринимательской инициативы»);</w:t>
      </w:r>
    </w:p>
    <w:p w14:paraId="48350358" w14:textId="77777777" w:rsidR="007E0541" w:rsidRPr="007D6A6D" w:rsidRDefault="007E0541" w:rsidP="004A6C33">
      <w:pPr>
        <w:widowControl w:val="0"/>
        <w:numPr>
          <w:ilvl w:val="0"/>
          <w:numId w:val="17"/>
        </w:numPr>
        <w:tabs>
          <w:tab w:val="left" w:pos="0"/>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lang w:eastAsia="ru-RU"/>
        </w:rPr>
      </w:pPr>
      <w:r w:rsidRPr="007D6A6D">
        <w:rPr>
          <w:rFonts w:ascii="Times New Roman" w:eastAsia="Times New Roman" w:hAnsi="Times New Roman" w:cs="Times New Roman"/>
          <w:sz w:val="28"/>
          <w:szCs w:val="28"/>
          <w:lang w:eastAsia="ru-RU"/>
        </w:rPr>
        <w:t>«Создание условий для легкого старта и комфортного ведения бизнеса» (национальный проект «Малое и среднее предпринимательство и поддержка индивидуальной предпринимательской инициативы»);</w:t>
      </w:r>
    </w:p>
    <w:p w14:paraId="34CE200F" w14:textId="77777777" w:rsidR="007E0541" w:rsidRPr="007D6A6D" w:rsidRDefault="007E0541" w:rsidP="004A6C33">
      <w:pPr>
        <w:widowControl w:val="0"/>
        <w:numPr>
          <w:ilvl w:val="0"/>
          <w:numId w:val="17"/>
        </w:numPr>
        <w:tabs>
          <w:tab w:val="left" w:pos="0"/>
          <w:tab w:val="left" w:pos="993"/>
        </w:tabs>
        <w:autoSpaceDE w:val="0"/>
        <w:autoSpaceDN w:val="0"/>
        <w:adjustRightInd w:val="0"/>
        <w:spacing w:after="0" w:line="240" w:lineRule="auto"/>
        <w:ind w:left="-851" w:firstLine="709"/>
        <w:contextualSpacing/>
        <w:jc w:val="both"/>
        <w:rPr>
          <w:rFonts w:ascii="Times New Roman" w:hAnsi="Times New Roman" w:cs="Times New Roman"/>
          <w:sz w:val="28"/>
          <w:szCs w:val="28"/>
          <w:lang w:eastAsia="ru-RU"/>
        </w:rPr>
      </w:pPr>
      <w:r w:rsidRPr="007D6A6D">
        <w:rPr>
          <w:rFonts w:ascii="Times New Roman" w:hAnsi="Times New Roman" w:cs="Times New Roman"/>
          <w:sz w:val="28"/>
          <w:szCs w:val="28"/>
          <w:lang w:eastAsia="ru-RU"/>
        </w:rPr>
        <w:t>«Информационная инфраструктура» (национальный проект «Цифровая экономика»);</w:t>
      </w:r>
    </w:p>
    <w:p w14:paraId="62B0B82A" w14:textId="77777777" w:rsidR="007E0541" w:rsidRPr="007D6A6D" w:rsidRDefault="007E0541" w:rsidP="004A6C33">
      <w:pPr>
        <w:widowControl w:val="0"/>
        <w:numPr>
          <w:ilvl w:val="0"/>
          <w:numId w:val="17"/>
        </w:numPr>
        <w:tabs>
          <w:tab w:val="left" w:pos="28"/>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lang w:eastAsia="ru-RU"/>
        </w:rPr>
      </w:pPr>
      <w:r w:rsidRPr="007D6A6D">
        <w:rPr>
          <w:rFonts w:ascii="Times New Roman" w:eastAsia="Times New Roman" w:hAnsi="Times New Roman" w:cs="Times New Roman"/>
          <w:sz w:val="28"/>
          <w:szCs w:val="28"/>
          <w:lang w:eastAsia="ru-RU"/>
        </w:rPr>
        <w:t>«Борьба с сердечно-сосудистыми заболеваниями» (национальный проект «Развитие здравоохранения»);</w:t>
      </w:r>
    </w:p>
    <w:p w14:paraId="3095FF7F" w14:textId="77777777" w:rsidR="007E0541" w:rsidRPr="007D6A6D" w:rsidRDefault="007E0541" w:rsidP="004A6C33">
      <w:pPr>
        <w:widowControl w:val="0"/>
        <w:numPr>
          <w:ilvl w:val="0"/>
          <w:numId w:val="17"/>
        </w:numPr>
        <w:tabs>
          <w:tab w:val="left" w:pos="28"/>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lang w:eastAsia="ru-RU"/>
        </w:rPr>
      </w:pPr>
      <w:r w:rsidRPr="007D6A6D">
        <w:rPr>
          <w:rFonts w:ascii="Times New Roman" w:eastAsia="Times New Roman" w:hAnsi="Times New Roman" w:cs="Times New Roman"/>
          <w:sz w:val="28"/>
          <w:szCs w:val="28"/>
          <w:lang w:eastAsia="ru-RU"/>
        </w:rPr>
        <w:t>«Развитие детского здравоохранения, включая создание современной инфраструктуры оказания медицинской помощи детям» (национальный проект «Развитие здравоохранения»);</w:t>
      </w:r>
    </w:p>
    <w:p w14:paraId="0577759F" w14:textId="77777777" w:rsidR="007E0541" w:rsidRPr="007D6A6D" w:rsidRDefault="007E0541" w:rsidP="004A6C33">
      <w:pPr>
        <w:widowControl w:val="0"/>
        <w:numPr>
          <w:ilvl w:val="0"/>
          <w:numId w:val="17"/>
        </w:numPr>
        <w:tabs>
          <w:tab w:val="left" w:pos="28"/>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lang w:eastAsia="ru-RU"/>
        </w:rPr>
      </w:pPr>
      <w:r w:rsidRPr="007D6A6D">
        <w:rPr>
          <w:rFonts w:ascii="Times New Roman" w:eastAsia="Times New Roman" w:hAnsi="Times New Roman" w:cs="Times New Roman"/>
          <w:sz w:val="28"/>
          <w:szCs w:val="28"/>
          <w:lang w:eastAsia="ru-RU"/>
        </w:rPr>
        <w:t>«Борьба с онкологическими заболеваниями» (национальный проект «Развитие здравоохранения»);</w:t>
      </w:r>
    </w:p>
    <w:p w14:paraId="52E7F701" w14:textId="77777777" w:rsidR="007E0541" w:rsidRPr="007D6A6D" w:rsidRDefault="007E0541" w:rsidP="004A6C33">
      <w:pPr>
        <w:widowControl w:val="0"/>
        <w:numPr>
          <w:ilvl w:val="0"/>
          <w:numId w:val="17"/>
        </w:numPr>
        <w:tabs>
          <w:tab w:val="left" w:pos="28"/>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lang w:eastAsia="ru-RU"/>
        </w:rPr>
      </w:pPr>
      <w:r w:rsidRPr="007D6A6D">
        <w:rPr>
          <w:rFonts w:ascii="Times New Roman" w:eastAsia="Times New Roman" w:hAnsi="Times New Roman" w:cs="Times New Roman"/>
          <w:sz w:val="28"/>
          <w:szCs w:val="28"/>
          <w:lang w:eastAsia="ru-RU"/>
        </w:rPr>
        <w:lastRenderedPageBreak/>
        <w:t>«Развитие системы оказания первичной медико-санитарной помощи» (национальный проект «Развитие здравоохранения»);</w:t>
      </w:r>
    </w:p>
    <w:p w14:paraId="27FBBB94" w14:textId="77777777" w:rsidR="007E0541" w:rsidRPr="007D6A6D" w:rsidRDefault="007E0541" w:rsidP="004A6C33">
      <w:pPr>
        <w:widowControl w:val="0"/>
        <w:numPr>
          <w:ilvl w:val="0"/>
          <w:numId w:val="17"/>
        </w:numPr>
        <w:tabs>
          <w:tab w:val="left" w:pos="28"/>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lang w:eastAsia="ru-RU"/>
        </w:rPr>
      </w:pPr>
      <w:r w:rsidRPr="007D6A6D">
        <w:rPr>
          <w:rFonts w:ascii="Times New Roman" w:eastAsia="Times New Roman" w:hAnsi="Times New Roman" w:cs="Times New Roman"/>
          <w:sz w:val="28"/>
          <w:szCs w:val="28"/>
          <w:lang w:eastAsia="ru-RU"/>
        </w:rPr>
        <w:t>«Создание единого цифрового контура в здравоохранении на основе единой государственной информационной системы здравоохранения (ЕГИСЗ)» (национальный проект «Развитие здравоохранения»);</w:t>
      </w:r>
    </w:p>
    <w:p w14:paraId="7F57EAEA" w14:textId="77777777" w:rsidR="007E0541" w:rsidRPr="007D6A6D" w:rsidRDefault="007E0541" w:rsidP="004A6C33">
      <w:pPr>
        <w:widowControl w:val="0"/>
        <w:numPr>
          <w:ilvl w:val="0"/>
          <w:numId w:val="17"/>
        </w:numPr>
        <w:tabs>
          <w:tab w:val="left" w:pos="28"/>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lang w:eastAsia="ru-RU"/>
        </w:rPr>
      </w:pPr>
      <w:r w:rsidRPr="007D6A6D">
        <w:rPr>
          <w:rFonts w:ascii="Times New Roman" w:eastAsia="Times New Roman" w:hAnsi="Times New Roman" w:cs="Times New Roman"/>
          <w:sz w:val="28"/>
          <w:szCs w:val="28"/>
          <w:lang w:eastAsia="ru-RU"/>
        </w:rPr>
        <w:t>«Модернизация первичного звена здравоохранения» (национальный проект «Развитие здравоохранения»);</w:t>
      </w:r>
    </w:p>
    <w:p w14:paraId="6ADBFE27" w14:textId="77777777" w:rsidR="007E0541" w:rsidRPr="007D6A6D" w:rsidRDefault="007E0541" w:rsidP="004A6C33">
      <w:pPr>
        <w:widowControl w:val="0"/>
        <w:numPr>
          <w:ilvl w:val="0"/>
          <w:numId w:val="17"/>
        </w:numPr>
        <w:tabs>
          <w:tab w:val="left" w:pos="28"/>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lang w:eastAsia="ru-RU"/>
        </w:rPr>
      </w:pPr>
      <w:r w:rsidRPr="007D6A6D">
        <w:rPr>
          <w:rFonts w:ascii="Times New Roman" w:eastAsia="Times New Roman" w:hAnsi="Times New Roman" w:cs="Times New Roman"/>
          <w:sz w:val="28"/>
          <w:szCs w:val="28"/>
          <w:lang w:eastAsia="ru-RU"/>
        </w:rPr>
        <w:t>«Успех каждого ребенка» (национальный проект «Образование»).</w:t>
      </w:r>
    </w:p>
    <w:p w14:paraId="14B214C8" w14:textId="77777777" w:rsidR="007E0541" w:rsidRPr="00F55B45" w:rsidRDefault="007E0541" w:rsidP="00831677">
      <w:pPr>
        <w:shd w:val="clear" w:color="auto" w:fill="FFFFFF" w:themeFill="background1"/>
        <w:spacing w:after="0" w:line="240" w:lineRule="auto"/>
        <w:ind w:left="-851" w:firstLine="709"/>
        <w:jc w:val="both"/>
        <w:rPr>
          <w:rFonts w:ascii="Times New Roman" w:hAnsi="Times New Roman" w:cs="Times New Roman"/>
          <w:b/>
          <w:color w:val="000000"/>
          <w:sz w:val="28"/>
          <w:szCs w:val="28"/>
        </w:rPr>
      </w:pPr>
      <w:r w:rsidRPr="00FF3E46">
        <w:rPr>
          <w:rFonts w:ascii="Times New Roman" w:hAnsi="Times New Roman" w:cs="Times New Roman"/>
          <w:sz w:val="28"/>
          <w:szCs w:val="28"/>
        </w:rPr>
        <w:t>В отчетном периоде</w:t>
      </w:r>
      <w:r>
        <w:rPr>
          <w:rFonts w:ascii="Times New Roman" w:hAnsi="Times New Roman" w:cs="Times New Roman"/>
          <w:sz w:val="28"/>
          <w:szCs w:val="28"/>
        </w:rPr>
        <w:t>,</w:t>
      </w:r>
      <w:r w:rsidRPr="00FF3E46">
        <w:rPr>
          <w:rFonts w:ascii="Times New Roman" w:hAnsi="Times New Roman" w:cs="Times New Roman"/>
          <w:sz w:val="28"/>
          <w:szCs w:val="28"/>
        </w:rPr>
        <w:t xml:space="preserve"> в соответствии со статьей 264.4 БК РФ и статьей 31 Закона РИ «О бюджетном процессе в Республике Ингушетия» №40-РЗ от 31.12.2008 г</w:t>
      </w:r>
      <w:r>
        <w:rPr>
          <w:rFonts w:ascii="Times New Roman" w:hAnsi="Times New Roman" w:cs="Times New Roman"/>
          <w:sz w:val="28"/>
          <w:szCs w:val="28"/>
        </w:rPr>
        <w:t>., Контрольно-счетной палатой РИ</w:t>
      </w:r>
      <w:r w:rsidRPr="000B022F">
        <w:rPr>
          <w:rFonts w:ascii="Times New Roman" w:hAnsi="Times New Roman" w:cs="Times New Roman"/>
          <w:sz w:val="28"/>
          <w:szCs w:val="28"/>
        </w:rPr>
        <w:t xml:space="preserve">, </w:t>
      </w:r>
      <w:r w:rsidRPr="000B022F">
        <w:rPr>
          <w:rFonts w:ascii="Times New Roman" w:hAnsi="Times New Roman" w:cs="Times New Roman"/>
          <w:bCs/>
          <w:sz w:val="28"/>
          <w:szCs w:val="28"/>
        </w:rPr>
        <w:t>в</w:t>
      </w:r>
      <w:r w:rsidRPr="000B022F">
        <w:rPr>
          <w:rFonts w:ascii="Times New Roman" w:hAnsi="Times New Roman" w:cs="Times New Roman"/>
          <w:sz w:val="28"/>
          <w:szCs w:val="28"/>
        </w:rPr>
        <w:t xml:space="preserve"> рамках внешней проверки отчета об исполнении республиканского бюджета за прошедший год</w:t>
      </w:r>
      <w:r>
        <w:rPr>
          <w:rFonts w:ascii="Times New Roman" w:hAnsi="Times New Roman" w:cs="Times New Roman"/>
          <w:sz w:val="28"/>
          <w:szCs w:val="28"/>
        </w:rPr>
        <w:t xml:space="preserve">, </w:t>
      </w:r>
      <w:r w:rsidRPr="00FF3E46">
        <w:rPr>
          <w:rFonts w:ascii="Times New Roman" w:hAnsi="Times New Roman" w:cs="Times New Roman"/>
          <w:sz w:val="28"/>
          <w:szCs w:val="28"/>
        </w:rPr>
        <w:t>выборочным методом</w:t>
      </w:r>
      <w:r w:rsidRPr="000B022F">
        <w:rPr>
          <w:rFonts w:ascii="Times New Roman" w:hAnsi="Times New Roman" w:cs="Times New Roman"/>
          <w:color w:val="000000"/>
          <w:sz w:val="28"/>
          <w:szCs w:val="28"/>
        </w:rPr>
        <w:t xml:space="preserve"> проведена </w:t>
      </w:r>
      <w:r w:rsidRPr="00F55B45">
        <w:rPr>
          <w:rFonts w:ascii="Times New Roman" w:hAnsi="Times New Roman" w:cs="Times New Roman"/>
          <w:b/>
          <w:color w:val="000000"/>
          <w:sz w:val="28"/>
          <w:szCs w:val="28"/>
        </w:rPr>
        <w:t>внешняя проверка бюджетной отчетности 1</w:t>
      </w:r>
      <w:r>
        <w:rPr>
          <w:rFonts w:ascii="Times New Roman" w:hAnsi="Times New Roman" w:cs="Times New Roman"/>
          <w:b/>
          <w:color w:val="000000"/>
          <w:sz w:val="28"/>
          <w:szCs w:val="28"/>
        </w:rPr>
        <w:t>5</w:t>
      </w:r>
      <w:r w:rsidRPr="00F55B45">
        <w:rPr>
          <w:rFonts w:ascii="Times New Roman" w:hAnsi="Times New Roman" w:cs="Times New Roman"/>
          <w:b/>
          <w:color w:val="000000"/>
          <w:sz w:val="28"/>
          <w:szCs w:val="28"/>
        </w:rPr>
        <w:t xml:space="preserve"> министерств и ведомств республики за 20</w:t>
      </w:r>
      <w:r>
        <w:rPr>
          <w:rFonts w:ascii="Times New Roman" w:hAnsi="Times New Roman" w:cs="Times New Roman"/>
          <w:b/>
          <w:color w:val="000000"/>
          <w:sz w:val="28"/>
          <w:szCs w:val="28"/>
        </w:rPr>
        <w:t>21</w:t>
      </w:r>
      <w:r w:rsidRPr="00F55B45">
        <w:rPr>
          <w:rFonts w:ascii="Times New Roman" w:hAnsi="Times New Roman" w:cs="Times New Roman"/>
          <w:b/>
          <w:color w:val="000000"/>
          <w:sz w:val="28"/>
          <w:szCs w:val="28"/>
        </w:rPr>
        <w:t xml:space="preserve"> год.</w:t>
      </w:r>
    </w:p>
    <w:p w14:paraId="0ED404D1" w14:textId="77777777" w:rsidR="007E0541" w:rsidRDefault="007E0541" w:rsidP="00831677">
      <w:pPr>
        <w:shd w:val="clear" w:color="auto" w:fill="FFFFFF" w:themeFill="background1"/>
        <w:spacing w:after="0" w:line="240" w:lineRule="auto"/>
        <w:ind w:left="-851" w:firstLine="708"/>
        <w:jc w:val="both"/>
        <w:rPr>
          <w:rFonts w:ascii="Times New Roman" w:hAnsi="Times New Roman" w:cs="Times New Roman"/>
          <w:sz w:val="28"/>
          <w:szCs w:val="28"/>
        </w:rPr>
      </w:pPr>
      <w:r w:rsidRPr="0055362D">
        <w:rPr>
          <w:rFonts w:ascii="Times New Roman" w:hAnsi="Times New Roman" w:cs="Times New Roman"/>
          <w:color w:val="000000"/>
          <w:sz w:val="28"/>
          <w:szCs w:val="28"/>
        </w:rPr>
        <w:t xml:space="preserve">В ходе </w:t>
      </w:r>
      <w:r>
        <w:rPr>
          <w:rFonts w:ascii="Times New Roman" w:hAnsi="Times New Roman" w:cs="Times New Roman"/>
          <w:color w:val="000000"/>
          <w:sz w:val="28"/>
          <w:szCs w:val="28"/>
        </w:rPr>
        <w:t xml:space="preserve">экспертно-аналитического мероприятия </w:t>
      </w:r>
      <w:r w:rsidRPr="0055362D">
        <w:rPr>
          <w:rFonts w:ascii="Times New Roman" w:hAnsi="Times New Roman" w:cs="Times New Roman"/>
          <w:color w:val="000000"/>
          <w:sz w:val="28"/>
          <w:szCs w:val="28"/>
        </w:rPr>
        <w:t xml:space="preserve">фактов неполноты и недостоверности представления бюджетной отчетности </w:t>
      </w:r>
      <w:r w:rsidRPr="0055362D">
        <w:rPr>
          <w:rFonts w:ascii="Times New Roman" w:hAnsi="Times New Roman" w:cs="Times New Roman"/>
          <w:sz w:val="28"/>
          <w:szCs w:val="28"/>
        </w:rPr>
        <w:t>за 2021 год не выявлено.</w:t>
      </w:r>
    </w:p>
    <w:p w14:paraId="76C97654" w14:textId="77777777" w:rsidR="007E0541" w:rsidRPr="0055362D" w:rsidRDefault="007E0541" w:rsidP="00831677">
      <w:pPr>
        <w:shd w:val="clear" w:color="auto" w:fill="FFFFFF" w:themeFill="background1"/>
        <w:spacing w:after="0" w:line="240" w:lineRule="auto"/>
        <w:ind w:left="-851" w:firstLine="708"/>
        <w:jc w:val="both"/>
        <w:rPr>
          <w:rFonts w:ascii="Times New Roman" w:hAnsi="Times New Roman" w:cs="Times New Roman"/>
          <w:sz w:val="28"/>
          <w:szCs w:val="28"/>
        </w:rPr>
      </w:pPr>
      <w:r w:rsidRPr="0055362D">
        <w:rPr>
          <w:rFonts w:ascii="Times New Roman" w:hAnsi="Times New Roman" w:cs="Times New Roman"/>
          <w:color w:val="000000"/>
          <w:sz w:val="28"/>
          <w:szCs w:val="28"/>
        </w:rPr>
        <w:t xml:space="preserve">При этом, в рамках анализа </w:t>
      </w:r>
      <w:r w:rsidRPr="0055362D">
        <w:rPr>
          <w:rFonts w:ascii="Times New Roman" w:hAnsi="Times New Roman" w:cs="Times New Roman"/>
          <w:sz w:val="28"/>
          <w:szCs w:val="28"/>
        </w:rPr>
        <w:t>структуры дебиторской и кредиторской задолженности на начало и конец отчетного периода, причин и сроков их возникновения, проведенного в ходе внешней проверки бюджетной отчетности установлено, что у шести объектов контроля кредиторская задолженность в 2021 году уменьшилась на общую сумму 289 017,9 тыс. рублей (в том числе в: Министерстве труда, занятости и социального развития РИ, Министерстве по физической культуре и спорту РИ, Министерстве по внешним связям, национальной политике, печати и информации РИ, Министерстве здравоохранения РИ, Министерстве природных ресурсов и экологии РИ, Государственной службе записи актов гражданского состояния РИ), а у шести министерств и ведомств республики – увеличилась на общую сумму 67 3</w:t>
      </w:r>
      <w:r>
        <w:rPr>
          <w:rFonts w:ascii="Times New Roman" w:hAnsi="Times New Roman" w:cs="Times New Roman"/>
          <w:sz w:val="28"/>
          <w:szCs w:val="28"/>
        </w:rPr>
        <w:t>94,5 тыс. рублей (в том числе в</w:t>
      </w:r>
      <w:r w:rsidRPr="0055362D">
        <w:rPr>
          <w:rFonts w:ascii="Times New Roman" w:hAnsi="Times New Roman" w:cs="Times New Roman"/>
          <w:sz w:val="28"/>
          <w:szCs w:val="28"/>
        </w:rPr>
        <w:t>: Министерстве имущественных и земельных отношений РИ, Министерстве строительства, архитектуры и жилищно-коммунального хозяйства РИ, Комитете по делам молодежи РИ, Комитете Архитектуры и градостроительства РИ, Избирательной комиссии РИ, ГО «Уполномоченный по защите прав предпринимателей в Республике Ингушетия и его аппарат»).</w:t>
      </w:r>
    </w:p>
    <w:p w14:paraId="29CD5B65" w14:textId="77777777" w:rsidR="007E0541" w:rsidRPr="0055362D" w:rsidRDefault="007E0541" w:rsidP="00831677">
      <w:pPr>
        <w:shd w:val="clear" w:color="auto" w:fill="FFFFFF" w:themeFill="background1"/>
        <w:spacing w:after="0" w:line="240" w:lineRule="auto"/>
        <w:ind w:left="-851" w:firstLine="709"/>
        <w:jc w:val="both"/>
        <w:rPr>
          <w:rFonts w:ascii="Times New Roman" w:hAnsi="Times New Roman" w:cs="Times New Roman"/>
          <w:sz w:val="28"/>
          <w:szCs w:val="28"/>
        </w:rPr>
      </w:pPr>
      <w:r w:rsidRPr="0055362D">
        <w:rPr>
          <w:rFonts w:ascii="Times New Roman" w:hAnsi="Times New Roman" w:cs="Times New Roman"/>
          <w:sz w:val="28"/>
          <w:szCs w:val="28"/>
        </w:rPr>
        <w:t>Основной причиной образования кредиторской задолженности является недофинансирование средств, предусмотренных в республиканском бюджете.</w:t>
      </w:r>
    </w:p>
    <w:p w14:paraId="4637F44D" w14:textId="77777777" w:rsidR="007E0541" w:rsidRDefault="007E0541" w:rsidP="00831677">
      <w:pPr>
        <w:shd w:val="clear" w:color="auto" w:fill="FFFFFF" w:themeFill="background1"/>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rPr>
        <w:t xml:space="preserve">Более того, проверка показала наличие дебиторской задолженности в сумме 675,6 тыс. рублей, образовавшейся в результате </w:t>
      </w:r>
      <w:r w:rsidRPr="00C15666">
        <w:rPr>
          <w:rFonts w:ascii="Times New Roman" w:hAnsi="Times New Roman" w:cs="Times New Roman"/>
          <w:sz w:val="28"/>
          <w:szCs w:val="28"/>
        </w:rPr>
        <w:t>ошибочног</w:t>
      </w:r>
      <w:r>
        <w:rPr>
          <w:rFonts w:ascii="Times New Roman" w:hAnsi="Times New Roman" w:cs="Times New Roman"/>
          <w:sz w:val="28"/>
          <w:szCs w:val="28"/>
        </w:rPr>
        <w:t>о перечисления и переплаты сумм по НДФЛ и страховым взносам во внебюджетные фонды, что в соответствии со статьей 34 БК РФ является неэффективным использованием бюджетных средств, в том числе в:</w:t>
      </w:r>
    </w:p>
    <w:p w14:paraId="6BA41A2B" w14:textId="77777777" w:rsidR="007E0541" w:rsidRPr="005532DB" w:rsidRDefault="007E0541" w:rsidP="004A6C33">
      <w:pPr>
        <w:pStyle w:val="a6"/>
        <w:numPr>
          <w:ilvl w:val="0"/>
          <w:numId w:val="12"/>
        </w:numPr>
        <w:shd w:val="clear" w:color="auto" w:fill="FFFFFF" w:themeFill="background1"/>
        <w:tabs>
          <w:tab w:val="left" w:pos="142"/>
          <w:tab w:val="left" w:pos="993"/>
        </w:tabs>
        <w:spacing w:after="0" w:line="240" w:lineRule="auto"/>
        <w:ind w:left="-851" w:firstLine="709"/>
        <w:jc w:val="both"/>
        <w:rPr>
          <w:rFonts w:ascii="Times New Roman" w:hAnsi="Times New Roman" w:cs="Times New Roman"/>
          <w:sz w:val="28"/>
          <w:szCs w:val="28"/>
        </w:rPr>
      </w:pPr>
      <w:r w:rsidRPr="005532DB">
        <w:rPr>
          <w:rFonts w:ascii="Times New Roman" w:hAnsi="Times New Roman" w:cs="Times New Roman"/>
          <w:sz w:val="28"/>
          <w:szCs w:val="28"/>
        </w:rPr>
        <w:t>Министерстве имущественных и земельных отношений РИ – в сумме 74,2 тыс. рублей;</w:t>
      </w:r>
    </w:p>
    <w:p w14:paraId="118CC88D" w14:textId="77777777" w:rsidR="007E0541" w:rsidRPr="005532DB" w:rsidRDefault="007E0541" w:rsidP="004A6C33">
      <w:pPr>
        <w:pStyle w:val="a6"/>
        <w:numPr>
          <w:ilvl w:val="0"/>
          <w:numId w:val="12"/>
        </w:numPr>
        <w:shd w:val="clear" w:color="auto" w:fill="FFFFFF" w:themeFill="background1"/>
        <w:tabs>
          <w:tab w:val="left" w:pos="142"/>
          <w:tab w:val="left" w:pos="993"/>
        </w:tabs>
        <w:spacing w:after="0" w:line="240" w:lineRule="auto"/>
        <w:ind w:left="-851" w:firstLine="709"/>
        <w:jc w:val="both"/>
        <w:rPr>
          <w:rFonts w:ascii="Times New Roman" w:hAnsi="Times New Roman" w:cs="Times New Roman"/>
          <w:sz w:val="28"/>
          <w:szCs w:val="28"/>
        </w:rPr>
      </w:pPr>
      <w:r w:rsidRPr="005532DB">
        <w:rPr>
          <w:rFonts w:ascii="Times New Roman" w:hAnsi="Times New Roman" w:cs="Times New Roman"/>
          <w:sz w:val="28"/>
          <w:szCs w:val="28"/>
        </w:rPr>
        <w:t>Министерстве природных ресурсов и экологии РИ – в сумме 601,4 тыс. рублей.</w:t>
      </w:r>
    </w:p>
    <w:p w14:paraId="60F69679" w14:textId="77777777" w:rsidR="007E0541" w:rsidRDefault="007E0541" w:rsidP="00831677">
      <w:pPr>
        <w:shd w:val="clear" w:color="auto" w:fill="FFFFFF" w:themeFill="background1"/>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Pr="00397677">
        <w:rPr>
          <w:rFonts w:ascii="Times New Roman" w:hAnsi="Times New Roman" w:cs="Times New Roman"/>
          <w:sz w:val="28"/>
          <w:szCs w:val="28"/>
        </w:rPr>
        <w:t>Минприрод</w:t>
      </w:r>
      <w:r>
        <w:rPr>
          <w:rFonts w:ascii="Times New Roman" w:hAnsi="Times New Roman" w:cs="Times New Roman"/>
          <w:sz w:val="28"/>
          <w:szCs w:val="28"/>
        </w:rPr>
        <w:t xml:space="preserve">ы РИ, </w:t>
      </w:r>
      <w:r w:rsidRPr="00397677">
        <w:rPr>
          <w:rFonts w:ascii="Times New Roman" w:hAnsi="Times New Roman" w:cs="Times New Roman"/>
          <w:sz w:val="28"/>
          <w:szCs w:val="28"/>
        </w:rPr>
        <w:t>в нарушение ст</w:t>
      </w:r>
      <w:r>
        <w:rPr>
          <w:rFonts w:ascii="Times New Roman" w:hAnsi="Times New Roman" w:cs="Times New Roman"/>
          <w:sz w:val="28"/>
          <w:szCs w:val="28"/>
        </w:rPr>
        <w:t xml:space="preserve">атьи </w:t>
      </w:r>
      <w:r w:rsidRPr="00397677">
        <w:rPr>
          <w:rFonts w:ascii="Times New Roman" w:hAnsi="Times New Roman" w:cs="Times New Roman"/>
          <w:sz w:val="28"/>
          <w:szCs w:val="28"/>
        </w:rPr>
        <w:t xml:space="preserve">167 Приказа </w:t>
      </w:r>
      <w:r>
        <w:rPr>
          <w:rFonts w:ascii="Times New Roman" w:hAnsi="Times New Roman" w:cs="Times New Roman"/>
          <w:sz w:val="28"/>
          <w:szCs w:val="28"/>
        </w:rPr>
        <w:t xml:space="preserve">Минфина России </w:t>
      </w:r>
      <w:r w:rsidRPr="00097F84">
        <w:rPr>
          <w:rFonts w:ascii="Times New Roman" w:eastAsia="Times New Roman" w:hAnsi="Times New Roman" w:cs="Times New Roman"/>
          <w:sz w:val="28"/>
          <w:szCs w:val="28"/>
        </w:rPr>
        <w:t xml:space="preserve">«Об утверждении Инструкции о порядке составления и представления годовой, квартальной и месячной отчётности об исполнении бюджетов бюджетной системы </w:t>
      </w:r>
      <w:r w:rsidRPr="00097F84">
        <w:rPr>
          <w:rFonts w:ascii="Times New Roman" w:eastAsia="Times New Roman" w:hAnsi="Times New Roman" w:cs="Times New Roman"/>
          <w:sz w:val="28"/>
          <w:szCs w:val="28"/>
        </w:rPr>
        <w:lastRenderedPageBreak/>
        <w:t>РФ»</w:t>
      </w:r>
      <w:r>
        <w:rPr>
          <w:rFonts w:ascii="Times New Roman" w:eastAsia="Times New Roman" w:hAnsi="Times New Roman" w:cs="Times New Roman"/>
          <w:sz w:val="28"/>
          <w:szCs w:val="28"/>
        </w:rPr>
        <w:t xml:space="preserve"> </w:t>
      </w:r>
      <w:r w:rsidRPr="00097F84">
        <w:rPr>
          <w:rFonts w:ascii="Times New Roman" w:eastAsia="Times New Roman" w:hAnsi="Times New Roman" w:cs="Times New Roman"/>
          <w:sz w:val="28"/>
          <w:szCs w:val="28"/>
        </w:rPr>
        <w:t>от 28.12.2010</w:t>
      </w:r>
      <w:r>
        <w:rPr>
          <w:rFonts w:ascii="Times New Roman" w:eastAsia="Times New Roman" w:hAnsi="Times New Roman" w:cs="Times New Roman"/>
          <w:sz w:val="28"/>
          <w:szCs w:val="28"/>
        </w:rPr>
        <w:t> г.</w:t>
      </w:r>
      <w:r w:rsidRPr="00097F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r w:rsidRPr="00097F84">
        <w:rPr>
          <w:rFonts w:ascii="Times New Roman" w:eastAsia="Times New Roman" w:hAnsi="Times New Roman" w:cs="Times New Roman"/>
          <w:sz w:val="28"/>
          <w:szCs w:val="28"/>
        </w:rPr>
        <w:t>191н</w:t>
      </w:r>
      <w:r w:rsidRPr="00397677">
        <w:rPr>
          <w:rFonts w:ascii="Times New Roman" w:hAnsi="Times New Roman" w:cs="Times New Roman"/>
          <w:sz w:val="28"/>
          <w:szCs w:val="28"/>
        </w:rPr>
        <w:t xml:space="preserve">, </w:t>
      </w:r>
      <w:r>
        <w:rPr>
          <w:rFonts w:ascii="Times New Roman" w:hAnsi="Times New Roman" w:cs="Times New Roman"/>
          <w:sz w:val="28"/>
          <w:szCs w:val="28"/>
        </w:rPr>
        <w:t xml:space="preserve">при наличии долгосрочной задолженности не заполнена соответствующая графа </w:t>
      </w:r>
      <w:r w:rsidRPr="00397677">
        <w:rPr>
          <w:rFonts w:ascii="Times New Roman" w:hAnsi="Times New Roman" w:cs="Times New Roman"/>
          <w:sz w:val="28"/>
          <w:szCs w:val="28"/>
        </w:rPr>
        <w:t xml:space="preserve">в </w:t>
      </w:r>
      <w:r>
        <w:rPr>
          <w:rFonts w:ascii="Times New Roman" w:hAnsi="Times New Roman" w:cs="Times New Roman"/>
          <w:sz w:val="28"/>
          <w:szCs w:val="28"/>
        </w:rPr>
        <w:t>р</w:t>
      </w:r>
      <w:r w:rsidRPr="00397677">
        <w:rPr>
          <w:rFonts w:ascii="Times New Roman" w:hAnsi="Times New Roman" w:cs="Times New Roman"/>
          <w:sz w:val="28"/>
          <w:szCs w:val="28"/>
        </w:rPr>
        <w:t>азделе 1</w:t>
      </w:r>
      <w:r>
        <w:rPr>
          <w:rFonts w:ascii="Times New Roman" w:hAnsi="Times New Roman" w:cs="Times New Roman"/>
          <w:sz w:val="28"/>
          <w:szCs w:val="28"/>
        </w:rPr>
        <w:t xml:space="preserve"> </w:t>
      </w:r>
      <w:r w:rsidRPr="00397677">
        <w:rPr>
          <w:rFonts w:ascii="Times New Roman" w:hAnsi="Times New Roman" w:cs="Times New Roman"/>
          <w:sz w:val="28"/>
          <w:szCs w:val="28"/>
        </w:rPr>
        <w:t>формы 0503169 «Сведения по дебиторской и кредиторской задолженности»</w:t>
      </w:r>
      <w:r>
        <w:rPr>
          <w:rFonts w:ascii="Times New Roman" w:hAnsi="Times New Roman" w:cs="Times New Roman"/>
          <w:sz w:val="28"/>
          <w:szCs w:val="28"/>
        </w:rPr>
        <w:t>.</w:t>
      </w:r>
    </w:p>
    <w:p w14:paraId="6EF78435" w14:textId="77777777" w:rsidR="007E0541" w:rsidRDefault="007E0541" w:rsidP="00831677">
      <w:pPr>
        <w:pStyle w:val="af0"/>
        <w:shd w:val="clear" w:color="auto" w:fill="FFFFFF" w:themeFill="background1"/>
        <w:spacing w:after="0"/>
        <w:ind w:left="-851" w:right="-2" w:firstLine="709"/>
        <w:jc w:val="both"/>
        <w:rPr>
          <w:sz w:val="28"/>
          <w:szCs w:val="28"/>
        </w:rPr>
      </w:pPr>
      <w:r>
        <w:rPr>
          <w:sz w:val="28"/>
          <w:szCs w:val="28"/>
        </w:rPr>
        <w:t>В отчетном периоде Контрольно-счетной палатой проведены 3 внеплановые проверки.</w:t>
      </w:r>
    </w:p>
    <w:p w14:paraId="2897E6CF" w14:textId="77777777" w:rsidR="007E0541" w:rsidRPr="003F66DB" w:rsidRDefault="007E0541" w:rsidP="00831677">
      <w:pPr>
        <w:pStyle w:val="af0"/>
        <w:shd w:val="clear" w:color="auto" w:fill="FFFFFF" w:themeFill="background1"/>
        <w:spacing w:after="0"/>
        <w:ind w:left="-851" w:firstLine="709"/>
        <w:jc w:val="both"/>
        <w:rPr>
          <w:sz w:val="28"/>
          <w:szCs w:val="28"/>
        </w:rPr>
      </w:pPr>
      <w:r w:rsidRPr="001C0992">
        <w:rPr>
          <w:sz w:val="28"/>
          <w:szCs w:val="28"/>
        </w:rPr>
        <w:t xml:space="preserve">В соответствии с письмом заместителя полномочного представителя Президента </w:t>
      </w:r>
      <w:r w:rsidRPr="00370D73">
        <w:rPr>
          <w:sz w:val="28"/>
          <w:szCs w:val="28"/>
        </w:rPr>
        <w:t xml:space="preserve">РФ в СКФО проведена выборочная </w:t>
      </w:r>
      <w:r w:rsidRPr="00370D73">
        <w:rPr>
          <w:b/>
          <w:sz w:val="28"/>
          <w:szCs w:val="28"/>
        </w:rPr>
        <w:t>проверка правильности проведения инвентаризации просроченной кредиторской задолженности республиканского бюджета</w:t>
      </w:r>
      <w:r w:rsidRPr="00370D73">
        <w:rPr>
          <w:sz w:val="28"/>
          <w:szCs w:val="28"/>
        </w:rPr>
        <w:t xml:space="preserve">. В ходе проверки кредиторской задолженности 9 государственных </w:t>
      </w:r>
      <w:r w:rsidRPr="003F66DB">
        <w:rPr>
          <w:sz w:val="28"/>
          <w:szCs w:val="28"/>
        </w:rPr>
        <w:t>учреждений установлено, что общий объем обоснованной кредиторской задолженности составил 194 480,1 тыс. рублей, в том числе просроченной – 171 429,5 тыс. рублей.</w:t>
      </w:r>
    </w:p>
    <w:p w14:paraId="667E48EC" w14:textId="77777777" w:rsidR="007E0541" w:rsidRPr="003F66DB" w:rsidRDefault="007E0541" w:rsidP="00831677">
      <w:pPr>
        <w:pStyle w:val="af0"/>
        <w:spacing w:after="0"/>
        <w:ind w:left="-851" w:firstLine="709"/>
        <w:jc w:val="both"/>
        <w:rPr>
          <w:b/>
          <w:sz w:val="28"/>
          <w:szCs w:val="28"/>
        </w:rPr>
      </w:pPr>
      <w:r w:rsidRPr="003F66DB">
        <w:rPr>
          <w:sz w:val="28"/>
          <w:szCs w:val="28"/>
        </w:rPr>
        <w:t xml:space="preserve">Вопросы образования задолженности были рассмотрены и в рамках </w:t>
      </w:r>
      <w:r w:rsidRPr="003F66DB">
        <w:rPr>
          <w:b/>
          <w:bCs/>
          <w:sz w:val="28"/>
          <w:szCs w:val="28"/>
        </w:rPr>
        <w:t xml:space="preserve">проверки объёмов и обоснованности кредиторской задолженности аппарата Народного Собрания Республики Ингушетия и </w:t>
      </w:r>
      <w:r w:rsidRPr="003F66DB">
        <w:rPr>
          <w:b/>
          <w:sz w:val="28"/>
          <w:szCs w:val="28"/>
        </w:rPr>
        <w:t>Министерства образования и науки РИ</w:t>
      </w:r>
      <w:r w:rsidRPr="003F66DB">
        <w:rPr>
          <w:sz w:val="28"/>
          <w:szCs w:val="28"/>
        </w:rPr>
        <w:t xml:space="preserve">, </w:t>
      </w:r>
      <w:r>
        <w:rPr>
          <w:sz w:val="28"/>
          <w:szCs w:val="28"/>
        </w:rPr>
        <w:t xml:space="preserve">проведенной на основании </w:t>
      </w:r>
      <w:r w:rsidRPr="00812D71">
        <w:rPr>
          <w:bCs/>
          <w:sz w:val="28"/>
          <w:szCs w:val="28"/>
        </w:rPr>
        <w:t>решени</w:t>
      </w:r>
      <w:r>
        <w:rPr>
          <w:bCs/>
          <w:sz w:val="28"/>
          <w:szCs w:val="28"/>
        </w:rPr>
        <w:t>я</w:t>
      </w:r>
      <w:r w:rsidRPr="00812D71">
        <w:rPr>
          <w:bCs/>
          <w:sz w:val="28"/>
          <w:szCs w:val="28"/>
        </w:rPr>
        <w:t xml:space="preserve"> Коллегии Контрольно-счётной палаты </w:t>
      </w:r>
      <w:r>
        <w:rPr>
          <w:bCs/>
          <w:sz w:val="28"/>
          <w:szCs w:val="28"/>
        </w:rPr>
        <w:t>РИ.</w:t>
      </w:r>
    </w:p>
    <w:p w14:paraId="15C068A5" w14:textId="77777777" w:rsidR="007E0541" w:rsidRPr="009E0F07" w:rsidRDefault="007E0541" w:rsidP="00831677">
      <w:pPr>
        <w:pStyle w:val="af0"/>
        <w:spacing w:after="0"/>
        <w:ind w:left="-851" w:firstLine="709"/>
        <w:jc w:val="both"/>
        <w:rPr>
          <w:sz w:val="28"/>
          <w:szCs w:val="28"/>
        </w:rPr>
      </w:pPr>
      <w:r>
        <w:rPr>
          <w:bCs/>
          <w:sz w:val="28"/>
          <w:szCs w:val="28"/>
        </w:rPr>
        <w:t xml:space="preserve">По итогам контрольного мероприятия отмечено наличие кредиторской задолженности у </w:t>
      </w:r>
      <w:r w:rsidRPr="009E0F07">
        <w:rPr>
          <w:sz w:val="28"/>
          <w:szCs w:val="28"/>
        </w:rPr>
        <w:t xml:space="preserve">Министерства образования и науки РИ </w:t>
      </w:r>
      <w:r>
        <w:rPr>
          <w:sz w:val="28"/>
          <w:szCs w:val="28"/>
        </w:rPr>
        <w:t xml:space="preserve">в размере </w:t>
      </w:r>
      <w:r w:rsidRPr="009E0F07">
        <w:rPr>
          <w:sz w:val="28"/>
          <w:szCs w:val="28"/>
        </w:rPr>
        <w:t>1 490 726,0 тыс. руб</w:t>
      </w:r>
      <w:r>
        <w:rPr>
          <w:sz w:val="28"/>
          <w:szCs w:val="28"/>
        </w:rPr>
        <w:t>лей</w:t>
      </w:r>
      <w:r w:rsidRPr="009E0F07">
        <w:rPr>
          <w:sz w:val="28"/>
          <w:szCs w:val="28"/>
        </w:rPr>
        <w:t>.</w:t>
      </w:r>
    </w:p>
    <w:p w14:paraId="117B2C6E" w14:textId="77777777" w:rsidR="007E0541" w:rsidRDefault="007E0541" w:rsidP="00831677">
      <w:pPr>
        <w:spacing w:after="0" w:line="240" w:lineRule="auto"/>
        <w:ind w:left="-851" w:firstLine="708"/>
        <w:jc w:val="both"/>
        <w:rPr>
          <w:rFonts w:ascii="Times New Roman" w:hAnsi="Times New Roman" w:cs="Times New Roman"/>
          <w:sz w:val="28"/>
          <w:szCs w:val="28"/>
        </w:rPr>
      </w:pPr>
      <w:r>
        <w:rPr>
          <w:rFonts w:ascii="Times New Roman" w:hAnsi="Times New Roman"/>
          <w:sz w:val="28"/>
          <w:szCs w:val="28"/>
        </w:rPr>
        <w:t xml:space="preserve">Кроме того, по </w:t>
      </w:r>
      <w:r>
        <w:rPr>
          <w:rFonts w:ascii="Times New Roman" w:hAnsi="Times New Roman" w:cs="Times New Roman"/>
          <w:sz w:val="28"/>
          <w:szCs w:val="28"/>
        </w:rPr>
        <w:t xml:space="preserve">запросу прокуратуры республики проведена </w:t>
      </w:r>
      <w:r>
        <w:rPr>
          <w:rFonts w:ascii="Times New Roman" w:eastAsia="Times New Roman" w:hAnsi="Times New Roman" w:cs="Times New Roman"/>
          <w:b/>
          <w:bCs/>
          <w:sz w:val="28"/>
          <w:szCs w:val="28"/>
          <w:lang w:eastAsia="ru-RU"/>
        </w:rPr>
        <w:t>проверка</w:t>
      </w:r>
      <w:r w:rsidRPr="00370D73">
        <w:rPr>
          <w:rFonts w:ascii="Times New Roman" w:eastAsia="Times New Roman" w:hAnsi="Times New Roman" w:cs="Times New Roman"/>
          <w:b/>
          <w:bCs/>
          <w:sz w:val="28"/>
          <w:szCs w:val="28"/>
          <w:lang w:eastAsia="ru-RU"/>
        </w:rPr>
        <w:t xml:space="preserve"> правомерности отказа Министерством имущественных и земельных отношений Р</w:t>
      </w:r>
      <w:r>
        <w:rPr>
          <w:rFonts w:ascii="Times New Roman" w:eastAsia="Times New Roman" w:hAnsi="Times New Roman" w:cs="Times New Roman"/>
          <w:b/>
          <w:bCs/>
          <w:sz w:val="28"/>
          <w:szCs w:val="28"/>
          <w:lang w:eastAsia="ru-RU"/>
        </w:rPr>
        <w:t>И</w:t>
      </w:r>
      <w:r w:rsidRPr="00370D73">
        <w:rPr>
          <w:rFonts w:ascii="Times New Roman" w:eastAsia="Times New Roman" w:hAnsi="Times New Roman" w:cs="Times New Roman"/>
          <w:b/>
          <w:bCs/>
          <w:sz w:val="28"/>
          <w:szCs w:val="28"/>
          <w:lang w:eastAsia="ru-RU"/>
        </w:rPr>
        <w:t xml:space="preserve"> в реализации автомобиля </w:t>
      </w:r>
      <w:r w:rsidRPr="00370D73">
        <w:rPr>
          <w:rFonts w:ascii="Times New Roman" w:hAnsi="Times New Roman" w:cs="Times New Roman"/>
          <w:b/>
          <w:sz w:val="28"/>
          <w:szCs w:val="28"/>
        </w:rPr>
        <w:t>аппарата Уполномоченного по защите прав предпринимателей в Республике Ингушетия</w:t>
      </w:r>
      <w:r>
        <w:rPr>
          <w:rFonts w:ascii="Times New Roman" w:hAnsi="Times New Roman" w:cs="Times New Roman"/>
          <w:b/>
          <w:sz w:val="28"/>
          <w:szCs w:val="28"/>
        </w:rPr>
        <w:t xml:space="preserve">. </w:t>
      </w:r>
      <w:r w:rsidRPr="00370D73">
        <w:rPr>
          <w:rFonts w:ascii="Times New Roman" w:hAnsi="Times New Roman" w:cs="Times New Roman"/>
          <w:sz w:val="28"/>
          <w:szCs w:val="28"/>
        </w:rPr>
        <w:t>По итогам экспертно-аналитического мероприятия отмечено, что</w:t>
      </w:r>
      <w:r>
        <w:rPr>
          <w:rFonts w:ascii="Times New Roman" w:hAnsi="Times New Roman" w:cs="Times New Roman"/>
          <w:sz w:val="28"/>
          <w:szCs w:val="28"/>
        </w:rPr>
        <w:t xml:space="preserve"> решение </w:t>
      </w:r>
      <w:r w:rsidRPr="004E21FD">
        <w:rPr>
          <w:rFonts w:ascii="Times New Roman" w:hAnsi="Times New Roman" w:cs="Times New Roman"/>
          <w:sz w:val="28"/>
          <w:szCs w:val="28"/>
        </w:rPr>
        <w:t>Мин</w:t>
      </w:r>
      <w:r>
        <w:rPr>
          <w:rFonts w:ascii="Times New Roman" w:hAnsi="Times New Roman" w:cs="Times New Roman"/>
          <w:sz w:val="28"/>
          <w:szCs w:val="28"/>
        </w:rPr>
        <w:t>имущества РИ об отказе в реализации служебного автомобиля (</w:t>
      </w:r>
      <w:r w:rsidRPr="004E21FD">
        <w:rPr>
          <w:rFonts w:ascii="Times New Roman" w:hAnsi="Times New Roman" w:cs="Times New Roman"/>
          <w:sz w:val="28"/>
          <w:szCs w:val="28"/>
        </w:rPr>
        <w:t>ФОРД МОНДЕО 2008 г</w:t>
      </w:r>
      <w:r>
        <w:rPr>
          <w:rFonts w:ascii="Times New Roman" w:hAnsi="Times New Roman" w:cs="Times New Roman"/>
          <w:sz w:val="28"/>
          <w:szCs w:val="28"/>
        </w:rPr>
        <w:t>ода</w:t>
      </w:r>
      <w:r w:rsidRPr="004E21FD">
        <w:rPr>
          <w:rFonts w:ascii="Times New Roman" w:hAnsi="Times New Roman" w:cs="Times New Roman"/>
          <w:sz w:val="28"/>
          <w:szCs w:val="28"/>
        </w:rPr>
        <w:t xml:space="preserve"> выпуска</w:t>
      </w:r>
      <w:r>
        <w:rPr>
          <w:rFonts w:ascii="Times New Roman" w:hAnsi="Times New Roman" w:cs="Times New Roman"/>
          <w:sz w:val="28"/>
          <w:szCs w:val="28"/>
        </w:rPr>
        <w:t>)</w:t>
      </w:r>
      <w:r w:rsidRPr="004E21FD">
        <w:rPr>
          <w:rFonts w:ascii="Times New Roman" w:hAnsi="Times New Roman" w:cs="Times New Roman"/>
          <w:sz w:val="28"/>
          <w:szCs w:val="28"/>
        </w:rPr>
        <w:t xml:space="preserve">, </w:t>
      </w:r>
      <w:r>
        <w:rPr>
          <w:rFonts w:ascii="Times New Roman" w:hAnsi="Times New Roman" w:cs="Times New Roman"/>
          <w:sz w:val="28"/>
          <w:szCs w:val="28"/>
        </w:rPr>
        <w:t>находящегося в оперативном управлении ГО «УПП», является неправомерным.</w:t>
      </w:r>
    </w:p>
    <w:p w14:paraId="3D642B10" w14:textId="77777777" w:rsidR="007E0541" w:rsidRPr="00F81FF8" w:rsidRDefault="007E0541" w:rsidP="00831677">
      <w:pPr>
        <w:spacing w:after="0" w:line="240" w:lineRule="auto"/>
        <w:ind w:left="-851" w:firstLine="709"/>
        <w:jc w:val="both"/>
        <w:rPr>
          <w:rFonts w:ascii="Times New Roman" w:hAnsi="Times New Roman" w:cs="Times New Roman"/>
          <w:sz w:val="28"/>
          <w:szCs w:val="28"/>
        </w:rPr>
      </w:pPr>
      <w:r w:rsidRPr="00F81FF8">
        <w:rPr>
          <w:rFonts w:ascii="Times New Roman" w:hAnsi="Times New Roman" w:cs="Times New Roman"/>
          <w:sz w:val="28"/>
          <w:szCs w:val="28"/>
        </w:rPr>
        <w:t xml:space="preserve">По результатам осуществленных </w:t>
      </w:r>
      <w:r>
        <w:rPr>
          <w:rFonts w:ascii="Times New Roman" w:hAnsi="Times New Roman" w:cs="Times New Roman"/>
          <w:sz w:val="28"/>
          <w:szCs w:val="28"/>
        </w:rPr>
        <w:t>по итогам 9 месяцев 2022 года</w:t>
      </w:r>
      <w:r w:rsidRPr="00F81FF8">
        <w:rPr>
          <w:rFonts w:ascii="Times New Roman" w:hAnsi="Times New Roman" w:cs="Times New Roman"/>
          <w:sz w:val="28"/>
          <w:szCs w:val="28"/>
        </w:rPr>
        <w:t xml:space="preserve"> контрольных и экспертно-аналитических мероприятий руководителям проверяемых объектов направлено </w:t>
      </w:r>
      <w:r>
        <w:rPr>
          <w:rFonts w:ascii="Times New Roman" w:hAnsi="Times New Roman" w:cs="Times New Roman"/>
          <w:sz w:val="28"/>
          <w:szCs w:val="28"/>
        </w:rPr>
        <w:t>70</w:t>
      </w:r>
      <w:r w:rsidRPr="00F81FF8">
        <w:rPr>
          <w:rFonts w:ascii="Times New Roman" w:hAnsi="Times New Roman" w:cs="Times New Roman"/>
          <w:sz w:val="28"/>
          <w:szCs w:val="28"/>
        </w:rPr>
        <w:t xml:space="preserve"> представлений </w:t>
      </w:r>
      <w:r>
        <w:rPr>
          <w:rFonts w:ascii="Times New Roman" w:hAnsi="Times New Roman" w:cs="Times New Roman"/>
          <w:sz w:val="28"/>
          <w:szCs w:val="28"/>
        </w:rPr>
        <w:t xml:space="preserve">и 1 предписание </w:t>
      </w:r>
      <w:r w:rsidRPr="00F81FF8">
        <w:rPr>
          <w:rFonts w:ascii="Times New Roman" w:hAnsi="Times New Roman" w:cs="Times New Roman"/>
          <w:sz w:val="28"/>
          <w:szCs w:val="28"/>
        </w:rPr>
        <w:t>КСП РИ о необходимости устранения выявленных нарушений и недостатков.</w:t>
      </w:r>
    </w:p>
    <w:p w14:paraId="46D4DA02" w14:textId="77777777" w:rsidR="007E0541" w:rsidRDefault="007E0541" w:rsidP="00831677">
      <w:pPr>
        <w:spacing w:after="0" w:line="240" w:lineRule="auto"/>
        <w:ind w:left="-851" w:right="-2" w:firstLine="709"/>
        <w:jc w:val="both"/>
        <w:rPr>
          <w:rFonts w:ascii="Times New Roman" w:eastAsia="Times New Roman" w:hAnsi="Times New Roman" w:cs="Times New Roman"/>
          <w:sz w:val="28"/>
          <w:szCs w:val="28"/>
          <w:lang w:eastAsia="ru-RU"/>
        </w:rPr>
      </w:pPr>
      <w:r w:rsidRPr="00F81FF8">
        <w:rPr>
          <w:rFonts w:ascii="Times New Roman" w:eastAsia="Times New Roman" w:hAnsi="Times New Roman" w:cs="Times New Roman"/>
          <w:sz w:val="28"/>
          <w:szCs w:val="28"/>
          <w:lang w:eastAsia="ru-RU"/>
        </w:rPr>
        <w:t xml:space="preserve">На отчетную дату за допущенные нарушения проверенными ведомствами к дисциплинарной ответственности привлечено </w:t>
      </w:r>
      <w:r>
        <w:rPr>
          <w:rFonts w:ascii="Times New Roman" w:eastAsia="Times New Roman" w:hAnsi="Times New Roman" w:cs="Times New Roman"/>
          <w:sz w:val="28"/>
          <w:szCs w:val="28"/>
          <w:lang w:eastAsia="ru-RU"/>
        </w:rPr>
        <w:t>18</w:t>
      </w:r>
      <w:r w:rsidRPr="00F81FF8">
        <w:rPr>
          <w:rFonts w:ascii="Times New Roman" w:eastAsia="Times New Roman" w:hAnsi="Times New Roman" w:cs="Times New Roman"/>
          <w:sz w:val="28"/>
          <w:szCs w:val="28"/>
          <w:lang w:eastAsia="ru-RU"/>
        </w:rPr>
        <w:t xml:space="preserve"> человек, устранено нарушений на сумму </w:t>
      </w:r>
      <w:r w:rsidRPr="00562FA6">
        <w:rPr>
          <w:rFonts w:ascii="Times New Roman" w:eastAsia="Times New Roman" w:hAnsi="Times New Roman" w:cs="Times New Roman"/>
          <w:sz w:val="28"/>
          <w:szCs w:val="28"/>
          <w:lang w:eastAsia="ru-RU"/>
        </w:rPr>
        <w:t>7 221,9</w:t>
      </w:r>
      <w:r w:rsidRPr="00F81FF8">
        <w:rPr>
          <w:rFonts w:ascii="Times New Roman" w:eastAsia="Times New Roman" w:hAnsi="Times New Roman" w:cs="Times New Roman"/>
          <w:sz w:val="28"/>
          <w:szCs w:val="28"/>
          <w:lang w:eastAsia="ru-RU"/>
        </w:rPr>
        <w:t xml:space="preserve"> тыс. рублей (из них: возвращено в бюджет республики </w:t>
      </w:r>
      <w:r w:rsidRPr="00562FA6">
        <w:rPr>
          <w:rFonts w:ascii="Times New Roman" w:eastAsia="Times New Roman" w:hAnsi="Times New Roman" w:cs="Times New Roman"/>
          <w:sz w:val="28"/>
          <w:szCs w:val="28"/>
          <w:lang w:eastAsia="ru-RU"/>
        </w:rPr>
        <w:t>963,4</w:t>
      </w:r>
      <w:r w:rsidRPr="00F81FF8">
        <w:rPr>
          <w:rFonts w:ascii="Times New Roman" w:eastAsia="Times New Roman" w:hAnsi="Times New Roman" w:cs="Times New Roman"/>
          <w:sz w:val="28"/>
          <w:szCs w:val="28"/>
          <w:lang w:eastAsia="ru-RU"/>
        </w:rPr>
        <w:t xml:space="preserve"> тыс. рублей).</w:t>
      </w:r>
    </w:p>
    <w:p w14:paraId="6EBC465B" w14:textId="14DCCC04" w:rsidR="007E0541" w:rsidRPr="007E55A2" w:rsidRDefault="007E0541" w:rsidP="00831677">
      <w:pPr>
        <w:spacing w:after="0" w:line="240" w:lineRule="auto"/>
        <w:ind w:left="-851"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з</w:t>
      </w:r>
      <w:r w:rsidRPr="00F81FF8">
        <w:rPr>
          <w:rFonts w:ascii="Times New Roman" w:eastAsia="Times New Roman" w:hAnsi="Times New Roman" w:cs="Times New Roman"/>
          <w:sz w:val="28"/>
          <w:szCs w:val="28"/>
          <w:lang w:eastAsia="ru-RU"/>
        </w:rPr>
        <w:t xml:space="preserve">а нарушения законодательства о контрактной системе по материалам проверок, проведенных КСП РИ, уполномоченными органами возбуждено </w:t>
      </w:r>
      <w:r w:rsidRPr="00A868BF">
        <w:rPr>
          <w:rFonts w:ascii="Times New Roman" w:eastAsia="Times New Roman" w:hAnsi="Times New Roman" w:cs="Times New Roman"/>
          <w:sz w:val="28"/>
          <w:szCs w:val="28"/>
          <w:lang w:eastAsia="ru-RU"/>
        </w:rPr>
        <w:t>13</w:t>
      </w:r>
      <w:r w:rsidRPr="00F81FF8">
        <w:rPr>
          <w:rFonts w:ascii="Times New Roman" w:eastAsia="Times New Roman" w:hAnsi="Times New Roman" w:cs="Times New Roman"/>
          <w:sz w:val="28"/>
          <w:szCs w:val="28"/>
          <w:lang w:eastAsia="ru-RU"/>
        </w:rPr>
        <w:t xml:space="preserve"> дел об административных правонарушениях</w:t>
      </w:r>
      <w:r w:rsidRPr="007E55A2">
        <w:rPr>
          <w:rFonts w:ascii="Times New Roman" w:eastAsia="Times New Roman" w:hAnsi="Times New Roman" w:cs="Times New Roman"/>
          <w:sz w:val="28"/>
          <w:szCs w:val="28"/>
          <w:lang w:eastAsia="ru-RU"/>
        </w:rPr>
        <w:t>,</w:t>
      </w:r>
      <w:r w:rsidRPr="00F81FF8">
        <w:rPr>
          <w:rFonts w:ascii="Times New Roman" w:eastAsia="Times New Roman" w:hAnsi="Times New Roman" w:cs="Times New Roman"/>
          <w:sz w:val="28"/>
          <w:szCs w:val="28"/>
          <w:lang w:eastAsia="ru-RU"/>
        </w:rPr>
        <w:t xml:space="preserve"> по результатам рассмотрения которых </w:t>
      </w:r>
      <w:r w:rsidRPr="00A868BF">
        <w:rPr>
          <w:rFonts w:ascii="Times New Roman" w:eastAsia="Times New Roman" w:hAnsi="Times New Roman" w:cs="Times New Roman"/>
          <w:sz w:val="28"/>
          <w:szCs w:val="28"/>
          <w:lang w:eastAsia="ru-RU"/>
        </w:rPr>
        <w:t>8</w:t>
      </w:r>
      <w:r w:rsidRPr="00F81FF8">
        <w:rPr>
          <w:rFonts w:ascii="Times New Roman" w:eastAsia="Times New Roman" w:hAnsi="Times New Roman" w:cs="Times New Roman"/>
          <w:sz w:val="28"/>
          <w:szCs w:val="28"/>
          <w:lang w:eastAsia="ru-RU"/>
        </w:rPr>
        <w:t xml:space="preserve"> должностных лиц оштрафованы на общую сумму </w:t>
      </w:r>
      <w:r w:rsidRPr="00A868BF">
        <w:rPr>
          <w:rFonts w:ascii="Times New Roman" w:eastAsia="Times New Roman" w:hAnsi="Times New Roman" w:cs="Times New Roman"/>
          <w:sz w:val="28"/>
          <w:szCs w:val="28"/>
          <w:lang w:eastAsia="ru-RU"/>
        </w:rPr>
        <w:t>275</w:t>
      </w:r>
      <w:r w:rsidRPr="00F81FF8">
        <w:rPr>
          <w:rFonts w:ascii="Times New Roman" w:eastAsia="Times New Roman" w:hAnsi="Times New Roman" w:cs="Times New Roman"/>
          <w:sz w:val="28"/>
          <w:szCs w:val="28"/>
          <w:lang w:eastAsia="ru-RU"/>
        </w:rPr>
        <w:t>,0 тыс. рублей</w:t>
      </w:r>
      <w:r w:rsidRPr="00A868BF">
        <w:rPr>
          <w:rFonts w:ascii="Times New Roman" w:eastAsia="Times New Roman" w:hAnsi="Times New Roman" w:cs="Times New Roman"/>
          <w:sz w:val="28"/>
          <w:szCs w:val="28"/>
          <w:lang w:eastAsia="ru-RU"/>
        </w:rPr>
        <w:t xml:space="preserve"> </w:t>
      </w:r>
      <w:r w:rsidRPr="007E55A2">
        <w:rPr>
          <w:rFonts w:ascii="Times New Roman" w:eastAsia="Times New Roman" w:hAnsi="Times New Roman" w:cs="Times New Roman"/>
          <w:sz w:val="28"/>
          <w:szCs w:val="28"/>
          <w:lang w:eastAsia="ru-RU"/>
        </w:rPr>
        <w:t xml:space="preserve">(в том числе: по выявленным Палатой нарушениям федерального законодательства о контрактной системе, ранее УФАС по РИ, </w:t>
      </w:r>
      <w:proofErr w:type="spellStart"/>
      <w:r w:rsidRPr="007E55A2">
        <w:rPr>
          <w:rFonts w:ascii="Times New Roman" w:eastAsia="Times New Roman" w:hAnsi="Times New Roman" w:cs="Times New Roman"/>
          <w:sz w:val="28"/>
          <w:szCs w:val="28"/>
          <w:lang w:eastAsia="ru-RU"/>
        </w:rPr>
        <w:t>Госфинконтролем</w:t>
      </w:r>
      <w:proofErr w:type="spellEnd"/>
      <w:r w:rsidRPr="007E55A2">
        <w:rPr>
          <w:rFonts w:ascii="Times New Roman" w:eastAsia="Times New Roman" w:hAnsi="Times New Roman" w:cs="Times New Roman"/>
          <w:sz w:val="28"/>
          <w:szCs w:val="28"/>
          <w:lang w:eastAsia="ru-RU"/>
        </w:rPr>
        <w:t xml:space="preserve"> РИ и УФК по РИ вынесены постановления о назначении административного наказания в виде административного штрафа в отношении 5 должностных лиц</w:t>
      </w:r>
      <w:r w:rsidRPr="007E55A2">
        <w:rPr>
          <w:rFonts w:ascii="Times New Roman" w:eastAsia="Times New Roman" w:hAnsi="Times New Roman" w:cs="Times New Roman"/>
          <w:i/>
          <w:iCs/>
          <w:sz w:val="24"/>
          <w:szCs w:val="24"/>
          <w:lang w:eastAsia="ru-RU"/>
        </w:rPr>
        <w:t xml:space="preserve"> </w:t>
      </w:r>
      <w:r w:rsidRPr="007E55A2">
        <w:rPr>
          <w:rFonts w:ascii="Times New Roman" w:eastAsia="Times New Roman" w:hAnsi="Times New Roman" w:cs="Times New Roman"/>
          <w:sz w:val="28"/>
          <w:szCs w:val="28"/>
          <w:lang w:eastAsia="ru-RU"/>
        </w:rPr>
        <w:t>на общую сумму 130,0 тыс. рублей).</w:t>
      </w:r>
    </w:p>
    <w:p w14:paraId="47E403C6" w14:textId="77777777" w:rsidR="007E0541" w:rsidRPr="003902DC" w:rsidRDefault="007E0541" w:rsidP="00831677">
      <w:pPr>
        <w:spacing w:after="0" w:line="240" w:lineRule="auto"/>
        <w:ind w:left="-851" w:firstLine="709"/>
        <w:jc w:val="both"/>
        <w:rPr>
          <w:rFonts w:ascii="Times New Roman" w:hAnsi="Times New Roman" w:cs="Times New Roman"/>
          <w:bCs/>
          <w:sz w:val="28"/>
          <w:szCs w:val="28"/>
        </w:rPr>
      </w:pPr>
      <w:r w:rsidRPr="00F81FF8">
        <w:rPr>
          <w:rFonts w:ascii="Times New Roman" w:hAnsi="Times New Roman" w:cs="Times New Roman"/>
          <w:bCs/>
          <w:sz w:val="28"/>
          <w:szCs w:val="28"/>
        </w:rPr>
        <w:t xml:space="preserve">Для принятия мер реагирования по выявленным нарушениям и привлечения к ответственности виновных должностных лиц материалы контрольных мероприятий </w:t>
      </w:r>
      <w:r w:rsidRPr="00F81FF8">
        <w:rPr>
          <w:rFonts w:ascii="Times New Roman" w:hAnsi="Times New Roman" w:cs="Times New Roman"/>
          <w:bCs/>
          <w:sz w:val="28"/>
          <w:szCs w:val="28"/>
        </w:rPr>
        <w:lastRenderedPageBreak/>
        <w:t xml:space="preserve">направлены в прокуратуру </w:t>
      </w:r>
      <w:r w:rsidRPr="00F81FF8">
        <w:rPr>
          <w:rFonts w:ascii="Times New Roman" w:hAnsi="Times New Roman" w:cs="Times New Roman"/>
          <w:sz w:val="28"/>
          <w:szCs w:val="28"/>
        </w:rPr>
        <w:t>Республики Ингушетия и</w:t>
      </w:r>
      <w:r w:rsidRPr="00F81FF8">
        <w:rPr>
          <w:rFonts w:ascii="Times New Roman" w:hAnsi="Times New Roman" w:cs="Times New Roman"/>
          <w:bCs/>
          <w:sz w:val="28"/>
          <w:szCs w:val="28"/>
        </w:rPr>
        <w:t xml:space="preserve"> следственное управление республики.</w:t>
      </w:r>
    </w:p>
    <w:p w14:paraId="1171A05E" w14:textId="77777777" w:rsidR="007E0541" w:rsidRPr="00F81FF8" w:rsidRDefault="007E0541" w:rsidP="00831677">
      <w:pPr>
        <w:spacing w:after="0" w:line="240" w:lineRule="auto"/>
        <w:ind w:left="-851" w:firstLine="708"/>
        <w:jc w:val="both"/>
        <w:rPr>
          <w:rFonts w:ascii="Times New Roman" w:hAnsi="Times New Roman" w:cs="Times New Roman"/>
          <w:sz w:val="28"/>
          <w:szCs w:val="28"/>
        </w:rPr>
      </w:pPr>
      <w:r w:rsidRPr="00F81FF8">
        <w:rPr>
          <w:rFonts w:ascii="Times New Roman" w:hAnsi="Times New Roman" w:cs="Times New Roman"/>
          <w:sz w:val="28"/>
          <w:szCs w:val="28"/>
        </w:rPr>
        <w:t xml:space="preserve">В свою очередь, органами прокуратуры в адрес учреждений внесено </w:t>
      </w:r>
      <w:r>
        <w:rPr>
          <w:rFonts w:ascii="Times New Roman" w:hAnsi="Times New Roman" w:cs="Times New Roman"/>
          <w:sz w:val="28"/>
          <w:szCs w:val="28"/>
        </w:rPr>
        <w:t>11</w:t>
      </w:r>
      <w:r w:rsidRPr="00F81FF8">
        <w:rPr>
          <w:rFonts w:ascii="Times New Roman" w:hAnsi="Times New Roman" w:cs="Times New Roman"/>
          <w:sz w:val="28"/>
          <w:szCs w:val="28"/>
        </w:rPr>
        <w:t xml:space="preserve"> представлени</w:t>
      </w:r>
      <w:r>
        <w:rPr>
          <w:rFonts w:ascii="Times New Roman" w:hAnsi="Times New Roman" w:cs="Times New Roman"/>
          <w:sz w:val="28"/>
          <w:szCs w:val="28"/>
        </w:rPr>
        <w:t>й</w:t>
      </w:r>
      <w:r w:rsidRPr="00F81FF8">
        <w:rPr>
          <w:rFonts w:ascii="Times New Roman" w:hAnsi="Times New Roman" w:cs="Times New Roman"/>
          <w:sz w:val="28"/>
          <w:szCs w:val="28"/>
        </w:rPr>
        <w:t xml:space="preserve"> об устранении нарушений законодательства</w:t>
      </w:r>
      <w:r>
        <w:rPr>
          <w:rFonts w:ascii="Times New Roman" w:hAnsi="Times New Roman" w:cs="Times New Roman"/>
          <w:sz w:val="28"/>
          <w:szCs w:val="28"/>
        </w:rPr>
        <w:t xml:space="preserve"> и 8 предостережений о недопустимости нарушения сроков исполнения мероприятий</w:t>
      </w:r>
      <w:r w:rsidRPr="00F81FF8">
        <w:rPr>
          <w:rFonts w:ascii="Times New Roman" w:hAnsi="Times New Roman" w:cs="Times New Roman"/>
          <w:sz w:val="28"/>
          <w:szCs w:val="28"/>
        </w:rPr>
        <w:t xml:space="preserve">. Кроме того, возбуждено </w:t>
      </w:r>
      <w:r>
        <w:rPr>
          <w:rFonts w:ascii="Times New Roman" w:hAnsi="Times New Roman" w:cs="Times New Roman"/>
          <w:sz w:val="28"/>
          <w:szCs w:val="28"/>
        </w:rPr>
        <w:t>3</w:t>
      </w:r>
      <w:r w:rsidRPr="00F81FF8">
        <w:rPr>
          <w:rFonts w:ascii="Times New Roman" w:hAnsi="Times New Roman" w:cs="Times New Roman"/>
          <w:sz w:val="28"/>
          <w:szCs w:val="28"/>
        </w:rPr>
        <w:t xml:space="preserve"> дела об административном правонарушении, по результатам рассмотрения которых к административной ответственности привлечено </w:t>
      </w:r>
      <w:r>
        <w:rPr>
          <w:rFonts w:ascii="Times New Roman" w:hAnsi="Times New Roman" w:cs="Times New Roman"/>
          <w:sz w:val="28"/>
          <w:szCs w:val="28"/>
        </w:rPr>
        <w:t>2</w:t>
      </w:r>
      <w:r w:rsidRPr="00F81FF8">
        <w:rPr>
          <w:rFonts w:ascii="Times New Roman" w:hAnsi="Times New Roman" w:cs="Times New Roman"/>
          <w:sz w:val="28"/>
          <w:szCs w:val="28"/>
        </w:rPr>
        <w:t xml:space="preserve"> должностн</w:t>
      </w:r>
      <w:r>
        <w:rPr>
          <w:rFonts w:ascii="Times New Roman" w:hAnsi="Times New Roman" w:cs="Times New Roman"/>
          <w:sz w:val="28"/>
          <w:szCs w:val="28"/>
        </w:rPr>
        <w:t>ых лица</w:t>
      </w:r>
      <w:r w:rsidRPr="00F81FF8">
        <w:rPr>
          <w:rFonts w:ascii="Times New Roman" w:hAnsi="Times New Roman" w:cs="Times New Roman"/>
          <w:sz w:val="28"/>
          <w:szCs w:val="28"/>
        </w:rPr>
        <w:t xml:space="preserve"> и 1 юридическое лицо (уплачено штрафов на сумму </w:t>
      </w:r>
      <w:r>
        <w:rPr>
          <w:rFonts w:ascii="Times New Roman" w:hAnsi="Times New Roman" w:cs="Times New Roman"/>
          <w:sz w:val="28"/>
          <w:szCs w:val="28"/>
        </w:rPr>
        <w:t>110</w:t>
      </w:r>
      <w:r w:rsidRPr="00F81FF8">
        <w:rPr>
          <w:rFonts w:ascii="Times New Roman" w:hAnsi="Times New Roman" w:cs="Times New Roman"/>
          <w:sz w:val="28"/>
          <w:szCs w:val="28"/>
        </w:rPr>
        <w:t>,0 тыс. рублей).</w:t>
      </w:r>
    </w:p>
    <w:p w14:paraId="4F21FD08" w14:textId="77777777" w:rsidR="007E0541" w:rsidRDefault="007E0541" w:rsidP="00831677">
      <w:pPr>
        <w:spacing w:after="0" w:line="240" w:lineRule="auto"/>
        <w:ind w:left="-851" w:firstLine="709"/>
        <w:jc w:val="both"/>
        <w:rPr>
          <w:rFonts w:ascii="Times New Roman" w:hAnsi="Times New Roman" w:cs="Times New Roman"/>
          <w:sz w:val="28"/>
          <w:szCs w:val="28"/>
        </w:rPr>
      </w:pPr>
    </w:p>
    <w:p w14:paraId="65F4EF4D" w14:textId="3BDCBA41" w:rsidR="007E0541" w:rsidRDefault="007E0541" w:rsidP="00831677">
      <w:pPr>
        <w:spacing w:after="0" w:line="240" w:lineRule="auto"/>
        <w:ind w:left="-851" w:firstLine="709"/>
        <w:jc w:val="both"/>
        <w:rPr>
          <w:rFonts w:ascii="Times New Roman" w:hAnsi="Times New Roman" w:cs="Times New Roman"/>
          <w:sz w:val="28"/>
          <w:szCs w:val="28"/>
        </w:rPr>
      </w:pPr>
    </w:p>
    <w:p w14:paraId="65D3FF6A" w14:textId="77777777" w:rsidR="00DC2808" w:rsidRPr="004A6C33" w:rsidRDefault="00DC2808" w:rsidP="004A6C33">
      <w:pPr>
        <w:spacing w:after="0" w:line="240" w:lineRule="auto"/>
        <w:ind w:left="-851"/>
        <w:jc w:val="both"/>
        <w:rPr>
          <w:rFonts w:ascii="Times New Roman" w:hAnsi="Times New Roman" w:cs="Times New Roman"/>
          <w:b/>
          <w:bCs/>
          <w:i/>
          <w:iCs/>
          <w:sz w:val="28"/>
          <w:szCs w:val="28"/>
        </w:rPr>
      </w:pPr>
      <w:r w:rsidRPr="004A6C33">
        <w:rPr>
          <w:rFonts w:ascii="Times New Roman" w:hAnsi="Times New Roman" w:cs="Times New Roman"/>
          <w:b/>
          <w:bCs/>
          <w:i/>
          <w:iCs/>
          <w:sz w:val="28"/>
          <w:szCs w:val="28"/>
        </w:rPr>
        <w:t>Исполняющий обязанности Председателя</w:t>
      </w:r>
    </w:p>
    <w:p w14:paraId="10FA657F" w14:textId="77777777" w:rsidR="00DC2808" w:rsidRPr="004A6C33" w:rsidRDefault="00DC2808" w:rsidP="004A6C33">
      <w:pPr>
        <w:spacing w:after="0" w:line="240" w:lineRule="auto"/>
        <w:ind w:left="-851" w:firstLine="445"/>
        <w:jc w:val="both"/>
        <w:rPr>
          <w:rFonts w:ascii="Times New Roman" w:hAnsi="Times New Roman" w:cs="Times New Roman"/>
          <w:b/>
          <w:bCs/>
          <w:i/>
          <w:iCs/>
          <w:sz w:val="28"/>
          <w:szCs w:val="28"/>
        </w:rPr>
      </w:pPr>
      <w:r w:rsidRPr="004A6C33">
        <w:rPr>
          <w:rFonts w:ascii="Times New Roman" w:hAnsi="Times New Roman" w:cs="Times New Roman"/>
          <w:b/>
          <w:bCs/>
          <w:i/>
          <w:iCs/>
          <w:sz w:val="28"/>
          <w:szCs w:val="28"/>
        </w:rPr>
        <w:t>Контрольно-счетной палаты</w:t>
      </w:r>
    </w:p>
    <w:p w14:paraId="1DE21945" w14:textId="62A3A52A" w:rsidR="00DC2808" w:rsidRDefault="00DC2808" w:rsidP="00DC2808">
      <w:pPr>
        <w:spacing w:after="0" w:line="240" w:lineRule="auto"/>
        <w:ind w:left="-851" w:firstLine="709"/>
        <w:jc w:val="both"/>
        <w:rPr>
          <w:rFonts w:ascii="Times New Roman" w:hAnsi="Times New Roman" w:cs="Times New Roman"/>
          <w:sz w:val="28"/>
          <w:szCs w:val="28"/>
        </w:rPr>
      </w:pPr>
      <w:r w:rsidRPr="004A6C33">
        <w:rPr>
          <w:rFonts w:ascii="Times New Roman" w:hAnsi="Times New Roman" w:cs="Times New Roman"/>
          <w:b/>
          <w:bCs/>
          <w:i/>
          <w:iCs/>
          <w:sz w:val="28"/>
          <w:szCs w:val="28"/>
        </w:rPr>
        <w:t xml:space="preserve">Республики Ингушетия </w:t>
      </w:r>
      <w:r w:rsidRPr="004A6C33">
        <w:rPr>
          <w:rFonts w:ascii="Times New Roman" w:hAnsi="Times New Roman" w:cs="Times New Roman"/>
          <w:b/>
          <w:bCs/>
          <w:i/>
          <w:iCs/>
          <w:sz w:val="28"/>
          <w:szCs w:val="28"/>
        </w:rPr>
        <w:tab/>
      </w:r>
      <w:r>
        <w:rPr>
          <w:rFonts w:ascii="Times New Roman" w:hAnsi="Times New Roman" w:cs="Times New Roman"/>
          <w:b/>
          <w:iCs/>
          <w:sz w:val="28"/>
          <w:szCs w:val="28"/>
        </w:rPr>
        <w:tab/>
      </w:r>
      <w:r>
        <w:rPr>
          <w:rFonts w:ascii="Times New Roman" w:hAnsi="Times New Roman" w:cs="Times New Roman"/>
          <w:b/>
          <w:iCs/>
          <w:sz w:val="28"/>
          <w:szCs w:val="28"/>
        </w:rPr>
        <w:tab/>
      </w:r>
      <w:r>
        <w:rPr>
          <w:rFonts w:ascii="Times New Roman" w:hAnsi="Times New Roman" w:cs="Times New Roman"/>
          <w:b/>
          <w:iCs/>
          <w:sz w:val="28"/>
          <w:szCs w:val="28"/>
        </w:rPr>
        <w:tab/>
      </w:r>
      <w:r>
        <w:rPr>
          <w:rFonts w:ascii="Times New Roman" w:hAnsi="Times New Roman" w:cs="Times New Roman"/>
          <w:b/>
          <w:iCs/>
          <w:sz w:val="28"/>
          <w:szCs w:val="28"/>
        </w:rPr>
        <w:tab/>
      </w:r>
      <w:r>
        <w:rPr>
          <w:rFonts w:ascii="Times New Roman" w:hAnsi="Times New Roman" w:cs="Times New Roman"/>
          <w:b/>
          <w:iCs/>
          <w:sz w:val="28"/>
          <w:szCs w:val="28"/>
        </w:rPr>
        <w:tab/>
      </w:r>
      <w:r w:rsidRPr="00E66AF7">
        <w:rPr>
          <w:rFonts w:ascii="Times New Roman" w:hAnsi="Times New Roman" w:cs="Times New Roman"/>
          <w:b/>
          <w:iCs/>
          <w:sz w:val="28"/>
          <w:szCs w:val="28"/>
        </w:rPr>
        <w:t>Х.Ю. </w:t>
      </w:r>
      <w:proofErr w:type="spellStart"/>
      <w:r w:rsidRPr="00E66AF7">
        <w:rPr>
          <w:rFonts w:ascii="Times New Roman" w:hAnsi="Times New Roman" w:cs="Times New Roman"/>
          <w:b/>
          <w:iCs/>
          <w:sz w:val="28"/>
          <w:szCs w:val="28"/>
        </w:rPr>
        <w:t>Мальсагов</w:t>
      </w:r>
      <w:proofErr w:type="spellEnd"/>
    </w:p>
    <w:p w14:paraId="6B246491" w14:textId="77777777" w:rsidR="00DC2808" w:rsidRDefault="00DC2808" w:rsidP="00831677">
      <w:pPr>
        <w:spacing w:after="0" w:line="240" w:lineRule="auto"/>
        <w:ind w:left="-851" w:firstLine="709"/>
        <w:jc w:val="both"/>
        <w:rPr>
          <w:rFonts w:ascii="Times New Roman" w:hAnsi="Times New Roman" w:cs="Times New Roman"/>
          <w:sz w:val="28"/>
          <w:szCs w:val="28"/>
        </w:rPr>
      </w:pPr>
    </w:p>
    <w:p w14:paraId="71E57371" w14:textId="77777777" w:rsidR="0056762E" w:rsidRPr="00FA20FF" w:rsidRDefault="0056762E" w:rsidP="00DC2808">
      <w:pPr>
        <w:shd w:val="clear" w:color="auto" w:fill="FFFFFF" w:themeFill="background1"/>
        <w:spacing w:after="0" w:line="240" w:lineRule="auto"/>
        <w:rPr>
          <w:rFonts w:ascii="Times New Roman" w:eastAsia="Calibri" w:hAnsi="Times New Roman" w:cs="Times New Roman"/>
          <w:sz w:val="28"/>
          <w:szCs w:val="28"/>
        </w:rPr>
      </w:pPr>
    </w:p>
    <w:p w14:paraId="47AFA7B7" w14:textId="0FDBF6E7" w:rsidR="007E0541" w:rsidRDefault="007E0541" w:rsidP="00831677">
      <w:pPr>
        <w:ind w:left="-851"/>
      </w:pPr>
      <w:r>
        <w:br w:type="page"/>
      </w:r>
    </w:p>
    <w:p w14:paraId="55255FFB" w14:textId="77777777" w:rsidR="007E0541" w:rsidRPr="007E0541" w:rsidRDefault="007E0541" w:rsidP="007E054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0541">
        <w:rPr>
          <w:rFonts w:ascii="Times New Roman" w:eastAsia="Times New Roman" w:hAnsi="Times New Roman" w:cs="Times New Roman"/>
          <w:b/>
          <w:sz w:val="28"/>
          <w:szCs w:val="28"/>
          <w:lang w:eastAsia="ru-RU"/>
        </w:rPr>
        <w:lastRenderedPageBreak/>
        <w:t>Информация</w:t>
      </w:r>
    </w:p>
    <w:p w14:paraId="15E01334" w14:textId="77777777" w:rsidR="007E0541" w:rsidRPr="007E0541" w:rsidRDefault="007E0541" w:rsidP="007E054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0541">
        <w:rPr>
          <w:rFonts w:ascii="Times New Roman" w:eastAsia="Times New Roman" w:hAnsi="Times New Roman" w:cs="Times New Roman"/>
          <w:b/>
          <w:sz w:val="28"/>
          <w:szCs w:val="28"/>
          <w:lang w:eastAsia="ru-RU"/>
        </w:rPr>
        <w:t>о ходе исполнения республиканского бюджета</w:t>
      </w:r>
    </w:p>
    <w:p w14:paraId="504D5E66" w14:textId="77777777" w:rsidR="007E0541" w:rsidRPr="007E0541" w:rsidRDefault="007E0541" w:rsidP="007E0541">
      <w:pPr>
        <w:widowControl w:val="0"/>
        <w:autoSpaceDE w:val="0"/>
        <w:autoSpaceDN w:val="0"/>
        <w:adjustRightInd w:val="0"/>
        <w:spacing w:after="0" w:line="240" w:lineRule="auto"/>
        <w:ind w:firstLine="240"/>
        <w:jc w:val="center"/>
        <w:rPr>
          <w:rFonts w:ascii="Times New Roman" w:eastAsia="Times New Roman" w:hAnsi="Times New Roman" w:cs="Times New Roman"/>
          <w:b/>
          <w:sz w:val="28"/>
          <w:szCs w:val="28"/>
          <w:lang w:eastAsia="ru-RU"/>
        </w:rPr>
      </w:pPr>
      <w:r w:rsidRPr="007E0541">
        <w:rPr>
          <w:rFonts w:ascii="Times New Roman" w:eastAsia="Times New Roman" w:hAnsi="Times New Roman" w:cs="Times New Roman"/>
          <w:b/>
          <w:sz w:val="28"/>
          <w:szCs w:val="28"/>
          <w:lang w:eastAsia="ru-RU"/>
        </w:rPr>
        <w:t xml:space="preserve">за </w:t>
      </w:r>
      <w:r w:rsidRPr="007E0541">
        <w:rPr>
          <w:rFonts w:ascii="Times New Roman" w:eastAsia="Times New Roman" w:hAnsi="Times New Roman" w:cs="Times New Roman"/>
          <w:b/>
          <w:sz w:val="28"/>
          <w:szCs w:val="28"/>
          <w:lang w:val="en-US" w:eastAsia="ru-RU"/>
        </w:rPr>
        <w:t>I</w:t>
      </w:r>
      <w:r w:rsidRPr="007E0541">
        <w:rPr>
          <w:rFonts w:ascii="Times New Roman" w:eastAsia="Times New Roman" w:hAnsi="Times New Roman" w:cs="Times New Roman"/>
          <w:b/>
          <w:sz w:val="28"/>
          <w:szCs w:val="28"/>
          <w:lang w:eastAsia="ru-RU"/>
        </w:rPr>
        <w:t xml:space="preserve"> полугодие 2022 года</w:t>
      </w:r>
    </w:p>
    <w:p w14:paraId="6DFD11D8" w14:textId="77777777" w:rsidR="007E0541" w:rsidRPr="007E0541" w:rsidRDefault="007E0541" w:rsidP="001B0CEB">
      <w:pPr>
        <w:autoSpaceDE w:val="0"/>
        <w:autoSpaceDN w:val="0"/>
        <w:adjustRightInd w:val="0"/>
        <w:spacing w:after="0" w:line="240" w:lineRule="auto"/>
        <w:contextualSpacing/>
        <w:outlineLvl w:val="0"/>
        <w:rPr>
          <w:rFonts w:ascii="Times New Roman" w:eastAsia="Times New Roman" w:hAnsi="Times New Roman" w:cs="Times New Roman"/>
          <w:sz w:val="28"/>
          <w:szCs w:val="28"/>
          <w:lang w:eastAsia="ru-RU"/>
        </w:rPr>
      </w:pPr>
    </w:p>
    <w:p w14:paraId="20A28395" w14:textId="77777777" w:rsidR="007E0541" w:rsidRPr="007E0541" w:rsidRDefault="007E0541" w:rsidP="007E0541">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r w:rsidRPr="007E0541">
        <w:rPr>
          <w:rFonts w:ascii="Times New Roman" w:eastAsia="Times New Roman" w:hAnsi="Times New Roman" w:cs="Times New Roman"/>
          <w:b/>
          <w:sz w:val="28"/>
          <w:szCs w:val="28"/>
          <w:lang w:eastAsia="ru-RU"/>
        </w:rPr>
        <w:t>Общие положения</w:t>
      </w:r>
    </w:p>
    <w:p w14:paraId="0234669B" w14:textId="77777777" w:rsidR="007E0541" w:rsidRPr="007E0541" w:rsidRDefault="007E0541" w:rsidP="001B0C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F50E9F4" w14:textId="77777777" w:rsidR="007E0541" w:rsidRPr="007E0541" w:rsidRDefault="007E0541" w:rsidP="00831677">
      <w:pPr>
        <w:widowControl w:val="0"/>
        <w:autoSpaceDE w:val="0"/>
        <w:autoSpaceDN w:val="0"/>
        <w:adjustRightInd w:val="0"/>
        <w:spacing w:after="0" w:line="240" w:lineRule="auto"/>
        <w:ind w:left="-851" w:right="-99" w:firstLine="720"/>
        <w:contextualSpacing/>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Информация Контрольно-счетной палаты Республики Ингушетия о ходе исполнения республиканского бюджета за первое полугодие 2022 года подготовлена в соответствии с требованиями статьи 8 Закона Республики Ингушетия «О Контрольно-счетной палате Республики Ингушетия» №27-</w:t>
      </w:r>
      <w:r w:rsidRPr="007E0541">
        <w:rPr>
          <w:rFonts w:ascii="Times New Roman" w:eastAsia="Times New Roman" w:hAnsi="Times New Roman" w:cs="Times New Roman"/>
          <w:sz w:val="28"/>
          <w:szCs w:val="28"/>
          <w:lang w:val="en-US" w:eastAsia="ru-RU"/>
        </w:rPr>
        <w:t>P</w:t>
      </w:r>
      <w:r w:rsidRPr="007E0541">
        <w:rPr>
          <w:rFonts w:ascii="Times New Roman" w:eastAsia="Times New Roman" w:hAnsi="Times New Roman" w:cs="Times New Roman"/>
          <w:sz w:val="28"/>
          <w:szCs w:val="28"/>
          <w:lang w:eastAsia="ru-RU"/>
        </w:rPr>
        <w:t>З от 28 сентября 2011 г. на основании отчета, утвержденного Распоряжением Правительства РИ № 377-р от 01 августа 2022 года.</w:t>
      </w:r>
    </w:p>
    <w:p w14:paraId="4E2BFE79" w14:textId="77777777" w:rsidR="007E0541" w:rsidRPr="007E0541" w:rsidRDefault="007E0541" w:rsidP="00831677">
      <w:pPr>
        <w:widowControl w:val="0"/>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 xml:space="preserve">Отчет об исполнении республиканского бюджета за </w:t>
      </w:r>
      <w:r w:rsidRPr="007E0541">
        <w:rPr>
          <w:rFonts w:ascii="Times New Roman" w:eastAsia="Times New Roman" w:hAnsi="Times New Roman" w:cs="Times New Roman"/>
          <w:sz w:val="28"/>
          <w:szCs w:val="28"/>
          <w:lang w:val="en-US" w:eastAsia="ru-RU"/>
        </w:rPr>
        <w:t>I</w:t>
      </w:r>
      <w:r w:rsidRPr="007E0541">
        <w:rPr>
          <w:rFonts w:ascii="Times New Roman" w:eastAsia="Times New Roman" w:hAnsi="Times New Roman" w:cs="Times New Roman"/>
          <w:sz w:val="28"/>
          <w:szCs w:val="28"/>
          <w:lang w:eastAsia="ru-RU"/>
        </w:rPr>
        <w:t xml:space="preserve"> полугодие 2022 года (далее – Отчет) представлен в Контрольно-счетную палату РИ в пределах срока, установленного пунктом 1 статьи 29 Закона РИ «О бюджетном процессе в Республике Ингушетия» №40-</w:t>
      </w:r>
      <w:r w:rsidRPr="007E0541">
        <w:rPr>
          <w:rFonts w:ascii="Times New Roman" w:eastAsia="Times New Roman" w:hAnsi="Times New Roman" w:cs="Times New Roman"/>
          <w:sz w:val="28"/>
          <w:szCs w:val="28"/>
          <w:lang w:val="en-US" w:eastAsia="ru-RU"/>
        </w:rPr>
        <w:t>P</w:t>
      </w:r>
      <w:r w:rsidRPr="007E0541">
        <w:rPr>
          <w:rFonts w:ascii="Times New Roman" w:eastAsia="Times New Roman" w:hAnsi="Times New Roman" w:cs="Times New Roman"/>
          <w:sz w:val="28"/>
          <w:szCs w:val="28"/>
          <w:lang w:eastAsia="ru-RU"/>
        </w:rPr>
        <w:t>З от 31 декабря 2008 года.</w:t>
      </w:r>
    </w:p>
    <w:p w14:paraId="08CE47B8" w14:textId="77777777" w:rsidR="007E0541" w:rsidRPr="007E0541" w:rsidRDefault="007E0541" w:rsidP="00831677">
      <w:pPr>
        <w:widowControl w:val="0"/>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p>
    <w:p w14:paraId="6CA21690" w14:textId="77777777" w:rsidR="007E0541" w:rsidRPr="007E0541" w:rsidRDefault="007E0541" w:rsidP="00831677">
      <w:pPr>
        <w:widowControl w:val="0"/>
        <w:autoSpaceDE w:val="0"/>
        <w:autoSpaceDN w:val="0"/>
        <w:adjustRightInd w:val="0"/>
        <w:spacing w:after="0" w:line="240" w:lineRule="auto"/>
        <w:ind w:left="-851"/>
        <w:jc w:val="center"/>
        <w:rPr>
          <w:rFonts w:ascii="Times New Roman" w:eastAsia="Times New Roman" w:hAnsi="Times New Roman" w:cs="Times New Roman"/>
          <w:b/>
          <w:sz w:val="28"/>
          <w:szCs w:val="28"/>
          <w:lang w:eastAsia="ru-RU"/>
        </w:rPr>
      </w:pPr>
      <w:r w:rsidRPr="007E0541">
        <w:rPr>
          <w:rFonts w:ascii="Times New Roman" w:eastAsia="Times New Roman" w:hAnsi="Times New Roman" w:cs="Times New Roman"/>
          <w:b/>
          <w:sz w:val="28"/>
          <w:szCs w:val="28"/>
          <w:lang w:eastAsia="ru-RU"/>
        </w:rPr>
        <w:t>Исполнение основных параметров республиканского бюджета</w:t>
      </w:r>
    </w:p>
    <w:p w14:paraId="21487F69" w14:textId="77777777" w:rsidR="007E0541" w:rsidRPr="007E0541" w:rsidRDefault="007E0541" w:rsidP="00831677">
      <w:pPr>
        <w:widowControl w:val="0"/>
        <w:autoSpaceDE w:val="0"/>
        <w:autoSpaceDN w:val="0"/>
        <w:adjustRightInd w:val="0"/>
        <w:spacing w:after="0" w:line="240" w:lineRule="auto"/>
        <w:ind w:left="-851"/>
        <w:jc w:val="center"/>
        <w:rPr>
          <w:rFonts w:ascii="Times New Roman" w:eastAsia="Times New Roman" w:hAnsi="Times New Roman" w:cs="Times New Roman"/>
          <w:sz w:val="28"/>
          <w:szCs w:val="28"/>
          <w:lang w:eastAsia="ru-RU"/>
        </w:rPr>
      </w:pPr>
    </w:p>
    <w:p w14:paraId="754CA49A" w14:textId="77777777" w:rsidR="007E0541" w:rsidRPr="007E0541" w:rsidRDefault="007E0541" w:rsidP="00831677">
      <w:pPr>
        <w:widowControl w:val="0"/>
        <w:autoSpaceDE w:val="0"/>
        <w:autoSpaceDN w:val="0"/>
        <w:adjustRightInd w:val="0"/>
        <w:spacing w:after="0" w:line="240" w:lineRule="auto"/>
        <w:ind w:left="-851" w:firstLine="851"/>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 xml:space="preserve">Согласно Закону Республики Ингушетия </w:t>
      </w:r>
      <w:r w:rsidRPr="007E0541">
        <w:rPr>
          <w:rFonts w:ascii="Times New Roman" w:hAnsi="Times New Roman" w:cs="Times New Roman"/>
          <w:sz w:val="28"/>
          <w:szCs w:val="28"/>
          <w:lang w:eastAsia="ru-RU"/>
        </w:rPr>
        <w:t xml:space="preserve">от 24 декабря 2021 г. № 56-РЗ «О республиканском бюджете на 2022 год и на плановый период 2023 и 2024 годов» (с изменениями и дополнениями) </w:t>
      </w:r>
      <w:r w:rsidRPr="007E0541">
        <w:rPr>
          <w:rFonts w:ascii="Times New Roman" w:eastAsia="Times New Roman" w:hAnsi="Times New Roman" w:cs="Times New Roman"/>
          <w:sz w:val="28"/>
          <w:szCs w:val="28"/>
          <w:lang w:eastAsia="ru-RU"/>
        </w:rPr>
        <w:t xml:space="preserve">основные параметры республиканского бюджета на 2022 год утверждены по доходам в размере 31 272 725,7 тыс. рублей, расходам – 31 326 942,9 тыс. рублей. При этом прогнозируемый дефицит бюджета составил </w:t>
      </w:r>
      <w:bookmarkStart w:id="8" w:name="_Hlk110935610"/>
      <w:r w:rsidRPr="007E0541">
        <w:rPr>
          <w:rFonts w:ascii="Times New Roman" w:eastAsia="Times New Roman" w:hAnsi="Times New Roman" w:cs="Times New Roman"/>
          <w:sz w:val="28"/>
          <w:szCs w:val="28"/>
          <w:lang w:eastAsia="ru-RU"/>
        </w:rPr>
        <w:t xml:space="preserve">54 217,2 </w:t>
      </w:r>
      <w:bookmarkEnd w:id="8"/>
      <w:r w:rsidRPr="007E0541">
        <w:rPr>
          <w:rFonts w:ascii="Times New Roman" w:eastAsia="Times New Roman" w:hAnsi="Times New Roman" w:cs="Times New Roman"/>
          <w:sz w:val="28"/>
          <w:szCs w:val="28"/>
          <w:lang w:eastAsia="ru-RU"/>
        </w:rPr>
        <w:t>тыс. рублей.</w:t>
      </w:r>
    </w:p>
    <w:p w14:paraId="18539066" w14:textId="77777777" w:rsidR="007E0541" w:rsidRPr="007E0541" w:rsidRDefault="007E0541" w:rsidP="00831677">
      <w:pPr>
        <w:spacing w:after="0" w:line="240" w:lineRule="auto"/>
        <w:ind w:left="-851" w:firstLine="709"/>
        <w:jc w:val="both"/>
        <w:rPr>
          <w:rFonts w:ascii="Times New Roman" w:eastAsia="Calibri" w:hAnsi="Times New Roman" w:cs="Times New Roman"/>
          <w:sz w:val="28"/>
          <w:szCs w:val="28"/>
        </w:rPr>
      </w:pPr>
      <w:r w:rsidRPr="007E0541">
        <w:rPr>
          <w:rFonts w:ascii="Times New Roman" w:eastAsia="Calibri" w:hAnsi="Times New Roman" w:cs="Times New Roman"/>
          <w:sz w:val="28"/>
          <w:szCs w:val="28"/>
        </w:rPr>
        <w:t xml:space="preserve">В I полугодии 2022 года изменения в республиканский бюджет вносились один раз (Законом Республики Ингушетия № 19-РЗ от 29 апреля 2022 г.). При этом, общие </w:t>
      </w:r>
      <w:r w:rsidRPr="007E0541">
        <w:rPr>
          <w:rFonts w:ascii="Times New Roman" w:eastAsia="Times New Roman" w:hAnsi="Times New Roman" w:cs="Times New Roman"/>
          <w:sz w:val="28"/>
          <w:szCs w:val="28"/>
          <w:lang w:eastAsia="ru-RU"/>
        </w:rPr>
        <w:t>бюджетные назначения на 2022 год по доходам и</w:t>
      </w:r>
      <w:r w:rsidRPr="007E0541">
        <w:rPr>
          <w:rFonts w:ascii="Times New Roman" w:eastAsia="Times New Roman" w:hAnsi="Times New Roman" w:cs="Times New Roman"/>
          <w:sz w:val="28"/>
          <w:szCs w:val="20"/>
          <w:lang w:eastAsia="ru-RU"/>
        </w:rPr>
        <w:t xml:space="preserve"> расходам </w:t>
      </w:r>
      <w:r w:rsidRPr="007E0541">
        <w:rPr>
          <w:rFonts w:ascii="Times New Roman" w:eastAsia="Calibri" w:hAnsi="Times New Roman" w:cs="Times New Roman"/>
          <w:sz w:val="28"/>
          <w:szCs w:val="28"/>
        </w:rPr>
        <w:t>сохранились на первоначальной уровне.</w:t>
      </w:r>
    </w:p>
    <w:p w14:paraId="58D7549F" w14:textId="77777777" w:rsidR="007E0541" w:rsidRPr="007E0541" w:rsidRDefault="007E0541" w:rsidP="00831677">
      <w:pPr>
        <w:autoSpaceDN w:val="0"/>
        <w:spacing w:after="0" w:line="240" w:lineRule="auto"/>
        <w:ind w:left="-851" w:firstLine="709"/>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В отчетном периоде республиканский бюджет исполнен по доходам в сумме 18 286 232,7 тыс. рублей или на 58,5 % к прогнозным показателям, по расходам – 16 273 849,2 тыс. рублей или 46,7 % к законодательно утвержденным расходам, с превышением доходов над расходами в размере 2 012 383,5 тыс. рублей.</w:t>
      </w:r>
    </w:p>
    <w:p w14:paraId="57D6411C" w14:textId="77777777" w:rsidR="007E0541" w:rsidRPr="007E0541" w:rsidRDefault="007E0541" w:rsidP="00831677">
      <w:pPr>
        <w:widowControl w:val="0"/>
        <w:autoSpaceDE w:val="0"/>
        <w:autoSpaceDN w:val="0"/>
        <w:adjustRightInd w:val="0"/>
        <w:spacing w:after="0" w:line="240" w:lineRule="auto"/>
        <w:ind w:left="-851"/>
        <w:jc w:val="center"/>
        <w:rPr>
          <w:rFonts w:ascii="Times New Roman" w:eastAsia="Times New Roman" w:hAnsi="Times New Roman" w:cs="Times New Roman"/>
          <w:b/>
          <w:sz w:val="28"/>
          <w:szCs w:val="28"/>
          <w:lang w:eastAsia="ru-RU"/>
        </w:rPr>
      </w:pPr>
    </w:p>
    <w:p w14:paraId="518CB7D9" w14:textId="77777777" w:rsidR="007E0541" w:rsidRPr="007E0541" w:rsidRDefault="007E0541" w:rsidP="00831677">
      <w:pPr>
        <w:widowControl w:val="0"/>
        <w:autoSpaceDE w:val="0"/>
        <w:autoSpaceDN w:val="0"/>
        <w:adjustRightInd w:val="0"/>
        <w:spacing w:after="0" w:line="240" w:lineRule="auto"/>
        <w:ind w:left="-851"/>
        <w:jc w:val="center"/>
        <w:rPr>
          <w:rFonts w:ascii="Times New Roman" w:eastAsia="Times New Roman" w:hAnsi="Times New Roman" w:cs="Times New Roman"/>
          <w:b/>
          <w:sz w:val="28"/>
          <w:szCs w:val="28"/>
          <w:lang w:eastAsia="ru-RU"/>
        </w:rPr>
      </w:pPr>
      <w:r w:rsidRPr="007E0541">
        <w:rPr>
          <w:rFonts w:ascii="Times New Roman" w:eastAsia="Times New Roman" w:hAnsi="Times New Roman" w:cs="Times New Roman"/>
          <w:b/>
          <w:sz w:val="28"/>
          <w:szCs w:val="28"/>
          <w:lang w:eastAsia="ru-RU"/>
        </w:rPr>
        <w:t>Доходы республиканского бюджета</w:t>
      </w:r>
    </w:p>
    <w:p w14:paraId="1E75D028" w14:textId="77777777" w:rsidR="007E0541" w:rsidRPr="007E0541" w:rsidRDefault="007E0541" w:rsidP="00831677">
      <w:pPr>
        <w:widowControl w:val="0"/>
        <w:autoSpaceDE w:val="0"/>
        <w:autoSpaceDN w:val="0"/>
        <w:adjustRightInd w:val="0"/>
        <w:spacing w:after="0" w:line="240" w:lineRule="auto"/>
        <w:ind w:left="-851"/>
        <w:jc w:val="center"/>
        <w:rPr>
          <w:rFonts w:ascii="Times New Roman" w:eastAsia="Times New Roman" w:hAnsi="Times New Roman" w:cs="Times New Roman"/>
          <w:sz w:val="28"/>
          <w:szCs w:val="28"/>
          <w:lang w:eastAsia="ru-RU"/>
        </w:rPr>
      </w:pPr>
    </w:p>
    <w:p w14:paraId="28BF5D95" w14:textId="77777777" w:rsidR="007E0541" w:rsidRPr="007E0541" w:rsidRDefault="007E0541" w:rsidP="00831677">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 xml:space="preserve">Доходная часть республиканского бюджета за </w:t>
      </w:r>
      <w:r w:rsidRPr="007E0541">
        <w:rPr>
          <w:rFonts w:ascii="Times New Roman" w:eastAsia="Times New Roman" w:hAnsi="Times New Roman" w:cs="Times New Roman"/>
          <w:sz w:val="28"/>
          <w:szCs w:val="28"/>
          <w:lang w:val="en-US" w:eastAsia="ru-RU"/>
        </w:rPr>
        <w:t>I</w:t>
      </w:r>
      <w:r w:rsidRPr="007E0541">
        <w:rPr>
          <w:rFonts w:ascii="Times New Roman" w:eastAsia="Times New Roman" w:hAnsi="Times New Roman" w:cs="Times New Roman"/>
          <w:sz w:val="28"/>
          <w:szCs w:val="28"/>
          <w:lang w:eastAsia="ru-RU"/>
        </w:rPr>
        <w:t xml:space="preserve"> полугодие 2022 года исполнена в сумме 18 286 232,7 тыс. рублей или на 58,4 % к утвержденным годовым назначениям. </w:t>
      </w:r>
    </w:p>
    <w:p w14:paraId="5075E8CE" w14:textId="77777777" w:rsidR="007E0541" w:rsidRPr="007E0541" w:rsidRDefault="007E0541" w:rsidP="00831677">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По сравнению с соответствующим уровнем прошлого года доходы увеличились на 4 771 513,0 тыс. рублей или на 35,3 %.</w:t>
      </w:r>
    </w:p>
    <w:p w14:paraId="56711235" w14:textId="77777777" w:rsidR="007E0541" w:rsidRPr="007E0541" w:rsidRDefault="007E0541" w:rsidP="00831677">
      <w:pPr>
        <w:widowControl w:val="0"/>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В отчетном периоде фактические доходы бюджета на 14,1 % обеспечены поступлением налоговых и неналоговых доходов, что ниже соответствующего периода прошлого года на 2,6 процентных пункта.</w:t>
      </w:r>
    </w:p>
    <w:p w14:paraId="4AD46042" w14:textId="77777777" w:rsidR="007E0541" w:rsidRPr="007E0541" w:rsidRDefault="007E0541" w:rsidP="00831677">
      <w:pPr>
        <w:widowControl w:val="0"/>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 xml:space="preserve">На долю безвозмездных поступлений приходится 85,9 % доходной части </w:t>
      </w:r>
      <w:r w:rsidRPr="007E0541">
        <w:rPr>
          <w:rFonts w:ascii="Times New Roman" w:eastAsia="Times New Roman" w:hAnsi="Times New Roman" w:cs="Times New Roman"/>
          <w:sz w:val="28"/>
          <w:szCs w:val="28"/>
          <w:lang w:eastAsia="ru-RU"/>
        </w:rPr>
        <w:lastRenderedPageBreak/>
        <w:t>бюджета против 83,3 % годом ранее.</w:t>
      </w:r>
    </w:p>
    <w:p w14:paraId="507D981F" w14:textId="77777777" w:rsidR="007E0541" w:rsidRPr="007E0541" w:rsidRDefault="007E0541" w:rsidP="00831677">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Собственные доходы республиканского бюджета в сравнении с аналогичным периодом 2021 года увеличились на 14,0 %, объем безвозмездных поступлений - на 39,5 %.</w:t>
      </w:r>
    </w:p>
    <w:p w14:paraId="7D41B66C" w14:textId="77777777" w:rsidR="007E0541" w:rsidRPr="007E0541" w:rsidRDefault="007E0541" w:rsidP="00831677">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 xml:space="preserve">Налоговые и неналоговые доходы поступили в республиканский бюджет в сумме 2 575 880,6 тыс. рублей или на 53,5 % к утвержденному годовому прогнозу. </w:t>
      </w:r>
    </w:p>
    <w:p w14:paraId="5D005348" w14:textId="77777777" w:rsidR="007E0541" w:rsidRPr="007E0541" w:rsidRDefault="007E0541" w:rsidP="00831677">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Безвозмездные поступления (с учетом возврата остатков средств) составили 15 710 352,1 тыс. рублей или 59,4 % от плана.</w:t>
      </w:r>
    </w:p>
    <w:p w14:paraId="7087C958" w14:textId="77777777" w:rsidR="007E0541" w:rsidRPr="007E0541" w:rsidRDefault="007E0541" w:rsidP="00831677">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 xml:space="preserve">С начала 2022 года в бюджет республики поступило 2 466 437,2 тыс. рублей </w:t>
      </w:r>
      <w:r w:rsidRPr="007E0541">
        <w:rPr>
          <w:rFonts w:ascii="Times New Roman" w:eastAsia="Times New Roman" w:hAnsi="Times New Roman" w:cs="Times New Roman"/>
          <w:i/>
          <w:sz w:val="28"/>
          <w:szCs w:val="28"/>
          <w:lang w:eastAsia="ru-RU"/>
        </w:rPr>
        <w:t>налоговых доходов.</w:t>
      </w:r>
    </w:p>
    <w:p w14:paraId="24442D28" w14:textId="77777777" w:rsidR="007E0541" w:rsidRPr="007E0541" w:rsidRDefault="007E0541" w:rsidP="00831677">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В структуре собственных доходов бюджета на их долю приходится 95,8 %.</w:t>
      </w:r>
    </w:p>
    <w:p w14:paraId="1B09861F" w14:textId="53654DEF" w:rsidR="007E0541" w:rsidRPr="007E0541" w:rsidRDefault="007E0541" w:rsidP="00214AC6">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Динамика поступления налоговых доходов республиканского бюджета представлена в таблице:</w:t>
      </w:r>
    </w:p>
    <w:p w14:paraId="576B1FC3" w14:textId="77777777" w:rsidR="007E0541" w:rsidRPr="007E0541" w:rsidRDefault="007E0541" w:rsidP="00831677">
      <w:pPr>
        <w:widowControl w:val="0"/>
        <w:autoSpaceDE w:val="0"/>
        <w:autoSpaceDN w:val="0"/>
        <w:adjustRightInd w:val="0"/>
        <w:spacing w:after="0" w:line="240" w:lineRule="auto"/>
        <w:ind w:left="-851"/>
        <w:jc w:val="right"/>
        <w:rPr>
          <w:rFonts w:ascii="Times New Roman" w:eastAsia="Times New Roman" w:hAnsi="Times New Roman" w:cs="Times New Roman"/>
          <w:sz w:val="24"/>
          <w:szCs w:val="24"/>
          <w:lang w:eastAsia="ru-RU"/>
        </w:rPr>
      </w:pPr>
      <w:r w:rsidRPr="007E0541">
        <w:rPr>
          <w:rFonts w:ascii="Times New Roman" w:eastAsia="Times New Roman" w:hAnsi="Times New Roman" w:cs="Times New Roman"/>
          <w:sz w:val="24"/>
          <w:szCs w:val="24"/>
          <w:lang w:eastAsia="ru-RU"/>
        </w:rPr>
        <w:t>тыс. рублей</w:t>
      </w:r>
    </w:p>
    <w:tbl>
      <w:tblPr>
        <w:tblW w:w="10218"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8"/>
        <w:gridCol w:w="1843"/>
        <w:gridCol w:w="1985"/>
        <w:gridCol w:w="2022"/>
      </w:tblGrid>
      <w:tr w:rsidR="007E0541" w:rsidRPr="007E0541" w14:paraId="2263D73F" w14:textId="77777777" w:rsidTr="009940D2">
        <w:trPr>
          <w:trHeight w:val="567"/>
        </w:trPr>
        <w:tc>
          <w:tcPr>
            <w:tcW w:w="4368" w:type="dxa"/>
            <w:vMerge w:val="restart"/>
            <w:tcBorders>
              <w:top w:val="single" w:sz="4" w:space="0" w:color="auto"/>
              <w:left w:val="single" w:sz="4" w:space="0" w:color="auto"/>
              <w:bottom w:val="single" w:sz="4" w:space="0" w:color="auto"/>
              <w:right w:val="single" w:sz="4" w:space="0" w:color="auto"/>
            </w:tcBorders>
            <w:vAlign w:val="center"/>
            <w:hideMark/>
          </w:tcPr>
          <w:p w14:paraId="43AE6723" w14:textId="77777777" w:rsidR="007E0541" w:rsidRPr="007E0541" w:rsidRDefault="007E0541" w:rsidP="009940D2">
            <w:pPr>
              <w:widowControl w:val="0"/>
              <w:autoSpaceDE w:val="0"/>
              <w:autoSpaceDN w:val="0"/>
              <w:adjustRightInd w:val="0"/>
              <w:spacing w:after="0" w:line="240" w:lineRule="auto"/>
              <w:ind w:left="-1"/>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Виды налоговых доходов</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4B787C1" w14:textId="77777777" w:rsidR="007E0541" w:rsidRPr="007E0541" w:rsidRDefault="007E0541" w:rsidP="009940D2">
            <w:pPr>
              <w:widowControl w:val="0"/>
              <w:autoSpaceDE w:val="0"/>
              <w:autoSpaceDN w:val="0"/>
              <w:adjustRightInd w:val="0"/>
              <w:spacing w:after="0" w:line="240" w:lineRule="auto"/>
              <w:ind w:left="-31"/>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 xml:space="preserve">Поступление за </w:t>
            </w:r>
            <w:r w:rsidRPr="007E0541">
              <w:rPr>
                <w:rFonts w:ascii="Times New Roman" w:eastAsia="Times New Roman" w:hAnsi="Times New Roman" w:cs="Times New Roman"/>
                <w:b/>
                <w:sz w:val="24"/>
                <w:szCs w:val="24"/>
                <w:lang w:val="en-US"/>
              </w:rPr>
              <w:t>I</w:t>
            </w:r>
            <w:r w:rsidRPr="007E0541">
              <w:rPr>
                <w:rFonts w:ascii="Times New Roman" w:eastAsia="Times New Roman" w:hAnsi="Times New Roman" w:cs="Times New Roman"/>
                <w:b/>
                <w:sz w:val="24"/>
                <w:szCs w:val="24"/>
              </w:rPr>
              <w:t xml:space="preserve"> квартал</w:t>
            </w:r>
          </w:p>
        </w:tc>
        <w:tc>
          <w:tcPr>
            <w:tcW w:w="2022" w:type="dxa"/>
            <w:vMerge w:val="restart"/>
            <w:tcBorders>
              <w:top w:val="single" w:sz="4" w:space="0" w:color="auto"/>
              <w:left w:val="single" w:sz="4" w:space="0" w:color="auto"/>
              <w:bottom w:val="single" w:sz="4" w:space="0" w:color="auto"/>
              <w:right w:val="single" w:sz="4" w:space="0" w:color="auto"/>
            </w:tcBorders>
            <w:vAlign w:val="center"/>
            <w:hideMark/>
          </w:tcPr>
          <w:p w14:paraId="5FDFA904" w14:textId="77777777" w:rsidR="007E0541" w:rsidRPr="007E0541" w:rsidRDefault="007E0541" w:rsidP="009940D2">
            <w:pPr>
              <w:widowControl w:val="0"/>
              <w:autoSpaceDE w:val="0"/>
              <w:autoSpaceDN w:val="0"/>
              <w:adjustRightInd w:val="0"/>
              <w:spacing w:after="0" w:line="240" w:lineRule="auto"/>
              <w:ind w:left="-14"/>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Темпы роста/снижения, (%)</w:t>
            </w:r>
          </w:p>
        </w:tc>
      </w:tr>
      <w:tr w:rsidR="007E0541" w:rsidRPr="007E0541" w14:paraId="0D4B07A4" w14:textId="77777777" w:rsidTr="009940D2">
        <w:trPr>
          <w:trHeight w:val="314"/>
        </w:trPr>
        <w:tc>
          <w:tcPr>
            <w:tcW w:w="4368" w:type="dxa"/>
            <w:vMerge/>
            <w:tcBorders>
              <w:top w:val="single" w:sz="4" w:space="0" w:color="auto"/>
              <w:left w:val="single" w:sz="4" w:space="0" w:color="auto"/>
              <w:bottom w:val="single" w:sz="4" w:space="0" w:color="auto"/>
              <w:right w:val="single" w:sz="4" w:space="0" w:color="auto"/>
            </w:tcBorders>
            <w:vAlign w:val="center"/>
            <w:hideMark/>
          </w:tcPr>
          <w:p w14:paraId="6B4548BA" w14:textId="77777777" w:rsidR="007E0541" w:rsidRPr="007E0541" w:rsidRDefault="007E0541" w:rsidP="009940D2">
            <w:pPr>
              <w:spacing w:after="0" w:line="240" w:lineRule="auto"/>
              <w:ind w:left="-1"/>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03F44A" w14:textId="77777777" w:rsidR="007E0541" w:rsidRPr="007E0541" w:rsidRDefault="007E0541" w:rsidP="009940D2">
            <w:pPr>
              <w:widowControl w:val="0"/>
              <w:autoSpaceDE w:val="0"/>
              <w:autoSpaceDN w:val="0"/>
              <w:adjustRightInd w:val="0"/>
              <w:spacing w:after="0" w:line="240" w:lineRule="auto"/>
              <w:ind w:left="-17"/>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2021 г.</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EBFAA4E" w14:textId="77777777" w:rsidR="007E0541" w:rsidRPr="007E0541" w:rsidRDefault="007E0541" w:rsidP="009940D2">
            <w:pPr>
              <w:widowControl w:val="0"/>
              <w:autoSpaceDE w:val="0"/>
              <w:autoSpaceDN w:val="0"/>
              <w:adjustRightInd w:val="0"/>
              <w:spacing w:after="0" w:line="240" w:lineRule="auto"/>
              <w:ind w:left="-93"/>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2022 г.</w:t>
            </w:r>
          </w:p>
        </w:tc>
        <w:tc>
          <w:tcPr>
            <w:tcW w:w="2022" w:type="dxa"/>
            <w:vMerge/>
            <w:tcBorders>
              <w:top w:val="single" w:sz="4" w:space="0" w:color="auto"/>
              <w:left w:val="single" w:sz="4" w:space="0" w:color="auto"/>
              <w:bottom w:val="single" w:sz="4" w:space="0" w:color="auto"/>
              <w:right w:val="single" w:sz="4" w:space="0" w:color="auto"/>
            </w:tcBorders>
            <w:vAlign w:val="center"/>
            <w:hideMark/>
          </w:tcPr>
          <w:p w14:paraId="39F529A2" w14:textId="77777777" w:rsidR="007E0541" w:rsidRPr="007E0541" w:rsidRDefault="007E0541" w:rsidP="00831677">
            <w:pPr>
              <w:spacing w:after="0" w:line="240" w:lineRule="auto"/>
              <w:ind w:left="-851"/>
              <w:rPr>
                <w:rFonts w:ascii="Times New Roman" w:eastAsia="Times New Roman" w:hAnsi="Times New Roman" w:cs="Times New Roman"/>
                <w:b/>
                <w:sz w:val="24"/>
                <w:szCs w:val="24"/>
              </w:rPr>
            </w:pPr>
          </w:p>
        </w:tc>
      </w:tr>
      <w:tr w:rsidR="007E0541" w:rsidRPr="007E0541" w14:paraId="6DAF016F" w14:textId="77777777" w:rsidTr="009940D2">
        <w:trPr>
          <w:trHeight w:val="399"/>
        </w:trPr>
        <w:tc>
          <w:tcPr>
            <w:tcW w:w="4368" w:type="dxa"/>
            <w:tcBorders>
              <w:top w:val="single" w:sz="4" w:space="0" w:color="auto"/>
              <w:left w:val="single" w:sz="4" w:space="0" w:color="auto"/>
              <w:bottom w:val="single" w:sz="4" w:space="0" w:color="auto"/>
              <w:right w:val="single" w:sz="4" w:space="0" w:color="auto"/>
            </w:tcBorders>
            <w:vAlign w:val="center"/>
            <w:hideMark/>
          </w:tcPr>
          <w:p w14:paraId="1270E59D" w14:textId="77777777" w:rsidR="007E0541" w:rsidRPr="007E0541" w:rsidRDefault="007E0541" w:rsidP="009940D2">
            <w:pPr>
              <w:widowControl w:val="0"/>
              <w:autoSpaceDE w:val="0"/>
              <w:autoSpaceDN w:val="0"/>
              <w:adjustRightInd w:val="0"/>
              <w:spacing w:after="0" w:line="240" w:lineRule="auto"/>
              <w:ind w:left="-1"/>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Налог на прибыль организаций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257302" w14:textId="77777777" w:rsidR="007E0541" w:rsidRPr="007E0541" w:rsidRDefault="007E0541" w:rsidP="009940D2">
            <w:pPr>
              <w:widowControl w:val="0"/>
              <w:autoSpaceDE w:val="0"/>
              <w:autoSpaceDN w:val="0"/>
              <w:adjustRightInd w:val="0"/>
              <w:spacing w:after="0" w:line="240" w:lineRule="auto"/>
              <w:ind w:left="-31" w:right="170"/>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190 847,7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B9C555" w14:textId="77777777" w:rsidR="007E0541" w:rsidRPr="007E0541" w:rsidRDefault="007E0541" w:rsidP="009940D2">
            <w:pPr>
              <w:widowControl w:val="0"/>
              <w:autoSpaceDE w:val="0"/>
              <w:autoSpaceDN w:val="0"/>
              <w:adjustRightInd w:val="0"/>
              <w:spacing w:after="0" w:line="240" w:lineRule="auto"/>
              <w:ind w:left="-51" w:right="170"/>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168 231,9</w:t>
            </w:r>
          </w:p>
        </w:tc>
        <w:tc>
          <w:tcPr>
            <w:tcW w:w="2022" w:type="dxa"/>
            <w:tcBorders>
              <w:top w:val="single" w:sz="4" w:space="0" w:color="auto"/>
              <w:left w:val="nil"/>
              <w:bottom w:val="single" w:sz="4" w:space="0" w:color="auto"/>
              <w:right w:val="single" w:sz="4" w:space="0" w:color="auto"/>
            </w:tcBorders>
            <w:vAlign w:val="center"/>
            <w:hideMark/>
          </w:tcPr>
          <w:p w14:paraId="7CD40ACB" w14:textId="77777777" w:rsidR="007E0541" w:rsidRPr="007E0541" w:rsidRDefault="007E0541" w:rsidP="009940D2">
            <w:pPr>
              <w:autoSpaceDN w:val="0"/>
              <w:spacing w:after="0" w:line="240" w:lineRule="auto"/>
              <w:ind w:left="-112"/>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88,1</w:t>
            </w:r>
          </w:p>
        </w:tc>
      </w:tr>
      <w:tr w:rsidR="007E0541" w:rsidRPr="007E0541" w14:paraId="5BB167D6" w14:textId="77777777" w:rsidTr="009940D2">
        <w:trPr>
          <w:trHeight w:val="380"/>
        </w:trPr>
        <w:tc>
          <w:tcPr>
            <w:tcW w:w="4368" w:type="dxa"/>
            <w:tcBorders>
              <w:top w:val="single" w:sz="4" w:space="0" w:color="auto"/>
              <w:left w:val="single" w:sz="4" w:space="0" w:color="auto"/>
              <w:bottom w:val="single" w:sz="4" w:space="0" w:color="auto"/>
              <w:right w:val="single" w:sz="4" w:space="0" w:color="auto"/>
            </w:tcBorders>
            <w:vAlign w:val="center"/>
            <w:hideMark/>
          </w:tcPr>
          <w:p w14:paraId="6DD6EA8B" w14:textId="77777777" w:rsidR="007E0541" w:rsidRPr="007E0541" w:rsidRDefault="007E0541" w:rsidP="009940D2">
            <w:pPr>
              <w:widowControl w:val="0"/>
              <w:autoSpaceDE w:val="0"/>
              <w:autoSpaceDN w:val="0"/>
              <w:adjustRightInd w:val="0"/>
              <w:spacing w:after="0" w:line="240" w:lineRule="auto"/>
              <w:ind w:left="-1"/>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Налог на доходы физических лиц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F0D400" w14:textId="77777777" w:rsidR="007E0541" w:rsidRPr="007E0541" w:rsidRDefault="007E0541" w:rsidP="009940D2">
            <w:pPr>
              <w:widowControl w:val="0"/>
              <w:autoSpaceDE w:val="0"/>
              <w:autoSpaceDN w:val="0"/>
              <w:adjustRightInd w:val="0"/>
              <w:spacing w:after="0" w:line="240" w:lineRule="auto"/>
              <w:ind w:left="-31" w:right="170"/>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858 673,8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A01E76D" w14:textId="77777777" w:rsidR="007E0541" w:rsidRPr="007E0541" w:rsidRDefault="007E0541" w:rsidP="009940D2">
            <w:pPr>
              <w:widowControl w:val="0"/>
              <w:autoSpaceDE w:val="0"/>
              <w:autoSpaceDN w:val="0"/>
              <w:adjustRightInd w:val="0"/>
              <w:spacing w:after="0" w:line="240" w:lineRule="auto"/>
              <w:ind w:left="-51" w:right="170"/>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884 450,4</w:t>
            </w:r>
          </w:p>
        </w:tc>
        <w:tc>
          <w:tcPr>
            <w:tcW w:w="2022" w:type="dxa"/>
            <w:tcBorders>
              <w:top w:val="single" w:sz="4" w:space="0" w:color="auto"/>
              <w:left w:val="nil"/>
              <w:bottom w:val="single" w:sz="4" w:space="0" w:color="auto"/>
              <w:right w:val="single" w:sz="4" w:space="0" w:color="auto"/>
            </w:tcBorders>
            <w:vAlign w:val="center"/>
            <w:hideMark/>
          </w:tcPr>
          <w:p w14:paraId="36184239" w14:textId="77777777" w:rsidR="007E0541" w:rsidRPr="007E0541" w:rsidRDefault="007E0541" w:rsidP="009940D2">
            <w:pPr>
              <w:widowControl w:val="0"/>
              <w:autoSpaceDE w:val="0"/>
              <w:autoSpaceDN w:val="0"/>
              <w:adjustRightInd w:val="0"/>
              <w:spacing w:after="0" w:line="240" w:lineRule="auto"/>
              <w:ind w:left="-112"/>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103,0</w:t>
            </w:r>
          </w:p>
        </w:tc>
      </w:tr>
      <w:tr w:rsidR="007E0541" w:rsidRPr="007E0541" w14:paraId="62AFB503" w14:textId="77777777" w:rsidTr="009940D2">
        <w:trPr>
          <w:trHeight w:val="380"/>
        </w:trPr>
        <w:tc>
          <w:tcPr>
            <w:tcW w:w="4368" w:type="dxa"/>
            <w:tcBorders>
              <w:top w:val="single" w:sz="4" w:space="0" w:color="auto"/>
              <w:left w:val="single" w:sz="4" w:space="0" w:color="auto"/>
              <w:bottom w:val="single" w:sz="4" w:space="0" w:color="auto"/>
              <w:right w:val="single" w:sz="4" w:space="0" w:color="auto"/>
            </w:tcBorders>
            <w:vAlign w:val="center"/>
            <w:hideMark/>
          </w:tcPr>
          <w:p w14:paraId="3FE9627F" w14:textId="77777777" w:rsidR="007E0541" w:rsidRPr="007E0541" w:rsidRDefault="007E0541" w:rsidP="009940D2">
            <w:pPr>
              <w:widowControl w:val="0"/>
              <w:autoSpaceDE w:val="0"/>
              <w:autoSpaceDN w:val="0"/>
              <w:adjustRightInd w:val="0"/>
              <w:spacing w:after="0" w:line="240" w:lineRule="auto"/>
              <w:ind w:left="-1"/>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Акцизы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746F3C" w14:textId="77777777" w:rsidR="007E0541" w:rsidRPr="007E0541" w:rsidRDefault="007E0541" w:rsidP="009940D2">
            <w:pPr>
              <w:widowControl w:val="0"/>
              <w:autoSpaceDE w:val="0"/>
              <w:autoSpaceDN w:val="0"/>
              <w:adjustRightInd w:val="0"/>
              <w:spacing w:after="0" w:line="240" w:lineRule="auto"/>
              <w:ind w:left="-31" w:right="170"/>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344 432,0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DC4D7A" w14:textId="77777777" w:rsidR="007E0541" w:rsidRPr="007E0541" w:rsidRDefault="007E0541" w:rsidP="009940D2">
            <w:pPr>
              <w:widowControl w:val="0"/>
              <w:autoSpaceDE w:val="0"/>
              <w:autoSpaceDN w:val="0"/>
              <w:adjustRightInd w:val="0"/>
              <w:spacing w:after="0" w:line="240" w:lineRule="auto"/>
              <w:ind w:left="-51" w:right="170"/>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536 878,0</w:t>
            </w:r>
          </w:p>
        </w:tc>
        <w:tc>
          <w:tcPr>
            <w:tcW w:w="2022" w:type="dxa"/>
            <w:tcBorders>
              <w:top w:val="single" w:sz="4" w:space="0" w:color="auto"/>
              <w:left w:val="nil"/>
              <w:bottom w:val="single" w:sz="4" w:space="0" w:color="auto"/>
              <w:right w:val="single" w:sz="4" w:space="0" w:color="auto"/>
            </w:tcBorders>
            <w:vAlign w:val="center"/>
            <w:hideMark/>
          </w:tcPr>
          <w:p w14:paraId="469524C0" w14:textId="77777777" w:rsidR="007E0541" w:rsidRPr="007E0541" w:rsidRDefault="007E0541" w:rsidP="009940D2">
            <w:pPr>
              <w:widowControl w:val="0"/>
              <w:autoSpaceDE w:val="0"/>
              <w:autoSpaceDN w:val="0"/>
              <w:adjustRightInd w:val="0"/>
              <w:spacing w:after="0" w:line="240" w:lineRule="auto"/>
              <w:ind w:left="-112"/>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155,9</w:t>
            </w:r>
          </w:p>
        </w:tc>
      </w:tr>
      <w:tr w:rsidR="007E0541" w:rsidRPr="007E0541" w14:paraId="09211306" w14:textId="77777777" w:rsidTr="009940D2">
        <w:trPr>
          <w:trHeight w:val="380"/>
        </w:trPr>
        <w:tc>
          <w:tcPr>
            <w:tcW w:w="4368" w:type="dxa"/>
            <w:tcBorders>
              <w:top w:val="single" w:sz="4" w:space="0" w:color="auto"/>
              <w:left w:val="single" w:sz="4" w:space="0" w:color="auto"/>
              <w:bottom w:val="single" w:sz="4" w:space="0" w:color="auto"/>
              <w:right w:val="single" w:sz="4" w:space="0" w:color="auto"/>
            </w:tcBorders>
            <w:vAlign w:val="center"/>
            <w:hideMark/>
          </w:tcPr>
          <w:p w14:paraId="09C01713" w14:textId="77777777" w:rsidR="007E0541" w:rsidRPr="007E0541" w:rsidRDefault="007E0541" w:rsidP="009940D2">
            <w:pPr>
              <w:widowControl w:val="0"/>
              <w:autoSpaceDE w:val="0"/>
              <w:autoSpaceDN w:val="0"/>
              <w:adjustRightInd w:val="0"/>
              <w:spacing w:after="0" w:line="240" w:lineRule="auto"/>
              <w:ind w:left="-1"/>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Налоги на совокупный доход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41E55B" w14:textId="77777777" w:rsidR="007E0541" w:rsidRPr="007E0541" w:rsidRDefault="007E0541" w:rsidP="009940D2">
            <w:pPr>
              <w:widowControl w:val="0"/>
              <w:autoSpaceDE w:val="0"/>
              <w:autoSpaceDN w:val="0"/>
              <w:adjustRightInd w:val="0"/>
              <w:spacing w:after="0" w:line="240" w:lineRule="auto"/>
              <w:ind w:left="-31" w:right="170"/>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139 829,3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08A966" w14:textId="77777777" w:rsidR="007E0541" w:rsidRPr="007E0541" w:rsidRDefault="007E0541" w:rsidP="009940D2">
            <w:pPr>
              <w:widowControl w:val="0"/>
              <w:autoSpaceDE w:val="0"/>
              <w:autoSpaceDN w:val="0"/>
              <w:adjustRightInd w:val="0"/>
              <w:spacing w:after="0" w:line="240" w:lineRule="auto"/>
              <w:ind w:left="-51" w:right="170"/>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151 872,0</w:t>
            </w:r>
          </w:p>
        </w:tc>
        <w:tc>
          <w:tcPr>
            <w:tcW w:w="2022" w:type="dxa"/>
            <w:tcBorders>
              <w:top w:val="single" w:sz="4" w:space="0" w:color="auto"/>
              <w:left w:val="nil"/>
              <w:bottom w:val="single" w:sz="4" w:space="0" w:color="auto"/>
              <w:right w:val="single" w:sz="4" w:space="0" w:color="auto"/>
            </w:tcBorders>
            <w:vAlign w:val="center"/>
            <w:hideMark/>
          </w:tcPr>
          <w:p w14:paraId="4757A9FC" w14:textId="77777777" w:rsidR="007E0541" w:rsidRPr="007E0541" w:rsidRDefault="007E0541" w:rsidP="009940D2">
            <w:pPr>
              <w:widowControl w:val="0"/>
              <w:autoSpaceDE w:val="0"/>
              <w:autoSpaceDN w:val="0"/>
              <w:adjustRightInd w:val="0"/>
              <w:spacing w:after="0" w:line="240" w:lineRule="auto"/>
              <w:ind w:left="-112"/>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108,6</w:t>
            </w:r>
          </w:p>
        </w:tc>
      </w:tr>
      <w:tr w:rsidR="007E0541" w:rsidRPr="007E0541" w14:paraId="19A3E3E4" w14:textId="77777777" w:rsidTr="009940D2">
        <w:trPr>
          <w:trHeight w:val="380"/>
        </w:trPr>
        <w:tc>
          <w:tcPr>
            <w:tcW w:w="4368" w:type="dxa"/>
            <w:tcBorders>
              <w:top w:val="single" w:sz="4" w:space="0" w:color="auto"/>
              <w:left w:val="single" w:sz="4" w:space="0" w:color="auto"/>
              <w:bottom w:val="single" w:sz="4" w:space="0" w:color="auto"/>
              <w:right w:val="single" w:sz="4" w:space="0" w:color="auto"/>
            </w:tcBorders>
            <w:vAlign w:val="center"/>
            <w:hideMark/>
          </w:tcPr>
          <w:p w14:paraId="54E384ED" w14:textId="77777777" w:rsidR="007E0541" w:rsidRPr="007E0541" w:rsidRDefault="007E0541" w:rsidP="009940D2">
            <w:pPr>
              <w:widowControl w:val="0"/>
              <w:autoSpaceDE w:val="0"/>
              <w:autoSpaceDN w:val="0"/>
              <w:adjustRightInd w:val="0"/>
              <w:spacing w:after="0" w:line="240" w:lineRule="auto"/>
              <w:ind w:left="-1"/>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Налоги на имущество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6F5755" w14:textId="77777777" w:rsidR="007E0541" w:rsidRPr="007E0541" w:rsidRDefault="007E0541" w:rsidP="009940D2">
            <w:pPr>
              <w:widowControl w:val="0"/>
              <w:autoSpaceDE w:val="0"/>
              <w:autoSpaceDN w:val="0"/>
              <w:adjustRightInd w:val="0"/>
              <w:spacing w:after="0" w:line="240" w:lineRule="auto"/>
              <w:ind w:left="-31" w:right="170"/>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337 476,8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762C8C" w14:textId="77777777" w:rsidR="007E0541" w:rsidRPr="007E0541" w:rsidRDefault="007E0541" w:rsidP="009940D2">
            <w:pPr>
              <w:widowControl w:val="0"/>
              <w:autoSpaceDE w:val="0"/>
              <w:autoSpaceDN w:val="0"/>
              <w:adjustRightInd w:val="0"/>
              <w:spacing w:after="0" w:line="240" w:lineRule="auto"/>
              <w:ind w:left="-51" w:right="170"/>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716 166,2</w:t>
            </w:r>
          </w:p>
        </w:tc>
        <w:tc>
          <w:tcPr>
            <w:tcW w:w="2022" w:type="dxa"/>
            <w:tcBorders>
              <w:top w:val="single" w:sz="4" w:space="0" w:color="auto"/>
              <w:left w:val="nil"/>
              <w:bottom w:val="single" w:sz="4" w:space="0" w:color="auto"/>
              <w:right w:val="single" w:sz="4" w:space="0" w:color="auto"/>
            </w:tcBorders>
            <w:vAlign w:val="center"/>
            <w:hideMark/>
          </w:tcPr>
          <w:p w14:paraId="6197DA70" w14:textId="77777777" w:rsidR="007E0541" w:rsidRPr="007E0541" w:rsidRDefault="007E0541" w:rsidP="009940D2">
            <w:pPr>
              <w:widowControl w:val="0"/>
              <w:autoSpaceDE w:val="0"/>
              <w:autoSpaceDN w:val="0"/>
              <w:adjustRightInd w:val="0"/>
              <w:spacing w:after="0" w:line="240" w:lineRule="auto"/>
              <w:ind w:left="-112"/>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212,2</w:t>
            </w:r>
          </w:p>
        </w:tc>
      </w:tr>
      <w:tr w:rsidR="007E0541" w:rsidRPr="007E0541" w14:paraId="1EC34DC1" w14:textId="77777777" w:rsidTr="009940D2">
        <w:trPr>
          <w:trHeight w:val="380"/>
        </w:trPr>
        <w:tc>
          <w:tcPr>
            <w:tcW w:w="4368" w:type="dxa"/>
            <w:tcBorders>
              <w:top w:val="single" w:sz="4" w:space="0" w:color="auto"/>
              <w:left w:val="single" w:sz="4" w:space="0" w:color="auto"/>
              <w:bottom w:val="single" w:sz="4" w:space="0" w:color="auto"/>
              <w:right w:val="single" w:sz="4" w:space="0" w:color="auto"/>
            </w:tcBorders>
            <w:vAlign w:val="center"/>
            <w:hideMark/>
          </w:tcPr>
          <w:p w14:paraId="3F6A5634" w14:textId="77777777" w:rsidR="007E0541" w:rsidRPr="007E0541" w:rsidRDefault="007E0541" w:rsidP="009940D2">
            <w:pPr>
              <w:widowControl w:val="0"/>
              <w:autoSpaceDE w:val="0"/>
              <w:autoSpaceDN w:val="0"/>
              <w:adjustRightInd w:val="0"/>
              <w:spacing w:after="0" w:line="240" w:lineRule="auto"/>
              <w:ind w:left="-1"/>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Прочие налоги и сборы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79E174" w14:textId="77777777" w:rsidR="007E0541" w:rsidRPr="007E0541" w:rsidRDefault="007E0541" w:rsidP="009940D2">
            <w:pPr>
              <w:widowControl w:val="0"/>
              <w:autoSpaceDE w:val="0"/>
              <w:autoSpaceDN w:val="0"/>
              <w:adjustRightInd w:val="0"/>
              <w:spacing w:after="0" w:line="240" w:lineRule="auto"/>
              <w:ind w:left="-31" w:right="170"/>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10 153,</w:t>
            </w:r>
            <w:r w:rsidRPr="007E0541">
              <w:rPr>
                <w:rFonts w:ascii="Times New Roman" w:eastAsia="Times New Roman" w:hAnsi="Times New Roman" w:cs="Times New Roman"/>
                <w:sz w:val="24"/>
                <w:szCs w:val="24"/>
                <w:lang w:val="en-US"/>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7CB13CD" w14:textId="6C51B0F5" w:rsidR="007E0541" w:rsidRPr="007E0541" w:rsidRDefault="007E0541" w:rsidP="009940D2">
            <w:pPr>
              <w:widowControl w:val="0"/>
              <w:autoSpaceDE w:val="0"/>
              <w:autoSpaceDN w:val="0"/>
              <w:adjustRightInd w:val="0"/>
              <w:spacing w:after="0" w:line="240" w:lineRule="auto"/>
              <w:ind w:left="-51" w:right="170"/>
              <w:jc w:val="center"/>
              <w:rPr>
                <w:rFonts w:ascii="Times New Roman" w:eastAsia="Times New Roman" w:hAnsi="Times New Roman" w:cs="Times New Roman"/>
                <w:sz w:val="24"/>
                <w:szCs w:val="24"/>
              </w:rPr>
            </w:pPr>
            <w:bookmarkStart w:id="9" w:name="_Hlk110871738"/>
            <w:r w:rsidRPr="007E0541">
              <w:rPr>
                <w:rFonts w:ascii="Times New Roman" w:eastAsia="Times New Roman" w:hAnsi="Times New Roman" w:cs="Times New Roman"/>
                <w:sz w:val="24"/>
                <w:szCs w:val="24"/>
              </w:rPr>
              <w:t>8 838,7</w:t>
            </w:r>
            <w:bookmarkEnd w:id="9"/>
          </w:p>
        </w:tc>
        <w:tc>
          <w:tcPr>
            <w:tcW w:w="2022" w:type="dxa"/>
            <w:tcBorders>
              <w:top w:val="single" w:sz="4" w:space="0" w:color="auto"/>
              <w:left w:val="nil"/>
              <w:bottom w:val="single" w:sz="4" w:space="0" w:color="auto"/>
              <w:right w:val="single" w:sz="4" w:space="0" w:color="auto"/>
            </w:tcBorders>
            <w:vAlign w:val="center"/>
            <w:hideMark/>
          </w:tcPr>
          <w:p w14:paraId="44C398A2" w14:textId="77777777" w:rsidR="007E0541" w:rsidRPr="007E0541" w:rsidRDefault="007E0541" w:rsidP="009940D2">
            <w:pPr>
              <w:widowControl w:val="0"/>
              <w:autoSpaceDE w:val="0"/>
              <w:autoSpaceDN w:val="0"/>
              <w:adjustRightInd w:val="0"/>
              <w:spacing w:after="0" w:line="240" w:lineRule="auto"/>
              <w:ind w:left="-112"/>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87,1</w:t>
            </w:r>
          </w:p>
        </w:tc>
      </w:tr>
      <w:tr w:rsidR="007E0541" w:rsidRPr="007E0541" w14:paraId="3C58A445" w14:textId="77777777" w:rsidTr="009940D2">
        <w:trPr>
          <w:trHeight w:val="380"/>
        </w:trPr>
        <w:tc>
          <w:tcPr>
            <w:tcW w:w="4368" w:type="dxa"/>
            <w:tcBorders>
              <w:top w:val="single" w:sz="4" w:space="0" w:color="auto"/>
              <w:left w:val="single" w:sz="4" w:space="0" w:color="auto"/>
              <w:bottom w:val="single" w:sz="4" w:space="0" w:color="auto"/>
              <w:right w:val="single" w:sz="4" w:space="0" w:color="auto"/>
            </w:tcBorders>
            <w:vAlign w:val="center"/>
            <w:hideMark/>
          </w:tcPr>
          <w:p w14:paraId="458AA2DB" w14:textId="77777777" w:rsidR="007E0541" w:rsidRPr="007E0541" w:rsidRDefault="007E0541" w:rsidP="00831677">
            <w:pPr>
              <w:widowControl w:val="0"/>
              <w:autoSpaceDE w:val="0"/>
              <w:autoSpaceDN w:val="0"/>
              <w:adjustRightInd w:val="0"/>
              <w:spacing w:after="0" w:line="240" w:lineRule="auto"/>
              <w:ind w:left="-851"/>
              <w:jc w:val="center"/>
              <w:rPr>
                <w:rFonts w:ascii="Times New Roman" w:eastAsia="Times New Roman" w:hAnsi="Times New Roman" w:cs="Times New Roman"/>
                <w:b/>
                <w:i/>
                <w:sz w:val="24"/>
                <w:szCs w:val="24"/>
              </w:rPr>
            </w:pPr>
            <w:r w:rsidRPr="007E0541">
              <w:rPr>
                <w:rFonts w:ascii="Times New Roman" w:eastAsia="Times New Roman" w:hAnsi="Times New Roman" w:cs="Times New Roman"/>
                <w:b/>
                <w:i/>
                <w:sz w:val="24"/>
                <w:szCs w:val="24"/>
              </w:rPr>
              <w:t>Итого: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9678CF" w14:textId="77777777" w:rsidR="007E0541" w:rsidRPr="007E0541" w:rsidRDefault="007E0541" w:rsidP="009940D2">
            <w:pPr>
              <w:widowControl w:val="0"/>
              <w:autoSpaceDE w:val="0"/>
              <w:autoSpaceDN w:val="0"/>
              <w:adjustRightInd w:val="0"/>
              <w:spacing w:after="0" w:line="240" w:lineRule="auto"/>
              <w:ind w:left="-31" w:right="170"/>
              <w:jc w:val="center"/>
              <w:rPr>
                <w:rFonts w:ascii="Times New Roman" w:eastAsia="Times New Roman" w:hAnsi="Times New Roman" w:cs="Times New Roman"/>
                <w:b/>
                <w:i/>
                <w:sz w:val="24"/>
                <w:szCs w:val="24"/>
              </w:rPr>
            </w:pPr>
            <w:r w:rsidRPr="007E0541">
              <w:rPr>
                <w:rFonts w:ascii="Times New Roman" w:eastAsia="Times New Roman" w:hAnsi="Times New Roman" w:cs="Times New Roman"/>
                <w:b/>
                <w:i/>
                <w:sz w:val="24"/>
                <w:szCs w:val="24"/>
              </w:rPr>
              <w:t>1 885 23</w:t>
            </w:r>
            <w:r w:rsidRPr="007E0541">
              <w:rPr>
                <w:rFonts w:ascii="Times New Roman" w:eastAsia="Times New Roman" w:hAnsi="Times New Roman" w:cs="Times New Roman"/>
                <w:b/>
                <w:i/>
                <w:sz w:val="24"/>
                <w:szCs w:val="24"/>
                <w:lang w:val="en-US"/>
              </w:rPr>
              <w:t>1</w:t>
            </w:r>
            <w:r w:rsidRPr="007E0541">
              <w:rPr>
                <w:rFonts w:ascii="Times New Roman" w:eastAsia="Times New Roman" w:hAnsi="Times New Roman" w:cs="Times New Roman"/>
                <w:b/>
                <w:i/>
                <w:sz w:val="24"/>
                <w:szCs w:val="24"/>
              </w:rPr>
              <w:t>,</w:t>
            </w:r>
            <w:r w:rsidRPr="007E0541">
              <w:rPr>
                <w:rFonts w:ascii="Times New Roman" w:eastAsia="Times New Roman" w:hAnsi="Times New Roman" w:cs="Times New Roman"/>
                <w:b/>
                <w:i/>
                <w:sz w:val="24"/>
                <w:szCs w:val="24"/>
                <w:lang w:val="en-US"/>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A58175" w14:textId="77777777" w:rsidR="007E0541" w:rsidRPr="007E0541" w:rsidRDefault="007E0541" w:rsidP="009940D2">
            <w:pPr>
              <w:widowControl w:val="0"/>
              <w:autoSpaceDE w:val="0"/>
              <w:autoSpaceDN w:val="0"/>
              <w:adjustRightInd w:val="0"/>
              <w:spacing w:after="0" w:line="240" w:lineRule="auto"/>
              <w:ind w:left="-51" w:right="170"/>
              <w:jc w:val="center"/>
              <w:rPr>
                <w:rFonts w:ascii="Times New Roman" w:eastAsia="Times New Roman" w:hAnsi="Times New Roman" w:cs="Times New Roman"/>
                <w:b/>
                <w:i/>
                <w:sz w:val="24"/>
                <w:szCs w:val="24"/>
              </w:rPr>
            </w:pPr>
            <w:r w:rsidRPr="007E0541">
              <w:rPr>
                <w:rFonts w:ascii="Times New Roman" w:eastAsia="Times New Roman" w:hAnsi="Times New Roman" w:cs="Times New Roman"/>
                <w:b/>
                <w:i/>
                <w:sz w:val="24"/>
                <w:szCs w:val="24"/>
              </w:rPr>
              <w:t>2 466 437,2</w:t>
            </w:r>
          </w:p>
        </w:tc>
        <w:tc>
          <w:tcPr>
            <w:tcW w:w="2022" w:type="dxa"/>
            <w:tcBorders>
              <w:top w:val="single" w:sz="4" w:space="0" w:color="auto"/>
              <w:left w:val="nil"/>
              <w:bottom w:val="single" w:sz="4" w:space="0" w:color="auto"/>
              <w:right w:val="single" w:sz="4" w:space="0" w:color="auto"/>
            </w:tcBorders>
            <w:vAlign w:val="center"/>
            <w:hideMark/>
          </w:tcPr>
          <w:p w14:paraId="15641A7B" w14:textId="77777777" w:rsidR="007E0541" w:rsidRPr="007E0541" w:rsidRDefault="007E0541" w:rsidP="009940D2">
            <w:pPr>
              <w:widowControl w:val="0"/>
              <w:autoSpaceDE w:val="0"/>
              <w:autoSpaceDN w:val="0"/>
              <w:adjustRightInd w:val="0"/>
              <w:spacing w:after="0" w:line="240" w:lineRule="auto"/>
              <w:ind w:left="-112"/>
              <w:jc w:val="center"/>
              <w:rPr>
                <w:rFonts w:ascii="Times New Roman" w:eastAsia="Times New Roman" w:hAnsi="Times New Roman" w:cs="Times New Roman"/>
                <w:b/>
                <w:bCs/>
                <w:i/>
                <w:iCs/>
                <w:color w:val="000000"/>
                <w:sz w:val="24"/>
                <w:szCs w:val="24"/>
              </w:rPr>
            </w:pPr>
            <w:r w:rsidRPr="007E0541">
              <w:rPr>
                <w:rFonts w:ascii="Times New Roman" w:eastAsia="Times New Roman" w:hAnsi="Times New Roman" w:cs="Times New Roman"/>
                <w:b/>
                <w:bCs/>
                <w:i/>
                <w:iCs/>
                <w:color w:val="000000"/>
                <w:sz w:val="24"/>
                <w:szCs w:val="24"/>
              </w:rPr>
              <w:t>130,8</w:t>
            </w:r>
          </w:p>
        </w:tc>
      </w:tr>
    </w:tbl>
    <w:p w14:paraId="117D1490" w14:textId="77777777" w:rsidR="007E0541" w:rsidRPr="007E0541" w:rsidRDefault="007E0541" w:rsidP="00831677">
      <w:pPr>
        <w:widowControl w:val="0"/>
        <w:autoSpaceDE w:val="0"/>
        <w:autoSpaceDN w:val="0"/>
        <w:adjustRightInd w:val="0"/>
        <w:spacing w:after="0" w:line="240" w:lineRule="auto"/>
        <w:ind w:left="-851" w:right="-85"/>
        <w:jc w:val="both"/>
        <w:rPr>
          <w:rFonts w:ascii="Times New Roman" w:eastAsia="Times New Roman" w:hAnsi="Times New Roman" w:cs="Times New Roman"/>
          <w:sz w:val="28"/>
          <w:szCs w:val="28"/>
          <w:lang w:eastAsia="ru-RU"/>
        </w:rPr>
      </w:pPr>
    </w:p>
    <w:p w14:paraId="068A8400" w14:textId="77777777" w:rsidR="007E0541" w:rsidRPr="007E0541" w:rsidRDefault="007E0541" w:rsidP="00831677">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В отчетном периоде отмечается рост поступлений по основным доходным источникам, за исключением налога на прибыль и прочих налогов.</w:t>
      </w:r>
    </w:p>
    <w:p w14:paraId="0AF6A382" w14:textId="77777777" w:rsidR="007E0541" w:rsidRPr="007E0541" w:rsidRDefault="007E0541" w:rsidP="00831677">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 xml:space="preserve">За </w:t>
      </w:r>
      <w:r w:rsidRPr="009940D2">
        <w:rPr>
          <w:rFonts w:ascii="Times New Roman" w:eastAsia="Times New Roman" w:hAnsi="Times New Roman" w:cs="Times New Roman"/>
          <w:sz w:val="28"/>
          <w:szCs w:val="28"/>
          <w:lang w:val="en-US" w:eastAsia="ru-RU"/>
        </w:rPr>
        <w:t>I</w:t>
      </w:r>
      <w:r w:rsidRPr="009940D2">
        <w:rPr>
          <w:rFonts w:ascii="Times New Roman" w:eastAsia="Times New Roman" w:hAnsi="Times New Roman" w:cs="Times New Roman"/>
          <w:sz w:val="28"/>
          <w:szCs w:val="28"/>
          <w:lang w:eastAsia="ru-RU"/>
        </w:rPr>
        <w:t xml:space="preserve"> </w:t>
      </w:r>
      <w:r w:rsidRPr="007E0541">
        <w:rPr>
          <w:rFonts w:ascii="Times New Roman" w:eastAsia="Times New Roman" w:hAnsi="Times New Roman" w:cs="Times New Roman"/>
          <w:sz w:val="28"/>
          <w:szCs w:val="28"/>
          <w:lang w:eastAsia="ru-RU"/>
        </w:rPr>
        <w:t xml:space="preserve">полугодие текущего года платежи по налогу на прибыль организаций составили </w:t>
      </w:r>
      <w:r w:rsidRPr="007E0541">
        <w:rPr>
          <w:rFonts w:ascii="Times New Roman" w:eastAsia="Times New Roman" w:hAnsi="Times New Roman" w:cs="Times New Roman"/>
          <w:sz w:val="28"/>
          <w:szCs w:val="28"/>
        </w:rPr>
        <w:t xml:space="preserve">168 231,9 </w:t>
      </w:r>
      <w:r w:rsidRPr="007E0541">
        <w:rPr>
          <w:rFonts w:ascii="Times New Roman" w:eastAsia="Times New Roman" w:hAnsi="Times New Roman" w:cs="Times New Roman"/>
          <w:sz w:val="28"/>
          <w:szCs w:val="28"/>
          <w:lang w:eastAsia="ru-RU"/>
        </w:rPr>
        <w:t>тыс. рублей или 42,0 % утвержденных годовых назначений.</w:t>
      </w:r>
    </w:p>
    <w:p w14:paraId="32EB6BD9" w14:textId="77777777" w:rsidR="007E0541" w:rsidRPr="007E0541" w:rsidRDefault="007E0541" w:rsidP="00831677">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В структуре налоговых доходов республиканского бюджета на долю налога на прибыль организаций приходится 6,8 % (в 2021 году – 10,1 %).</w:t>
      </w:r>
    </w:p>
    <w:p w14:paraId="0C953176" w14:textId="77777777" w:rsidR="007E0541" w:rsidRPr="007E0541" w:rsidRDefault="007E0541" w:rsidP="00831677">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По сравнению с аналогичным периодом прошлого года снижение составило 11,9 %, в абсолютном выражении поступления уменьшились на 22 615,8 тыс. рублей.</w:t>
      </w:r>
    </w:p>
    <w:p w14:paraId="5297363C" w14:textId="77777777" w:rsidR="007E0541" w:rsidRPr="007E0541" w:rsidRDefault="007E0541" w:rsidP="00831677">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 xml:space="preserve">Поступления налога на доходы физических лиц сложились в сумме </w:t>
      </w:r>
      <w:r w:rsidRPr="007E0541">
        <w:rPr>
          <w:rFonts w:ascii="Times New Roman" w:eastAsia="Times New Roman" w:hAnsi="Times New Roman" w:cs="Times New Roman"/>
          <w:sz w:val="28"/>
          <w:szCs w:val="28"/>
        </w:rPr>
        <w:t xml:space="preserve">884 450,4 </w:t>
      </w:r>
      <w:r w:rsidRPr="007E0541">
        <w:rPr>
          <w:rFonts w:ascii="Times New Roman" w:eastAsia="Times New Roman" w:hAnsi="Times New Roman" w:cs="Times New Roman"/>
          <w:sz w:val="28"/>
          <w:szCs w:val="28"/>
          <w:lang w:eastAsia="ru-RU"/>
        </w:rPr>
        <w:t>тыс. рублей, годовые плановые назначения исполнены на 42,0 % (в 2021 году – 43,5 %).</w:t>
      </w:r>
    </w:p>
    <w:p w14:paraId="0E0888BF" w14:textId="77777777" w:rsidR="007E0541" w:rsidRPr="007E0541" w:rsidRDefault="007E0541" w:rsidP="00831677">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По сравнению с уровнем 2021 года поступления по налогу в республиканский бюджет увеличились на 25 776,6 тыс. рублей или на 3,0 %.</w:t>
      </w:r>
    </w:p>
    <w:p w14:paraId="7872BEE8" w14:textId="77777777" w:rsidR="007E0541" w:rsidRPr="007E0541" w:rsidRDefault="007E0541" w:rsidP="00831677">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О</w:t>
      </w:r>
      <w:r w:rsidRPr="007E0541">
        <w:rPr>
          <w:rFonts w:ascii="Times New Roman" w:eastAsia="Times New Roman" w:hAnsi="Times New Roman" w:cs="Times New Roman"/>
          <w:bCs/>
          <w:iCs/>
          <w:sz w:val="28"/>
          <w:szCs w:val="28"/>
          <w:lang w:eastAsia="ru-RU"/>
        </w:rPr>
        <w:t>сновное влияние на рост показателя по НДФЛ оказало повышение минимального размера оплаты труда и заработной платы отдельным категориям работников бюджетной сферы, разовые выплаты военнослужащим.</w:t>
      </w:r>
    </w:p>
    <w:p w14:paraId="6512BAF9" w14:textId="77777777" w:rsidR="007E0541" w:rsidRPr="007E0541" w:rsidRDefault="007E0541" w:rsidP="00831677">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 xml:space="preserve">Акцизы по подакцизным товарам за </w:t>
      </w:r>
      <w:r w:rsidRPr="007E0541">
        <w:rPr>
          <w:rFonts w:ascii="Times New Roman" w:eastAsia="Times New Roman" w:hAnsi="Times New Roman" w:cs="Times New Roman"/>
          <w:sz w:val="28"/>
          <w:szCs w:val="28"/>
          <w:lang w:val="en-US" w:eastAsia="ru-RU"/>
        </w:rPr>
        <w:t>I</w:t>
      </w:r>
      <w:r w:rsidRPr="007E0541">
        <w:rPr>
          <w:rFonts w:ascii="Times New Roman" w:eastAsia="Times New Roman" w:hAnsi="Times New Roman" w:cs="Times New Roman"/>
          <w:sz w:val="28"/>
          <w:szCs w:val="28"/>
          <w:lang w:eastAsia="ru-RU"/>
        </w:rPr>
        <w:t xml:space="preserve"> полугодие 2022 года исполнены на 54,4 % годового плана (в 2021 году – 50,2 %), в структуре налоговых доходов на их долю приходится 21,8 % против 18,3 % годом ранее.</w:t>
      </w:r>
    </w:p>
    <w:p w14:paraId="1A9BC37E" w14:textId="77777777" w:rsidR="007E0541" w:rsidRPr="007E0541" w:rsidRDefault="007E0541" w:rsidP="00831677">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lastRenderedPageBreak/>
        <w:t xml:space="preserve">В целом поступления акцизов составили </w:t>
      </w:r>
      <w:r w:rsidRPr="007E0541">
        <w:rPr>
          <w:rFonts w:ascii="Times New Roman" w:eastAsia="Times New Roman" w:hAnsi="Times New Roman" w:cs="Times New Roman"/>
          <w:sz w:val="28"/>
          <w:szCs w:val="28"/>
        </w:rPr>
        <w:t xml:space="preserve">536 878,0 </w:t>
      </w:r>
      <w:r w:rsidRPr="007E0541">
        <w:rPr>
          <w:rFonts w:ascii="Times New Roman" w:eastAsia="Times New Roman" w:hAnsi="Times New Roman" w:cs="Times New Roman"/>
          <w:sz w:val="28"/>
          <w:szCs w:val="28"/>
          <w:lang w:eastAsia="ru-RU"/>
        </w:rPr>
        <w:t>тыс. рублей.</w:t>
      </w:r>
    </w:p>
    <w:p w14:paraId="64A774DD" w14:textId="77777777" w:rsidR="007E0541" w:rsidRPr="007E0541" w:rsidRDefault="007E0541" w:rsidP="00831677">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К прошлогоднему уровню рост акцизных платежей составил 192 446,0 тыс. рублей или 55,9%, что обусловлено увеличением объемов реализации горюче-смазочных материалов.</w:t>
      </w:r>
    </w:p>
    <w:p w14:paraId="05955C8E" w14:textId="30CC272A" w:rsidR="007E0541" w:rsidRPr="007E0541" w:rsidRDefault="007E0541" w:rsidP="009940D2">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По состоянию на 1 июля текущего года налоги на совокупный доход исполнены в сумме 151 872,0 тыс. рублей или 62,7 % годовых плановых назначений (в 2021 году – 88,2 %). Удельный вес данного вида налога составил 6,2 % в общей сумме налоговых доходов (в 2021 году – 7,4 %).</w:t>
      </w:r>
    </w:p>
    <w:p w14:paraId="4E0C602B" w14:textId="77777777" w:rsidR="007E0541" w:rsidRPr="007E0541" w:rsidRDefault="007E0541" w:rsidP="00831677">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При этом, поступления текущего года выросли на 12 042,7 тыс. рублей или на 8,6 % от уровня предыдущего года.</w:t>
      </w:r>
    </w:p>
    <w:p w14:paraId="594A3A7E" w14:textId="6A1D0650" w:rsidR="007E0541" w:rsidRPr="007E0541" w:rsidRDefault="007E0541" w:rsidP="009940D2">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bCs/>
          <w:iCs/>
          <w:sz w:val="28"/>
          <w:szCs w:val="28"/>
          <w:lang w:eastAsia="ru-RU"/>
        </w:rPr>
        <w:t>У</w:t>
      </w:r>
      <w:r w:rsidRPr="007E0541">
        <w:rPr>
          <w:rFonts w:ascii="Times New Roman" w:eastAsia="Times New Roman" w:hAnsi="Times New Roman" w:cs="Times New Roman"/>
          <w:sz w:val="28"/>
          <w:szCs w:val="28"/>
          <w:lang w:eastAsia="ru-RU"/>
        </w:rPr>
        <w:t>дельный вес налогов на имущество по сравнению с соответствующим периодом предыдущего года увеличился с 17,9 % до 29,0 %.</w:t>
      </w:r>
      <w:r w:rsidR="009940D2">
        <w:rPr>
          <w:rFonts w:ascii="Times New Roman" w:eastAsia="Times New Roman" w:hAnsi="Times New Roman" w:cs="Times New Roman"/>
          <w:sz w:val="28"/>
          <w:szCs w:val="28"/>
          <w:lang w:eastAsia="ru-RU"/>
        </w:rPr>
        <w:t xml:space="preserve"> </w:t>
      </w:r>
      <w:r w:rsidRPr="007E0541">
        <w:rPr>
          <w:rFonts w:ascii="Times New Roman" w:eastAsia="Times New Roman" w:hAnsi="Times New Roman" w:cs="Times New Roman"/>
          <w:sz w:val="28"/>
          <w:szCs w:val="28"/>
          <w:lang w:eastAsia="ru-RU"/>
        </w:rPr>
        <w:t xml:space="preserve">В абсолютном выражении сумма поступлений составила </w:t>
      </w:r>
      <w:r w:rsidRPr="007E0541">
        <w:rPr>
          <w:rFonts w:ascii="Times New Roman" w:eastAsia="Times New Roman" w:hAnsi="Times New Roman" w:cs="Times New Roman"/>
          <w:sz w:val="28"/>
          <w:szCs w:val="28"/>
        </w:rPr>
        <w:t xml:space="preserve">716 166,2 </w:t>
      </w:r>
      <w:r w:rsidRPr="007E0541">
        <w:rPr>
          <w:rFonts w:ascii="Times New Roman" w:eastAsia="Times New Roman" w:hAnsi="Times New Roman" w:cs="Times New Roman"/>
          <w:sz w:val="28"/>
          <w:szCs w:val="28"/>
          <w:lang w:eastAsia="ru-RU"/>
        </w:rPr>
        <w:t xml:space="preserve">тыс. рублей или 93,2 % от годового плана (в 2021 году – 42,6 %). </w:t>
      </w:r>
    </w:p>
    <w:p w14:paraId="0FB2EC43" w14:textId="77777777" w:rsidR="007E0541" w:rsidRPr="007E0541" w:rsidRDefault="007E0541" w:rsidP="00831677">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Прирост платежей относительно прошлогоднего уровня составил 378 689,4 тыс. рублей или в 2,1 раза.</w:t>
      </w:r>
    </w:p>
    <w:p w14:paraId="5E1E7CD0" w14:textId="77777777" w:rsidR="007E0541" w:rsidRPr="007E0541" w:rsidRDefault="007E0541" w:rsidP="00831677">
      <w:pPr>
        <w:autoSpaceDE w:val="0"/>
        <w:autoSpaceDN w:val="0"/>
        <w:adjustRightInd w:val="0"/>
        <w:spacing w:after="0" w:line="240" w:lineRule="auto"/>
        <w:ind w:left="-851" w:firstLine="709"/>
        <w:jc w:val="both"/>
        <w:rPr>
          <w:rFonts w:ascii="Times New Roman" w:eastAsia="Times New Roman" w:hAnsi="Times New Roman" w:cs="Times New Roman"/>
          <w:bCs/>
          <w:iCs/>
          <w:sz w:val="28"/>
          <w:szCs w:val="28"/>
          <w:lang w:eastAsia="ru-RU"/>
        </w:rPr>
      </w:pPr>
      <w:r w:rsidRPr="007E0541">
        <w:rPr>
          <w:rFonts w:ascii="Times New Roman" w:eastAsia="Times New Roman" w:hAnsi="Times New Roman" w:cs="Times New Roman"/>
          <w:sz w:val="28"/>
          <w:szCs w:val="28"/>
          <w:lang w:eastAsia="ru-RU"/>
        </w:rPr>
        <w:t>Платежи по прочим видам налогов и сборов</w:t>
      </w:r>
      <w:r w:rsidRPr="007E0541">
        <w:rPr>
          <w:rFonts w:ascii="Times New Roman" w:eastAsia="Times New Roman" w:hAnsi="Times New Roman" w:cs="Times New Roman"/>
          <w:bCs/>
          <w:iCs/>
          <w:sz w:val="28"/>
          <w:szCs w:val="28"/>
          <w:lang w:eastAsia="ru-RU"/>
        </w:rPr>
        <w:t xml:space="preserve"> в структуре налоговых доходов составили менее 0,4 %. За шесть месяца текущего года налогоплательщиками уплачено в бюджет </w:t>
      </w:r>
      <w:r w:rsidRPr="007E0541">
        <w:rPr>
          <w:rFonts w:ascii="Times New Roman" w:eastAsia="Times New Roman" w:hAnsi="Times New Roman" w:cs="Times New Roman"/>
          <w:sz w:val="28"/>
          <w:szCs w:val="28"/>
        </w:rPr>
        <w:t xml:space="preserve">8 838,7 </w:t>
      </w:r>
      <w:r w:rsidRPr="007E0541">
        <w:rPr>
          <w:rFonts w:ascii="Times New Roman" w:eastAsia="Times New Roman" w:hAnsi="Times New Roman" w:cs="Times New Roman"/>
          <w:bCs/>
          <w:iCs/>
          <w:sz w:val="28"/>
          <w:szCs w:val="28"/>
          <w:lang w:eastAsia="ru-RU"/>
        </w:rPr>
        <w:t>тыс. рублей или 40,4 % годовых назначений.</w:t>
      </w:r>
    </w:p>
    <w:p w14:paraId="52A7136C" w14:textId="77777777" w:rsidR="007E0541" w:rsidRPr="007E0541" w:rsidRDefault="007E0541" w:rsidP="00831677">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В текущем году платежи по прочим видам налогов и сборов сократились на 1 314,7 тыс. рублей или на 12,9 %.</w:t>
      </w:r>
    </w:p>
    <w:p w14:paraId="3099C3FC" w14:textId="6598C50B" w:rsidR="007E0541" w:rsidRPr="009940D2" w:rsidRDefault="007E0541" w:rsidP="009940D2">
      <w:pPr>
        <w:autoSpaceDE w:val="0"/>
        <w:autoSpaceDN w:val="0"/>
        <w:adjustRightInd w:val="0"/>
        <w:spacing w:after="0" w:line="240" w:lineRule="auto"/>
        <w:ind w:left="-851" w:firstLine="709"/>
        <w:jc w:val="both"/>
        <w:rPr>
          <w:rFonts w:ascii="Times New Roman" w:eastAsia="Times New Roman" w:hAnsi="Times New Roman" w:cs="Times New Roman"/>
          <w:bCs/>
          <w:iCs/>
          <w:sz w:val="28"/>
          <w:szCs w:val="28"/>
          <w:lang w:eastAsia="ru-RU"/>
        </w:rPr>
      </w:pPr>
      <w:r w:rsidRPr="007E0541">
        <w:rPr>
          <w:rFonts w:ascii="Times New Roman" w:eastAsia="Times New Roman" w:hAnsi="Times New Roman" w:cs="Times New Roman"/>
          <w:bCs/>
          <w:iCs/>
          <w:sz w:val="28"/>
          <w:szCs w:val="28"/>
          <w:lang w:eastAsia="ru-RU"/>
        </w:rPr>
        <w:t xml:space="preserve">С начала года в республиканский бюджет поступило 108 783,0 тыс. рублей </w:t>
      </w:r>
      <w:r w:rsidRPr="007E0541">
        <w:rPr>
          <w:rFonts w:ascii="Times New Roman" w:eastAsia="Times New Roman" w:hAnsi="Times New Roman" w:cs="Times New Roman"/>
          <w:bCs/>
          <w:i/>
          <w:iCs/>
          <w:sz w:val="28"/>
          <w:szCs w:val="28"/>
          <w:lang w:eastAsia="ru-RU"/>
        </w:rPr>
        <w:t>неналоговых доходов</w:t>
      </w:r>
      <w:r w:rsidRPr="007E0541">
        <w:rPr>
          <w:rFonts w:ascii="Times New Roman" w:eastAsia="Times New Roman" w:hAnsi="Times New Roman" w:cs="Times New Roman"/>
          <w:bCs/>
          <w:iCs/>
          <w:sz w:val="28"/>
          <w:szCs w:val="28"/>
          <w:lang w:eastAsia="ru-RU"/>
        </w:rPr>
        <w:t>. Н</w:t>
      </w:r>
      <w:r w:rsidRPr="007E0541">
        <w:rPr>
          <w:rFonts w:ascii="Times New Roman" w:eastAsia="Times New Roman" w:hAnsi="Times New Roman" w:cs="Times New Roman"/>
          <w:sz w:val="28"/>
          <w:szCs w:val="28"/>
          <w:lang w:eastAsia="ru-RU"/>
        </w:rPr>
        <w:t>а их долю приходится 4,4 % в структуре собственных доходов бюджета.</w:t>
      </w:r>
      <w:r w:rsidR="009940D2">
        <w:rPr>
          <w:rFonts w:ascii="Times New Roman" w:eastAsia="Times New Roman" w:hAnsi="Times New Roman" w:cs="Times New Roman"/>
          <w:bCs/>
          <w:iCs/>
          <w:sz w:val="28"/>
          <w:szCs w:val="28"/>
          <w:lang w:eastAsia="ru-RU"/>
        </w:rPr>
        <w:t xml:space="preserve"> </w:t>
      </w:r>
      <w:r w:rsidRPr="007E0541">
        <w:rPr>
          <w:rFonts w:ascii="Times New Roman" w:eastAsia="Times New Roman" w:hAnsi="Times New Roman" w:cs="Times New Roman"/>
          <w:sz w:val="28"/>
          <w:szCs w:val="28"/>
          <w:lang w:eastAsia="ru-RU"/>
        </w:rPr>
        <w:t>Динамика поступлений по данному виду собственных доходов представлена в таблице.</w:t>
      </w:r>
    </w:p>
    <w:p w14:paraId="16006F38" w14:textId="77777777" w:rsidR="007E0541" w:rsidRPr="001B0CEB" w:rsidRDefault="007E0541" w:rsidP="00831677">
      <w:pPr>
        <w:widowControl w:val="0"/>
        <w:autoSpaceDE w:val="0"/>
        <w:autoSpaceDN w:val="0"/>
        <w:adjustRightInd w:val="0"/>
        <w:spacing w:after="0" w:line="240" w:lineRule="auto"/>
        <w:ind w:left="-851"/>
        <w:jc w:val="right"/>
        <w:rPr>
          <w:rFonts w:ascii="Times New Roman" w:eastAsia="Times New Roman" w:hAnsi="Times New Roman" w:cs="Times New Roman"/>
          <w:sz w:val="24"/>
          <w:szCs w:val="24"/>
          <w:lang w:eastAsia="ru-RU"/>
        </w:rPr>
      </w:pPr>
      <w:r w:rsidRPr="001B0CEB">
        <w:rPr>
          <w:rFonts w:ascii="Times New Roman" w:eastAsia="Times New Roman" w:hAnsi="Times New Roman" w:cs="Times New Roman"/>
          <w:sz w:val="24"/>
          <w:szCs w:val="24"/>
          <w:lang w:eastAsia="ru-RU"/>
        </w:rPr>
        <w:t>тыс. рублей</w:t>
      </w:r>
    </w:p>
    <w:tbl>
      <w:tblPr>
        <w:tblW w:w="10251"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7"/>
        <w:gridCol w:w="1473"/>
        <w:gridCol w:w="1473"/>
        <w:gridCol w:w="2268"/>
      </w:tblGrid>
      <w:tr w:rsidR="007E0541" w:rsidRPr="007E0541" w14:paraId="4D8C7526" w14:textId="77777777" w:rsidTr="004A6C33">
        <w:trPr>
          <w:trHeight w:val="430"/>
        </w:trPr>
        <w:tc>
          <w:tcPr>
            <w:tcW w:w="5037" w:type="dxa"/>
            <w:vMerge w:val="restart"/>
            <w:tcBorders>
              <w:top w:val="single" w:sz="4" w:space="0" w:color="auto"/>
              <w:left w:val="single" w:sz="4" w:space="0" w:color="auto"/>
              <w:bottom w:val="single" w:sz="4" w:space="0" w:color="auto"/>
              <w:right w:val="single" w:sz="4" w:space="0" w:color="auto"/>
            </w:tcBorders>
            <w:vAlign w:val="center"/>
            <w:hideMark/>
          </w:tcPr>
          <w:p w14:paraId="29B77490" w14:textId="77777777" w:rsidR="007E0541" w:rsidRPr="007E0541" w:rsidRDefault="007E0541" w:rsidP="00831677">
            <w:pPr>
              <w:widowControl w:val="0"/>
              <w:autoSpaceDE w:val="0"/>
              <w:autoSpaceDN w:val="0"/>
              <w:adjustRightInd w:val="0"/>
              <w:spacing w:after="0" w:line="240" w:lineRule="auto"/>
              <w:ind w:left="-851"/>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Виды неналоговых доходов</w:t>
            </w:r>
          </w:p>
        </w:tc>
        <w:tc>
          <w:tcPr>
            <w:tcW w:w="2946" w:type="dxa"/>
            <w:gridSpan w:val="2"/>
            <w:tcBorders>
              <w:top w:val="single" w:sz="4" w:space="0" w:color="auto"/>
              <w:left w:val="single" w:sz="4" w:space="0" w:color="auto"/>
              <w:bottom w:val="single" w:sz="4" w:space="0" w:color="auto"/>
              <w:right w:val="single" w:sz="4" w:space="0" w:color="auto"/>
            </w:tcBorders>
            <w:vAlign w:val="center"/>
            <w:hideMark/>
          </w:tcPr>
          <w:p w14:paraId="7DFF7B25" w14:textId="77777777" w:rsidR="007E0541" w:rsidRPr="007E0541" w:rsidRDefault="007E0541" w:rsidP="004A6C3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Поступление</w:t>
            </w:r>
          </w:p>
          <w:p w14:paraId="4D243B8B" w14:textId="77777777" w:rsidR="007E0541" w:rsidRPr="007E0541" w:rsidRDefault="007E0541" w:rsidP="004A6C3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 xml:space="preserve">за </w:t>
            </w:r>
            <w:r w:rsidRPr="007E0541">
              <w:rPr>
                <w:rFonts w:ascii="Times New Roman" w:eastAsia="Times New Roman" w:hAnsi="Times New Roman" w:cs="Times New Roman"/>
                <w:b/>
                <w:sz w:val="24"/>
                <w:szCs w:val="24"/>
                <w:lang w:val="en-US"/>
              </w:rPr>
              <w:t xml:space="preserve">I </w:t>
            </w:r>
            <w:r w:rsidRPr="007E0541">
              <w:rPr>
                <w:rFonts w:ascii="Times New Roman" w:eastAsia="Times New Roman" w:hAnsi="Times New Roman" w:cs="Times New Roman"/>
                <w:b/>
                <w:sz w:val="24"/>
                <w:szCs w:val="24"/>
              </w:rPr>
              <w:t>полугодие</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20D1C24" w14:textId="77777777" w:rsidR="007E0541" w:rsidRPr="007E0541" w:rsidRDefault="007E0541" w:rsidP="004A6C33">
            <w:pPr>
              <w:widowControl w:val="0"/>
              <w:autoSpaceDE w:val="0"/>
              <w:autoSpaceDN w:val="0"/>
              <w:adjustRightInd w:val="0"/>
              <w:spacing w:after="0" w:line="240" w:lineRule="auto"/>
              <w:ind w:left="-103"/>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Темпы</w:t>
            </w:r>
          </w:p>
          <w:p w14:paraId="4BFD3FFC" w14:textId="77777777" w:rsidR="007E0541" w:rsidRPr="007E0541" w:rsidRDefault="007E0541" w:rsidP="004A6C33">
            <w:pPr>
              <w:widowControl w:val="0"/>
              <w:autoSpaceDE w:val="0"/>
              <w:autoSpaceDN w:val="0"/>
              <w:adjustRightInd w:val="0"/>
              <w:spacing w:after="0" w:line="240" w:lineRule="auto"/>
              <w:ind w:left="-103"/>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роста/снижения, (%)</w:t>
            </w:r>
          </w:p>
        </w:tc>
      </w:tr>
      <w:tr w:rsidR="007E0541" w:rsidRPr="007E0541" w14:paraId="43F896F9" w14:textId="77777777" w:rsidTr="004A6C33">
        <w:trPr>
          <w:trHeight w:val="447"/>
        </w:trPr>
        <w:tc>
          <w:tcPr>
            <w:tcW w:w="5037" w:type="dxa"/>
            <w:vMerge/>
            <w:tcBorders>
              <w:top w:val="single" w:sz="4" w:space="0" w:color="auto"/>
              <w:left w:val="single" w:sz="4" w:space="0" w:color="auto"/>
              <w:bottom w:val="single" w:sz="4" w:space="0" w:color="auto"/>
              <w:right w:val="single" w:sz="4" w:space="0" w:color="auto"/>
            </w:tcBorders>
            <w:vAlign w:val="center"/>
            <w:hideMark/>
          </w:tcPr>
          <w:p w14:paraId="2077120A" w14:textId="77777777" w:rsidR="007E0541" w:rsidRPr="007E0541" w:rsidRDefault="007E0541" w:rsidP="00831677">
            <w:pPr>
              <w:spacing w:after="0" w:line="240" w:lineRule="auto"/>
              <w:ind w:left="-851"/>
              <w:rPr>
                <w:rFonts w:ascii="Times New Roman" w:eastAsia="Times New Roman" w:hAnsi="Times New Roman" w:cs="Times New Roman"/>
                <w:b/>
                <w:sz w:val="24"/>
                <w:szCs w:val="24"/>
              </w:rPr>
            </w:pPr>
          </w:p>
        </w:tc>
        <w:tc>
          <w:tcPr>
            <w:tcW w:w="1473" w:type="dxa"/>
            <w:tcBorders>
              <w:top w:val="single" w:sz="4" w:space="0" w:color="auto"/>
              <w:left w:val="single" w:sz="4" w:space="0" w:color="auto"/>
              <w:bottom w:val="single" w:sz="4" w:space="0" w:color="auto"/>
              <w:right w:val="single" w:sz="4" w:space="0" w:color="auto"/>
            </w:tcBorders>
            <w:vAlign w:val="center"/>
            <w:hideMark/>
          </w:tcPr>
          <w:p w14:paraId="12FBDE4E" w14:textId="77777777" w:rsidR="007E0541" w:rsidRPr="007E0541" w:rsidRDefault="007E0541" w:rsidP="004A6C3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20</w:t>
            </w:r>
            <w:r w:rsidRPr="007E0541">
              <w:rPr>
                <w:rFonts w:ascii="Times New Roman" w:eastAsia="Times New Roman" w:hAnsi="Times New Roman" w:cs="Times New Roman"/>
                <w:b/>
                <w:sz w:val="24"/>
                <w:szCs w:val="24"/>
                <w:lang w:val="en-US"/>
              </w:rPr>
              <w:t>21</w:t>
            </w:r>
            <w:r w:rsidRPr="007E0541">
              <w:rPr>
                <w:rFonts w:ascii="Times New Roman" w:eastAsia="Times New Roman" w:hAnsi="Times New Roman" w:cs="Times New Roman"/>
                <w:b/>
                <w:sz w:val="24"/>
                <w:szCs w:val="24"/>
              </w:rPr>
              <w:t xml:space="preserve"> г.</w:t>
            </w:r>
          </w:p>
        </w:tc>
        <w:tc>
          <w:tcPr>
            <w:tcW w:w="1473" w:type="dxa"/>
            <w:tcBorders>
              <w:top w:val="single" w:sz="4" w:space="0" w:color="auto"/>
              <w:left w:val="single" w:sz="4" w:space="0" w:color="auto"/>
              <w:bottom w:val="single" w:sz="4" w:space="0" w:color="auto"/>
              <w:right w:val="single" w:sz="4" w:space="0" w:color="auto"/>
            </w:tcBorders>
            <w:vAlign w:val="center"/>
            <w:hideMark/>
          </w:tcPr>
          <w:p w14:paraId="638C138D" w14:textId="77777777" w:rsidR="007E0541" w:rsidRPr="007E0541" w:rsidRDefault="007E0541" w:rsidP="004A6C33">
            <w:pPr>
              <w:widowControl w:val="0"/>
              <w:autoSpaceDE w:val="0"/>
              <w:autoSpaceDN w:val="0"/>
              <w:adjustRightInd w:val="0"/>
              <w:spacing w:after="0" w:line="240" w:lineRule="auto"/>
              <w:ind w:left="-165"/>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20</w:t>
            </w:r>
            <w:r w:rsidRPr="007E0541">
              <w:rPr>
                <w:rFonts w:ascii="Times New Roman" w:eastAsia="Times New Roman" w:hAnsi="Times New Roman" w:cs="Times New Roman"/>
                <w:b/>
                <w:sz w:val="24"/>
                <w:szCs w:val="24"/>
                <w:lang w:val="en-US"/>
              </w:rPr>
              <w:t>2</w:t>
            </w:r>
            <w:r w:rsidRPr="007E0541">
              <w:rPr>
                <w:rFonts w:ascii="Times New Roman" w:eastAsia="Times New Roman" w:hAnsi="Times New Roman" w:cs="Times New Roman"/>
                <w:b/>
                <w:sz w:val="24"/>
                <w:szCs w:val="24"/>
              </w:rPr>
              <w:t>2 г.</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FD6F16D" w14:textId="77777777" w:rsidR="007E0541" w:rsidRPr="007E0541" w:rsidRDefault="007E0541" w:rsidP="00831677">
            <w:pPr>
              <w:spacing w:after="0" w:line="240" w:lineRule="auto"/>
              <w:ind w:left="-851"/>
              <w:rPr>
                <w:rFonts w:ascii="Times New Roman" w:eastAsia="Times New Roman" w:hAnsi="Times New Roman" w:cs="Times New Roman"/>
                <w:b/>
                <w:sz w:val="24"/>
                <w:szCs w:val="24"/>
              </w:rPr>
            </w:pPr>
          </w:p>
        </w:tc>
      </w:tr>
      <w:tr w:rsidR="007E0541" w:rsidRPr="007E0541" w14:paraId="1169FB7A" w14:textId="77777777" w:rsidTr="004A6C33">
        <w:trPr>
          <w:trHeight w:val="399"/>
        </w:trPr>
        <w:tc>
          <w:tcPr>
            <w:tcW w:w="5037" w:type="dxa"/>
            <w:tcBorders>
              <w:top w:val="single" w:sz="4" w:space="0" w:color="auto"/>
              <w:left w:val="single" w:sz="4" w:space="0" w:color="auto"/>
              <w:bottom w:val="single" w:sz="4" w:space="0" w:color="auto"/>
              <w:right w:val="single" w:sz="4" w:space="0" w:color="auto"/>
            </w:tcBorders>
            <w:vAlign w:val="center"/>
            <w:hideMark/>
          </w:tcPr>
          <w:p w14:paraId="32C4A706" w14:textId="77777777" w:rsidR="007E0541" w:rsidRPr="007E0541" w:rsidRDefault="007E0541" w:rsidP="004A6C33">
            <w:pPr>
              <w:widowControl w:val="0"/>
              <w:autoSpaceDE w:val="0"/>
              <w:autoSpaceDN w:val="0"/>
              <w:adjustRightInd w:val="0"/>
              <w:spacing w:after="0" w:line="240" w:lineRule="auto"/>
              <w:ind w:left="-52"/>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473" w:type="dxa"/>
            <w:vAlign w:val="center"/>
            <w:hideMark/>
          </w:tcPr>
          <w:p w14:paraId="3D485F7B" w14:textId="77777777" w:rsidR="007E0541" w:rsidRPr="007E0541" w:rsidRDefault="007E0541" w:rsidP="004A6C33">
            <w:pPr>
              <w:widowControl w:val="0"/>
              <w:autoSpaceDE w:val="0"/>
              <w:autoSpaceDN w:val="0"/>
              <w:adjustRightInd w:val="0"/>
              <w:spacing w:after="0" w:line="240" w:lineRule="auto"/>
              <w:ind w:right="98"/>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lang w:eastAsia="ru-RU"/>
              </w:rPr>
              <w:t>14 696,7</w:t>
            </w:r>
          </w:p>
        </w:tc>
        <w:tc>
          <w:tcPr>
            <w:tcW w:w="1473" w:type="dxa"/>
            <w:tcBorders>
              <w:top w:val="single" w:sz="4" w:space="0" w:color="auto"/>
              <w:left w:val="single" w:sz="4" w:space="0" w:color="auto"/>
              <w:bottom w:val="single" w:sz="4" w:space="0" w:color="auto"/>
              <w:right w:val="single" w:sz="4" w:space="0" w:color="auto"/>
            </w:tcBorders>
            <w:vAlign w:val="center"/>
            <w:hideMark/>
          </w:tcPr>
          <w:p w14:paraId="1C83C468" w14:textId="77777777" w:rsidR="007E0541" w:rsidRPr="007E0541" w:rsidRDefault="007E0541" w:rsidP="004A6C33">
            <w:pPr>
              <w:widowControl w:val="0"/>
              <w:autoSpaceDE w:val="0"/>
              <w:autoSpaceDN w:val="0"/>
              <w:adjustRightInd w:val="0"/>
              <w:spacing w:after="0" w:line="240" w:lineRule="auto"/>
              <w:ind w:left="-165" w:right="98"/>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29 415,6</w:t>
            </w:r>
          </w:p>
        </w:tc>
        <w:tc>
          <w:tcPr>
            <w:tcW w:w="2268" w:type="dxa"/>
            <w:tcBorders>
              <w:top w:val="single" w:sz="4" w:space="0" w:color="auto"/>
              <w:left w:val="nil"/>
              <w:bottom w:val="single" w:sz="4" w:space="0" w:color="auto"/>
              <w:right w:val="single" w:sz="4" w:space="0" w:color="auto"/>
            </w:tcBorders>
            <w:vAlign w:val="center"/>
            <w:hideMark/>
          </w:tcPr>
          <w:p w14:paraId="061291A4" w14:textId="77777777" w:rsidR="007E0541" w:rsidRPr="007E0541" w:rsidRDefault="007E0541" w:rsidP="004A6C33">
            <w:pPr>
              <w:autoSpaceDN w:val="0"/>
              <w:spacing w:after="0" w:line="240" w:lineRule="auto"/>
              <w:ind w:left="-19"/>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в 2,0 р.</w:t>
            </w:r>
          </w:p>
        </w:tc>
      </w:tr>
      <w:tr w:rsidR="007E0541" w:rsidRPr="007E0541" w14:paraId="3ABD0DB4" w14:textId="77777777" w:rsidTr="004A6C33">
        <w:trPr>
          <w:trHeight w:val="559"/>
        </w:trPr>
        <w:tc>
          <w:tcPr>
            <w:tcW w:w="5037" w:type="dxa"/>
            <w:tcBorders>
              <w:top w:val="single" w:sz="4" w:space="0" w:color="auto"/>
              <w:left w:val="single" w:sz="4" w:space="0" w:color="auto"/>
              <w:bottom w:val="single" w:sz="4" w:space="0" w:color="auto"/>
              <w:right w:val="single" w:sz="4" w:space="0" w:color="auto"/>
            </w:tcBorders>
            <w:vAlign w:val="center"/>
            <w:hideMark/>
          </w:tcPr>
          <w:p w14:paraId="29E121F5" w14:textId="77777777" w:rsidR="007E0541" w:rsidRPr="007E0541" w:rsidRDefault="007E0541" w:rsidP="004A6C33">
            <w:pPr>
              <w:widowControl w:val="0"/>
              <w:autoSpaceDE w:val="0"/>
              <w:autoSpaceDN w:val="0"/>
              <w:adjustRightInd w:val="0"/>
              <w:spacing w:after="0" w:line="240" w:lineRule="auto"/>
              <w:ind w:left="-52"/>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Платежи при пользовании природными ресурсами</w:t>
            </w:r>
          </w:p>
        </w:tc>
        <w:tc>
          <w:tcPr>
            <w:tcW w:w="1473" w:type="dxa"/>
            <w:vAlign w:val="center"/>
            <w:hideMark/>
          </w:tcPr>
          <w:p w14:paraId="3CE0750B" w14:textId="77777777" w:rsidR="007E0541" w:rsidRPr="007E0541" w:rsidRDefault="007E0541" w:rsidP="004A6C33">
            <w:pPr>
              <w:widowControl w:val="0"/>
              <w:autoSpaceDE w:val="0"/>
              <w:autoSpaceDN w:val="0"/>
              <w:adjustRightInd w:val="0"/>
              <w:spacing w:after="0" w:line="240" w:lineRule="auto"/>
              <w:ind w:right="98"/>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lang w:eastAsia="ru-RU"/>
              </w:rPr>
              <w:t>716,3</w:t>
            </w:r>
          </w:p>
        </w:tc>
        <w:tc>
          <w:tcPr>
            <w:tcW w:w="1473" w:type="dxa"/>
            <w:tcBorders>
              <w:top w:val="single" w:sz="4" w:space="0" w:color="auto"/>
              <w:left w:val="single" w:sz="4" w:space="0" w:color="auto"/>
              <w:bottom w:val="single" w:sz="4" w:space="0" w:color="auto"/>
              <w:right w:val="single" w:sz="4" w:space="0" w:color="auto"/>
            </w:tcBorders>
            <w:vAlign w:val="center"/>
            <w:hideMark/>
          </w:tcPr>
          <w:p w14:paraId="09F6F3F3" w14:textId="77777777" w:rsidR="007E0541" w:rsidRPr="007E0541" w:rsidRDefault="007E0541" w:rsidP="004A6C33">
            <w:pPr>
              <w:widowControl w:val="0"/>
              <w:autoSpaceDE w:val="0"/>
              <w:autoSpaceDN w:val="0"/>
              <w:adjustRightInd w:val="0"/>
              <w:spacing w:after="0" w:line="240" w:lineRule="auto"/>
              <w:ind w:left="-165" w:right="98"/>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609,0</w:t>
            </w:r>
          </w:p>
        </w:tc>
        <w:tc>
          <w:tcPr>
            <w:tcW w:w="2268" w:type="dxa"/>
            <w:tcBorders>
              <w:top w:val="single" w:sz="4" w:space="0" w:color="auto"/>
              <w:left w:val="nil"/>
              <w:bottom w:val="single" w:sz="4" w:space="0" w:color="auto"/>
              <w:right w:val="single" w:sz="4" w:space="0" w:color="auto"/>
            </w:tcBorders>
            <w:vAlign w:val="center"/>
            <w:hideMark/>
          </w:tcPr>
          <w:p w14:paraId="61F979A8" w14:textId="77777777" w:rsidR="007E0541" w:rsidRPr="007E0541" w:rsidRDefault="007E0541" w:rsidP="004A6C33">
            <w:pPr>
              <w:widowControl w:val="0"/>
              <w:autoSpaceDE w:val="0"/>
              <w:autoSpaceDN w:val="0"/>
              <w:adjustRightInd w:val="0"/>
              <w:spacing w:after="0" w:line="240" w:lineRule="auto"/>
              <w:ind w:left="-19"/>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85,0</w:t>
            </w:r>
          </w:p>
        </w:tc>
      </w:tr>
      <w:tr w:rsidR="007E0541" w:rsidRPr="007E0541" w14:paraId="2A5F927C" w14:textId="77777777" w:rsidTr="004A6C33">
        <w:trPr>
          <w:trHeight w:val="380"/>
        </w:trPr>
        <w:tc>
          <w:tcPr>
            <w:tcW w:w="5037" w:type="dxa"/>
            <w:tcBorders>
              <w:top w:val="single" w:sz="4" w:space="0" w:color="auto"/>
              <w:left w:val="single" w:sz="4" w:space="0" w:color="auto"/>
              <w:bottom w:val="single" w:sz="4" w:space="0" w:color="auto"/>
              <w:right w:val="single" w:sz="4" w:space="0" w:color="auto"/>
            </w:tcBorders>
            <w:vAlign w:val="center"/>
            <w:hideMark/>
          </w:tcPr>
          <w:p w14:paraId="01C38CE8" w14:textId="77777777" w:rsidR="007E0541" w:rsidRPr="007E0541" w:rsidRDefault="007E0541" w:rsidP="004A6C33">
            <w:pPr>
              <w:widowControl w:val="0"/>
              <w:autoSpaceDE w:val="0"/>
              <w:autoSpaceDN w:val="0"/>
              <w:adjustRightInd w:val="0"/>
              <w:spacing w:after="0" w:line="240" w:lineRule="auto"/>
              <w:ind w:left="-52"/>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Доходы от оказания платных услуг</w:t>
            </w:r>
          </w:p>
        </w:tc>
        <w:tc>
          <w:tcPr>
            <w:tcW w:w="1473" w:type="dxa"/>
            <w:vAlign w:val="center"/>
            <w:hideMark/>
          </w:tcPr>
          <w:p w14:paraId="460163F1" w14:textId="77777777" w:rsidR="007E0541" w:rsidRPr="007E0541" w:rsidRDefault="007E0541" w:rsidP="004A6C33">
            <w:pPr>
              <w:widowControl w:val="0"/>
              <w:autoSpaceDE w:val="0"/>
              <w:autoSpaceDN w:val="0"/>
              <w:adjustRightInd w:val="0"/>
              <w:spacing w:after="0" w:line="240" w:lineRule="auto"/>
              <w:ind w:right="98"/>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lang w:eastAsia="ru-RU"/>
              </w:rPr>
              <w:t>8 350,3</w:t>
            </w:r>
          </w:p>
        </w:tc>
        <w:tc>
          <w:tcPr>
            <w:tcW w:w="1473" w:type="dxa"/>
            <w:tcBorders>
              <w:top w:val="single" w:sz="4" w:space="0" w:color="auto"/>
              <w:left w:val="single" w:sz="4" w:space="0" w:color="auto"/>
              <w:bottom w:val="single" w:sz="4" w:space="0" w:color="auto"/>
              <w:right w:val="single" w:sz="4" w:space="0" w:color="auto"/>
            </w:tcBorders>
            <w:vAlign w:val="center"/>
            <w:hideMark/>
          </w:tcPr>
          <w:p w14:paraId="3E63EF37" w14:textId="77777777" w:rsidR="007E0541" w:rsidRPr="007E0541" w:rsidRDefault="007E0541" w:rsidP="004A6C33">
            <w:pPr>
              <w:widowControl w:val="0"/>
              <w:autoSpaceDE w:val="0"/>
              <w:autoSpaceDN w:val="0"/>
              <w:adjustRightInd w:val="0"/>
              <w:spacing w:after="0" w:line="240" w:lineRule="auto"/>
              <w:ind w:left="-165" w:right="98"/>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12 785,2</w:t>
            </w:r>
          </w:p>
        </w:tc>
        <w:tc>
          <w:tcPr>
            <w:tcW w:w="2268" w:type="dxa"/>
            <w:tcBorders>
              <w:top w:val="single" w:sz="4" w:space="0" w:color="auto"/>
              <w:left w:val="nil"/>
              <w:bottom w:val="single" w:sz="4" w:space="0" w:color="auto"/>
              <w:right w:val="single" w:sz="4" w:space="0" w:color="auto"/>
            </w:tcBorders>
            <w:vAlign w:val="center"/>
            <w:hideMark/>
          </w:tcPr>
          <w:p w14:paraId="1ADCF995" w14:textId="77777777" w:rsidR="007E0541" w:rsidRPr="007E0541" w:rsidRDefault="007E0541" w:rsidP="004A6C33">
            <w:pPr>
              <w:widowControl w:val="0"/>
              <w:autoSpaceDE w:val="0"/>
              <w:autoSpaceDN w:val="0"/>
              <w:adjustRightInd w:val="0"/>
              <w:spacing w:after="0" w:line="240" w:lineRule="auto"/>
              <w:ind w:left="-19"/>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153,1</w:t>
            </w:r>
          </w:p>
        </w:tc>
      </w:tr>
      <w:tr w:rsidR="007E0541" w:rsidRPr="007E0541" w14:paraId="58427541" w14:textId="77777777" w:rsidTr="004A6C33">
        <w:trPr>
          <w:trHeight w:val="65"/>
        </w:trPr>
        <w:tc>
          <w:tcPr>
            <w:tcW w:w="5037" w:type="dxa"/>
            <w:tcBorders>
              <w:top w:val="single" w:sz="4" w:space="0" w:color="auto"/>
              <w:left w:val="single" w:sz="4" w:space="0" w:color="auto"/>
              <w:bottom w:val="single" w:sz="4" w:space="0" w:color="auto"/>
              <w:right w:val="single" w:sz="4" w:space="0" w:color="auto"/>
            </w:tcBorders>
            <w:vAlign w:val="center"/>
            <w:hideMark/>
          </w:tcPr>
          <w:p w14:paraId="2F837238" w14:textId="77777777" w:rsidR="007E0541" w:rsidRPr="007E0541" w:rsidRDefault="007E0541" w:rsidP="004A6C33">
            <w:pPr>
              <w:widowControl w:val="0"/>
              <w:autoSpaceDE w:val="0"/>
              <w:autoSpaceDN w:val="0"/>
              <w:adjustRightInd w:val="0"/>
              <w:spacing w:after="0" w:line="240" w:lineRule="auto"/>
              <w:ind w:left="-52"/>
              <w:jc w:val="both"/>
              <w:rPr>
                <w:rFonts w:ascii="Times New Roman" w:eastAsia="Times New Roman" w:hAnsi="Times New Roman" w:cs="Times New Roman"/>
                <w:sz w:val="24"/>
                <w:szCs w:val="24"/>
              </w:rPr>
            </w:pPr>
            <w:bookmarkStart w:id="10" w:name="_Hlk110931079"/>
            <w:r w:rsidRPr="007E0541">
              <w:rPr>
                <w:rFonts w:ascii="Times New Roman" w:eastAsia="Times New Roman" w:hAnsi="Times New Roman" w:cs="Times New Roman"/>
                <w:sz w:val="24"/>
                <w:szCs w:val="24"/>
              </w:rPr>
              <w:t>Доходы от продажи материальных и нематериальных активов</w:t>
            </w:r>
          </w:p>
        </w:tc>
        <w:tc>
          <w:tcPr>
            <w:tcW w:w="1473" w:type="dxa"/>
            <w:vAlign w:val="center"/>
            <w:hideMark/>
          </w:tcPr>
          <w:p w14:paraId="60C199A5" w14:textId="77777777" w:rsidR="007E0541" w:rsidRPr="007E0541" w:rsidRDefault="007E0541" w:rsidP="004A6C33">
            <w:pPr>
              <w:widowControl w:val="0"/>
              <w:autoSpaceDE w:val="0"/>
              <w:autoSpaceDN w:val="0"/>
              <w:adjustRightInd w:val="0"/>
              <w:spacing w:after="0" w:line="240" w:lineRule="auto"/>
              <w:ind w:right="98"/>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lang w:eastAsia="ru-RU"/>
              </w:rPr>
              <w:t>264 750,9</w:t>
            </w:r>
          </w:p>
        </w:tc>
        <w:tc>
          <w:tcPr>
            <w:tcW w:w="1473" w:type="dxa"/>
            <w:tcBorders>
              <w:top w:val="single" w:sz="4" w:space="0" w:color="auto"/>
              <w:left w:val="single" w:sz="4" w:space="0" w:color="auto"/>
              <w:bottom w:val="single" w:sz="4" w:space="0" w:color="auto"/>
              <w:right w:val="single" w:sz="4" w:space="0" w:color="auto"/>
            </w:tcBorders>
            <w:vAlign w:val="center"/>
            <w:hideMark/>
          </w:tcPr>
          <w:p w14:paraId="7E303DD5" w14:textId="77777777" w:rsidR="007E0541" w:rsidRPr="007E0541" w:rsidRDefault="007E0541" w:rsidP="004A6C33">
            <w:pPr>
              <w:widowControl w:val="0"/>
              <w:autoSpaceDE w:val="0"/>
              <w:autoSpaceDN w:val="0"/>
              <w:adjustRightInd w:val="0"/>
              <w:spacing w:after="0" w:line="240" w:lineRule="auto"/>
              <w:ind w:left="-165" w:right="98"/>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4 083,2</w:t>
            </w:r>
          </w:p>
        </w:tc>
        <w:tc>
          <w:tcPr>
            <w:tcW w:w="2268" w:type="dxa"/>
            <w:tcBorders>
              <w:top w:val="single" w:sz="4" w:space="0" w:color="auto"/>
              <w:left w:val="nil"/>
              <w:bottom w:val="single" w:sz="4" w:space="0" w:color="auto"/>
              <w:right w:val="single" w:sz="4" w:space="0" w:color="auto"/>
            </w:tcBorders>
            <w:vAlign w:val="center"/>
            <w:hideMark/>
          </w:tcPr>
          <w:p w14:paraId="1BC10DFD" w14:textId="77777777" w:rsidR="007E0541" w:rsidRPr="007E0541" w:rsidRDefault="007E0541" w:rsidP="004A6C33">
            <w:pPr>
              <w:widowControl w:val="0"/>
              <w:autoSpaceDE w:val="0"/>
              <w:autoSpaceDN w:val="0"/>
              <w:adjustRightInd w:val="0"/>
              <w:spacing w:after="0" w:line="240" w:lineRule="auto"/>
              <w:ind w:left="-19"/>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1,5</w:t>
            </w:r>
          </w:p>
        </w:tc>
      </w:tr>
      <w:tr w:rsidR="007E0541" w:rsidRPr="007E0541" w14:paraId="2914501D" w14:textId="77777777" w:rsidTr="004A6C33">
        <w:trPr>
          <w:trHeight w:val="380"/>
        </w:trPr>
        <w:tc>
          <w:tcPr>
            <w:tcW w:w="5037" w:type="dxa"/>
            <w:tcBorders>
              <w:top w:val="single" w:sz="4" w:space="0" w:color="auto"/>
              <w:left w:val="single" w:sz="4" w:space="0" w:color="auto"/>
              <w:bottom w:val="single" w:sz="4" w:space="0" w:color="auto"/>
              <w:right w:val="single" w:sz="4" w:space="0" w:color="auto"/>
            </w:tcBorders>
            <w:vAlign w:val="center"/>
            <w:hideMark/>
          </w:tcPr>
          <w:p w14:paraId="0899305C" w14:textId="77777777" w:rsidR="007E0541" w:rsidRPr="007E0541" w:rsidRDefault="007E0541" w:rsidP="004A6C33">
            <w:pPr>
              <w:widowControl w:val="0"/>
              <w:autoSpaceDE w:val="0"/>
              <w:autoSpaceDN w:val="0"/>
              <w:adjustRightInd w:val="0"/>
              <w:spacing w:after="0" w:line="240" w:lineRule="auto"/>
              <w:ind w:left="-52"/>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Административные платежи и сборы</w:t>
            </w:r>
          </w:p>
        </w:tc>
        <w:tc>
          <w:tcPr>
            <w:tcW w:w="1473" w:type="dxa"/>
            <w:vAlign w:val="center"/>
            <w:hideMark/>
          </w:tcPr>
          <w:p w14:paraId="77E0E28E" w14:textId="77777777" w:rsidR="007E0541" w:rsidRPr="007E0541" w:rsidRDefault="007E0541" w:rsidP="004A6C33">
            <w:pPr>
              <w:widowControl w:val="0"/>
              <w:autoSpaceDE w:val="0"/>
              <w:autoSpaceDN w:val="0"/>
              <w:adjustRightInd w:val="0"/>
              <w:spacing w:after="0" w:line="240" w:lineRule="auto"/>
              <w:ind w:right="98"/>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lang w:eastAsia="ru-RU"/>
              </w:rPr>
              <w:t>22,2</w:t>
            </w:r>
          </w:p>
        </w:tc>
        <w:tc>
          <w:tcPr>
            <w:tcW w:w="1473" w:type="dxa"/>
            <w:tcBorders>
              <w:top w:val="single" w:sz="4" w:space="0" w:color="auto"/>
              <w:left w:val="single" w:sz="4" w:space="0" w:color="auto"/>
              <w:bottom w:val="single" w:sz="4" w:space="0" w:color="auto"/>
              <w:right w:val="single" w:sz="4" w:space="0" w:color="auto"/>
            </w:tcBorders>
            <w:vAlign w:val="center"/>
            <w:hideMark/>
          </w:tcPr>
          <w:p w14:paraId="09605714" w14:textId="77777777" w:rsidR="007E0541" w:rsidRPr="007E0541" w:rsidRDefault="007E0541" w:rsidP="004A6C33">
            <w:pPr>
              <w:widowControl w:val="0"/>
              <w:autoSpaceDE w:val="0"/>
              <w:autoSpaceDN w:val="0"/>
              <w:adjustRightInd w:val="0"/>
              <w:spacing w:after="0" w:line="240" w:lineRule="auto"/>
              <w:ind w:left="-165" w:right="98"/>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w:t>
            </w:r>
          </w:p>
        </w:tc>
        <w:tc>
          <w:tcPr>
            <w:tcW w:w="2268" w:type="dxa"/>
            <w:tcBorders>
              <w:top w:val="single" w:sz="4" w:space="0" w:color="auto"/>
              <w:left w:val="nil"/>
              <w:bottom w:val="single" w:sz="4" w:space="0" w:color="auto"/>
              <w:right w:val="single" w:sz="4" w:space="0" w:color="auto"/>
            </w:tcBorders>
            <w:vAlign w:val="center"/>
            <w:hideMark/>
          </w:tcPr>
          <w:p w14:paraId="4FF9468C" w14:textId="77777777" w:rsidR="007E0541" w:rsidRPr="007E0541" w:rsidRDefault="007E0541" w:rsidP="004A6C33">
            <w:pPr>
              <w:widowControl w:val="0"/>
              <w:autoSpaceDE w:val="0"/>
              <w:autoSpaceDN w:val="0"/>
              <w:adjustRightInd w:val="0"/>
              <w:spacing w:after="0" w:line="240" w:lineRule="auto"/>
              <w:ind w:left="-19"/>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w:t>
            </w:r>
          </w:p>
        </w:tc>
      </w:tr>
      <w:tr w:rsidR="007E0541" w:rsidRPr="007E0541" w14:paraId="2E43F0F9" w14:textId="77777777" w:rsidTr="004A6C33">
        <w:trPr>
          <w:trHeight w:val="425"/>
        </w:trPr>
        <w:tc>
          <w:tcPr>
            <w:tcW w:w="5037" w:type="dxa"/>
            <w:tcBorders>
              <w:top w:val="single" w:sz="4" w:space="0" w:color="auto"/>
              <w:left w:val="single" w:sz="4" w:space="0" w:color="auto"/>
              <w:bottom w:val="single" w:sz="4" w:space="0" w:color="auto"/>
              <w:right w:val="single" w:sz="4" w:space="0" w:color="auto"/>
            </w:tcBorders>
            <w:vAlign w:val="center"/>
            <w:hideMark/>
          </w:tcPr>
          <w:p w14:paraId="0B52278E" w14:textId="77777777" w:rsidR="007E0541" w:rsidRPr="007E0541" w:rsidRDefault="007E0541" w:rsidP="004A6C33">
            <w:pPr>
              <w:widowControl w:val="0"/>
              <w:autoSpaceDE w:val="0"/>
              <w:autoSpaceDN w:val="0"/>
              <w:adjustRightInd w:val="0"/>
              <w:spacing w:after="0" w:line="240" w:lineRule="auto"/>
              <w:ind w:left="-52"/>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Штрафы, санкции, возмещение ущерба</w:t>
            </w:r>
          </w:p>
        </w:tc>
        <w:tc>
          <w:tcPr>
            <w:tcW w:w="1473" w:type="dxa"/>
            <w:vAlign w:val="center"/>
            <w:hideMark/>
          </w:tcPr>
          <w:p w14:paraId="69C41CD8" w14:textId="77777777" w:rsidR="007E0541" w:rsidRPr="007E0541" w:rsidRDefault="007E0541" w:rsidP="004A6C33">
            <w:pPr>
              <w:widowControl w:val="0"/>
              <w:autoSpaceDE w:val="0"/>
              <w:autoSpaceDN w:val="0"/>
              <w:adjustRightInd w:val="0"/>
              <w:spacing w:after="0" w:line="240" w:lineRule="auto"/>
              <w:ind w:right="98"/>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lang w:eastAsia="ru-RU"/>
              </w:rPr>
              <w:t>78 372,3</w:t>
            </w:r>
          </w:p>
        </w:tc>
        <w:tc>
          <w:tcPr>
            <w:tcW w:w="1473" w:type="dxa"/>
            <w:tcBorders>
              <w:top w:val="single" w:sz="4" w:space="0" w:color="auto"/>
              <w:left w:val="single" w:sz="4" w:space="0" w:color="auto"/>
              <w:bottom w:val="single" w:sz="4" w:space="0" w:color="auto"/>
              <w:right w:val="single" w:sz="4" w:space="0" w:color="auto"/>
            </w:tcBorders>
            <w:vAlign w:val="center"/>
            <w:hideMark/>
          </w:tcPr>
          <w:p w14:paraId="23937565" w14:textId="77777777" w:rsidR="007E0541" w:rsidRPr="007E0541" w:rsidRDefault="007E0541" w:rsidP="004A6C33">
            <w:pPr>
              <w:widowControl w:val="0"/>
              <w:autoSpaceDE w:val="0"/>
              <w:autoSpaceDN w:val="0"/>
              <w:adjustRightInd w:val="0"/>
              <w:spacing w:after="0" w:line="240" w:lineRule="auto"/>
              <w:ind w:left="-165" w:right="98"/>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63 846,8</w:t>
            </w:r>
          </w:p>
        </w:tc>
        <w:tc>
          <w:tcPr>
            <w:tcW w:w="2268" w:type="dxa"/>
            <w:tcBorders>
              <w:top w:val="single" w:sz="4" w:space="0" w:color="auto"/>
              <w:left w:val="nil"/>
              <w:bottom w:val="single" w:sz="4" w:space="0" w:color="auto"/>
              <w:right w:val="single" w:sz="4" w:space="0" w:color="auto"/>
            </w:tcBorders>
            <w:vAlign w:val="center"/>
            <w:hideMark/>
          </w:tcPr>
          <w:p w14:paraId="6B0B5EE2" w14:textId="77777777" w:rsidR="007E0541" w:rsidRPr="007E0541" w:rsidRDefault="007E0541" w:rsidP="004A6C33">
            <w:pPr>
              <w:widowControl w:val="0"/>
              <w:autoSpaceDE w:val="0"/>
              <w:autoSpaceDN w:val="0"/>
              <w:adjustRightInd w:val="0"/>
              <w:spacing w:after="0" w:line="240" w:lineRule="auto"/>
              <w:ind w:left="-19"/>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81,5</w:t>
            </w:r>
          </w:p>
        </w:tc>
      </w:tr>
      <w:tr w:rsidR="007E0541" w:rsidRPr="007E0541" w14:paraId="70158297" w14:textId="77777777" w:rsidTr="004A6C33">
        <w:trPr>
          <w:trHeight w:val="404"/>
        </w:trPr>
        <w:tc>
          <w:tcPr>
            <w:tcW w:w="5037" w:type="dxa"/>
            <w:tcBorders>
              <w:top w:val="single" w:sz="4" w:space="0" w:color="auto"/>
              <w:left w:val="single" w:sz="4" w:space="0" w:color="auto"/>
              <w:bottom w:val="single" w:sz="4" w:space="0" w:color="auto"/>
              <w:right w:val="single" w:sz="4" w:space="0" w:color="auto"/>
            </w:tcBorders>
            <w:vAlign w:val="center"/>
            <w:hideMark/>
          </w:tcPr>
          <w:p w14:paraId="7F805772" w14:textId="77777777" w:rsidR="007E0541" w:rsidRPr="007E0541" w:rsidRDefault="007E0541" w:rsidP="004A6C33">
            <w:pPr>
              <w:widowControl w:val="0"/>
              <w:autoSpaceDE w:val="0"/>
              <w:autoSpaceDN w:val="0"/>
              <w:adjustRightInd w:val="0"/>
              <w:spacing w:after="0" w:line="240" w:lineRule="auto"/>
              <w:ind w:left="-52"/>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Прочие неналоговые доходы</w:t>
            </w:r>
          </w:p>
        </w:tc>
        <w:tc>
          <w:tcPr>
            <w:tcW w:w="1473" w:type="dxa"/>
            <w:vAlign w:val="center"/>
            <w:hideMark/>
          </w:tcPr>
          <w:p w14:paraId="79A7AC31" w14:textId="77777777" w:rsidR="007E0541" w:rsidRPr="007E0541" w:rsidRDefault="007E0541" w:rsidP="004A6C33">
            <w:pPr>
              <w:widowControl w:val="0"/>
              <w:autoSpaceDE w:val="0"/>
              <w:autoSpaceDN w:val="0"/>
              <w:adjustRightInd w:val="0"/>
              <w:spacing w:after="0" w:line="240" w:lineRule="auto"/>
              <w:ind w:right="98"/>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lang w:eastAsia="ru-RU"/>
              </w:rPr>
              <w:t>8 004,2</w:t>
            </w:r>
          </w:p>
        </w:tc>
        <w:tc>
          <w:tcPr>
            <w:tcW w:w="1473" w:type="dxa"/>
            <w:tcBorders>
              <w:top w:val="single" w:sz="4" w:space="0" w:color="auto"/>
              <w:left w:val="single" w:sz="4" w:space="0" w:color="auto"/>
              <w:bottom w:val="single" w:sz="4" w:space="0" w:color="auto"/>
              <w:right w:val="single" w:sz="4" w:space="0" w:color="auto"/>
            </w:tcBorders>
            <w:vAlign w:val="center"/>
            <w:hideMark/>
          </w:tcPr>
          <w:p w14:paraId="3085D6B4" w14:textId="77777777" w:rsidR="007E0541" w:rsidRPr="007E0541" w:rsidRDefault="007E0541" w:rsidP="004A6C33">
            <w:pPr>
              <w:widowControl w:val="0"/>
              <w:autoSpaceDE w:val="0"/>
              <w:autoSpaceDN w:val="0"/>
              <w:adjustRightInd w:val="0"/>
              <w:spacing w:after="0" w:line="240" w:lineRule="auto"/>
              <w:ind w:left="-165" w:right="98"/>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-1 296,4</w:t>
            </w:r>
          </w:p>
        </w:tc>
        <w:tc>
          <w:tcPr>
            <w:tcW w:w="2268" w:type="dxa"/>
            <w:tcBorders>
              <w:top w:val="single" w:sz="4" w:space="0" w:color="auto"/>
              <w:left w:val="nil"/>
              <w:bottom w:val="single" w:sz="4" w:space="0" w:color="auto"/>
              <w:right w:val="single" w:sz="4" w:space="0" w:color="auto"/>
            </w:tcBorders>
            <w:vAlign w:val="center"/>
            <w:hideMark/>
          </w:tcPr>
          <w:p w14:paraId="198A7775" w14:textId="77777777" w:rsidR="007E0541" w:rsidRPr="007E0541" w:rsidRDefault="007E0541" w:rsidP="004A6C33">
            <w:pPr>
              <w:widowControl w:val="0"/>
              <w:autoSpaceDE w:val="0"/>
              <w:autoSpaceDN w:val="0"/>
              <w:adjustRightInd w:val="0"/>
              <w:spacing w:after="0" w:line="240" w:lineRule="auto"/>
              <w:ind w:left="-19"/>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w:t>
            </w:r>
          </w:p>
        </w:tc>
      </w:tr>
      <w:tr w:rsidR="007E0541" w:rsidRPr="007E0541" w14:paraId="576C4213" w14:textId="77777777" w:rsidTr="004A6C33">
        <w:trPr>
          <w:trHeight w:val="380"/>
        </w:trPr>
        <w:tc>
          <w:tcPr>
            <w:tcW w:w="5037" w:type="dxa"/>
            <w:tcBorders>
              <w:top w:val="single" w:sz="4" w:space="0" w:color="auto"/>
              <w:left w:val="single" w:sz="4" w:space="0" w:color="auto"/>
              <w:bottom w:val="single" w:sz="4" w:space="0" w:color="auto"/>
              <w:right w:val="single" w:sz="4" w:space="0" w:color="auto"/>
            </w:tcBorders>
            <w:vAlign w:val="center"/>
            <w:hideMark/>
          </w:tcPr>
          <w:p w14:paraId="043FD8D0" w14:textId="77777777" w:rsidR="007E0541" w:rsidRPr="007E0541" w:rsidRDefault="007E0541" w:rsidP="004A6C33">
            <w:pPr>
              <w:widowControl w:val="0"/>
              <w:autoSpaceDE w:val="0"/>
              <w:autoSpaceDN w:val="0"/>
              <w:adjustRightInd w:val="0"/>
              <w:spacing w:after="0" w:line="240" w:lineRule="auto"/>
              <w:ind w:left="-52"/>
              <w:jc w:val="center"/>
              <w:rPr>
                <w:rFonts w:ascii="Times New Roman" w:eastAsia="Times New Roman" w:hAnsi="Times New Roman" w:cs="Times New Roman"/>
                <w:b/>
                <w:i/>
                <w:sz w:val="24"/>
                <w:szCs w:val="24"/>
              </w:rPr>
            </w:pPr>
            <w:r w:rsidRPr="007E0541">
              <w:rPr>
                <w:rFonts w:ascii="Times New Roman" w:eastAsia="Times New Roman" w:hAnsi="Times New Roman" w:cs="Times New Roman"/>
                <w:b/>
                <w:i/>
                <w:sz w:val="24"/>
                <w:szCs w:val="24"/>
              </w:rPr>
              <w:t>Итого:</w:t>
            </w:r>
          </w:p>
        </w:tc>
        <w:tc>
          <w:tcPr>
            <w:tcW w:w="1473" w:type="dxa"/>
            <w:vAlign w:val="center"/>
            <w:hideMark/>
          </w:tcPr>
          <w:p w14:paraId="206D6414" w14:textId="77777777" w:rsidR="007E0541" w:rsidRPr="007E0541" w:rsidRDefault="007E0541" w:rsidP="004A6C33">
            <w:pPr>
              <w:widowControl w:val="0"/>
              <w:autoSpaceDE w:val="0"/>
              <w:autoSpaceDN w:val="0"/>
              <w:adjustRightInd w:val="0"/>
              <w:spacing w:after="0" w:line="240" w:lineRule="auto"/>
              <w:ind w:right="98"/>
              <w:jc w:val="center"/>
              <w:rPr>
                <w:rFonts w:ascii="Times New Roman" w:eastAsia="Times New Roman" w:hAnsi="Times New Roman" w:cs="Times New Roman"/>
                <w:b/>
                <w:i/>
                <w:sz w:val="24"/>
                <w:szCs w:val="24"/>
              </w:rPr>
            </w:pPr>
            <w:r w:rsidRPr="007E0541">
              <w:rPr>
                <w:rFonts w:ascii="Times New Roman" w:eastAsia="Times New Roman" w:hAnsi="Times New Roman" w:cs="Times New Roman"/>
                <w:b/>
                <w:i/>
                <w:sz w:val="24"/>
                <w:szCs w:val="24"/>
                <w:lang w:eastAsia="ru-RU"/>
              </w:rPr>
              <w:t>374 912,9</w:t>
            </w:r>
          </w:p>
        </w:tc>
        <w:tc>
          <w:tcPr>
            <w:tcW w:w="1473" w:type="dxa"/>
            <w:tcBorders>
              <w:top w:val="single" w:sz="4" w:space="0" w:color="auto"/>
              <w:left w:val="single" w:sz="4" w:space="0" w:color="auto"/>
              <w:bottom w:val="single" w:sz="4" w:space="0" w:color="auto"/>
              <w:right w:val="single" w:sz="4" w:space="0" w:color="auto"/>
            </w:tcBorders>
            <w:vAlign w:val="center"/>
            <w:hideMark/>
          </w:tcPr>
          <w:p w14:paraId="1FA515CE" w14:textId="77777777" w:rsidR="007E0541" w:rsidRPr="007E0541" w:rsidRDefault="007E0541" w:rsidP="004A6C33">
            <w:pPr>
              <w:widowControl w:val="0"/>
              <w:autoSpaceDE w:val="0"/>
              <w:autoSpaceDN w:val="0"/>
              <w:adjustRightInd w:val="0"/>
              <w:spacing w:after="0" w:line="240" w:lineRule="auto"/>
              <w:ind w:left="-165" w:right="98"/>
              <w:jc w:val="center"/>
              <w:rPr>
                <w:rFonts w:ascii="Times New Roman" w:eastAsia="Times New Roman" w:hAnsi="Times New Roman" w:cs="Times New Roman"/>
                <w:b/>
                <w:i/>
                <w:sz w:val="24"/>
                <w:szCs w:val="24"/>
              </w:rPr>
            </w:pPr>
            <w:r w:rsidRPr="007E0541">
              <w:rPr>
                <w:rFonts w:ascii="Times New Roman" w:eastAsia="Times New Roman" w:hAnsi="Times New Roman" w:cs="Times New Roman"/>
                <w:b/>
                <w:i/>
                <w:sz w:val="24"/>
                <w:szCs w:val="24"/>
              </w:rPr>
              <w:t>109 443,4</w:t>
            </w:r>
          </w:p>
        </w:tc>
        <w:tc>
          <w:tcPr>
            <w:tcW w:w="2268" w:type="dxa"/>
            <w:tcBorders>
              <w:top w:val="single" w:sz="4" w:space="0" w:color="auto"/>
              <w:left w:val="nil"/>
              <w:bottom w:val="single" w:sz="4" w:space="0" w:color="auto"/>
              <w:right w:val="single" w:sz="4" w:space="0" w:color="auto"/>
            </w:tcBorders>
            <w:vAlign w:val="center"/>
            <w:hideMark/>
          </w:tcPr>
          <w:p w14:paraId="1B423EB4" w14:textId="77777777" w:rsidR="007E0541" w:rsidRPr="007E0541" w:rsidRDefault="007E0541" w:rsidP="004A6C33">
            <w:pPr>
              <w:widowControl w:val="0"/>
              <w:autoSpaceDE w:val="0"/>
              <w:autoSpaceDN w:val="0"/>
              <w:adjustRightInd w:val="0"/>
              <w:spacing w:after="0" w:line="240" w:lineRule="auto"/>
              <w:ind w:left="-19"/>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29,2</w:t>
            </w:r>
          </w:p>
        </w:tc>
      </w:tr>
      <w:bookmarkEnd w:id="10"/>
    </w:tbl>
    <w:p w14:paraId="16CE5AFC" w14:textId="77777777" w:rsidR="007E0541" w:rsidRPr="007E0541" w:rsidRDefault="007E0541" w:rsidP="00831677">
      <w:pPr>
        <w:widowControl w:val="0"/>
        <w:autoSpaceDE w:val="0"/>
        <w:autoSpaceDN w:val="0"/>
        <w:adjustRightInd w:val="0"/>
        <w:spacing w:after="0" w:line="240" w:lineRule="auto"/>
        <w:ind w:left="-851"/>
        <w:jc w:val="both"/>
        <w:rPr>
          <w:rFonts w:ascii="Times New Roman" w:eastAsia="Times New Roman" w:hAnsi="Times New Roman" w:cs="Times New Roman"/>
          <w:bCs/>
          <w:sz w:val="28"/>
          <w:szCs w:val="28"/>
          <w:lang w:eastAsia="ru-RU"/>
        </w:rPr>
      </w:pPr>
    </w:p>
    <w:p w14:paraId="0585431A" w14:textId="77777777" w:rsidR="007E0541" w:rsidRPr="007E0541" w:rsidRDefault="007E0541" w:rsidP="00831677">
      <w:pPr>
        <w:widowControl w:val="0"/>
        <w:autoSpaceDE w:val="0"/>
        <w:autoSpaceDN w:val="0"/>
        <w:adjustRightInd w:val="0"/>
        <w:spacing w:after="0" w:line="240" w:lineRule="auto"/>
        <w:ind w:left="-851" w:firstLine="708"/>
        <w:jc w:val="both"/>
        <w:rPr>
          <w:rFonts w:ascii="Times New Roman" w:eastAsia="Times New Roman" w:hAnsi="Times New Roman" w:cs="Times New Roman"/>
          <w:bCs/>
          <w:sz w:val="28"/>
          <w:szCs w:val="28"/>
          <w:lang w:eastAsia="ru-RU"/>
        </w:rPr>
      </w:pPr>
      <w:r w:rsidRPr="007E0541">
        <w:rPr>
          <w:rFonts w:ascii="Times New Roman" w:eastAsia="Times New Roman" w:hAnsi="Times New Roman" w:cs="Times New Roman"/>
          <w:bCs/>
          <w:sz w:val="28"/>
          <w:szCs w:val="28"/>
          <w:lang w:eastAsia="ru-RU"/>
        </w:rPr>
        <w:t xml:space="preserve">Наибольший удельный вес в объеме неналоговых доходов занимают доходы в виде штрафов, санкций, возмещения ущерба – 58,3 %. Поступления сложились в сумме </w:t>
      </w:r>
      <w:r w:rsidRPr="007E0541">
        <w:rPr>
          <w:rFonts w:ascii="Times New Roman" w:eastAsia="Times New Roman" w:hAnsi="Times New Roman" w:cs="Times New Roman"/>
          <w:sz w:val="28"/>
          <w:szCs w:val="28"/>
        </w:rPr>
        <w:lastRenderedPageBreak/>
        <w:t xml:space="preserve">63 846,8 </w:t>
      </w:r>
      <w:r w:rsidRPr="007E0541">
        <w:rPr>
          <w:rFonts w:ascii="Times New Roman" w:eastAsia="Times New Roman" w:hAnsi="Times New Roman" w:cs="Times New Roman"/>
          <w:bCs/>
          <w:sz w:val="28"/>
          <w:szCs w:val="28"/>
          <w:lang w:eastAsia="ru-RU"/>
        </w:rPr>
        <w:t>тыс. рублей и составили 29,9 % годового утвержденного плана.</w:t>
      </w:r>
    </w:p>
    <w:p w14:paraId="646BEFD8" w14:textId="77777777" w:rsidR="007E0541" w:rsidRPr="007E0541" w:rsidRDefault="007E0541" w:rsidP="00831677">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На долю доходов от использования имущества, находящегося в государственной собственности, в объеме неналоговых доходов приходится 26,9 %.</w:t>
      </w:r>
    </w:p>
    <w:p w14:paraId="1BDD228A" w14:textId="77777777" w:rsidR="007E0541" w:rsidRPr="007E0541" w:rsidRDefault="007E0541" w:rsidP="00831677">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 xml:space="preserve">Кассовое исполнение по данному доходному источнику составило </w:t>
      </w:r>
      <w:r w:rsidRPr="007E0541">
        <w:rPr>
          <w:rFonts w:ascii="Times New Roman" w:eastAsia="Times New Roman" w:hAnsi="Times New Roman" w:cs="Times New Roman"/>
          <w:sz w:val="28"/>
          <w:szCs w:val="28"/>
        </w:rPr>
        <w:t xml:space="preserve">29 415,6 </w:t>
      </w:r>
      <w:r w:rsidRPr="007E0541">
        <w:rPr>
          <w:rFonts w:ascii="Times New Roman" w:eastAsia="Times New Roman" w:hAnsi="Times New Roman" w:cs="Times New Roman"/>
          <w:sz w:val="28"/>
          <w:szCs w:val="28"/>
          <w:lang w:eastAsia="ru-RU"/>
        </w:rPr>
        <w:t>тыс. рублей или 61,4 % утвержденного годового плана (в 2021 году – 47,4 %).</w:t>
      </w:r>
    </w:p>
    <w:p w14:paraId="0D82BF49" w14:textId="77777777" w:rsidR="007E0541" w:rsidRPr="007E0541" w:rsidRDefault="007E0541" w:rsidP="00831677">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 xml:space="preserve">В отчетном периоде поступления по указанному виду неналоговых доходов увеличились по сравнению с показателем </w:t>
      </w:r>
      <w:r w:rsidRPr="007E0541">
        <w:rPr>
          <w:rFonts w:ascii="Times New Roman" w:eastAsia="Times New Roman" w:hAnsi="Times New Roman" w:cs="Times New Roman"/>
          <w:sz w:val="28"/>
          <w:szCs w:val="28"/>
          <w:lang w:val="en-US" w:eastAsia="ru-RU"/>
        </w:rPr>
        <w:t>I</w:t>
      </w:r>
      <w:r w:rsidRPr="007E0541">
        <w:rPr>
          <w:rFonts w:ascii="Times New Roman" w:eastAsia="Times New Roman" w:hAnsi="Times New Roman" w:cs="Times New Roman"/>
          <w:sz w:val="28"/>
          <w:szCs w:val="28"/>
          <w:lang w:eastAsia="ru-RU"/>
        </w:rPr>
        <w:t xml:space="preserve"> полугодия прошлого года на 14718,9 тыс. рублей, что в 2 раза превышает показатель аналогичного периода 2021 года.</w:t>
      </w:r>
    </w:p>
    <w:p w14:paraId="6BF0FB01" w14:textId="77777777" w:rsidR="007E0541" w:rsidRPr="007E0541" w:rsidRDefault="007E0541" w:rsidP="00831677">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В текущем году в результате увеличения ставок отмечается рост в 2,2 раза доходов, получаемых в виде арендной платы, а также средства от продажи права на заключение договоров аренды за земли, находящиеся в собственности республики при одновременном сокращении на 39,3 % доходов от сдачи в аренду имущества, находящегося в оперативном управлении органов госвласти. Кроме того, в текущем году отмечается поступление доходов от размещения средств бюджетов (в размере 10 549,3 тыс. рублей) и платежей от государственных и муниципальных унитарных предприятий (в размере 3 500,7 тыс. рублей), не предусмотренных бюджетом.</w:t>
      </w:r>
    </w:p>
    <w:p w14:paraId="16DA4B01" w14:textId="77777777" w:rsidR="007E0541" w:rsidRPr="007E0541" w:rsidRDefault="007E0541" w:rsidP="00831677">
      <w:pPr>
        <w:autoSpaceDN w:val="0"/>
        <w:spacing w:after="0" w:line="240" w:lineRule="auto"/>
        <w:ind w:left="-851" w:firstLine="709"/>
        <w:jc w:val="both"/>
        <w:rPr>
          <w:rFonts w:ascii="Times New Roman" w:eastAsia="Times New Roman" w:hAnsi="Times New Roman" w:cs="Times New Roman"/>
          <w:bCs/>
          <w:sz w:val="28"/>
          <w:szCs w:val="28"/>
          <w:lang w:eastAsia="ru-RU"/>
        </w:rPr>
      </w:pPr>
      <w:r w:rsidRPr="007E0541">
        <w:rPr>
          <w:rFonts w:ascii="Times New Roman" w:eastAsia="Times New Roman" w:hAnsi="Times New Roman" w:cs="Times New Roman"/>
          <w:bCs/>
          <w:sz w:val="28"/>
          <w:szCs w:val="28"/>
          <w:lang w:eastAsia="ru-RU"/>
        </w:rPr>
        <w:t>Платежи при пользовании природными ресурсами снизились на 107,3 тыс. рублей или на 15,0 % от уровня прошлого года и составили 0,6 % объема неналоговых доходов.</w:t>
      </w:r>
    </w:p>
    <w:p w14:paraId="4F7C1FBB" w14:textId="77777777" w:rsidR="007E0541" w:rsidRPr="007E0541" w:rsidRDefault="007E0541" w:rsidP="00831677">
      <w:pPr>
        <w:autoSpaceDN w:val="0"/>
        <w:spacing w:after="0" w:line="240" w:lineRule="auto"/>
        <w:ind w:left="-851" w:firstLine="709"/>
        <w:jc w:val="both"/>
        <w:rPr>
          <w:rFonts w:ascii="Times New Roman" w:eastAsia="Times New Roman" w:hAnsi="Times New Roman" w:cs="Times New Roman"/>
          <w:bCs/>
          <w:sz w:val="28"/>
          <w:szCs w:val="28"/>
          <w:lang w:eastAsia="ru-RU"/>
        </w:rPr>
      </w:pPr>
      <w:r w:rsidRPr="007E0541">
        <w:rPr>
          <w:rFonts w:ascii="Times New Roman" w:eastAsia="Times New Roman" w:hAnsi="Times New Roman" w:cs="Times New Roman"/>
          <w:bCs/>
          <w:sz w:val="28"/>
          <w:szCs w:val="28"/>
          <w:lang w:eastAsia="ru-RU"/>
        </w:rPr>
        <w:t>В отчетном периоде поступления по данному виду неналоговых доходов, обеспеченные за счет поступления платы за негативное воздействие на окружающую среду, сложились в сумме 609,0 тыс. рублей или 43,8 % годовых плановых назначений.</w:t>
      </w:r>
    </w:p>
    <w:p w14:paraId="3951D6A0" w14:textId="08A9F517" w:rsidR="007E0541" w:rsidRPr="007E0541" w:rsidRDefault="007E0541" w:rsidP="009940D2">
      <w:pPr>
        <w:widowControl w:val="0"/>
        <w:autoSpaceDE w:val="0"/>
        <w:autoSpaceDN w:val="0"/>
        <w:adjustRightInd w:val="0"/>
        <w:spacing w:after="0" w:line="240" w:lineRule="auto"/>
        <w:ind w:left="-851" w:firstLine="720"/>
        <w:jc w:val="both"/>
        <w:rPr>
          <w:rFonts w:ascii="Times New Roman" w:eastAsia="Times New Roman" w:hAnsi="Times New Roman" w:cs="Times New Roman"/>
          <w:bCs/>
          <w:sz w:val="28"/>
          <w:szCs w:val="28"/>
          <w:lang w:eastAsia="ru-RU"/>
        </w:rPr>
      </w:pPr>
      <w:r w:rsidRPr="007E0541">
        <w:rPr>
          <w:rFonts w:ascii="Times New Roman" w:eastAsia="Times New Roman" w:hAnsi="Times New Roman" w:cs="Times New Roman"/>
          <w:bCs/>
          <w:sz w:val="28"/>
          <w:szCs w:val="28"/>
          <w:lang w:eastAsia="ru-RU"/>
        </w:rPr>
        <w:t xml:space="preserve">На долю доходов от оказания платных услуг и компенсации затрат государства в </w:t>
      </w:r>
      <w:r w:rsidRPr="007E0541">
        <w:rPr>
          <w:rFonts w:ascii="Times New Roman" w:eastAsia="Times New Roman" w:hAnsi="Times New Roman" w:cs="Times New Roman"/>
          <w:bCs/>
          <w:sz w:val="28"/>
          <w:szCs w:val="28"/>
          <w:lang w:val="en-US" w:eastAsia="ru-RU"/>
        </w:rPr>
        <w:t>I</w:t>
      </w:r>
      <w:r w:rsidRPr="007E0541">
        <w:rPr>
          <w:rFonts w:ascii="Times New Roman" w:eastAsia="Times New Roman" w:hAnsi="Times New Roman" w:cs="Times New Roman"/>
          <w:bCs/>
          <w:sz w:val="28"/>
          <w:szCs w:val="28"/>
          <w:lang w:eastAsia="ru-RU"/>
        </w:rPr>
        <w:t xml:space="preserve"> полугодии текущего года приходится 11,7 % неналоговых доходов.</w:t>
      </w:r>
      <w:r w:rsidR="009940D2">
        <w:rPr>
          <w:rFonts w:ascii="Times New Roman" w:eastAsia="Times New Roman" w:hAnsi="Times New Roman" w:cs="Times New Roman"/>
          <w:bCs/>
          <w:sz w:val="28"/>
          <w:szCs w:val="28"/>
          <w:lang w:eastAsia="ru-RU"/>
        </w:rPr>
        <w:t xml:space="preserve"> </w:t>
      </w:r>
      <w:r w:rsidRPr="007E0541">
        <w:rPr>
          <w:rFonts w:ascii="Times New Roman" w:eastAsia="Times New Roman" w:hAnsi="Times New Roman" w:cs="Times New Roman"/>
          <w:bCs/>
          <w:sz w:val="28"/>
          <w:szCs w:val="28"/>
          <w:lang w:eastAsia="ru-RU"/>
        </w:rPr>
        <w:t xml:space="preserve">Поступления по данной группе неналоговых доходов составили </w:t>
      </w:r>
      <w:r w:rsidRPr="007E0541">
        <w:rPr>
          <w:rFonts w:ascii="Times New Roman" w:eastAsia="Times New Roman" w:hAnsi="Times New Roman" w:cs="Times New Roman"/>
          <w:sz w:val="28"/>
          <w:szCs w:val="28"/>
        </w:rPr>
        <w:t xml:space="preserve">12 785,2 </w:t>
      </w:r>
      <w:r w:rsidRPr="007E0541">
        <w:rPr>
          <w:rFonts w:ascii="Times New Roman" w:eastAsia="Times New Roman" w:hAnsi="Times New Roman" w:cs="Times New Roman"/>
          <w:bCs/>
          <w:sz w:val="28"/>
          <w:szCs w:val="28"/>
          <w:lang w:eastAsia="ru-RU"/>
        </w:rPr>
        <w:t>тыс. рублей (рост на 4 434,9 тыс. рублей или на 53,1 %) по отношению к утвержденному показателю.</w:t>
      </w:r>
    </w:p>
    <w:p w14:paraId="02D07D2D" w14:textId="70889E46" w:rsidR="007E0541" w:rsidRPr="009940D2" w:rsidRDefault="007E0541" w:rsidP="009940D2">
      <w:pPr>
        <w:widowControl w:val="0"/>
        <w:autoSpaceDE w:val="0"/>
        <w:autoSpaceDN w:val="0"/>
        <w:adjustRightInd w:val="0"/>
        <w:spacing w:after="0" w:line="240" w:lineRule="auto"/>
        <w:ind w:left="-851" w:firstLine="708"/>
        <w:jc w:val="both"/>
        <w:rPr>
          <w:rFonts w:ascii="Times New Roman" w:eastAsia="Times New Roman" w:hAnsi="Times New Roman" w:cs="Times New Roman"/>
          <w:bCs/>
          <w:iCs/>
          <w:sz w:val="28"/>
          <w:szCs w:val="28"/>
          <w:lang w:eastAsia="ru-RU"/>
        </w:rPr>
      </w:pPr>
      <w:r w:rsidRPr="007E0541">
        <w:rPr>
          <w:rFonts w:ascii="Times New Roman" w:eastAsia="Times New Roman" w:hAnsi="Times New Roman" w:cs="Times New Roman"/>
          <w:bCs/>
          <w:sz w:val="28"/>
          <w:szCs w:val="28"/>
          <w:lang w:eastAsia="ru-RU"/>
        </w:rPr>
        <w:t xml:space="preserve">В </w:t>
      </w:r>
      <w:r w:rsidRPr="007E0541">
        <w:rPr>
          <w:rFonts w:ascii="Times New Roman" w:eastAsia="Times New Roman" w:hAnsi="Times New Roman" w:cs="Times New Roman"/>
          <w:bCs/>
          <w:sz w:val="28"/>
          <w:szCs w:val="28"/>
          <w:lang w:val="en-US" w:eastAsia="ru-RU"/>
        </w:rPr>
        <w:t>I</w:t>
      </w:r>
      <w:r w:rsidRPr="007E0541">
        <w:rPr>
          <w:rFonts w:ascii="Times New Roman" w:eastAsia="Times New Roman" w:hAnsi="Times New Roman" w:cs="Times New Roman"/>
          <w:bCs/>
          <w:sz w:val="28"/>
          <w:szCs w:val="28"/>
          <w:lang w:eastAsia="ru-RU"/>
        </w:rPr>
        <w:t xml:space="preserve"> полугодии 2022 года п</w:t>
      </w:r>
      <w:r w:rsidRPr="007E0541">
        <w:rPr>
          <w:rFonts w:ascii="Times New Roman" w:eastAsia="Times New Roman" w:hAnsi="Times New Roman" w:cs="Times New Roman"/>
          <w:bCs/>
          <w:iCs/>
          <w:sz w:val="28"/>
          <w:szCs w:val="28"/>
          <w:lang w:eastAsia="ru-RU"/>
        </w:rPr>
        <w:t xml:space="preserve">оступления </w:t>
      </w:r>
      <w:r w:rsidRPr="007E0541">
        <w:rPr>
          <w:rFonts w:ascii="Times New Roman" w:eastAsia="Times New Roman" w:hAnsi="Times New Roman" w:cs="Times New Roman"/>
          <w:bCs/>
          <w:sz w:val="28"/>
          <w:szCs w:val="28"/>
          <w:lang w:eastAsia="ru-RU"/>
        </w:rPr>
        <w:t>в республиканский бюджет доходов от продажи материальных и нематериальных активов</w:t>
      </w:r>
      <w:r w:rsidRPr="007E0541">
        <w:rPr>
          <w:rFonts w:ascii="Times New Roman" w:eastAsia="Times New Roman" w:hAnsi="Times New Roman" w:cs="Times New Roman"/>
          <w:bCs/>
          <w:iCs/>
          <w:sz w:val="28"/>
          <w:szCs w:val="28"/>
          <w:lang w:eastAsia="ru-RU"/>
        </w:rPr>
        <w:t xml:space="preserve"> сложились в сумме </w:t>
      </w:r>
      <w:r w:rsidRPr="007E0541">
        <w:rPr>
          <w:rFonts w:ascii="Times New Roman" w:eastAsia="Times New Roman" w:hAnsi="Times New Roman" w:cs="Times New Roman"/>
          <w:sz w:val="28"/>
          <w:szCs w:val="28"/>
        </w:rPr>
        <w:t xml:space="preserve">4 083,2 </w:t>
      </w:r>
      <w:r w:rsidRPr="007E0541">
        <w:rPr>
          <w:rFonts w:ascii="Times New Roman" w:eastAsia="Times New Roman" w:hAnsi="Times New Roman" w:cs="Times New Roman"/>
          <w:bCs/>
          <w:iCs/>
          <w:sz w:val="28"/>
          <w:szCs w:val="28"/>
          <w:lang w:eastAsia="ru-RU"/>
        </w:rPr>
        <w:t xml:space="preserve">тыс. рублей, что составило 40,8 % годовых прогнозных параметров. </w:t>
      </w:r>
      <w:r w:rsidRPr="007E0541">
        <w:rPr>
          <w:rFonts w:ascii="Times New Roman" w:eastAsia="Times New Roman" w:hAnsi="Times New Roman" w:cs="Times New Roman"/>
          <w:sz w:val="28"/>
          <w:szCs w:val="28"/>
          <w:lang w:eastAsia="ru-RU"/>
        </w:rPr>
        <w:t>В отчетном периоде поступления по указанному виду неналоговых доходов по сравнению с аналогичным периодом 2021 года сократились на 260 667,7 тыс. рублей или на 98,5 %.</w:t>
      </w:r>
    </w:p>
    <w:p w14:paraId="3A483374" w14:textId="2F47CCCD" w:rsidR="007E0541" w:rsidRPr="007E0541" w:rsidRDefault="007E0541" w:rsidP="009940D2">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 xml:space="preserve">По состоянию на 1 июля 2022 года кассовое исполнение </w:t>
      </w:r>
      <w:r w:rsidRPr="007E0541">
        <w:rPr>
          <w:rFonts w:ascii="Times New Roman" w:eastAsia="Times New Roman" w:hAnsi="Times New Roman" w:cs="Times New Roman"/>
          <w:i/>
          <w:sz w:val="28"/>
          <w:szCs w:val="28"/>
          <w:lang w:eastAsia="ru-RU"/>
        </w:rPr>
        <w:t>безвозмездных поступлений</w:t>
      </w:r>
      <w:r w:rsidRPr="007E0541">
        <w:rPr>
          <w:rFonts w:ascii="Times New Roman" w:eastAsia="Times New Roman" w:hAnsi="Times New Roman" w:cs="Times New Roman"/>
          <w:sz w:val="28"/>
          <w:szCs w:val="28"/>
          <w:lang w:eastAsia="ru-RU"/>
        </w:rPr>
        <w:t xml:space="preserve"> (с учетом возврата остатков) составило 15 710 352,1 тыс. рублей или 59,4 % утвержденных годовых назначений (в 2021 году – 39,7 %).</w:t>
      </w:r>
      <w:r w:rsidR="009940D2">
        <w:rPr>
          <w:rFonts w:ascii="Times New Roman" w:eastAsia="Times New Roman" w:hAnsi="Times New Roman" w:cs="Times New Roman"/>
          <w:sz w:val="28"/>
          <w:szCs w:val="28"/>
          <w:lang w:eastAsia="ru-RU"/>
        </w:rPr>
        <w:t xml:space="preserve"> </w:t>
      </w:r>
      <w:r w:rsidRPr="007E0541">
        <w:rPr>
          <w:rFonts w:ascii="Times New Roman" w:eastAsia="Times New Roman" w:hAnsi="Times New Roman" w:cs="Times New Roman"/>
          <w:sz w:val="28"/>
          <w:szCs w:val="28"/>
          <w:lang w:eastAsia="ru-RU"/>
        </w:rPr>
        <w:t>К аналогичному периоду 2021 года общий объем безвозмездных поступлений увеличился на 4 455 777,0 тыс. рублей или на 39,5 %.</w:t>
      </w:r>
    </w:p>
    <w:p w14:paraId="109FD957" w14:textId="3E6AB63A" w:rsidR="007E0541" w:rsidRPr="007E0541" w:rsidRDefault="007E0541" w:rsidP="00831677">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По итогам шести месяцев текущего года безвозмездные поступления характеризуются следующими показателями.</w:t>
      </w:r>
    </w:p>
    <w:p w14:paraId="5F6195FA" w14:textId="77777777" w:rsidR="007E0541" w:rsidRPr="007E0541" w:rsidRDefault="007E0541" w:rsidP="00831677">
      <w:pPr>
        <w:widowControl w:val="0"/>
        <w:autoSpaceDE w:val="0"/>
        <w:autoSpaceDN w:val="0"/>
        <w:adjustRightInd w:val="0"/>
        <w:spacing w:after="0" w:line="240" w:lineRule="auto"/>
        <w:ind w:left="-851" w:firstLine="720"/>
        <w:jc w:val="right"/>
        <w:rPr>
          <w:rFonts w:ascii="Times New Roman" w:eastAsia="Times New Roman" w:hAnsi="Times New Roman" w:cs="Times New Roman"/>
          <w:sz w:val="24"/>
          <w:szCs w:val="24"/>
          <w:lang w:eastAsia="ru-RU"/>
        </w:rPr>
      </w:pPr>
      <w:r w:rsidRPr="007E0541">
        <w:rPr>
          <w:rFonts w:ascii="Times New Roman" w:eastAsia="Times New Roman" w:hAnsi="Times New Roman" w:cs="Times New Roman"/>
          <w:sz w:val="24"/>
          <w:szCs w:val="24"/>
          <w:lang w:eastAsia="ru-RU"/>
        </w:rPr>
        <w:t>тыс. рублей</w:t>
      </w:r>
    </w:p>
    <w:tbl>
      <w:tblPr>
        <w:tblW w:w="10339"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1630"/>
        <w:gridCol w:w="1630"/>
        <w:gridCol w:w="2011"/>
      </w:tblGrid>
      <w:tr w:rsidR="007E0541" w:rsidRPr="007E0541" w14:paraId="260335A8" w14:textId="77777777" w:rsidTr="004A6C33">
        <w:trPr>
          <w:trHeight w:val="435"/>
        </w:trPr>
        <w:tc>
          <w:tcPr>
            <w:tcW w:w="5068" w:type="dxa"/>
            <w:vMerge w:val="restart"/>
            <w:tcBorders>
              <w:top w:val="single" w:sz="4" w:space="0" w:color="auto"/>
              <w:left w:val="single" w:sz="4" w:space="0" w:color="auto"/>
              <w:bottom w:val="single" w:sz="4" w:space="0" w:color="auto"/>
              <w:right w:val="single" w:sz="4" w:space="0" w:color="auto"/>
            </w:tcBorders>
            <w:vAlign w:val="center"/>
            <w:hideMark/>
          </w:tcPr>
          <w:p w14:paraId="3DC37A94" w14:textId="77777777" w:rsidR="007E0541" w:rsidRPr="007E0541" w:rsidRDefault="007E0541" w:rsidP="004A6C33">
            <w:pPr>
              <w:widowControl w:val="0"/>
              <w:autoSpaceDE w:val="0"/>
              <w:autoSpaceDN w:val="0"/>
              <w:adjustRightInd w:val="0"/>
              <w:spacing w:after="0" w:line="240" w:lineRule="auto"/>
              <w:ind w:left="-1"/>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Безвозмездные поступления</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F4242AE" w14:textId="77777777" w:rsidR="007E0541" w:rsidRPr="007E0541" w:rsidRDefault="007E0541" w:rsidP="00831677">
            <w:pPr>
              <w:widowControl w:val="0"/>
              <w:autoSpaceDE w:val="0"/>
              <w:autoSpaceDN w:val="0"/>
              <w:adjustRightInd w:val="0"/>
              <w:spacing w:after="0" w:line="240" w:lineRule="auto"/>
              <w:ind w:left="-851"/>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Поступление</w:t>
            </w:r>
          </w:p>
          <w:p w14:paraId="7C04C88D" w14:textId="77777777" w:rsidR="007E0541" w:rsidRPr="007E0541" w:rsidRDefault="007E0541" w:rsidP="00831677">
            <w:pPr>
              <w:widowControl w:val="0"/>
              <w:autoSpaceDE w:val="0"/>
              <w:autoSpaceDN w:val="0"/>
              <w:adjustRightInd w:val="0"/>
              <w:spacing w:after="0" w:line="240" w:lineRule="auto"/>
              <w:ind w:left="-851"/>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 xml:space="preserve">за </w:t>
            </w:r>
            <w:r w:rsidRPr="007E0541">
              <w:rPr>
                <w:rFonts w:ascii="Times New Roman" w:eastAsia="Times New Roman" w:hAnsi="Times New Roman" w:cs="Times New Roman"/>
                <w:b/>
                <w:sz w:val="24"/>
                <w:szCs w:val="24"/>
                <w:lang w:val="en-US"/>
              </w:rPr>
              <w:t xml:space="preserve">I </w:t>
            </w:r>
            <w:r w:rsidRPr="007E0541">
              <w:rPr>
                <w:rFonts w:ascii="Times New Roman" w:eastAsia="Times New Roman" w:hAnsi="Times New Roman" w:cs="Times New Roman"/>
                <w:b/>
                <w:sz w:val="24"/>
                <w:szCs w:val="24"/>
              </w:rPr>
              <w:t>квартал</w:t>
            </w:r>
          </w:p>
        </w:tc>
        <w:tc>
          <w:tcPr>
            <w:tcW w:w="2011" w:type="dxa"/>
            <w:vMerge w:val="restart"/>
            <w:tcBorders>
              <w:top w:val="single" w:sz="4" w:space="0" w:color="auto"/>
              <w:left w:val="single" w:sz="4" w:space="0" w:color="auto"/>
              <w:bottom w:val="single" w:sz="4" w:space="0" w:color="auto"/>
              <w:right w:val="single" w:sz="4" w:space="0" w:color="auto"/>
            </w:tcBorders>
            <w:vAlign w:val="center"/>
            <w:hideMark/>
          </w:tcPr>
          <w:p w14:paraId="5E8EC407" w14:textId="436D1819" w:rsidR="007E0541" w:rsidRPr="007E0541" w:rsidRDefault="007E0541" w:rsidP="004A6C33">
            <w:pPr>
              <w:widowControl w:val="0"/>
              <w:autoSpaceDE w:val="0"/>
              <w:autoSpaceDN w:val="0"/>
              <w:adjustRightInd w:val="0"/>
              <w:spacing w:after="0" w:line="240" w:lineRule="auto"/>
              <w:ind w:left="160"/>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Темпы роста/</w:t>
            </w:r>
            <w:proofErr w:type="spellStart"/>
            <w:proofErr w:type="gramStart"/>
            <w:r w:rsidRPr="007E0541">
              <w:rPr>
                <w:rFonts w:ascii="Times New Roman" w:eastAsia="Times New Roman" w:hAnsi="Times New Roman" w:cs="Times New Roman"/>
                <w:b/>
                <w:sz w:val="24"/>
                <w:szCs w:val="24"/>
              </w:rPr>
              <w:t>сниже</w:t>
            </w:r>
            <w:r w:rsidR="004A6C33">
              <w:rPr>
                <w:rFonts w:ascii="Times New Roman" w:eastAsia="Times New Roman" w:hAnsi="Times New Roman" w:cs="Times New Roman"/>
                <w:b/>
                <w:sz w:val="24"/>
                <w:szCs w:val="24"/>
              </w:rPr>
              <w:t>-</w:t>
            </w:r>
            <w:r w:rsidRPr="007E0541">
              <w:rPr>
                <w:rFonts w:ascii="Times New Roman" w:eastAsia="Times New Roman" w:hAnsi="Times New Roman" w:cs="Times New Roman"/>
                <w:b/>
                <w:sz w:val="24"/>
                <w:szCs w:val="24"/>
              </w:rPr>
              <w:t>ния</w:t>
            </w:r>
            <w:proofErr w:type="spellEnd"/>
            <w:proofErr w:type="gramEnd"/>
            <w:r w:rsidRPr="007E0541">
              <w:rPr>
                <w:rFonts w:ascii="Times New Roman" w:eastAsia="Times New Roman" w:hAnsi="Times New Roman" w:cs="Times New Roman"/>
                <w:b/>
                <w:sz w:val="24"/>
                <w:szCs w:val="24"/>
              </w:rPr>
              <w:t>, (%)</w:t>
            </w:r>
          </w:p>
        </w:tc>
      </w:tr>
      <w:tr w:rsidR="007E0541" w:rsidRPr="007E0541" w14:paraId="179E7BAE" w14:textId="77777777" w:rsidTr="004A6C33">
        <w:trPr>
          <w:trHeight w:val="413"/>
        </w:trPr>
        <w:tc>
          <w:tcPr>
            <w:tcW w:w="5068" w:type="dxa"/>
            <w:vMerge/>
            <w:tcBorders>
              <w:top w:val="single" w:sz="4" w:space="0" w:color="auto"/>
              <w:left w:val="single" w:sz="4" w:space="0" w:color="auto"/>
              <w:bottom w:val="single" w:sz="4" w:space="0" w:color="auto"/>
              <w:right w:val="single" w:sz="4" w:space="0" w:color="auto"/>
            </w:tcBorders>
            <w:vAlign w:val="center"/>
            <w:hideMark/>
          </w:tcPr>
          <w:p w14:paraId="642E4432" w14:textId="77777777" w:rsidR="007E0541" w:rsidRPr="007E0541" w:rsidRDefault="007E0541" w:rsidP="004A6C33">
            <w:pPr>
              <w:spacing w:after="0" w:line="240" w:lineRule="auto"/>
              <w:ind w:left="-1"/>
              <w:rPr>
                <w:rFonts w:ascii="Times New Roman" w:eastAsia="Times New Roman" w:hAnsi="Times New Roman" w:cs="Times New Roman"/>
                <w:b/>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hideMark/>
          </w:tcPr>
          <w:p w14:paraId="5DFB2E05" w14:textId="77777777" w:rsidR="007E0541" w:rsidRPr="007E0541" w:rsidRDefault="007E0541" w:rsidP="004A6C33">
            <w:pPr>
              <w:widowControl w:val="0"/>
              <w:autoSpaceDE w:val="0"/>
              <w:autoSpaceDN w:val="0"/>
              <w:adjustRightInd w:val="0"/>
              <w:spacing w:after="0" w:line="240" w:lineRule="auto"/>
              <w:ind w:left="-74"/>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2021 г.</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8215953" w14:textId="77777777" w:rsidR="007E0541" w:rsidRPr="007E0541" w:rsidRDefault="007E0541" w:rsidP="004A6C33">
            <w:pPr>
              <w:widowControl w:val="0"/>
              <w:autoSpaceDE w:val="0"/>
              <w:autoSpaceDN w:val="0"/>
              <w:adjustRightInd w:val="0"/>
              <w:spacing w:after="0" w:line="240" w:lineRule="auto"/>
              <w:ind w:left="-92"/>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2022 г.</w:t>
            </w:r>
          </w:p>
        </w:tc>
        <w:tc>
          <w:tcPr>
            <w:tcW w:w="2011" w:type="dxa"/>
            <w:vMerge/>
            <w:tcBorders>
              <w:top w:val="single" w:sz="4" w:space="0" w:color="auto"/>
              <w:left w:val="single" w:sz="4" w:space="0" w:color="auto"/>
              <w:bottom w:val="single" w:sz="4" w:space="0" w:color="auto"/>
              <w:right w:val="single" w:sz="4" w:space="0" w:color="auto"/>
            </w:tcBorders>
            <w:vAlign w:val="center"/>
            <w:hideMark/>
          </w:tcPr>
          <w:p w14:paraId="026C8106" w14:textId="77777777" w:rsidR="007E0541" w:rsidRPr="007E0541" w:rsidRDefault="007E0541" w:rsidP="004A6C33">
            <w:pPr>
              <w:spacing w:after="0" w:line="240" w:lineRule="auto"/>
              <w:ind w:left="160"/>
              <w:rPr>
                <w:rFonts w:ascii="Times New Roman" w:eastAsia="Times New Roman" w:hAnsi="Times New Roman" w:cs="Times New Roman"/>
                <w:b/>
                <w:sz w:val="24"/>
                <w:szCs w:val="24"/>
              </w:rPr>
            </w:pPr>
          </w:p>
        </w:tc>
      </w:tr>
      <w:tr w:rsidR="007E0541" w:rsidRPr="007E0541" w14:paraId="4FAADF84" w14:textId="77777777" w:rsidTr="004A6C33">
        <w:trPr>
          <w:trHeight w:val="443"/>
        </w:trPr>
        <w:tc>
          <w:tcPr>
            <w:tcW w:w="5068" w:type="dxa"/>
            <w:tcBorders>
              <w:top w:val="single" w:sz="4" w:space="0" w:color="auto"/>
              <w:left w:val="single" w:sz="4" w:space="0" w:color="auto"/>
              <w:bottom w:val="single" w:sz="4" w:space="0" w:color="auto"/>
              <w:right w:val="single" w:sz="4" w:space="0" w:color="auto"/>
            </w:tcBorders>
            <w:vAlign w:val="center"/>
            <w:hideMark/>
          </w:tcPr>
          <w:p w14:paraId="35FB740B" w14:textId="77777777" w:rsidR="007E0541" w:rsidRPr="007E0541" w:rsidRDefault="007E0541" w:rsidP="004A6C33">
            <w:pPr>
              <w:widowControl w:val="0"/>
              <w:autoSpaceDE w:val="0"/>
              <w:autoSpaceDN w:val="0"/>
              <w:adjustRightInd w:val="0"/>
              <w:spacing w:after="0" w:line="240" w:lineRule="auto"/>
              <w:ind w:left="-1"/>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Дотации</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A9F8C76" w14:textId="77777777" w:rsidR="007E0541" w:rsidRPr="007E0541" w:rsidRDefault="007E0541" w:rsidP="004A6C33">
            <w:pPr>
              <w:autoSpaceDN w:val="0"/>
              <w:spacing w:after="0" w:line="240" w:lineRule="auto"/>
              <w:ind w:left="-74"/>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6 649 232,3</w:t>
            </w:r>
          </w:p>
        </w:tc>
        <w:tc>
          <w:tcPr>
            <w:tcW w:w="1630" w:type="dxa"/>
            <w:tcBorders>
              <w:top w:val="single" w:sz="4" w:space="0" w:color="auto"/>
              <w:left w:val="single" w:sz="4" w:space="0" w:color="auto"/>
              <w:bottom w:val="single" w:sz="4" w:space="0" w:color="auto"/>
              <w:right w:val="single" w:sz="4" w:space="0" w:color="auto"/>
            </w:tcBorders>
            <w:vAlign w:val="center"/>
            <w:hideMark/>
          </w:tcPr>
          <w:p w14:paraId="25DC42C4" w14:textId="77777777" w:rsidR="007E0541" w:rsidRPr="007E0541" w:rsidRDefault="007E0541" w:rsidP="004A6C33">
            <w:pPr>
              <w:autoSpaceDN w:val="0"/>
              <w:spacing w:after="0" w:line="240" w:lineRule="auto"/>
              <w:ind w:left="-92"/>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9 097 977,1</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DFA2004" w14:textId="77777777" w:rsidR="007E0541" w:rsidRPr="007E0541" w:rsidRDefault="007E0541" w:rsidP="004A6C33">
            <w:pPr>
              <w:autoSpaceDN w:val="0"/>
              <w:spacing w:after="0" w:line="240" w:lineRule="auto"/>
              <w:ind w:left="160"/>
              <w:jc w:val="center"/>
              <w:rPr>
                <w:rFonts w:ascii="Times New Roman" w:eastAsia="Times New Roman" w:hAnsi="Times New Roman" w:cs="Times New Roman"/>
                <w:bCs/>
                <w:color w:val="000000"/>
                <w:sz w:val="24"/>
                <w:szCs w:val="24"/>
              </w:rPr>
            </w:pPr>
            <w:r w:rsidRPr="007E0541">
              <w:rPr>
                <w:rFonts w:ascii="Times New Roman" w:eastAsia="Times New Roman" w:hAnsi="Times New Roman" w:cs="Times New Roman"/>
                <w:bCs/>
                <w:color w:val="000000"/>
                <w:sz w:val="24"/>
                <w:szCs w:val="24"/>
              </w:rPr>
              <w:t>136,8</w:t>
            </w:r>
          </w:p>
        </w:tc>
      </w:tr>
      <w:tr w:rsidR="007E0541" w:rsidRPr="007E0541" w14:paraId="7CDB4D16" w14:textId="77777777" w:rsidTr="004A6C33">
        <w:trPr>
          <w:trHeight w:val="421"/>
        </w:trPr>
        <w:tc>
          <w:tcPr>
            <w:tcW w:w="5068" w:type="dxa"/>
            <w:tcBorders>
              <w:top w:val="single" w:sz="4" w:space="0" w:color="auto"/>
              <w:left w:val="single" w:sz="4" w:space="0" w:color="auto"/>
              <w:bottom w:val="single" w:sz="4" w:space="0" w:color="auto"/>
              <w:right w:val="single" w:sz="4" w:space="0" w:color="auto"/>
            </w:tcBorders>
            <w:vAlign w:val="center"/>
            <w:hideMark/>
          </w:tcPr>
          <w:p w14:paraId="694DAF48" w14:textId="77777777" w:rsidR="007E0541" w:rsidRPr="007E0541" w:rsidRDefault="007E0541" w:rsidP="004A6C33">
            <w:pPr>
              <w:widowControl w:val="0"/>
              <w:autoSpaceDE w:val="0"/>
              <w:autoSpaceDN w:val="0"/>
              <w:adjustRightInd w:val="0"/>
              <w:spacing w:after="0" w:line="240" w:lineRule="auto"/>
              <w:ind w:left="-1"/>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Субсидии</w:t>
            </w:r>
          </w:p>
        </w:tc>
        <w:tc>
          <w:tcPr>
            <w:tcW w:w="1630" w:type="dxa"/>
            <w:tcBorders>
              <w:top w:val="single" w:sz="4" w:space="0" w:color="auto"/>
              <w:left w:val="single" w:sz="4" w:space="0" w:color="auto"/>
              <w:bottom w:val="single" w:sz="4" w:space="0" w:color="auto"/>
              <w:right w:val="single" w:sz="4" w:space="0" w:color="auto"/>
            </w:tcBorders>
            <w:vAlign w:val="center"/>
            <w:hideMark/>
          </w:tcPr>
          <w:p w14:paraId="644A3F4F" w14:textId="77777777" w:rsidR="007E0541" w:rsidRPr="007E0541" w:rsidRDefault="007E0541" w:rsidP="004A6C33">
            <w:pPr>
              <w:widowControl w:val="0"/>
              <w:autoSpaceDE w:val="0"/>
              <w:autoSpaceDN w:val="0"/>
              <w:adjustRightInd w:val="0"/>
              <w:spacing w:after="0" w:line="240" w:lineRule="auto"/>
              <w:ind w:left="-74"/>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3 669 496,2</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F6BB7F5" w14:textId="77777777" w:rsidR="007E0541" w:rsidRPr="007E0541" w:rsidRDefault="007E0541" w:rsidP="004A6C33">
            <w:pPr>
              <w:widowControl w:val="0"/>
              <w:autoSpaceDE w:val="0"/>
              <w:autoSpaceDN w:val="0"/>
              <w:adjustRightInd w:val="0"/>
              <w:spacing w:after="0" w:line="240" w:lineRule="auto"/>
              <w:ind w:left="-92"/>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5 865 314,3</w:t>
            </w:r>
          </w:p>
        </w:tc>
        <w:tc>
          <w:tcPr>
            <w:tcW w:w="2011" w:type="dxa"/>
            <w:tcBorders>
              <w:top w:val="single" w:sz="4" w:space="0" w:color="auto"/>
              <w:left w:val="single" w:sz="4" w:space="0" w:color="auto"/>
              <w:bottom w:val="single" w:sz="4" w:space="0" w:color="auto"/>
              <w:right w:val="single" w:sz="4" w:space="0" w:color="auto"/>
            </w:tcBorders>
            <w:vAlign w:val="center"/>
            <w:hideMark/>
          </w:tcPr>
          <w:p w14:paraId="327CE7F4" w14:textId="77777777" w:rsidR="007E0541" w:rsidRPr="007E0541" w:rsidRDefault="007E0541" w:rsidP="004A6C33">
            <w:pPr>
              <w:widowControl w:val="0"/>
              <w:autoSpaceDE w:val="0"/>
              <w:autoSpaceDN w:val="0"/>
              <w:adjustRightInd w:val="0"/>
              <w:spacing w:after="0" w:line="240" w:lineRule="auto"/>
              <w:ind w:left="160"/>
              <w:jc w:val="center"/>
              <w:rPr>
                <w:rFonts w:ascii="Times New Roman" w:eastAsia="Times New Roman" w:hAnsi="Times New Roman" w:cs="Times New Roman"/>
                <w:bCs/>
                <w:color w:val="000000"/>
                <w:sz w:val="24"/>
                <w:szCs w:val="24"/>
              </w:rPr>
            </w:pPr>
            <w:r w:rsidRPr="007E0541">
              <w:rPr>
                <w:rFonts w:ascii="Times New Roman" w:eastAsia="Times New Roman" w:hAnsi="Times New Roman" w:cs="Times New Roman"/>
                <w:bCs/>
                <w:color w:val="000000"/>
                <w:sz w:val="24"/>
                <w:szCs w:val="24"/>
              </w:rPr>
              <w:t>159,8</w:t>
            </w:r>
          </w:p>
        </w:tc>
      </w:tr>
      <w:tr w:rsidR="007E0541" w:rsidRPr="007E0541" w14:paraId="35A5C6C3" w14:textId="77777777" w:rsidTr="004A6C33">
        <w:trPr>
          <w:trHeight w:val="413"/>
        </w:trPr>
        <w:tc>
          <w:tcPr>
            <w:tcW w:w="5068" w:type="dxa"/>
            <w:tcBorders>
              <w:top w:val="single" w:sz="4" w:space="0" w:color="auto"/>
              <w:left w:val="single" w:sz="4" w:space="0" w:color="auto"/>
              <w:bottom w:val="single" w:sz="4" w:space="0" w:color="auto"/>
              <w:right w:val="single" w:sz="4" w:space="0" w:color="auto"/>
            </w:tcBorders>
            <w:vAlign w:val="center"/>
            <w:hideMark/>
          </w:tcPr>
          <w:p w14:paraId="04292FD8" w14:textId="77777777" w:rsidR="007E0541" w:rsidRPr="007E0541" w:rsidRDefault="007E0541" w:rsidP="004A6C33">
            <w:pPr>
              <w:widowControl w:val="0"/>
              <w:autoSpaceDE w:val="0"/>
              <w:autoSpaceDN w:val="0"/>
              <w:adjustRightInd w:val="0"/>
              <w:spacing w:after="0" w:line="240" w:lineRule="auto"/>
              <w:ind w:left="-1"/>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lastRenderedPageBreak/>
              <w:t>Субвенции</w:t>
            </w:r>
          </w:p>
        </w:tc>
        <w:tc>
          <w:tcPr>
            <w:tcW w:w="1630" w:type="dxa"/>
            <w:tcBorders>
              <w:top w:val="single" w:sz="4" w:space="0" w:color="auto"/>
              <w:left w:val="single" w:sz="4" w:space="0" w:color="auto"/>
              <w:bottom w:val="single" w:sz="4" w:space="0" w:color="auto"/>
              <w:right w:val="single" w:sz="4" w:space="0" w:color="auto"/>
            </w:tcBorders>
            <w:vAlign w:val="center"/>
            <w:hideMark/>
          </w:tcPr>
          <w:p w14:paraId="3B1D25D8" w14:textId="77777777" w:rsidR="007E0541" w:rsidRPr="007E0541" w:rsidRDefault="007E0541" w:rsidP="004A6C33">
            <w:pPr>
              <w:widowControl w:val="0"/>
              <w:autoSpaceDE w:val="0"/>
              <w:autoSpaceDN w:val="0"/>
              <w:adjustRightInd w:val="0"/>
              <w:spacing w:after="0" w:line="240" w:lineRule="auto"/>
              <w:ind w:left="-74"/>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1 387 567,8</w:t>
            </w:r>
          </w:p>
        </w:tc>
        <w:tc>
          <w:tcPr>
            <w:tcW w:w="1630" w:type="dxa"/>
            <w:tcBorders>
              <w:top w:val="single" w:sz="4" w:space="0" w:color="auto"/>
              <w:left w:val="single" w:sz="4" w:space="0" w:color="auto"/>
              <w:bottom w:val="single" w:sz="4" w:space="0" w:color="auto"/>
              <w:right w:val="single" w:sz="4" w:space="0" w:color="auto"/>
            </w:tcBorders>
            <w:vAlign w:val="center"/>
            <w:hideMark/>
          </w:tcPr>
          <w:p w14:paraId="6841A808" w14:textId="77777777" w:rsidR="007E0541" w:rsidRPr="007E0541" w:rsidRDefault="007E0541" w:rsidP="004A6C33">
            <w:pPr>
              <w:widowControl w:val="0"/>
              <w:autoSpaceDE w:val="0"/>
              <w:autoSpaceDN w:val="0"/>
              <w:adjustRightInd w:val="0"/>
              <w:spacing w:after="0" w:line="240" w:lineRule="auto"/>
              <w:ind w:left="-92"/>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1 259 332,7</w:t>
            </w:r>
          </w:p>
        </w:tc>
        <w:tc>
          <w:tcPr>
            <w:tcW w:w="2011" w:type="dxa"/>
            <w:tcBorders>
              <w:top w:val="single" w:sz="4" w:space="0" w:color="auto"/>
              <w:left w:val="single" w:sz="4" w:space="0" w:color="auto"/>
              <w:bottom w:val="single" w:sz="4" w:space="0" w:color="auto"/>
              <w:right w:val="single" w:sz="4" w:space="0" w:color="auto"/>
            </w:tcBorders>
            <w:vAlign w:val="center"/>
            <w:hideMark/>
          </w:tcPr>
          <w:p w14:paraId="39D82F92" w14:textId="77777777" w:rsidR="007E0541" w:rsidRPr="007E0541" w:rsidRDefault="007E0541" w:rsidP="004A6C33">
            <w:pPr>
              <w:widowControl w:val="0"/>
              <w:autoSpaceDE w:val="0"/>
              <w:autoSpaceDN w:val="0"/>
              <w:adjustRightInd w:val="0"/>
              <w:spacing w:after="0" w:line="240" w:lineRule="auto"/>
              <w:ind w:left="160"/>
              <w:jc w:val="center"/>
              <w:rPr>
                <w:rFonts w:ascii="Times New Roman" w:eastAsia="Times New Roman" w:hAnsi="Times New Roman" w:cs="Times New Roman"/>
                <w:bCs/>
                <w:color w:val="000000"/>
                <w:sz w:val="24"/>
                <w:szCs w:val="24"/>
              </w:rPr>
            </w:pPr>
            <w:r w:rsidRPr="007E0541">
              <w:rPr>
                <w:rFonts w:ascii="Times New Roman" w:eastAsia="Times New Roman" w:hAnsi="Times New Roman" w:cs="Times New Roman"/>
                <w:bCs/>
                <w:color w:val="000000"/>
                <w:sz w:val="24"/>
                <w:szCs w:val="24"/>
              </w:rPr>
              <w:t>90,7</w:t>
            </w:r>
          </w:p>
        </w:tc>
      </w:tr>
      <w:tr w:rsidR="007E0541" w:rsidRPr="007E0541" w14:paraId="7D0AD623" w14:textId="77777777" w:rsidTr="004A6C33">
        <w:trPr>
          <w:trHeight w:val="380"/>
        </w:trPr>
        <w:tc>
          <w:tcPr>
            <w:tcW w:w="5068" w:type="dxa"/>
            <w:tcBorders>
              <w:top w:val="single" w:sz="4" w:space="0" w:color="auto"/>
              <w:left w:val="single" w:sz="4" w:space="0" w:color="auto"/>
              <w:bottom w:val="single" w:sz="4" w:space="0" w:color="auto"/>
              <w:right w:val="single" w:sz="4" w:space="0" w:color="auto"/>
            </w:tcBorders>
            <w:vAlign w:val="center"/>
            <w:hideMark/>
          </w:tcPr>
          <w:p w14:paraId="33C6EEB2" w14:textId="77777777" w:rsidR="007E0541" w:rsidRPr="007E0541" w:rsidRDefault="007E0541" w:rsidP="004A6C33">
            <w:pPr>
              <w:widowControl w:val="0"/>
              <w:autoSpaceDE w:val="0"/>
              <w:autoSpaceDN w:val="0"/>
              <w:adjustRightInd w:val="0"/>
              <w:spacing w:after="0" w:line="240" w:lineRule="auto"/>
              <w:ind w:left="-1"/>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 xml:space="preserve">Иные межбюджетные трансферты </w:t>
            </w:r>
          </w:p>
        </w:tc>
        <w:tc>
          <w:tcPr>
            <w:tcW w:w="1630" w:type="dxa"/>
            <w:tcBorders>
              <w:top w:val="single" w:sz="4" w:space="0" w:color="auto"/>
              <w:left w:val="single" w:sz="4" w:space="0" w:color="auto"/>
              <w:bottom w:val="single" w:sz="4" w:space="0" w:color="auto"/>
              <w:right w:val="single" w:sz="4" w:space="0" w:color="auto"/>
            </w:tcBorders>
            <w:vAlign w:val="center"/>
            <w:hideMark/>
          </w:tcPr>
          <w:p w14:paraId="71C003EB" w14:textId="77777777" w:rsidR="007E0541" w:rsidRPr="007E0541" w:rsidRDefault="007E0541" w:rsidP="004A6C33">
            <w:pPr>
              <w:widowControl w:val="0"/>
              <w:autoSpaceDE w:val="0"/>
              <w:autoSpaceDN w:val="0"/>
              <w:adjustRightInd w:val="0"/>
              <w:spacing w:after="0" w:line="240" w:lineRule="auto"/>
              <w:ind w:left="-74"/>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296 702,9</w:t>
            </w:r>
          </w:p>
        </w:tc>
        <w:tc>
          <w:tcPr>
            <w:tcW w:w="1630" w:type="dxa"/>
            <w:tcBorders>
              <w:top w:val="single" w:sz="4" w:space="0" w:color="auto"/>
              <w:left w:val="single" w:sz="4" w:space="0" w:color="auto"/>
              <w:bottom w:val="single" w:sz="4" w:space="0" w:color="auto"/>
              <w:right w:val="single" w:sz="4" w:space="0" w:color="auto"/>
            </w:tcBorders>
            <w:vAlign w:val="center"/>
            <w:hideMark/>
          </w:tcPr>
          <w:p w14:paraId="6E6345BB" w14:textId="77777777" w:rsidR="007E0541" w:rsidRPr="007E0541" w:rsidRDefault="007E0541" w:rsidP="004A6C33">
            <w:pPr>
              <w:widowControl w:val="0"/>
              <w:autoSpaceDE w:val="0"/>
              <w:autoSpaceDN w:val="0"/>
              <w:adjustRightInd w:val="0"/>
              <w:spacing w:after="0" w:line="240" w:lineRule="auto"/>
              <w:ind w:left="-92"/>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204 097,9</w:t>
            </w:r>
          </w:p>
        </w:tc>
        <w:tc>
          <w:tcPr>
            <w:tcW w:w="2011" w:type="dxa"/>
            <w:tcBorders>
              <w:top w:val="single" w:sz="4" w:space="0" w:color="auto"/>
              <w:left w:val="single" w:sz="4" w:space="0" w:color="auto"/>
              <w:bottom w:val="single" w:sz="4" w:space="0" w:color="auto"/>
              <w:right w:val="single" w:sz="4" w:space="0" w:color="auto"/>
            </w:tcBorders>
            <w:vAlign w:val="center"/>
            <w:hideMark/>
          </w:tcPr>
          <w:p w14:paraId="7176FE68" w14:textId="77777777" w:rsidR="007E0541" w:rsidRPr="007E0541" w:rsidRDefault="007E0541" w:rsidP="004A6C33">
            <w:pPr>
              <w:widowControl w:val="0"/>
              <w:autoSpaceDE w:val="0"/>
              <w:autoSpaceDN w:val="0"/>
              <w:adjustRightInd w:val="0"/>
              <w:spacing w:after="0" w:line="240" w:lineRule="auto"/>
              <w:ind w:left="160"/>
              <w:jc w:val="center"/>
              <w:rPr>
                <w:rFonts w:ascii="Times New Roman" w:eastAsia="Times New Roman" w:hAnsi="Times New Roman" w:cs="Times New Roman"/>
                <w:bCs/>
                <w:color w:val="000000"/>
                <w:sz w:val="24"/>
                <w:szCs w:val="24"/>
              </w:rPr>
            </w:pPr>
            <w:r w:rsidRPr="007E0541">
              <w:rPr>
                <w:rFonts w:ascii="Times New Roman" w:eastAsia="Times New Roman" w:hAnsi="Times New Roman" w:cs="Times New Roman"/>
                <w:bCs/>
                <w:color w:val="000000"/>
                <w:sz w:val="24"/>
                <w:szCs w:val="24"/>
              </w:rPr>
              <w:t>68,8</w:t>
            </w:r>
          </w:p>
        </w:tc>
      </w:tr>
      <w:tr w:rsidR="007E0541" w:rsidRPr="007E0541" w14:paraId="1603722C" w14:textId="77777777" w:rsidTr="004A6C33">
        <w:trPr>
          <w:trHeight w:val="380"/>
        </w:trPr>
        <w:tc>
          <w:tcPr>
            <w:tcW w:w="5068" w:type="dxa"/>
            <w:tcBorders>
              <w:top w:val="single" w:sz="4" w:space="0" w:color="auto"/>
              <w:left w:val="single" w:sz="4" w:space="0" w:color="auto"/>
              <w:bottom w:val="single" w:sz="4" w:space="0" w:color="auto"/>
              <w:right w:val="single" w:sz="4" w:space="0" w:color="auto"/>
            </w:tcBorders>
            <w:vAlign w:val="center"/>
            <w:hideMark/>
          </w:tcPr>
          <w:p w14:paraId="23C5EE62" w14:textId="77777777" w:rsidR="007E0541" w:rsidRPr="007E0541" w:rsidRDefault="007E0541" w:rsidP="004A6C33">
            <w:pPr>
              <w:widowControl w:val="0"/>
              <w:autoSpaceDE w:val="0"/>
              <w:autoSpaceDN w:val="0"/>
              <w:adjustRightInd w:val="0"/>
              <w:spacing w:after="0" w:line="240" w:lineRule="auto"/>
              <w:ind w:left="-1"/>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Доходы от возврата остатков субсидий, субвенций и иных межбюджетных трансфертов, имеющих целевое назначение, прошлых лет</w:t>
            </w:r>
          </w:p>
        </w:tc>
        <w:tc>
          <w:tcPr>
            <w:tcW w:w="1630" w:type="dxa"/>
            <w:tcBorders>
              <w:top w:val="single" w:sz="4" w:space="0" w:color="auto"/>
              <w:left w:val="single" w:sz="4" w:space="0" w:color="auto"/>
              <w:bottom w:val="single" w:sz="4" w:space="0" w:color="auto"/>
              <w:right w:val="single" w:sz="4" w:space="0" w:color="auto"/>
            </w:tcBorders>
            <w:vAlign w:val="center"/>
            <w:hideMark/>
          </w:tcPr>
          <w:p w14:paraId="7B56EE34" w14:textId="77777777" w:rsidR="007E0541" w:rsidRPr="007E0541" w:rsidRDefault="007E0541" w:rsidP="004A6C33">
            <w:pPr>
              <w:widowControl w:val="0"/>
              <w:autoSpaceDE w:val="0"/>
              <w:autoSpaceDN w:val="0"/>
              <w:adjustRightInd w:val="0"/>
              <w:spacing w:after="0" w:line="240" w:lineRule="auto"/>
              <w:ind w:left="-74"/>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w:t>
            </w:r>
          </w:p>
        </w:tc>
        <w:tc>
          <w:tcPr>
            <w:tcW w:w="1630" w:type="dxa"/>
            <w:tcBorders>
              <w:top w:val="single" w:sz="4" w:space="0" w:color="auto"/>
              <w:left w:val="single" w:sz="4" w:space="0" w:color="auto"/>
              <w:bottom w:val="single" w:sz="4" w:space="0" w:color="auto"/>
              <w:right w:val="single" w:sz="4" w:space="0" w:color="auto"/>
            </w:tcBorders>
            <w:vAlign w:val="center"/>
            <w:hideMark/>
          </w:tcPr>
          <w:p w14:paraId="50FD4178" w14:textId="77777777" w:rsidR="007E0541" w:rsidRPr="007E0541" w:rsidRDefault="007E0541" w:rsidP="004A6C33">
            <w:pPr>
              <w:widowControl w:val="0"/>
              <w:autoSpaceDE w:val="0"/>
              <w:autoSpaceDN w:val="0"/>
              <w:adjustRightInd w:val="0"/>
              <w:spacing w:after="0" w:line="240" w:lineRule="auto"/>
              <w:ind w:left="-92"/>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95,4</w:t>
            </w:r>
          </w:p>
        </w:tc>
        <w:tc>
          <w:tcPr>
            <w:tcW w:w="2011" w:type="dxa"/>
            <w:tcBorders>
              <w:top w:val="single" w:sz="4" w:space="0" w:color="auto"/>
              <w:left w:val="single" w:sz="4" w:space="0" w:color="auto"/>
              <w:bottom w:val="single" w:sz="4" w:space="0" w:color="auto"/>
              <w:right w:val="single" w:sz="4" w:space="0" w:color="auto"/>
            </w:tcBorders>
            <w:vAlign w:val="center"/>
          </w:tcPr>
          <w:p w14:paraId="1EC566BF" w14:textId="77777777" w:rsidR="007E0541" w:rsidRPr="007E0541" w:rsidRDefault="007E0541" w:rsidP="004A6C33">
            <w:pPr>
              <w:widowControl w:val="0"/>
              <w:autoSpaceDE w:val="0"/>
              <w:autoSpaceDN w:val="0"/>
              <w:adjustRightInd w:val="0"/>
              <w:spacing w:after="0" w:line="240" w:lineRule="auto"/>
              <w:ind w:left="160"/>
              <w:jc w:val="center"/>
              <w:rPr>
                <w:rFonts w:ascii="Times New Roman" w:eastAsia="Times New Roman" w:hAnsi="Times New Roman" w:cs="Times New Roman"/>
                <w:bCs/>
                <w:color w:val="000000"/>
                <w:sz w:val="24"/>
                <w:szCs w:val="24"/>
              </w:rPr>
            </w:pPr>
            <w:r w:rsidRPr="007E0541">
              <w:rPr>
                <w:rFonts w:ascii="Times New Roman" w:eastAsia="Times New Roman" w:hAnsi="Times New Roman" w:cs="Times New Roman"/>
                <w:bCs/>
                <w:color w:val="000000"/>
                <w:sz w:val="24"/>
                <w:szCs w:val="24"/>
              </w:rPr>
              <w:t>-</w:t>
            </w:r>
          </w:p>
        </w:tc>
      </w:tr>
      <w:tr w:rsidR="007E0541" w:rsidRPr="007E0541" w14:paraId="011B4CFF" w14:textId="77777777" w:rsidTr="004A6C33">
        <w:trPr>
          <w:trHeight w:val="380"/>
        </w:trPr>
        <w:tc>
          <w:tcPr>
            <w:tcW w:w="5068" w:type="dxa"/>
            <w:tcBorders>
              <w:top w:val="single" w:sz="4" w:space="0" w:color="auto"/>
              <w:left w:val="single" w:sz="4" w:space="0" w:color="auto"/>
              <w:bottom w:val="single" w:sz="4" w:space="0" w:color="auto"/>
              <w:right w:val="single" w:sz="4" w:space="0" w:color="auto"/>
            </w:tcBorders>
            <w:vAlign w:val="center"/>
            <w:hideMark/>
          </w:tcPr>
          <w:p w14:paraId="1D3FD216" w14:textId="77777777" w:rsidR="007E0541" w:rsidRPr="007E0541" w:rsidRDefault="007E0541" w:rsidP="004A6C33">
            <w:pPr>
              <w:widowControl w:val="0"/>
              <w:autoSpaceDE w:val="0"/>
              <w:autoSpaceDN w:val="0"/>
              <w:adjustRightInd w:val="0"/>
              <w:spacing w:after="0" w:line="240" w:lineRule="auto"/>
              <w:ind w:left="-1"/>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Прочие безвозмездные поступления</w:t>
            </w:r>
          </w:p>
        </w:tc>
        <w:tc>
          <w:tcPr>
            <w:tcW w:w="1630" w:type="dxa"/>
            <w:tcBorders>
              <w:top w:val="single" w:sz="4" w:space="0" w:color="auto"/>
              <w:left w:val="single" w:sz="4" w:space="0" w:color="auto"/>
              <w:bottom w:val="single" w:sz="4" w:space="0" w:color="auto"/>
              <w:right w:val="single" w:sz="4" w:space="0" w:color="auto"/>
            </w:tcBorders>
            <w:vAlign w:val="center"/>
            <w:hideMark/>
          </w:tcPr>
          <w:p w14:paraId="346B5023" w14:textId="77777777" w:rsidR="007E0541" w:rsidRPr="007E0541" w:rsidRDefault="007E0541" w:rsidP="004A6C33">
            <w:pPr>
              <w:widowControl w:val="0"/>
              <w:autoSpaceDE w:val="0"/>
              <w:autoSpaceDN w:val="0"/>
              <w:adjustRightInd w:val="0"/>
              <w:spacing w:after="0" w:line="240" w:lineRule="auto"/>
              <w:ind w:left="-74"/>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w:t>
            </w:r>
          </w:p>
        </w:tc>
        <w:tc>
          <w:tcPr>
            <w:tcW w:w="1630" w:type="dxa"/>
            <w:tcBorders>
              <w:top w:val="single" w:sz="4" w:space="0" w:color="auto"/>
              <w:left w:val="single" w:sz="4" w:space="0" w:color="auto"/>
              <w:bottom w:val="single" w:sz="4" w:space="0" w:color="auto"/>
              <w:right w:val="single" w:sz="4" w:space="0" w:color="auto"/>
            </w:tcBorders>
            <w:vAlign w:val="center"/>
            <w:hideMark/>
          </w:tcPr>
          <w:p w14:paraId="13EE26C2" w14:textId="77777777" w:rsidR="007E0541" w:rsidRPr="007E0541" w:rsidRDefault="007E0541" w:rsidP="004A6C33">
            <w:pPr>
              <w:widowControl w:val="0"/>
              <w:autoSpaceDE w:val="0"/>
              <w:autoSpaceDN w:val="0"/>
              <w:adjustRightInd w:val="0"/>
              <w:spacing w:after="0" w:line="240" w:lineRule="auto"/>
              <w:ind w:left="-92"/>
              <w:jc w:val="center"/>
              <w:rPr>
                <w:rFonts w:ascii="Times New Roman" w:eastAsia="Times New Roman" w:hAnsi="Times New Roman" w:cs="Times New Roman"/>
                <w:color w:val="000000"/>
                <w:sz w:val="24"/>
                <w:szCs w:val="24"/>
              </w:rPr>
            </w:pPr>
            <w:r w:rsidRPr="007E0541">
              <w:rPr>
                <w:rFonts w:ascii="Times New Roman" w:eastAsia="Times New Roman" w:hAnsi="Times New Roman" w:cs="Times New Roman"/>
                <w:color w:val="000000"/>
                <w:sz w:val="24"/>
                <w:szCs w:val="24"/>
              </w:rPr>
              <w:t>45 144,6</w:t>
            </w:r>
          </w:p>
        </w:tc>
        <w:tc>
          <w:tcPr>
            <w:tcW w:w="2011" w:type="dxa"/>
            <w:tcBorders>
              <w:top w:val="single" w:sz="4" w:space="0" w:color="auto"/>
              <w:left w:val="single" w:sz="4" w:space="0" w:color="auto"/>
              <w:bottom w:val="single" w:sz="4" w:space="0" w:color="auto"/>
              <w:right w:val="single" w:sz="4" w:space="0" w:color="auto"/>
            </w:tcBorders>
            <w:vAlign w:val="center"/>
          </w:tcPr>
          <w:p w14:paraId="3251A45D" w14:textId="77777777" w:rsidR="007E0541" w:rsidRPr="007E0541" w:rsidRDefault="007E0541" w:rsidP="004A6C33">
            <w:pPr>
              <w:widowControl w:val="0"/>
              <w:autoSpaceDE w:val="0"/>
              <w:autoSpaceDN w:val="0"/>
              <w:adjustRightInd w:val="0"/>
              <w:spacing w:after="0" w:line="240" w:lineRule="auto"/>
              <w:ind w:left="160"/>
              <w:jc w:val="center"/>
              <w:rPr>
                <w:rFonts w:ascii="Times New Roman" w:eastAsia="Times New Roman" w:hAnsi="Times New Roman" w:cs="Times New Roman"/>
                <w:bCs/>
                <w:color w:val="000000"/>
                <w:sz w:val="24"/>
                <w:szCs w:val="24"/>
              </w:rPr>
            </w:pPr>
            <w:r w:rsidRPr="007E0541">
              <w:rPr>
                <w:rFonts w:ascii="Times New Roman" w:eastAsia="Times New Roman" w:hAnsi="Times New Roman" w:cs="Times New Roman"/>
                <w:bCs/>
                <w:color w:val="000000"/>
                <w:sz w:val="24"/>
                <w:szCs w:val="24"/>
              </w:rPr>
              <w:t>-</w:t>
            </w:r>
          </w:p>
        </w:tc>
      </w:tr>
      <w:tr w:rsidR="007E0541" w:rsidRPr="007E0541" w14:paraId="15BC2B2F" w14:textId="77777777" w:rsidTr="004A6C33">
        <w:trPr>
          <w:trHeight w:val="380"/>
        </w:trPr>
        <w:tc>
          <w:tcPr>
            <w:tcW w:w="5068" w:type="dxa"/>
            <w:tcBorders>
              <w:top w:val="single" w:sz="4" w:space="0" w:color="auto"/>
              <w:left w:val="single" w:sz="4" w:space="0" w:color="auto"/>
              <w:bottom w:val="single" w:sz="4" w:space="0" w:color="auto"/>
              <w:right w:val="single" w:sz="4" w:space="0" w:color="auto"/>
            </w:tcBorders>
            <w:vAlign w:val="center"/>
            <w:hideMark/>
          </w:tcPr>
          <w:p w14:paraId="0F657183" w14:textId="77777777" w:rsidR="007E0541" w:rsidRPr="007E0541" w:rsidRDefault="007E0541" w:rsidP="004A6C33">
            <w:pPr>
              <w:widowControl w:val="0"/>
              <w:autoSpaceDE w:val="0"/>
              <w:autoSpaceDN w:val="0"/>
              <w:adjustRightInd w:val="0"/>
              <w:spacing w:after="0" w:line="240" w:lineRule="auto"/>
              <w:ind w:left="-1"/>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1630" w:type="dxa"/>
            <w:tcBorders>
              <w:top w:val="single" w:sz="4" w:space="0" w:color="auto"/>
              <w:left w:val="single" w:sz="4" w:space="0" w:color="auto"/>
              <w:bottom w:val="single" w:sz="4" w:space="0" w:color="auto"/>
              <w:right w:val="single" w:sz="4" w:space="0" w:color="auto"/>
            </w:tcBorders>
            <w:vAlign w:val="center"/>
            <w:hideMark/>
          </w:tcPr>
          <w:p w14:paraId="41C05BC6" w14:textId="77777777" w:rsidR="007E0541" w:rsidRPr="007E0541" w:rsidRDefault="007E0541" w:rsidP="004A6C33">
            <w:pPr>
              <w:widowControl w:val="0"/>
              <w:tabs>
                <w:tab w:val="left" w:pos="1627"/>
              </w:tabs>
              <w:autoSpaceDE w:val="0"/>
              <w:autoSpaceDN w:val="0"/>
              <w:adjustRightInd w:val="0"/>
              <w:spacing w:after="0" w:line="240" w:lineRule="auto"/>
              <w:ind w:left="-74"/>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-757 498,7</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B8D8E37" w14:textId="77777777" w:rsidR="007E0541" w:rsidRPr="007E0541" w:rsidRDefault="007E0541" w:rsidP="004A6C33">
            <w:pPr>
              <w:widowControl w:val="0"/>
              <w:tabs>
                <w:tab w:val="left" w:pos="1627"/>
              </w:tabs>
              <w:autoSpaceDE w:val="0"/>
              <w:autoSpaceDN w:val="0"/>
              <w:adjustRightInd w:val="0"/>
              <w:spacing w:after="0" w:line="240" w:lineRule="auto"/>
              <w:ind w:left="-92"/>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-761609,9</w:t>
            </w:r>
          </w:p>
        </w:tc>
        <w:tc>
          <w:tcPr>
            <w:tcW w:w="2011" w:type="dxa"/>
            <w:tcBorders>
              <w:top w:val="single" w:sz="4" w:space="0" w:color="auto"/>
              <w:left w:val="single" w:sz="4" w:space="0" w:color="auto"/>
              <w:bottom w:val="single" w:sz="4" w:space="0" w:color="auto"/>
              <w:right w:val="single" w:sz="4" w:space="0" w:color="auto"/>
            </w:tcBorders>
            <w:vAlign w:val="center"/>
          </w:tcPr>
          <w:p w14:paraId="50959684" w14:textId="77777777" w:rsidR="007E0541" w:rsidRPr="007E0541" w:rsidRDefault="007E0541" w:rsidP="004A6C33">
            <w:pPr>
              <w:widowControl w:val="0"/>
              <w:autoSpaceDE w:val="0"/>
              <w:autoSpaceDN w:val="0"/>
              <w:adjustRightInd w:val="0"/>
              <w:spacing w:after="0" w:line="240" w:lineRule="auto"/>
              <w:ind w:left="160"/>
              <w:jc w:val="center"/>
              <w:rPr>
                <w:rFonts w:ascii="Times New Roman" w:eastAsia="Times New Roman" w:hAnsi="Times New Roman" w:cs="Times New Roman"/>
                <w:bCs/>
                <w:color w:val="000000"/>
                <w:sz w:val="24"/>
                <w:szCs w:val="24"/>
              </w:rPr>
            </w:pPr>
            <w:r w:rsidRPr="007E0541">
              <w:rPr>
                <w:rFonts w:ascii="Times New Roman" w:eastAsia="Times New Roman" w:hAnsi="Times New Roman" w:cs="Times New Roman"/>
                <w:bCs/>
                <w:color w:val="000000"/>
                <w:sz w:val="24"/>
                <w:szCs w:val="24"/>
              </w:rPr>
              <w:t>-</w:t>
            </w:r>
          </w:p>
        </w:tc>
      </w:tr>
      <w:tr w:rsidR="007E0541" w:rsidRPr="007E0541" w14:paraId="35D97B7B" w14:textId="77777777" w:rsidTr="004A6C33">
        <w:trPr>
          <w:trHeight w:val="380"/>
        </w:trPr>
        <w:tc>
          <w:tcPr>
            <w:tcW w:w="5068" w:type="dxa"/>
            <w:tcBorders>
              <w:top w:val="single" w:sz="4" w:space="0" w:color="auto"/>
              <w:left w:val="single" w:sz="4" w:space="0" w:color="auto"/>
              <w:bottom w:val="single" w:sz="4" w:space="0" w:color="auto"/>
              <w:right w:val="single" w:sz="4" w:space="0" w:color="auto"/>
            </w:tcBorders>
            <w:vAlign w:val="center"/>
            <w:hideMark/>
          </w:tcPr>
          <w:p w14:paraId="6ED16CC2" w14:textId="77777777" w:rsidR="007E0541" w:rsidRPr="007E0541" w:rsidRDefault="007E0541" w:rsidP="004A6C33">
            <w:pPr>
              <w:widowControl w:val="0"/>
              <w:autoSpaceDE w:val="0"/>
              <w:autoSpaceDN w:val="0"/>
              <w:adjustRightInd w:val="0"/>
              <w:spacing w:after="0" w:line="240" w:lineRule="auto"/>
              <w:ind w:left="-1"/>
              <w:jc w:val="center"/>
              <w:rPr>
                <w:rFonts w:ascii="Times New Roman" w:eastAsia="Times New Roman" w:hAnsi="Times New Roman" w:cs="Times New Roman"/>
                <w:b/>
                <w:i/>
                <w:sz w:val="24"/>
                <w:szCs w:val="24"/>
              </w:rPr>
            </w:pPr>
            <w:r w:rsidRPr="007E0541">
              <w:rPr>
                <w:rFonts w:ascii="Times New Roman" w:eastAsia="Times New Roman" w:hAnsi="Times New Roman" w:cs="Times New Roman"/>
                <w:b/>
                <w:i/>
                <w:sz w:val="24"/>
                <w:szCs w:val="24"/>
              </w:rPr>
              <w:t>Итого:</w:t>
            </w:r>
          </w:p>
        </w:tc>
        <w:tc>
          <w:tcPr>
            <w:tcW w:w="1630" w:type="dxa"/>
            <w:tcBorders>
              <w:top w:val="single" w:sz="4" w:space="0" w:color="auto"/>
              <w:left w:val="single" w:sz="4" w:space="0" w:color="auto"/>
              <w:bottom w:val="single" w:sz="4" w:space="0" w:color="auto"/>
              <w:right w:val="single" w:sz="4" w:space="0" w:color="auto"/>
            </w:tcBorders>
            <w:vAlign w:val="center"/>
            <w:hideMark/>
          </w:tcPr>
          <w:p w14:paraId="734641A3" w14:textId="77777777" w:rsidR="007E0541" w:rsidRPr="007E0541" w:rsidRDefault="007E0541" w:rsidP="004A6C33">
            <w:pPr>
              <w:widowControl w:val="0"/>
              <w:tabs>
                <w:tab w:val="left" w:pos="1627"/>
              </w:tabs>
              <w:autoSpaceDE w:val="0"/>
              <w:autoSpaceDN w:val="0"/>
              <w:adjustRightInd w:val="0"/>
              <w:spacing w:after="0" w:line="240" w:lineRule="auto"/>
              <w:ind w:left="-74"/>
              <w:jc w:val="center"/>
              <w:rPr>
                <w:rFonts w:ascii="Times New Roman" w:eastAsia="Times New Roman" w:hAnsi="Times New Roman" w:cs="Times New Roman"/>
                <w:b/>
                <w:i/>
                <w:sz w:val="24"/>
                <w:szCs w:val="24"/>
              </w:rPr>
            </w:pPr>
            <w:r w:rsidRPr="007E0541">
              <w:rPr>
                <w:rFonts w:ascii="Times New Roman" w:eastAsia="Times New Roman" w:hAnsi="Times New Roman" w:cs="Times New Roman"/>
                <w:b/>
                <w:i/>
                <w:sz w:val="24"/>
                <w:szCs w:val="24"/>
              </w:rPr>
              <w:t>11 254 575,1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69511175" w14:textId="77777777" w:rsidR="007E0541" w:rsidRPr="007E0541" w:rsidRDefault="007E0541" w:rsidP="004A6C33">
            <w:pPr>
              <w:widowControl w:val="0"/>
              <w:tabs>
                <w:tab w:val="left" w:pos="1627"/>
              </w:tabs>
              <w:autoSpaceDE w:val="0"/>
              <w:autoSpaceDN w:val="0"/>
              <w:adjustRightInd w:val="0"/>
              <w:spacing w:after="0" w:line="240" w:lineRule="auto"/>
              <w:ind w:left="-92"/>
              <w:jc w:val="center"/>
              <w:rPr>
                <w:rFonts w:ascii="Times New Roman" w:eastAsia="Times New Roman" w:hAnsi="Times New Roman" w:cs="Times New Roman"/>
                <w:b/>
                <w:bCs/>
                <w:i/>
                <w:sz w:val="24"/>
                <w:szCs w:val="24"/>
              </w:rPr>
            </w:pPr>
            <w:r w:rsidRPr="007E0541">
              <w:rPr>
                <w:rFonts w:ascii="Times New Roman" w:eastAsia="Times New Roman" w:hAnsi="Times New Roman" w:cs="Times New Roman"/>
                <w:b/>
                <w:bCs/>
                <w:sz w:val="24"/>
                <w:szCs w:val="24"/>
              </w:rPr>
              <w:t>15 710 352,1</w:t>
            </w:r>
          </w:p>
        </w:tc>
        <w:tc>
          <w:tcPr>
            <w:tcW w:w="2011" w:type="dxa"/>
            <w:tcBorders>
              <w:top w:val="single" w:sz="4" w:space="0" w:color="auto"/>
              <w:left w:val="single" w:sz="4" w:space="0" w:color="auto"/>
              <w:bottom w:val="single" w:sz="4" w:space="0" w:color="auto"/>
              <w:right w:val="single" w:sz="4" w:space="0" w:color="auto"/>
            </w:tcBorders>
            <w:vAlign w:val="center"/>
            <w:hideMark/>
          </w:tcPr>
          <w:p w14:paraId="6617B076" w14:textId="77777777" w:rsidR="007E0541" w:rsidRPr="007E0541" w:rsidRDefault="007E0541" w:rsidP="004A6C33">
            <w:pPr>
              <w:widowControl w:val="0"/>
              <w:autoSpaceDE w:val="0"/>
              <w:autoSpaceDN w:val="0"/>
              <w:adjustRightInd w:val="0"/>
              <w:spacing w:after="0" w:line="240" w:lineRule="auto"/>
              <w:ind w:left="160"/>
              <w:jc w:val="center"/>
              <w:rPr>
                <w:rFonts w:ascii="Times New Roman" w:eastAsia="Times New Roman" w:hAnsi="Times New Roman" w:cs="Times New Roman"/>
                <w:b/>
                <w:i/>
                <w:iCs/>
                <w:color w:val="000000"/>
                <w:sz w:val="24"/>
                <w:szCs w:val="24"/>
              </w:rPr>
            </w:pPr>
            <w:r w:rsidRPr="007E0541">
              <w:rPr>
                <w:rFonts w:ascii="Times New Roman" w:eastAsia="Times New Roman" w:hAnsi="Times New Roman" w:cs="Times New Roman"/>
                <w:b/>
                <w:i/>
                <w:iCs/>
                <w:color w:val="000000"/>
                <w:sz w:val="24"/>
                <w:szCs w:val="24"/>
              </w:rPr>
              <w:t>139,6</w:t>
            </w:r>
          </w:p>
        </w:tc>
      </w:tr>
    </w:tbl>
    <w:p w14:paraId="7362E4A3" w14:textId="77777777" w:rsidR="007E0541" w:rsidRPr="007E0541" w:rsidRDefault="007E0541" w:rsidP="00831677">
      <w:pPr>
        <w:widowControl w:val="0"/>
        <w:autoSpaceDE w:val="0"/>
        <w:autoSpaceDN w:val="0"/>
        <w:adjustRightInd w:val="0"/>
        <w:spacing w:after="0" w:line="240" w:lineRule="auto"/>
        <w:ind w:left="-851" w:firstLine="720"/>
        <w:jc w:val="right"/>
        <w:rPr>
          <w:rFonts w:ascii="Times New Roman" w:eastAsia="Times New Roman" w:hAnsi="Times New Roman" w:cs="Times New Roman"/>
          <w:sz w:val="20"/>
          <w:szCs w:val="20"/>
          <w:highlight w:val="yellow"/>
          <w:lang w:eastAsia="ru-RU"/>
        </w:rPr>
      </w:pPr>
    </w:p>
    <w:p w14:paraId="3CF096CA" w14:textId="77777777" w:rsidR="007E0541" w:rsidRPr="007E0541" w:rsidRDefault="007E0541" w:rsidP="00831677">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В отчетном периоде в структуре безвозмездных поступлений существенных изменений не наблюдается, наибольший объем по-прежнему занимают дотации, на их долю приходится 57,9 % (в 2021 году – 59,1 %).</w:t>
      </w:r>
    </w:p>
    <w:p w14:paraId="74D58DDC" w14:textId="77777777" w:rsidR="007E0541" w:rsidRPr="007E0541" w:rsidRDefault="007E0541" w:rsidP="00831677">
      <w:pPr>
        <w:autoSpaceDN w:val="0"/>
        <w:spacing w:after="0" w:line="240" w:lineRule="auto"/>
        <w:ind w:left="-851"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 xml:space="preserve">В текущем году поступления указанного вида доходов увеличились по сравнению с соответствующим периодом 2021 года на </w:t>
      </w:r>
      <w:r w:rsidRPr="007E0541">
        <w:rPr>
          <w:rFonts w:ascii="Times New Roman" w:eastAsia="Times New Roman" w:hAnsi="Times New Roman" w:cs="Times New Roman"/>
          <w:color w:val="000000"/>
          <w:sz w:val="28"/>
          <w:szCs w:val="28"/>
          <w:lang w:eastAsia="ru-RU"/>
        </w:rPr>
        <w:t xml:space="preserve">2 448 744,8 </w:t>
      </w:r>
      <w:r w:rsidRPr="007E0541">
        <w:rPr>
          <w:rFonts w:ascii="Times New Roman" w:eastAsia="Times New Roman" w:hAnsi="Times New Roman" w:cs="Times New Roman"/>
          <w:sz w:val="28"/>
          <w:szCs w:val="28"/>
          <w:lang w:eastAsia="ru-RU"/>
        </w:rPr>
        <w:t xml:space="preserve">тыс. рублей или на 36,8 % и составили </w:t>
      </w:r>
      <w:r w:rsidRPr="007E0541">
        <w:rPr>
          <w:rFonts w:ascii="Times New Roman" w:eastAsia="Times New Roman" w:hAnsi="Times New Roman" w:cs="Times New Roman"/>
          <w:color w:val="000000"/>
          <w:sz w:val="28"/>
          <w:szCs w:val="28"/>
        </w:rPr>
        <w:t xml:space="preserve">9 097 977,1 </w:t>
      </w:r>
      <w:r w:rsidRPr="007E0541">
        <w:rPr>
          <w:rFonts w:ascii="Times New Roman" w:eastAsia="Times New Roman" w:hAnsi="Times New Roman" w:cs="Times New Roman"/>
          <w:sz w:val="28"/>
          <w:szCs w:val="28"/>
          <w:lang w:eastAsia="ru-RU"/>
        </w:rPr>
        <w:t>тыс. рублей.</w:t>
      </w:r>
    </w:p>
    <w:p w14:paraId="3FB01FE4" w14:textId="77777777" w:rsidR="007E0541" w:rsidRPr="007E0541" w:rsidRDefault="007E0541" w:rsidP="00831677">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Дотации на выравнивание бюджетной обеспеченности поступили в объеме 6 598 194,1 тыс. рублей, что составляет 53,6 % годовых прогнозных параметров.</w:t>
      </w:r>
    </w:p>
    <w:p w14:paraId="62C4481D" w14:textId="77777777" w:rsidR="007E0541" w:rsidRPr="007E0541" w:rsidRDefault="007E0541" w:rsidP="00831677">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В рамках поддержки мер по обеспечению сбалансированности бюджетов субъектов Российской Федерации из федерального бюджета предоставлены дотации на частичную компенсацию дополнительных расходов на повышение оплаты труда работников бюджетной сферы в сумме 228 150,0 тыс. рублей, которые на 2,4 % меньше прошлогоднего уровня.</w:t>
      </w:r>
    </w:p>
    <w:p w14:paraId="1F0F7C05" w14:textId="77777777" w:rsidR="007E0541" w:rsidRPr="007E0541" w:rsidRDefault="007E0541" w:rsidP="00831677">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В отчетном периоде увеличились объемы поступления субсидий.</w:t>
      </w:r>
    </w:p>
    <w:p w14:paraId="30158C7B" w14:textId="77777777" w:rsidR="007E0541" w:rsidRPr="007E0541" w:rsidRDefault="007E0541" w:rsidP="00831677">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 xml:space="preserve">С начала года кассовое исполнение по данной статье доходной части республиканского бюджета составило </w:t>
      </w:r>
      <w:r w:rsidRPr="007E0541">
        <w:rPr>
          <w:rFonts w:ascii="Times New Roman" w:eastAsia="Times New Roman" w:hAnsi="Times New Roman" w:cs="Times New Roman"/>
          <w:color w:val="000000"/>
          <w:sz w:val="28"/>
          <w:szCs w:val="28"/>
        </w:rPr>
        <w:t xml:space="preserve">5 865 314,3 </w:t>
      </w:r>
      <w:r w:rsidRPr="007E0541">
        <w:rPr>
          <w:rFonts w:ascii="Times New Roman" w:eastAsia="Times New Roman" w:hAnsi="Times New Roman" w:cs="Times New Roman"/>
          <w:sz w:val="28"/>
          <w:szCs w:val="28"/>
          <w:lang w:eastAsia="ru-RU"/>
        </w:rPr>
        <w:t>тыс. рублей или 56,1 % годовых прогнозных назначений (в 2021 году – 28,1 %), к уровню предыдущего года объем субсидий на 2 195 818,1 тыс. рублей или на 59,8 % превысил уровень предыдущего года.</w:t>
      </w:r>
    </w:p>
    <w:p w14:paraId="45BB1B28" w14:textId="77777777" w:rsidR="007E0541" w:rsidRPr="007E0541" w:rsidRDefault="007E0541" w:rsidP="00831677">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На уровне 50,0 % от годовых назначений и выше поступили субсидии по 18 направлениям на общую сумму 5 387 761,3 тыс. рублей (91,9 % в общем объеме субсидий), в том числе субсидии на:</w:t>
      </w:r>
    </w:p>
    <w:p w14:paraId="360DAA85"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lang w:eastAsia="ru-RU"/>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r w:rsidRPr="007E0541">
        <w:rPr>
          <w:rFonts w:ascii="Times New Roman" w:eastAsia="Times New Roman" w:hAnsi="Times New Roman" w:cs="Times New Roman"/>
          <w:sz w:val="28"/>
          <w:szCs w:val="28"/>
          <w:shd w:val="clear" w:color="auto" w:fill="FFFFFF"/>
          <w:lang w:eastAsia="ru-RU"/>
        </w:rPr>
        <w:t>– 1 248,0 тыс. рублей (100,0 % бюджетных назначений);</w:t>
      </w:r>
    </w:p>
    <w:p w14:paraId="455373C0"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lang w:eastAsia="ru-RU"/>
        </w:rPr>
        <w:t xml:space="preserve">на реализацию мероприятий по обеспечению жильем молодых семей бюджетам субъектов Российской Федерации </w:t>
      </w:r>
      <w:r w:rsidRPr="007E0541">
        <w:rPr>
          <w:rFonts w:ascii="Times New Roman" w:eastAsia="Times New Roman" w:hAnsi="Times New Roman" w:cs="Times New Roman"/>
          <w:sz w:val="28"/>
          <w:szCs w:val="28"/>
          <w:shd w:val="clear" w:color="auto" w:fill="FFFFFF"/>
          <w:lang w:eastAsia="ru-RU"/>
        </w:rPr>
        <w:t>– 5 349,6 тыс. рублей (48,8 % от годового плана);</w:t>
      </w:r>
    </w:p>
    <w:p w14:paraId="2D8C78DF"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lang w:eastAsia="ru-RU"/>
        </w:rPr>
        <w:t>на реализацию мероприятий по содействию созданию в субъектах Российской Федерации новых мест в общеобразовательных организациях</w:t>
      </w:r>
      <w:r w:rsidRPr="007E0541">
        <w:rPr>
          <w:rFonts w:ascii="Times New Roman" w:eastAsia="Times New Roman" w:hAnsi="Times New Roman" w:cs="Times New Roman"/>
          <w:sz w:val="28"/>
          <w:szCs w:val="28"/>
          <w:shd w:val="clear" w:color="auto" w:fill="FFFFFF"/>
          <w:lang w:eastAsia="ru-RU"/>
        </w:rPr>
        <w:t>– 145 637,7 тыс. рублей (64,5 % от годового плана);</w:t>
      </w:r>
    </w:p>
    <w:p w14:paraId="0105E0FA"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lang w:eastAsia="ru-RU"/>
        </w:rPr>
        <w:t>на поддержку творческой деятельности и укрепление материально-</w:t>
      </w:r>
      <w:r w:rsidRPr="007E0541">
        <w:rPr>
          <w:rFonts w:ascii="Times New Roman" w:eastAsia="Times New Roman" w:hAnsi="Times New Roman" w:cs="Times New Roman"/>
          <w:sz w:val="28"/>
          <w:szCs w:val="28"/>
          <w:lang w:eastAsia="ru-RU"/>
        </w:rPr>
        <w:lastRenderedPageBreak/>
        <w:t xml:space="preserve">технической базы муниципальных театров в населенных пунктах с численностью населения до 300 тысяч человек </w:t>
      </w:r>
      <w:r w:rsidRPr="007E0541">
        <w:rPr>
          <w:rFonts w:ascii="Times New Roman" w:eastAsia="Times New Roman" w:hAnsi="Times New Roman" w:cs="Times New Roman"/>
          <w:sz w:val="28"/>
          <w:szCs w:val="28"/>
          <w:shd w:val="clear" w:color="auto" w:fill="FFFFFF"/>
          <w:lang w:eastAsia="ru-RU"/>
        </w:rPr>
        <w:t>– 115 675,0 тыс. рублей (59,3 % от годового плана);</w:t>
      </w:r>
    </w:p>
    <w:p w14:paraId="599481C1"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lang w:eastAsia="ru-RU"/>
        </w:rPr>
        <w:t>на поддержку отрасли культуры бюджетам субъектов Российской Федерации – 17 964,6 тыс. рублей (53,2 % бюджетных назначений);</w:t>
      </w:r>
    </w:p>
    <w:p w14:paraId="3142A607"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lang w:eastAsia="ru-RU"/>
        </w:rPr>
        <w:t>на строительство и реконструкцию (модернизацию) объектов питьевого водоснабжения – 127 284,4 тыс. рублей (62,4% от годового плана)</w:t>
      </w:r>
      <w:r w:rsidRPr="007E0541">
        <w:rPr>
          <w:rFonts w:ascii="Times New Roman" w:eastAsia="Times New Roman" w:hAnsi="Times New Roman" w:cs="Times New Roman"/>
          <w:sz w:val="28"/>
          <w:szCs w:val="28"/>
          <w:shd w:val="clear" w:color="auto" w:fill="FFFFFF"/>
          <w:lang w:eastAsia="ru-RU"/>
        </w:rPr>
        <w:t>;</w:t>
      </w:r>
    </w:p>
    <w:p w14:paraId="64E82279"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lang w:eastAsia="ru-RU"/>
        </w:rPr>
        <w:t>на стимулирование развития приоритетных подотраслей агропромышленного комплекса и развитие малых форм хозяйствования – 77 953,5 тыс. рублей (56,6 % от годового плана);</w:t>
      </w:r>
    </w:p>
    <w:p w14:paraId="387F642F"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lang w:eastAsia="ru-RU"/>
        </w:rPr>
        <w:t>на поддержку сельскохозяйственного производства по отдельным подотраслям растениеводства и животноводства – 102 922,0 тыс. рублей (81,0 % от годового плана)</w:t>
      </w:r>
      <w:r w:rsidRPr="007E0541">
        <w:rPr>
          <w:rFonts w:ascii="Times New Roman" w:eastAsia="Times New Roman" w:hAnsi="Times New Roman" w:cs="Times New Roman"/>
          <w:sz w:val="28"/>
          <w:szCs w:val="28"/>
          <w:shd w:val="clear" w:color="auto" w:fill="FFFFFF"/>
          <w:lang w:eastAsia="ru-RU"/>
        </w:rPr>
        <w:t>;</w:t>
      </w:r>
    </w:p>
    <w:p w14:paraId="0A332BF4"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lang w:eastAsia="ru-RU"/>
        </w:rPr>
        <w:t>на создание системы поддержки фермеров и развитие сельской кооперации – 48 950,7 тыс. рублей (65,9 % от годового плана)</w:t>
      </w:r>
      <w:r w:rsidRPr="007E0541">
        <w:rPr>
          <w:rFonts w:ascii="Times New Roman" w:eastAsia="Times New Roman" w:hAnsi="Times New Roman" w:cs="Times New Roman"/>
          <w:sz w:val="28"/>
          <w:szCs w:val="28"/>
          <w:shd w:val="clear" w:color="auto" w:fill="FFFFFF"/>
          <w:lang w:eastAsia="ru-RU"/>
        </w:rPr>
        <w:t>;</w:t>
      </w:r>
    </w:p>
    <w:p w14:paraId="6829F10D"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lang w:eastAsia="ru-RU"/>
        </w:rPr>
        <w:t>на реализацию мероприятий по ликвидации несанкционированных свалок – 338 175,7 тыс. рублей (51,8 % от годового плана)</w:t>
      </w:r>
      <w:r w:rsidRPr="007E0541">
        <w:rPr>
          <w:rFonts w:ascii="Times New Roman" w:eastAsia="Times New Roman" w:hAnsi="Times New Roman" w:cs="Times New Roman"/>
          <w:sz w:val="28"/>
          <w:szCs w:val="28"/>
          <w:shd w:val="clear" w:color="auto" w:fill="FFFFFF"/>
          <w:lang w:eastAsia="ru-RU"/>
        </w:rPr>
        <w:t>;</w:t>
      </w:r>
    </w:p>
    <w:p w14:paraId="2C116F84"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lang w:eastAsia="ru-RU"/>
        </w:rPr>
        <w:t>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 820 751,2 тыс. рублей (342,0 % от годового плана)</w:t>
      </w:r>
      <w:r w:rsidRPr="007E0541">
        <w:rPr>
          <w:rFonts w:ascii="Times New Roman" w:eastAsia="Times New Roman" w:hAnsi="Times New Roman" w:cs="Times New Roman"/>
          <w:sz w:val="28"/>
          <w:szCs w:val="28"/>
          <w:shd w:val="clear" w:color="auto" w:fill="FFFFFF"/>
          <w:lang w:eastAsia="ru-RU"/>
        </w:rPr>
        <w:t>;</w:t>
      </w:r>
    </w:p>
    <w:p w14:paraId="33EFF518"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lang w:eastAsia="ru-RU"/>
        </w:rPr>
        <w:t>на реализацию мероприятий по повышению устойчивости жилых домов, основных объектов и систем жизнеобеспечения в сейсмических районах – 31 749,6 тыс. рублей (56,5 % от годового плана)</w:t>
      </w:r>
      <w:r w:rsidRPr="007E0541">
        <w:rPr>
          <w:rFonts w:ascii="Times New Roman" w:eastAsia="Times New Roman" w:hAnsi="Times New Roman" w:cs="Times New Roman"/>
          <w:sz w:val="28"/>
          <w:szCs w:val="28"/>
          <w:shd w:val="clear" w:color="auto" w:fill="FFFFFF"/>
          <w:lang w:eastAsia="ru-RU"/>
        </w:rPr>
        <w:t>;</w:t>
      </w:r>
    </w:p>
    <w:p w14:paraId="179A60E7"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lang w:eastAsia="ru-RU"/>
        </w:rPr>
        <w:t>на реализацию мероприятий в области мелиорации земель сельскохозяйственного назначения – 81 441,2 тыс. рублей (59, 0% от годового плана)</w:t>
      </w:r>
      <w:r w:rsidRPr="007E0541">
        <w:rPr>
          <w:rFonts w:ascii="Times New Roman" w:eastAsia="Times New Roman" w:hAnsi="Times New Roman" w:cs="Times New Roman"/>
          <w:sz w:val="28"/>
          <w:szCs w:val="28"/>
          <w:shd w:val="clear" w:color="auto" w:fill="FFFFFF"/>
          <w:lang w:eastAsia="ru-RU"/>
        </w:rPr>
        <w:t>;</w:t>
      </w:r>
    </w:p>
    <w:p w14:paraId="188446D3"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shd w:val="clear" w:color="auto" w:fill="FFFFFF"/>
          <w:lang w:eastAsia="ru-RU"/>
        </w:rPr>
        <w:t xml:space="preserve">на </w:t>
      </w:r>
      <w:r w:rsidRPr="007E0541">
        <w:rPr>
          <w:rFonts w:ascii="Times New Roman" w:eastAsia="Times New Roman" w:hAnsi="Times New Roman" w:cs="Times New Roman"/>
          <w:sz w:val="28"/>
          <w:szCs w:val="28"/>
          <w:lang w:eastAsia="ru-RU"/>
        </w:rPr>
        <w:t>обеспечение комплексного развития сельских территорий – 8 537,4 тыс. рублей (98,7 % от годового плана)</w:t>
      </w:r>
      <w:r w:rsidRPr="007E0541">
        <w:rPr>
          <w:rFonts w:ascii="Times New Roman" w:eastAsia="Times New Roman" w:hAnsi="Times New Roman" w:cs="Times New Roman"/>
          <w:sz w:val="28"/>
          <w:szCs w:val="28"/>
          <w:shd w:val="clear" w:color="auto" w:fill="FFFFFF"/>
          <w:lang w:eastAsia="ru-RU"/>
        </w:rPr>
        <w:t>;</w:t>
      </w:r>
    </w:p>
    <w:p w14:paraId="259DDC61"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lang w:eastAsia="ru-RU"/>
        </w:rPr>
        <w:t xml:space="preserve">на </w:t>
      </w:r>
      <w:proofErr w:type="spellStart"/>
      <w:r w:rsidRPr="007E0541">
        <w:rPr>
          <w:rFonts w:ascii="Times New Roman" w:eastAsia="Times New Roman" w:hAnsi="Times New Roman" w:cs="Times New Roman"/>
          <w:sz w:val="28"/>
          <w:szCs w:val="28"/>
          <w:lang w:eastAsia="ru-RU"/>
        </w:rPr>
        <w:t>софинансирование</w:t>
      </w:r>
      <w:proofErr w:type="spellEnd"/>
      <w:r w:rsidRPr="007E0541">
        <w:rPr>
          <w:rFonts w:ascii="Times New Roman" w:eastAsia="Times New Roman" w:hAnsi="Times New Roman" w:cs="Times New Roman"/>
          <w:sz w:val="28"/>
          <w:szCs w:val="28"/>
          <w:lang w:eastAsia="ru-RU"/>
        </w:rPr>
        <w:t xml:space="preserve"> расходов, связанных с оказанием государственной социальной помощи на основании социального контракта отдельным категориям граждан – 155 410,7 тыс. рублей (60,7 % от годового плана)</w:t>
      </w:r>
      <w:r w:rsidRPr="007E0541">
        <w:rPr>
          <w:rFonts w:ascii="Times New Roman" w:eastAsia="Times New Roman" w:hAnsi="Times New Roman" w:cs="Times New Roman"/>
          <w:sz w:val="28"/>
          <w:szCs w:val="28"/>
          <w:shd w:val="clear" w:color="auto" w:fill="FFFFFF"/>
          <w:lang w:eastAsia="ru-RU"/>
        </w:rPr>
        <w:t>;</w:t>
      </w:r>
    </w:p>
    <w:p w14:paraId="341C32E8"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lang w:eastAsia="ru-RU"/>
        </w:rPr>
        <w:t>на осуществление ежемесячных выплат на детей в возрасте от 3 до 7 лет включительно – 3 059 999,5 тыс. рублей (64,1 % от годового плана)</w:t>
      </w:r>
      <w:r w:rsidRPr="007E0541">
        <w:rPr>
          <w:rFonts w:ascii="Times New Roman" w:eastAsia="Times New Roman" w:hAnsi="Times New Roman" w:cs="Times New Roman"/>
          <w:sz w:val="28"/>
          <w:szCs w:val="28"/>
          <w:shd w:val="clear" w:color="auto" w:fill="FFFFFF"/>
          <w:lang w:eastAsia="ru-RU"/>
        </w:rPr>
        <w:t>;</w:t>
      </w:r>
    </w:p>
    <w:p w14:paraId="38D9B491"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lang w:eastAsia="ru-RU"/>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192 255,3 тыс. рублей (50,6 % от годового плана);</w:t>
      </w:r>
    </w:p>
    <w:p w14:paraId="12F0E0B1" w14:textId="77777777" w:rsidR="007E0541" w:rsidRPr="007E0541" w:rsidRDefault="007E0541" w:rsidP="004A6C33">
      <w:pPr>
        <w:widowControl w:val="0"/>
        <w:numPr>
          <w:ilvl w:val="0"/>
          <w:numId w:val="18"/>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shd w:val="clear" w:color="auto" w:fill="FFFFFF"/>
          <w:lang w:eastAsia="ru-RU"/>
        </w:rPr>
      </w:pPr>
      <w:r w:rsidRPr="007E0541">
        <w:rPr>
          <w:rFonts w:ascii="Times New Roman" w:eastAsia="Times New Roman" w:hAnsi="Times New Roman" w:cs="Times New Roman"/>
          <w:sz w:val="28"/>
          <w:szCs w:val="28"/>
          <w:lang w:eastAsia="ru-RU"/>
        </w:rPr>
        <w:t>на создание (обновление) материально-технической базы образовательных организаций, реализующих программы среднего профессионального образования – 56 455,2 тыс. рублей (100,0 % от годовых назначений)</w:t>
      </w:r>
      <w:r w:rsidRPr="007E0541">
        <w:rPr>
          <w:rFonts w:ascii="Times New Roman" w:eastAsia="Times New Roman" w:hAnsi="Times New Roman" w:cs="Times New Roman"/>
          <w:sz w:val="28"/>
          <w:szCs w:val="28"/>
          <w:shd w:val="clear" w:color="auto" w:fill="FFFFFF"/>
          <w:lang w:eastAsia="ru-RU"/>
        </w:rPr>
        <w:t>.</w:t>
      </w:r>
    </w:p>
    <w:p w14:paraId="3DE89AC0" w14:textId="77777777" w:rsidR="007E0541" w:rsidRPr="007E0541" w:rsidRDefault="007E0541" w:rsidP="00831677">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Финансирование остальных видов субсидий осуществлялось на недостаточном уровне, либо не финансировалось вовсе. Так, по 7 видам субсидий финансирование варьировалось в пределах от 0,2% до 39,9 % к годовым назначениям, по остальным 27 видам данной статьи доходов - финансирование не открыто.</w:t>
      </w:r>
    </w:p>
    <w:p w14:paraId="068A6E41" w14:textId="77777777" w:rsidR="00214AC6" w:rsidRDefault="007E0541" w:rsidP="002C4771">
      <w:pPr>
        <w:autoSpaceDN w:val="0"/>
        <w:spacing w:after="0" w:line="240" w:lineRule="auto"/>
        <w:ind w:left="-851" w:right="-38"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lastRenderedPageBreak/>
        <w:t xml:space="preserve">За шесть месяцев 2022 года объем полученных из федерального бюджета субвенций составил 1 259 332,7 тыс. рублей или 47,7 % от годового плана (в 2021 году – 48,9 %). </w:t>
      </w:r>
    </w:p>
    <w:p w14:paraId="630995B2" w14:textId="498ECE3A" w:rsidR="007E0541" w:rsidRPr="007E0541" w:rsidRDefault="007E0541" w:rsidP="002C4771">
      <w:pPr>
        <w:autoSpaceDN w:val="0"/>
        <w:spacing w:after="0" w:line="240" w:lineRule="auto"/>
        <w:ind w:left="-851" w:right="-38"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По сравнению с прошлым годом объем поступлений по данному виду доходов сократился на 128 235,1 тыс. рублей или на 9,3 %.</w:t>
      </w:r>
    </w:p>
    <w:p w14:paraId="01C0C720" w14:textId="77777777" w:rsidR="007E0541" w:rsidRPr="007E0541" w:rsidRDefault="007E0541" w:rsidP="00831677">
      <w:pPr>
        <w:autoSpaceDN w:val="0"/>
        <w:spacing w:after="0" w:line="240" w:lineRule="auto"/>
        <w:ind w:left="-851" w:firstLine="709"/>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В отчетном периоде из 17 видов субвенций, предусмотренных бюджетом, 5 профинансированы в объеме 50,0 % и выше, 6 субсидий – на уровне от 42,2 % до 47,1 % и не поступили в анализируемом периоде предусмотренные утвержденным бюджетом средства – по 6 видам субвенций.</w:t>
      </w:r>
    </w:p>
    <w:p w14:paraId="5BA3DAF5" w14:textId="77777777" w:rsidR="007E0541" w:rsidRPr="007E0541" w:rsidRDefault="007E0541" w:rsidP="00831677">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Кассовое исполнение иных межбюджетных трансфертов составило 204 097,9 тыс. рублей, что на 92 605,0 тыс. рублей или на 31,2 % меньше, чем годом ранее.</w:t>
      </w:r>
    </w:p>
    <w:p w14:paraId="4B377407" w14:textId="72855B94" w:rsidR="007E0541" w:rsidRPr="001B0CEB" w:rsidRDefault="007E0541" w:rsidP="00831677">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При этом, исполнение годовых плановых назначений по межбюджетным трансфертам составило 38,1 % (в 2021 году – 38,6 %).</w:t>
      </w:r>
    </w:p>
    <w:p w14:paraId="2D45C1A7" w14:textId="77777777" w:rsidR="00214AC6" w:rsidRDefault="007E0541" w:rsidP="00831677">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1B0CEB">
        <w:rPr>
          <w:rFonts w:ascii="Times New Roman" w:eastAsia="Times New Roman" w:hAnsi="Times New Roman" w:cs="Times New Roman"/>
          <w:sz w:val="28"/>
          <w:szCs w:val="28"/>
          <w:lang w:eastAsia="ru-RU"/>
        </w:rPr>
        <w:t xml:space="preserve">Таким образом, наблюдается неравномерность в ходе исполнения доходной части республиканского бюджета в </w:t>
      </w:r>
      <w:r w:rsidRPr="001B0CEB">
        <w:rPr>
          <w:rFonts w:ascii="Times New Roman" w:eastAsia="Times New Roman" w:hAnsi="Times New Roman" w:cs="Times New Roman"/>
          <w:sz w:val="28"/>
          <w:szCs w:val="28"/>
          <w:lang w:val="en-US" w:eastAsia="ru-RU"/>
        </w:rPr>
        <w:t>I</w:t>
      </w:r>
      <w:r w:rsidRPr="001B0CEB">
        <w:rPr>
          <w:rFonts w:ascii="Times New Roman" w:eastAsia="Times New Roman" w:hAnsi="Times New Roman" w:cs="Times New Roman"/>
          <w:sz w:val="28"/>
          <w:szCs w:val="28"/>
          <w:lang w:eastAsia="ru-RU"/>
        </w:rPr>
        <w:t xml:space="preserve"> полугодии текущего года. </w:t>
      </w:r>
    </w:p>
    <w:p w14:paraId="296B0A62" w14:textId="07B45C4E" w:rsidR="007E0541" w:rsidRPr="001B0CEB" w:rsidRDefault="007E0541" w:rsidP="00831677">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1B0CEB">
        <w:rPr>
          <w:rFonts w:ascii="Times New Roman" w:eastAsia="Times New Roman" w:hAnsi="Times New Roman" w:cs="Times New Roman"/>
          <w:sz w:val="28"/>
          <w:szCs w:val="28"/>
          <w:lang w:eastAsia="ru-RU"/>
        </w:rPr>
        <w:t>В связи с этим главным администраторам доходов необходимо активизировать работу по обеспечению поступления в республиканский бюджет налоговых и неналоговых доходов, а также привлечения в республиканский бюджет безвозмездных поступлений из федерального бюджета в запланированных объемах, в целях своевременного и полного исполнения условий, установленных нормативными правовыми актами федерального и регионального уровня и соглашениями, заключенными с федеральными органами исполнительной власти.</w:t>
      </w:r>
    </w:p>
    <w:p w14:paraId="0A7A2347" w14:textId="77777777" w:rsidR="007E0541" w:rsidRPr="007E0541" w:rsidRDefault="007E0541" w:rsidP="00831677">
      <w:pPr>
        <w:widowControl w:val="0"/>
        <w:autoSpaceDE w:val="0"/>
        <w:autoSpaceDN w:val="0"/>
        <w:adjustRightInd w:val="0"/>
        <w:spacing w:after="0" w:line="240" w:lineRule="auto"/>
        <w:ind w:left="-851" w:firstLine="720"/>
        <w:jc w:val="both"/>
        <w:rPr>
          <w:rFonts w:ascii="Times New Roman" w:eastAsia="Times New Roman" w:hAnsi="Times New Roman" w:cs="Times New Roman"/>
          <w:b/>
          <w:bCs/>
          <w:sz w:val="28"/>
          <w:szCs w:val="28"/>
          <w:lang w:eastAsia="ru-RU"/>
        </w:rPr>
      </w:pPr>
    </w:p>
    <w:p w14:paraId="0AA80DD3" w14:textId="77777777" w:rsidR="007E0541" w:rsidRPr="007E0541" w:rsidRDefault="007E0541" w:rsidP="00831677">
      <w:pPr>
        <w:spacing w:after="0" w:line="240" w:lineRule="auto"/>
        <w:ind w:left="-851"/>
        <w:jc w:val="center"/>
        <w:rPr>
          <w:rFonts w:ascii="Times New Roman" w:eastAsia="Times New Roman" w:hAnsi="Times New Roman" w:cs="Times New Roman"/>
          <w:b/>
          <w:sz w:val="28"/>
          <w:szCs w:val="28"/>
          <w:lang w:eastAsia="ru-RU"/>
        </w:rPr>
      </w:pPr>
      <w:r w:rsidRPr="007E0541">
        <w:rPr>
          <w:rFonts w:ascii="Times New Roman" w:eastAsia="Times New Roman" w:hAnsi="Times New Roman" w:cs="Times New Roman"/>
          <w:b/>
          <w:sz w:val="28"/>
          <w:szCs w:val="28"/>
          <w:lang w:eastAsia="ru-RU"/>
        </w:rPr>
        <w:t>Дефицит республиканского бюджета</w:t>
      </w:r>
    </w:p>
    <w:p w14:paraId="6C26FF83" w14:textId="77777777" w:rsidR="007E0541" w:rsidRPr="007E0541" w:rsidRDefault="007E0541" w:rsidP="00831677">
      <w:pPr>
        <w:spacing w:after="0" w:line="240" w:lineRule="auto"/>
        <w:ind w:left="-851"/>
        <w:jc w:val="center"/>
        <w:rPr>
          <w:rFonts w:ascii="Times New Roman" w:eastAsia="Times New Roman" w:hAnsi="Times New Roman" w:cs="Times New Roman"/>
          <w:sz w:val="28"/>
          <w:szCs w:val="28"/>
          <w:highlight w:val="yellow"/>
          <w:lang w:eastAsia="ru-RU"/>
        </w:rPr>
      </w:pPr>
    </w:p>
    <w:p w14:paraId="026075AB" w14:textId="77777777" w:rsidR="00214AC6" w:rsidRDefault="007E0541" w:rsidP="00214AC6">
      <w:pPr>
        <w:widowControl w:val="0"/>
        <w:autoSpaceDE w:val="0"/>
        <w:autoSpaceDN w:val="0"/>
        <w:adjustRightInd w:val="0"/>
        <w:spacing w:after="0" w:line="240" w:lineRule="auto"/>
        <w:ind w:left="-851" w:firstLine="708"/>
        <w:jc w:val="both"/>
        <w:rPr>
          <w:rFonts w:ascii="Times New Roman" w:eastAsia="Calibri" w:hAnsi="Times New Roman" w:cs="Times New Roman"/>
          <w:sz w:val="28"/>
          <w:szCs w:val="28"/>
        </w:rPr>
      </w:pPr>
      <w:r w:rsidRPr="007E0541">
        <w:rPr>
          <w:rFonts w:ascii="Times New Roman" w:eastAsia="Calibri" w:hAnsi="Times New Roman" w:cs="Times New Roman"/>
          <w:sz w:val="28"/>
          <w:szCs w:val="28"/>
        </w:rPr>
        <w:t xml:space="preserve">По итогам шести месяцев 2022 года республиканский бюджет исполнен с превышением доходов над расходами в размере 2 021 383,5 тыс. рублей при запланированном дефиците республиканского бюджета на 2022 год в размере </w:t>
      </w:r>
      <w:r w:rsidRPr="007E0541">
        <w:rPr>
          <w:rFonts w:ascii="Times New Roman" w:eastAsia="Times New Roman" w:hAnsi="Times New Roman" w:cs="Times New Roman"/>
          <w:sz w:val="28"/>
          <w:szCs w:val="28"/>
          <w:lang w:eastAsia="ru-RU"/>
        </w:rPr>
        <w:t xml:space="preserve">54 217,2 </w:t>
      </w:r>
      <w:r w:rsidRPr="007E0541">
        <w:rPr>
          <w:rFonts w:ascii="Times New Roman" w:eastAsia="Calibri" w:hAnsi="Times New Roman" w:cs="Times New Roman"/>
          <w:sz w:val="28"/>
          <w:szCs w:val="28"/>
        </w:rPr>
        <w:t>тыс. рублей.</w:t>
      </w:r>
      <w:r w:rsidR="00214AC6">
        <w:rPr>
          <w:rFonts w:ascii="Times New Roman" w:eastAsia="Calibri" w:hAnsi="Times New Roman" w:cs="Times New Roman"/>
          <w:sz w:val="28"/>
          <w:szCs w:val="28"/>
        </w:rPr>
        <w:t xml:space="preserve"> </w:t>
      </w:r>
    </w:p>
    <w:p w14:paraId="41B089CE" w14:textId="4B7FD6CE" w:rsidR="007E0541" w:rsidRPr="007E0541" w:rsidRDefault="007E0541" w:rsidP="00214AC6">
      <w:pPr>
        <w:widowControl w:val="0"/>
        <w:autoSpaceDE w:val="0"/>
        <w:autoSpaceDN w:val="0"/>
        <w:adjustRightInd w:val="0"/>
        <w:spacing w:after="0" w:line="240" w:lineRule="auto"/>
        <w:ind w:left="-851" w:firstLine="708"/>
        <w:jc w:val="both"/>
        <w:rPr>
          <w:rFonts w:ascii="Times New Roman" w:eastAsia="Calibri" w:hAnsi="Times New Roman" w:cs="Times New Roman"/>
          <w:sz w:val="28"/>
          <w:szCs w:val="28"/>
        </w:rPr>
      </w:pPr>
      <w:r w:rsidRPr="007E0541">
        <w:rPr>
          <w:rFonts w:ascii="Times New Roman" w:eastAsia="Calibri" w:hAnsi="Times New Roman" w:cs="Times New Roman"/>
          <w:sz w:val="28"/>
          <w:szCs w:val="28"/>
        </w:rPr>
        <w:t>Согласно республиканскому бюджету источниками покрытия дефицита в отчетном году являются остатки бюджетных средств на счетах по учету средств бюджета.</w:t>
      </w:r>
    </w:p>
    <w:p w14:paraId="2CA38BB0" w14:textId="77777777" w:rsidR="007E0541" w:rsidRPr="007E0541" w:rsidRDefault="007E0541" w:rsidP="00831677">
      <w:pPr>
        <w:autoSpaceDN w:val="0"/>
        <w:spacing w:after="0" w:line="240" w:lineRule="auto"/>
        <w:ind w:left="-851" w:firstLine="708"/>
        <w:jc w:val="both"/>
        <w:rPr>
          <w:rFonts w:ascii="Times New Roman" w:eastAsia="Calibri" w:hAnsi="Times New Roman" w:cs="Times New Roman"/>
          <w:sz w:val="28"/>
          <w:szCs w:val="28"/>
        </w:rPr>
      </w:pPr>
    </w:p>
    <w:p w14:paraId="1932AF57" w14:textId="77777777" w:rsidR="007E0541" w:rsidRPr="007E0541" w:rsidRDefault="007E0541" w:rsidP="00831677">
      <w:pPr>
        <w:widowControl w:val="0"/>
        <w:autoSpaceDE w:val="0"/>
        <w:autoSpaceDN w:val="0"/>
        <w:adjustRightInd w:val="0"/>
        <w:spacing w:after="0" w:line="240" w:lineRule="auto"/>
        <w:ind w:left="-851"/>
        <w:jc w:val="center"/>
        <w:rPr>
          <w:rFonts w:ascii="Times New Roman" w:eastAsia="Times New Roman" w:hAnsi="Times New Roman" w:cs="Times New Roman"/>
          <w:b/>
          <w:sz w:val="28"/>
          <w:szCs w:val="20"/>
          <w:lang w:eastAsia="ru-RU"/>
        </w:rPr>
      </w:pPr>
      <w:r w:rsidRPr="007E0541">
        <w:rPr>
          <w:rFonts w:ascii="Times New Roman" w:eastAsia="Times New Roman" w:hAnsi="Times New Roman" w:cs="Times New Roman"/>
          <w:b/>
          <w:sz w:val="28"/>
          <w:szCs w:val="20"/>
          <w:lang w:eastAsia="ru-RU"/>
        </w:rPr>
        <w:t>Расходы республиканского бюджета</w:t>
      </w:r>
    </w:p>
    <w:p w14:paraId="487D4C42" w14:textId="77777777" w:rsidR="007E0541" w:rsidRPr="007E0541" w:rsidRDefault="007E0541" w:rsidP="00831677">
      <w:pPr>
        <w:widowControl w:val="0"/>
        <w:autoSpaceDE w:val="0"/>
        <w:autoSpaceDN w:val="0"/>
        <w:adjustRightInd w:val="0"/>
        <w:spacing w:after="0" w:line="240" w:lineRule="auto"/>
        <w:ind w:left="-851"/>
        <w:jc w:val="center"/>
        <w:rPr>
          <w:rFonts w:ascii="Times New Roman" w:eastAsia="Times New Roman" w:hAnsi="Times New Roman" w:cs="Times New Roman"/>
          <w:sz w:val="28"/>
          <w:szCs w:val="20"/>
          <w:lang w:eastAsia="ru-RU"/>
        </w:rPr>
      </w:pPr>
    </w:p>
    <w:p w14:paraId="014E3092" w14:textId="77777777" w:rsidR="00214AC6" w:rsidRDefault="007E0541" w:rsidP="00214AC6">
      <w:pPr>
        <w:widowControl w:val="0"/>
        <w:autoSpaceDE w:val="0"/>
        <w:autoSpaceDN w:val="0"/>
        <w:adjustRightInd w:val="0"/>
        <w:spacing w:after="0" w:line="240" w:lineRule="auto"/>
        <w:ind w:left="-851" w:firstLine="708"/>
        <w:jc w:val="both"/>
        <w:rPr>
          <w:rFonts w:ascii="Times New Roman" w:hAnsi="Times New Roman" w:cs="Times New Roman"/>
          <w:sz w:val="28"/>
          <w:szCs w:val="28"/>
        </w:rPr>
      </w:pPr>
      <w:r w:rsidRPr="007E0541">
        <w:rPr>
          <w:rFonts w:ascii="Times New Roman" w:hAnsi="Times New Roman" w:cs="Times New Roman"/>
          <w:sz w:val="28"/>
          <w:szCs w:val="28"/>
        </w:rPr>
        <w:t xml:space="preserve">В текущем году наблюдается рост расходной части бюджета. Исполнение расходов республиканского бюджета за шесть месяцев 2022 года составило 16 273 849,2 тыс. рублей, что соответствует 46,7 % к законодательно утвержденным бюджетным ассигнованиям (в 2021 году – 42,1 %). </w:t>
      </w:r>
    </w:p>
    <w:p w14:paraId="2AA9B48A" w14:textId="77777777" w:rsidR="00214AC6" w:rsidRDefault="007E0541" w:rsidP="00214AC6">
      <w:pPr>
        <w:widowControl w:val="0"/>
        <w:autoSpaceDE w:val="0"/>
        <w:autoSpaceDN w:val="0"/>
        <w:adjustRightInd w:val="0"/>
        <w:spacing w:after="0" w:line="240" w:lineRule="auto"/>
        <w:ind w:left="-851" w:firstLine="708"/>
        <w:jc w:val="both"/>
        <w:rPr>
          <w:rFonts w:ascii="Times New Roman" w:hAnsi="Times New Roman" w:cs="Times New Roman"/>
          <w:sz w:val="28"/>
          <w:szCs w:val="28"/>
        </w:rPr>
      </w:pPr>
      <w:r w:rsidRPr="007E0541">
        <w:rPr>
          <w:rFonts w:ascii="Times New Roman" w:hAnsi="Times New Roman" w:cs="Times New Roman"/>
          <w:sz w:val="28"/>
          <w:szCs w:val="28"/>
        </w:rPr>
        <w:t>По сравнению с аналогичным периодом предыдущего года расходы бюджета увеличились на 2 065 242,5 тыс. рублей или на 14,5 %.</w:t>
      </w:r>
      <w:r w:rsidR="00214AC6">
        <w:rPr>
          <w:rFonts w:ascii="Times New Roman" w:hAnsi="Times New Roman" w:cs="Times New Roman"/>
          <w:sz w:val="28"/>
          <w:szCs w:val="28"/>
        </w:rPr>
        <w:t xml:space="preserve"> </w:t>
      </w:r>
    </w:p>
    <w:p w14:paraId="74FBD5EF" w14:textId="2FAA130D" w:rsidR="007E0541" w:rsidRPr="00214AC6" w:rsidRDefault="007E0541" w:rsidP="00214AC6">
      <w:pPr>
        <w:widowControl w:val="0"/>
        <w:autoSpaceDE w:val="0"/>
        <w:autoSpaceDN w:val="0"/>
        <w:adjustRightInd w:val="0"/>
        <w:spacing w:after="0" w:line="240" w:lineRule="auto"/>
        <w:ind w:left="-851" w:firstLine="708"/>
        <w:jc w:val="both"/>
        <w:rPr>
          <w:rFonts w:ascii="Times New Roman" w:hAnsi="Times New Roman" w:cs="Times New Roman"/>
          <w:sz w:val="28"/>
          <w:szCs w:val="28"/>
        </w:rPr>
      </w:pPr>
      <w:r w:rsidRPr="007E0541">
        <w:rPr>
          <w:rFonts w:ascii="Times New Roman" w:eastAsia="Times New Roman" w:hAnsi="Times New Roman" w:cs="Times New Roman"/>
          <w:sz w:val="28"/>
          <w:szCs w:val="28"/>
          <w:lang w:eastAsia="ru-RU"/>
        </w:rPr>
        <w:t>Исполнение расходной части республиканского бюджета в разрезе разделов бюджетной классификации расходов представлено в следующей таблице.</w:t>
      </w:r>
    </w:p>
    <w:p w14:paraId="7C4B39AA" w14:textId="277AB340" w:rsidR="007E0541" w:rsidRDefault="007E0541" w:rsidP="00831677">
      <w:pPr>
        <w:widowControl w:val="0"/>
        <w:autoSpaceDE w:val="0"/>
        <w:autoSpaceDN w:val="0"/>
        <w:adjustRightInd w:val="0"/>
        <w:spacing w:after="0" w:line="240" w:lineRule="auto"/>
        <w:ind w:left="-851" w:firstLine="708"/>
        <w:contextualSpacing/>
        <w:jc w:val="both"/>
        <w:rPr>
          <w:rFonts w:ascii="Times New Roman" w:eastAsia="Times New Roman" w:hAnsi="Times New Roman" w:cs="Times New Roman"/>
          <w:sz w:val="28"/>
          <w:szCs w:val="28"/>
          <w:lang w:eastAsia="ru-RU"/>
        </w:rPr>
      </w:pPr>
    </w:p>
    <w:p w14:paraId="293B765E" w14:textId="77777777" w:rsidR="00214AC6" w:rsidRPr="00214AC6" w:rsidRDefault="00214AC6" w:rsidP="00831677">
      <w:pPr>
        <w:widowControl w:val="0"/>
        <w:autoSpaceDE w:val="0"/>
        <w:autoSpaceDN w:val="0"/>
        <w:adjustRightInd w:val="0"/>
        <w:spacing w:after="0" w:line="240" w:lineRule="auto"/>
        <w:ind w:left="-851" w:firstLine="708"/>
        <w:contextualSpacing/>
        <w:jc w:val="both"/>
        <w:rPr>
          <w:rFonts w:ascii="Times New Roman" w:eastAsia="Times New Roman" w:hAnsi="Times New Roman" w:cs="Times New Roman"/>
          <w:sz w:val="28"/>
          <w:szCs w:val="28"/>
          <w:lang w:eastAsia="ru-RU"/>
        </w:rPr>
      </w:pPr>
    </w:p>
    <w:tbl>
      <w:tblPr>
        <w:tblStyle w:val="af6"/>
        <w:tblW w:w="10153" w:type="dxa"/>
        <w:tblInd w:w="-817" w:type="dxa"/>
        <w:tblLayout w:type="fixed"/>
        <w:tblLook w:val="04A0" w:firstRow="1" w:lastRow="0" w:firstColumn="1" w:lastColumn="0" w:noHBand="0" w:noVBand="1"/>
      </w:tblPr>
      <w:tblGrid>
        <w:gridCol w:w="5026"/>
        <w:gridCol w:w="1515"/>
        <w:gridCol w:w="2268"/>
        <w:gridCol w:w="1344"/>
      </w:tblGrid>
      <w:tr w:rsidR="007E0541" w:rsidRPr="007E0541" w14:paraId="5130EC41" w14:textId="77777777" w:rsidTr="002C4771">
        <w:tc>
          <w:tcPr>
            <w:tcW w:w="5026" w:type="dxa"/>
            <w:vMerge w:val="restart"/>
            <w:tcBorders>
              <w:top w:val="single" w:sz="4" w:space="0" w:color="auto"/>
              <w:left w:val="single" w:sz="4" w:space="0" w:color="auto"/>
              <w:bottom w:val="single" w:sz="4" w:space="0" w:color="auto"/>
              <w:right w:val="single" w:sz="4" w:space="0" w:color="auto"/>
            </w:tcBorders>
            <w:vAlign w:val="center"/>
            <w:hideMark/>
          </w:tcPr>
          <w:p w14:paraId="6CF03B19" w14:textId="77777777" w:rsidR="007E0541" w:rsidRPr="00214AC6" w:rsidRDefault="007E0541" w:rsidP="002C4771">
            <w:pPr>
              <w:widowControl w:val="0"/>
              <w:autoSpaceDE w:val="0"/>
              <w:autoSpaceDN w:val="0"/>
              <w:adjustRightInd w:val="0"/>
              <w:ind w:left="-125"/>
              <w:contextualSpacing/>
              <w:jc w:val="center"/>
              <w:rPr>
                <w:rFonts w:ascii="Times New Roman" w:eastAsia="Times New Roman" w:hAnsi="Times New Roman" w:cs="Times New Roman"/>
                <w:b/>
              </w:rPr>
            </w:pPr>
            <w:r w:rsidRPr="00214AC6">
              <w:rPr>
                <w:rFonts w:ascii="Times New Roman" w:eastAsia="Times New Roman" w:hAnsi="Times New Roman" w:cs="Times New Roman"/>
                <w:b/>
              </w:rPr>
              <w:t>Раздел</w:t>
            </w:r>
          </w:p>
        </w:tc>
        <w:tc>
          <w:tcPr>
            <w:tcW w:w="5127" w:type="dxa"/>
            <w:gridSpan w:val="3"/>
            <w:tcBorders>
              <w:top w:val="single" w:sz="4" w:space="0" w:color="auto"/>
              <w:left w:val="single" w:sz="4" w:space="0" w:color="auto"/>
              <w:bottom w:val="single" w:sz="4" w:space="0" w:color="auto"/>
              <w:right w:val="single" w:sz="4" w:space="0" w:color="auto"/>
            </w:tcBorders>
            <w:vAlign w:val="center"/>
            <w:hideMark/>
          </w:tcPr>
          <w:p w14:paraId="57181029" w14:textId="77777777" w:rsidR="007E0541" w:rsidRPr="00214AC6" w:rsidRDefault="007E0541" w:rsidP="00214AC6">
            <w:pPr>
              <w:widowControl w:val="0"/>
              <w:autoSpaceDE w:val="0"/>
              <w:autoSpaceDN w:val="0"/>
              <w:adjustRightInd w:val="0"/>
              <w:ind w:left="-66"/>
              <w:contextualSpacing/>
              <w:jc w:val="center"/>
              <w:rPr>
                <w:rFonts w:ascii="Times New Roman" w:eastAsia="Times New Roman" w:hAnsi="Times New Roman" w:cs="Times New Roman"/>
                <w:b/>
              </w:rPr>
            </w:pPr>
            <w:r w:rsidRPr="00214AC6">
              <w:rPr>
                <w:rFonts w:ascii="Times New Roman" w:eastAsia="Times New Roman" w:hAnsi="Times New Roman" w:cs="Times New Roman"/>
                <w:b/>
              </w:rPr>
              <w:t>По данным Отчета</w:t>
            </w:r>
          </w:p>
        </w:tc>
      </w:tr>
      <w:tr w:rsidR="007E0541" w:rsidRPr="007E0541" w14:paraId="12DD4A89" w14:textId="77777777" w:rsidTr="002C4771">
        <w:tc>
          <w:tcPr>
            <w:tcW w:w="5026" w:type="dxa"/>
            <w:vMerge/>
            <w:tcBorders>
              <w:top w:val="single" w:sz="4" w:space="0" w:color="auto"/>
              <w:left w:val="single" w:sz="4" w:space="0" w:color="auto"/>
              <w:bottom w:val="single" w:sz="4" w:space="0" w:color="auto"/>
              <w:right w:val="single" w:sz="4" w:space="0" w:color="auto"/>
            </w:tcBorders>
            <w:vAlign w:val="center"/>
            <w:hideMark/>
          </w:tcPr>
          <w:p w14:paraId="5CE46103" w14:textId="77777777" w:rsidR="007E0541" w:rsidRPr="00214AC6" w:rsidRDefault="007E0541" w:rsidP="00831677">
            <w:pPr>
              <w:ind w:left="-851"/>
              <w:rPr>
                <w:rFonts w:ascii="Times New Roman" w:eastAsia="Times New Roman" w:hAnsi="Times New Roman" w:cs="Times New Roman"/>
                <w:b/>
              </w:rPr>
            </w:pPr>
          </w:p>
        </w:tc>
        <w:tc>
          <w:tcPr>
            <w:tcW w:w="1515" w:type="dxa"/>
            <w:tcBorders>
              <w:top w:val="single" w:sz="4" w:space="0" w:color="auto"/>
              <w:left w:val="single" w:sz="4" w:space="0" w:color="auto"/>
              <w:bottom w:val="single" w:sz="4" w:space="0" w:color="auto"/>
              <w:right w:val="single" w:sz="4" w:space="0" w:color="auto"/>
            </w:tcBorders>
            <w:vAlign w:val="center"/>
            <w:hideMark/>
          </w:tcPr>
          <w:p w14:paraId="406AA368" w14:textId="77777777" w:rsidR="007E0541" w:rsidRPr="00214AC6" w:rsidRDefault="007E0541" w:rsidP="002C4771">
            <w:pPr>
              <w:widowControl w:val="0"/>
              <w:autoSpaceDE w:val="0"/>
              <w:autoSpaceDN w:val="0"/>
              <w:adjustRightInd w:val="0"/>
              <w:ind w:left="-105"/>
              <w:contextualSpacing/>
              <w:jc w:val="center"/>
              <w:rPr>
                <w:rFonts w:ascii="Times New Roman" w:eastAsia="Times New Roman" w:hAnsi="Times New Roman" w:cs="Times New Roman"/>
                <w:b/>
              </w:rPr>
            </w:pPr>
            <w:r w:rsidRPr="00214AC6">
              <w:rPr>
                <w:rFonts w:ascii="Times New Roman" w:eastAsia="Times New Roman" w:hAnsi="Times New Roman" w:cs="Times New Roman"/>
                <w:b/>
              </w:rPr>
              <w:t xml:space="preserve">утверждено на 2022 год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0B9529" w14:textId="77777777" w:rsidR="007E0541" w:rsidRPr="00214AC6" w:rsidRDefault="007E0541" w:rsidP="002C4771">
            <w:pPr>
              <w:widowControl w:val="0"/>
              <w:autoSpaceDE w:val="0"/>
              <w:autoSpaceDN w:val="0"/>
              <w:adjustRightInd w:val="0"/>
              <w:ind w:left="-11"/>
              <w:contextualSpacing/>
              <w:jc w:val="center"/>
              <w:rPr>
                <w:rFonts w:ascii="Times New Roman" w:eastAsia="Times New Roman" w:hAnsi="Times New Roman" w:cs="Times New Roman"/>
                <w:b/>
              </w:rPr>
            </w:pPr>
            <w:r w:rsidRPr="00214AC6">
              <w:rPr>
                <w:rFonts w:ascii="Times New Roman" w:eastAsia="Times New Roman" w:hAnsi="Times New Roman" w:cs="Times New Roman"/>
                <w:b/>
              </w:rPr>
              <w:t xml:space="preserve">исполнено за </w:t>
            </w:r>
            <w:r w:rsidRPr="00214AC6">
              <w:rPr>
                <w:rFonts w:ascii="Times New Roman" w:eastAsia="Times New Roman" w:hAnsi="Times New Roman" w:cs="Times New Roman"/>
                <w:b/>
                <w:lang w:val="en-US"/>
              </w:rPr>
              <w:t>I</w:t>
            </w:r>
            <w:r w:rsidRPr="00214AC6">
              <w:rPr>
                <w:rFonts w:ascii="Times New Roman" w:eastAsia="Times New Roman" w:hAnsi="Times New Roman" w:cs="Times New Roman"/>
                <w:b/>
              </w:rPr>
              <w:t xml:space="preserve"> полугодие 2022 г.,</w:t>
            </w:r>
          </w:p>
          <w:p w14:paraId="15663192" w14:textId="77777777" w:rsidR="007E0541" w:rsidRPr="00214AC6" w:rsidRDefault="007E0541" w:rsidP="002C4771">
            <w:pPr>
              <w:widowControl w:val="0"/>
              <w:autoSpaceDE w:val="0"/>
              <w:autoSpaceDN w:val="0"/>
              <w:adjustRightInd w:val="0"/>
              <w:ind w:left="-11"/>
              <w:contextualSpacing/>
              <w:jc w:val="center"/>
              <w:rPr>
                <w:rFonts w:ascii="Times New Roman" w:eastAsia="Times New Roman" w:hAnsi="Times New Roman" w:cs="Times New Roman"/>
                <w:b/>
              </w:rPr>
            </w:pPr>
            <w:r w:rsidRPr="00214AC6">
              <w:rPr>
                <w:rFonts w:ascii="Times New Roman" w:eastAsia="Times New Roman" w:hAnsi="Times New Roman" w:cs="Times New Roman"/>
                <w:b/>
              </w:rPr>
              <w:t>тыс. руб.</w:t>
            </w:r>
          </w:p>
        </w:tc>
        <w:tc>
          <w:tcPr>
            <w:tcW w:w="1344" w:type="dxa"/>
            <w:tcBorders>
              <w:top w:val="single" w:sz="4" w:space="0" w:color="auto"/>
              <w:left w:val="single" w:sz="4" w:space="0" w:color="auto"/>
              <w:bottom w:val="single" w:sz="4" w:space="0" w:color="auto"/>
              <w:right w:val="single" w:sz="4" w:space="0" w:color="auto"/>
            </w:tcBorders>
            <w:vAlign w:val="center"/>
            <w:hideMark/>
          </w:tcPr>
          <w:p w14:paraId="0C886231" w14:textId="0F44D512" w:rsidR="007E0541" w:rsidRPr="00214AC6" w:rsidRDefault="007E0541" w:rsidP="002C4771">
            <w:pPr>
              <w:widowControl w:val="0"/>
              <w:autoSpaceDE w:val="0"/>
              <w:autoSpaceDN w:val="0"/>
              <w:adjustRightInd w:val="0"/>
              <w:ind w:left="-21"/>
              <w:contextualSpacing/>
              <w:jc w:val="center"/>
              <w:rPr>
                <w:rFonts w:ascii="Times New Roman" w:eastAsia="Times New Roman" w:hAnsi="Times New Roman" w:cs="Times New Roman"/>
                <w:b/>
              </w:rPr>
            </w:pPr>
            <w:r w:rsidRPr="00214AC6">
              <w:rPr>
                <w:rFonts w:ascii="Times New Roman" w:eastAsia="Times New Roman" w:hAnsi="Times New Roman" w:cs="Times New Roman"/>
                <w:b/>
              </w:rPr>
              <w:t>%</w:t>
            </w:r>
            <w:r w:rsidR="00214AC6">
              <w:rPr>
                <w:rFonts w:ascii="Times New Roman" w:eastAsia="Times New Roman" w:hAnsi="Times New Roman" w:cs="Times New Roman"/>
                <w:b/>
              </w:rPr>
              <w:t xml:space="preserve"> </w:t>
            </w:r>
            <w:proofErr w:type="spellStart"/>
            <w:proofErr w:type="gramStart"/>
            <w:r w:rsidRPr="00214AC6">
              <w:rPr>
                <w:rFonts w:ascii="Times New Roman" w:eastAsia="Times New Roman" w:hAnsi="Times New Roman" w:cs="Times New Roman"/>
                <w:b/>
              </w:rPr>
              <w:t>испол</w:t>
            </w:r>
            <w:proofErr w:type="spellEnd"/>
            <w:r w:rsidR="00214AC6">
              <w:rPr>
                <w:rFonts w:ascii="Times New Roman" w:eastAsia="Times New Roman" w:hAnsi="Times New Roman" w:cs="Times New Roman"/>
                <w:b/>
              </w:rPr>
              <w:t>-</w:t>
            </w:r>
            <w:r w:rsidRPr="00214AC6">
              <w:rPr>
                <w:rFonts w:ascii="Times New Roman" w:eastAsia="Times New Roman" w:hAnsi="Times New Roman" w:cs="Times New Roman"/>
                <w:b/>
              </w:rPr>
              <w:t>нения</w:t>
            </w:r>
            <w:proofErr w:type="gramEnd"/>
          </w:p>
          <w:p w14:paraId="672BB575" w14:textId="77777777" w:rsidR="007E0541" w:rsidRPr="00214AC6" w:rsidRDefault="007E0541" w:rsidP="002C4771">
            <w:pPr>
              <w:widowControl w:val="0"/>
              <w:autoSpaceDE w:val="0"/>
              <w:autoSpaceDN w:val="0"/>
              <w:adjustRightInd w:val="0"/>
              <w:ind w:left="-21"/>
              <w:contextualSpacing/>
              <w:jc w:val="center"/>
              <w:rPr>
                <w:rFonts w:ascii="Times New Roman" w:eastAsia="Times New Roman" w:hAnsi="Times New Roman" w:cs="Times New Roman"/>
                <w:b/>
              </w:rPr>
            </w:pPr>
            <w:r w:rsidRPr="00214AC6">
              <w:rPr>
                <w:rFonts w:ascii="Times New Roman" w:eastAsia="Times New Roman" w:hAnsi="Times New Roman" w:cs="Times New Roman"/>
                <w:b/>
              </w:rPr>
              <w:t>(гр.4/гр.3)</w:t>
            </w:r>
          </w:p>
        </w:tc>
      </w:tr>
      <w:tr w:rsidR="007E0541" w:rsidRPr="007E0541" w14:paraId="00C4FDB2" w14:textId="77777777" w:rsidTr="002C4771">
        <w:tc>
          <w:tcPr>
            <w:tcW w:w="5026" w:type="dxa"/>
            <w:tcBorders>
              <w:top w:val="single" w:sz="4" w:space="0" w:color="auto"/>
              <w:left w:val="single" w:sz="4" w:space="0" w:color="auto"/>
              <w:bottom w:val="single" w:sz="4" w:space="0" w:color="auto"/>
              <w:right w:val="single" w:sz="4" w:space="0" w:color="auto"/>
            </w:tcBorders>
            <w:vAlign w:val="center"/>
            <w:hideMark/>
          </w:tcPr>
          <w:p w14:paraId="4E811501" w14:textId="77777777" w:rsidR="007E0541" w:rsidRPr="007E0541" w:rsidRDefault="007E0541" w:rsidP="002C4771">
            <w:pPr>
              <w:widowControl w:val="0"/>
              <w:autoSpaceDE w:val="0"/>
              <w:autoSpaceDN w:val="0"/>
              <w:adjustRightInd w:val="0"/>
              <w:ind w:left="-150"/>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1</w:t>
            </w:r>
          </w:p>
        </w:tc>
        <w:tc>
          <w:tcPr>
            <w:tcW w:w="1515" w:type="dxa"/>
            <w:tcBorders>
              <w:top w:val="single" w:sz="4" w:space="0" w:color="auto"/>
              <w:left w:val="single" w:sz="4" w:space="0" w:color="auto"/>
              <w:bottom w:val="single" w:sz="4" w:space="0" w:color="auto"/>
              <w:right w:val="single" w:sz="4" w:space="0" w:color="auto"/>
            </w:tcBorders>
            <w:vAlign w:val="center"/>
            <w:hideMark/>
          </w:tcPr>
          <w:p w14:paraId="490F99C9" w14:textId="77777777" w:rsidR="007E0541" w:rsidRPr="007E0541" w:rsidRDefault="007E0541" w:rsidP="002C4771">
            <w:pPr>
              <w:widowControl w:val="0"/>
              <w:autoSpaceDE w:val="0"/>
              <w:autoSpaceDN w:val="0"/>
              <w:adjustRightInd w:val="0"/>
              <w:ind w:left="-66"/>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8B865D" w14:textId="77777777" w:rsidR="007E0541" w:rsidRPr="007E0541" w:rsidRDefault="007E0541" w:rsidP="002C4771">
            <w:pPr>
              <w:widowControl w:val="0"/>
              <w:autoSpaceDE w:val="0"/>
              <w:autoSpaceDN w:val="0"/>
              <w:adjustRightInd w:val="0"/>
              <w:ind w:left="-11"/>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4</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1AE8F86" w14:textId="77777777" w:rsidR="007E0541" w:rsidRPr="007E0541" w:rsidRDefault="007E0541" w:rsidP="002C4771">
            <w:pPr>
              <w:widowControl w:val="0"/>
              <w:autoSpaceDE w:val="0"/>
              <w:autoSpaceDN w:val="0"/>
              <w:adjustRightInd w:val="0"/>
              <w:ind w:left="-21"/>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5</w:t>
            </w:r>
          </w:p>
        </w:tc>
      </w:tr>
      <w:tr w:rsidR="007E0541" w:rsidRPr="007E0541" w14:paraId="2C0F2C2C" w14:textId="77777777" w:rsidTr="002C4771">
        <w:tc>
          <w:tcPr>
            <w:tcW w:w="5026" w:type="dxa"/>
            <w:tcBorders>
              <w:top w:val="single" w:sz="4" w:space="0" w:color="auto"/>
              <w:left w:val="single" w:sz="4" w:space="0" w:color="auto"/>
              <w:bottom w:val="single" w:sz="4" w:space="0" w:color="auto"/>
              <w:right w:val="single" w:sz="4" w:space="0" w:color="auto"/>
            </w:tcBorders>
            <w:hideMark/>
          </w:tcPr>
          <w:p w14:paraId="20454C5D" w14:textId="77777777" w:rsidR="007E0541" w:rsidRPr="007E0541" w:rsidRDefault="007E0541" w:rsidP="002C4771">
            <w:pPr>
              <w:widowControl w:val="0"/>
              <w:autoSpaceDE w:val="0"/>
              <w:autoSpaceDN w:val="0"/>
              <w:adjustRightInd w:val="0"/>
              <w:ind w:left="-41"/>
              <w:contextualSpacing/>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Общегосударственные вопросы</w:t>
            </w:r>
          </w:p>
        </w:tc>
        <w:tc>
          <w:tcPr>
            <w:tcW w:w="1515" w:type="dxa"/>
            <w:tcBorders>
              <w:top w:val="single" w:sz="4" w:space="0" w:color="auto"/>
              <w:left w:val="single" w:sz="4" w:space="0" w:color="auto"/>
              <w:bottom w:val="single" w:sz="4" w:space="0" w:color="auto"/>
              <w:right w:val="single" w:sz="4" w:space="0" w:color="auto"/>
            </w:tcBorders>
            <w:vAlign w:val="center"/>
            <w:hideMark/>
          </w:tcPr>
          <w:p w14:paraId="1D8F5631" w14:textId="77777777" w:rsidR="007E0541" w:rsidRPr="007E0541" w:rsidRDefault="007E0541" w:rsidP="002C4771">
            <w:pPr>
              <w:widowControl w:val="0"/>
              <w:tabs>
                <w:tab w:val="left" w:pos="745"/>
              </w:tabs>
              <w:autoSpaceDE w:val="0"/>
              <w:autoSpaceDN w:val="0"/>
              <w:adjustRightInd w:val="0"/>
              <w:ind w:left="-66"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1 212 468,9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EA62F1" w14:textId="77777777" w:rsidR="007E0541" w:rsidRPr="007E0541" w:rsidRDefault="007E0541" w:rsidP="002C4771">
            <w:pPr>
              <w:widowControl w:val="0"/>
              <w:tabs>
                <w:tab w:val="left" w:pos="745"/>
              </w:tabs>
              <w:autoSpaceDE w:val="0"/>
              <w:autoSpaceDN w:val="0"/>
              <w:adjustRightInd w:val="0"/>
              <w:ind w:left="-11"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474 263,2</w:t>
            </w:r>
          </w:p>
        </w:tc>
        <w:tc>
          <w:tcPr>
            <w:tcW w:w="1344" w:type="dxa"/>
            <w:tcBorders>
              <w:top w:val="single" w:sz="4" w:space="0" w:color="auto"/>
              <w:left w:val="single" w:sz="4" w:space="0" w:color="auto"/>
              <w:bottom w:val="single" w:sz="4" w:space="0" w:color="auto"/>
              <w:right w:val="single" w:sz="4" w:space="0" w:color="auto"/>
            </w:tcBorders>
            <w:vAlign w:val="center"/>
            <w:hideMark/>
          </w:tcPr>
          <w:p w14:paraId="20E27E2C" w14:textId="77777777" w:rsidR="007E0541" w:rsidRPr="007E0541" w:rsidRDefault="007E0541" w:rsidP="002C4771">
            <w:pPr>
              <w:widowControl w:val="0"/>
              <w:autoSpaceDE w:val="0"/>
              <w:autoSpaceDN w:val="0"/>
              <w:adjustRightInd w:val="0"/>
              <w:ind w:left="-21"/>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39,1</w:t>
            </w:r>
          </w:p>
        </w:tc>
      </w:tr>
      <w:tr w:rsidR="007E0541" w:rsidRPr="007E0541" w14:paraId="27A07E31" w14:textId="77777777" w:rsidTr="002C4771">
        <w:tc>
          <w:tcPr>
            <w:tcW w:w="5026" w:type="dxa"/>
            <w:tcBorders>
              <w:top w:val="single" w:sz="4" w:space="0" w:color="auto"/>
              <w:left w:val="single" w:sz="4" w:space="0" w:color="auto"/>
              <w:bottom w:val="single" w:sz="4" w:space="0" w:color="auto"/>
              <w:right w:val="single" w:sz="4" w:space="0" w:color="auto"/>
            </w:tcBorders>
            <w:hideMark/>
          </w:tcPr>
          <w:p w14:paraId="5D1E6F6F" w14:textId="77777777" w:rsidR="007E0541" w:rsidRPr="007E0541" w:rsidRDefault="007E0541" w:rsidP="002C4771">
            <w:pPr>
              <w:widowControl w:val="0"/>
              <w:autoSpaceDE w:val="0"/>
              <w:autoSpaceDN w:val="0"/>
              <w:adjustRightInd w:val="0"/>
              <w:ind w:left="-41"/>
              <w:contextualSpacing/>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Национальная оборона</w:t>
            </w:r>
          </w:p>
        </w:tc>
        <w:tc>
          <w:tcPr>
            <w:tcW w:w="1515" w:type="dxa"/>
            <w:tcBorders>
              <w:top w:val="single" w:sz="4" w:space="0" w:color="auto"/>
              <w:left w:val="single" w:sz="4" w:space="0" w:color="auto"/>
              <w:bottom w:val="single" w:sz="4" w:space="0" w:color="auto"/>
              <w:right w:val="single" w:sz="4" w:space="0" w:color="auto"/>
            </w:tcBorders>
            <w:vAlign w:val="center"/>
            <w:hideMark/>
          </w:tcPr>
          <w:p w14:paraId="73A5D68A" w14:textId="77777777" w:rsidR="007E0541" w:rsidRPr="007E0541" w:rsidRDefault="007E0541" w:rsidP="002C4771">
            <w:pPr>
              <w:widowControl w:val="0"/>
              <w:tabs>
                <w:tab w:val="left" w:pos="745"/>
              </w:tabs>
              <w:autoSpaceDE w:val="0"/>
              <w:autoSpaceDN w:val="0"/>
              <w:adjustRightInd w:val="0"/>
              <w:ind w:left="-66"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8 076,2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247327" w14:textId="77777777" w:rsidR="007E0541" w:rsidRPr="007E0541" w:rsidRDefault="007E0541" w:rsidP="002C4771">
            <w:pPr>
              <w:widowControl w:val="0"/>
              <w:tabs>
                <w:tab w:val="left" w:pos="745"/>
              </w:tabs>
              <w:autoSpaceDE w:val="0"/>
              <w:autoSpaceDN w:val="0"/>
              <w:adjustRightInd w:val="0"/>
              <w:ind w:left="-11"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3 079,1</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D62854B" w14:textId="77777777" w:rsidR="007E0541" w:rsidRPr="007E0541" w:rsidRDefault="007E0541" w:rsidP="002C4771">
            <w:pPr>
              <w:widowControl w:val="0"/>
              <w:autoSpaceDE w:val="0"/>
              <w:autoSpaceDN w:val="0"/>
              <w:adjustRightInd w:val="0"/>
              <w:ind w:left="-21"/>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38,1</w:t>
            </w:r>
          </w:p>
        </w:tc>
      </w:tr>
      <w:tr w:rsidR="007E0541" w:rsidRPr="007E0541" w14:paraId="1C1792C6" w14:textId="77777777" w:rsidTr="002C4771">
        <w:tc>
          <w:tcPr>
            <w:tcW w:w="5026" w:type="dxa"/>
            <w:tcBorders>
              <w:top w:val="single" w:sz="4" w:space="0" w:color="auto"/>
              <w:left w:val="single" w:sz="4" w:space="0" w:color="auto"/>
              <w:bottom w:val="single" w:sz="4" w:space="0" w:color="auto"/>
              <w:right w:val="single" w:sz="4" w:space="0" w:color="auto"/>
            </w:tcBorders>
            <w:hideMark/>
          </w:tcPr>
          <w:p w14:paraId="5315DF83" w14:textId="77777777" w:rsidR="007E0541" w:rsidRPr="007E0541" w:rsidRDefault="007E0541" w:rsidP="002C4771">
            <w:pPr>
              <w:widowControl w:val="0"/>
              <w:autoSpaceDE w:val="0"/>
              <w:autoSpaceDN w:val="0"/>
              <w:adjustRightInd w:val="0"/>
              <w:ind w:left="-41"/>
              <w:contextualSpacing/>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Национальная безопасность и правоохранительная деятельность</w:t>
            </w:r>
          </w:p>
        </w:tc>
        <w:tc>
          <w:tcPr>
            <w:tcW w:w="1515" w:type="dxa"/>
            <w:tcBorders>
              <w:top w:val="single" w:sz="4" w:space="0" w:color="auto"/>
              <w:left w:val="single" w:sz="4" w:space="0" w:color="auto"/>
              <w:bottom w:val="single" w:sz="4" w:space="0" w:color="auto"/>
              <w:right w:val="single" w:sz="4" w:space="0" w:color="auto"/>
            </w:tcBorders>
            <w:vAlign w:val="center"/>
            <w:hideMark/>
          </w:tcPr>
          <w:p w14:paraId="092C89E6" w14:textId="77777777" w:rsidR="007E0541" w:rsidRPr="007E0541" w:rsidRDefault="007E0541" w:rsidP="002C4771">
            <w:pPr>
              <w:widowControl w:val="0"/>
              <w:tabs>
                <w:tab w:val="left" w:pos="745"/>
              </w:tabs>
              <w:autoSpaceDE w:val="0"/>
              <w:autoSpaceDN w:val="0"/>
              <w:adjustRightInd w:val="0"/>
              <w:ind w:left="-66"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234 487,6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B2DFD9" w14:textId="77777777" w:rsidR="007E0541" w:rsidRPr="007E0541" w:rsidRDefault="007E0541" w:rsidP="002C4771">
            <w:pPr>
              <w:widowControl w:val="0"/>
              <w:tabs>
                <w:tab w:val="left" w:pos="745"/>
              </w:tabs>
              <w:autoSpaceDE w:val="0"/>
              <w:autoSpaceDN w:val="0"/>
              <w:adjustRightInd w:val="0"/>
              <w:ind w:left="-11"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88 079,5</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5425083" w14:textId="77777777" w:rsidR="007E0541" w:rsidRPr="007E0541" w:rsidRDefault="007E0541" w:rsidP="002C4771">
            <w:pPr>
              <w:widowControl w:val="0"/>
              <w:autoSpaceDE w:val="0"/>
              <w:autoSpaceDN w:val="0"/>
              <w:adjustRightInd w:val="0"/>
              <w:ind w:left="-21"/>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37,6</w:t>
            </w:r>
          </w:p>
        </w:tc>
      </w:tr>
      <w:tr w:rsidR="007E0541" w:rsidRPr="007E0541" w14:paraId="13766EAD" w14:textId="77777777" w:rsidTr="002C4771">
        <w:tc>
          <w:tcPr>
            <w:tcW w:w="5026" w:type="dxa"/>
            <w:tcBorders>
              <w:top w:val="single" w:sz="4" w:space="0" w:color="auto"/>
              <w:left w:val="single" w:sz="4" w:space="0" w:color="auto"/>
              <w:bottom w:val="single" w:sz="4" w:space="0" w:color="auto"/>
              <w:right w:val="single" w:sz="4" w:space="0" w:color="auto"/>
            </w:tcBorders>
            <w:hideMark/>
          </w:tcPr>
          <w:p w14:paraId="4F667FF5" w14:textId="77777777" w:rsidR="007E0541" w:rsidRPr="007E0541" w:rsidRDefault="007E0541" w:rsidP="002C4771">
            <w:pPr>
              <w:widowControl w:val="0"/>
              <w:autoSpaceDE w:val="0"/>
              <w:autoSpaceDN w:val="0"/>
              <w:adjustRightInd w:val="0"/>
              <w:ind w:left="-41"/>
              <w:contextualSpacing/>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Национальная экономика</w:t>
            </w:r>
          </w:p>
        </w:tc>
        <w:tc>
          <w:tcPr>
            <w:tcW w:w="1515" w:type="dxa"/>
            <w:tcBorders>
              <w:top w:val="single" w:sz="4" w:space="0" w:color="auto"/>
              <w:left w:val="single" w:sz="4" w:space="0" w:color="auto"/>
              <w:bottom w:val="single" w:sz="4" w:space="0" w:color="auto"/>
              <w:right w:val="single" w:sz="4" w:space="0" w:color="auto"/>
            </w:tcBorders>
            <w:vAlign w:val="center"/>
            <w:hideMark/>
          </w:tcPr>
          <w:p w14:paraId="2A47C587" w14:textId="77777777" w:rsidR="007E0541" w:rsidRPr="007E0541" w:rsidRDefault="007E0541" w:rsidP="002C4771">
            <w:pPr>
              <w:widowControl w:val="0"/>
              <w:tabs>
                <w:tab w:val="left" w:pos="745"/>
              </w:tabs>
              <w:autoSpaceDE w:val="0"/>
              <w:autoSpaceDN w:val="0"/>
              <w:adjustRightInd w:val="0"/>
              <w:ind w:left="-66"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2 508 309,6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71989F" w14:textId="77777777" w:rsidR="007E0541" w:rsidRPr="007E0541" w:rsidRDefault="007E0541" w:rsidP="002C4771">
            <w:pPr>
              <w:widowControl w:val="0"/>
              <w:tabs>
                <w:tab w:val="left" w:pos="745"/>
              </w:tabs>
              <w:autoSpaceDE w:val="0"/>
              <w:autoSpaceDN w:val="0"/>
              <w:adjustRightInd w:val="0"/>
              <w:ind w:left="-11"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1 097 998,9</w:t>
            </w:r>
          </w:p>
        </w:tc>
        <w:tc>
          <w:tcPr>
            <w:tcW w:w="1344" w:type="dxa"/>
            <w:tcBorders>
              <w:top w:val="single" w:sz="4" w:space="0" w:color="auto"/>
              <w:left w:val="single" w:sz="4" w:space="0" w:color="auto"/>
              <w:bottom w:val="single" w:sz="4" w:space="0" w:color="auto"/>
              <w:right w:val="single" w:sz="4" w:space="0" w:color="auto"/>
            </w:tcBorders>
            <w:vAlign w:val="center"/>
            <w:hideMark/>
          </w:tcPr>
          <w:p w14:paraId="06F8D7AB" w14:textId="77777777" w:rsidR="007E0541" w:rsidRPr="007E0541" w:rsidRDefault="007E0541" w:rsidP="002C4771">
            <w:pPr>
              <w:widowControl w:val="0"/>
              <w:autoSpaceDE w:val="0"/>
              <w:autoSpaceDN w:val="0"/>
              <w:adjustRightInd w:val="0"/>
              <w:ind w:left="-21"/>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43,8</w:t>
            </w:r>
          </w:p>
        </w:tc>
      </w:tr>
      <w:tr w:rsidR="007E0541" w:rsidRPr="007E0541" w14:paraId="289FD76E" w14:textId="77777777" w:rsidTr="002C4771">
        <w:tc>
          <w:tcPr>
            <w:tcW w:w="5026" w:type="dxa"/>
            <w:tcBorders>
              <w:top w:val="single" w:sz="4" w:space="0" w:color="auto"/>
              <w:left w:val="single" w:sz="4" w:space="0" w:color="auto"/>
              <w:bottom w:val="single" w:sz="4" w:space="0" w:color="auto"/>
              <w:right w:val="single" w:sz="4" w:space="0" w:color="auto"/>
            </w:tcBorders>
            <w:hideMark/>
          </w:tcPr>
          <w:p w14:paraId="41809520" w14:textId="77777777" w:rsidR="007E0541" w:rsidRPr="007E0541" w:rsidRDefault="007E0541" w:rsidP="002C4771">
            <w:pPr>
              <w:widowControl w:val="0"/>
              <w:autoSpaceDE w:val="0"/>
              <w:autoSpaceDN w:val="0"/>
              <w:adjustRightInd w:val="0"/>
              <w:ind w:left="-41"/>
              <w:contextualSpacing/>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Жилищно-коммунальное хозяйство</w:t>
            </w:r>
          </w:p>
        </w:tc>
        <w:tc>
          <w:tcPr>
            <w:tcW w:w="1515" w:type="dxa"/>
            <w:tcBorders>
              <w:top w:val="single" w:sz="4" w:space="0" w:color="auto"/>
              <w:left w:val="single" w:sz="4" w:space="0" w:color="auto"/>
              <w:bottom w:val="single" w:sz="4" w:space="0" w:color="auto"/>
              <w:right w:val="single" w:sz="4" w:space="0" w:color="auto"/>
            </w:tcBorders>
            <w:vAlign w:val="center"/>
            <w:hideMark/>
          </w:tcPr>
          <w:p w14:paraId="7CE5C1E4" w14:textId="77777777" w:rsidR="007E0541" w:rsidRPr="007E0541" w:rsidRDefault="007E0541" w:rsidP="002C4771">
            <w:pPr>
              <w:widowControl w:val="0"/>
              <w:tabs>
                <w:tab w:val="left" w:pos="745"/>
              </w:tabs>
              <w:autoSpaceDE w:val="0"/>
              <w:autoSpaceDN w:val="0"/>
              <w:adjustRightInd w:val="0"/>
              <w:ind w:left="-66"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683 906,0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4C3CCB" w14:textId="77777777" w:rsidR="007E0541" w:rsidRPr="007E0541" w:rsidRDefault="007E0541" w:rsidP="002C4771">
            <w:pPr>
              <w:widowControl w:val="0"/>
              <w:tabs>
                <w:tab w:val="left" w:pos="745"/>
              </w:tabs>
              <w:autoSpaceDE w:val="0"/>
              <w:autoSpaceDN w:val="0"/>
              <w:adjustRightInd w:val="0"/>
              <w:ind w:left="-11"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232 659,8</w:t>
            </w:r>
          </w:p>
        </w:tc>
        <w:tc>
          <w:tcPr>
            <w:tcW w:w="1344" w:type="dxa"/>
            <w:tcBorders>
              <w:top w:val="single" w:sz="4" w:space="0" w:color="auto"/>
              <w:left w:val="single" w:sz="4" w:space="0" w:color="auto"/>
              <w:bottom w:val="single" w:sz="4" w:space="0" w:color="auto"/>
              <w:right w:val="single" w:sz="4" w:space="0" w:color="auto"/>
            </w:tcBorders>
            <w:vAlign w:val="center"/>
            <w:hideMark/>
          </w:tcPr>
          <w:p w14:paraId="28C5000E" w14:textId="77777777" w:rsidR="007E0541" w:rsidRPr="007E0541" w:rsidRDefault="007E0541" w:rsidP="002C4771">
            <w:pPr>
              <w:widowControl w:val="0"/>
              <w:autoSpaceDE w:val="0"/>
              <w:autoSpaceDN w:val="0"/>
              <w:adjustRightInd w:val="0"/>
              <w:ind w:left="-21"/>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34,0</w:t>
            </w:r>
          </w:p>
        </w:tc>
      </w:tr>
      <w:tr w:rsidR="007E0541" w:rsidRPr="007E0541" w14:paraId="6F51FBC0" w14:textId="77777777" w:rsidTr="002C4771">
        <w:tc>
          <w:tcPr>
            <w:tcW w:w="5026" w:type="dxa"/>
            <w:tcBorders>
              <w:top w:val="single" w:sz="4" w:space="0" w:color="auto"/>
              <w:left w:val="single" w:sz="4" w:space="0" w:color="auto"/>
              <w:bottom w:val="single" w:sz="4" w:space="0" w:color="auto"/>
              <w:right w:val="single" w:sz="4" w:space="0" w:color="auto"/>
            </w:tcBorders>
            <w:vAlign w:val="center"/>
            <w:hideMark/>
          </w:tcPr>
          <w:p w14:paraId="17184F3C" w14:textId="77777777" w:rsidR="007E0541" w:rsidRPr="007E0541" w:rsidRDefault="007E0541" w:rsidP="002C4771">
            <w:pPr>
              <w:widowControl w:val="0"/>
              <w:autoSpaceDE w:val="0"/>
              <w:autoSpaceDN w:val="0"/>
              <w:adjustRightInd w:val="0"/>
              <w:ind w:left="-41"/>
              <w:contextualSpacing/>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Охрана окружающей среды</w:t>
            </w:r>
          </w:p>
        </w:tc>
        <w:tc>
          <w:tcPr>
            <w:tcW w:w="1515" w:type="dxa"/>
            <w:tcBorders>
              <w:top w:val="single" w:sz="4" w:space="0" w:color="auto"/>
              <w:left w:val="single" w:sz="4" w:space="0" w:color="auto"/>
              <w:bottom w:val="single" w:sz="4" w:space="0" w:color="auto"/>
              <w:right w:val="single" w:sz="4" w:space="0" w:color="auto"/>
            </w:tcBorders>
            <w:vAlign w:val="center"/>
            <w:hideMark/>
          </w:tcPr>
          <w:p w14:paraId="1AA47416" w14:textId="77777777" w:rsidR="007E0541" w:rsidRPr="007E0541" w:rsidRDefault="007E0541" w:rsidP="002C4771">
            <w:pPr>
              <w:widowControl w:val="0"/>
              <w:tabs>
                <w:tab w:val="left" w:pos="745"/>
              </w:tabs>
              <w:autoSpaceDE w:val="0"/>
              <w:autoSpaceDN w:val="0"/>
              <w:adjustRightInd w:val="0"/>
              <w:ind w:left="-66"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693 434,2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0627D1" w14:textId="77777777" w:rsidR="007E0541" w:rsidRPr="007E0541" w:rsidRDefault="007E0541" w:rsidP="002C4771">
            <w:pPr>
              <w:widowControl w:val="0"/>
              <w:tabs>
                <w:tab w:val="left" w:pos="745"/>
              </w:tabs>
              <w:autoSpaceDE w:val="0"/>
              <w:autoSpaceDN w:val="0"/>
              <w:adjustRightInd w:val="0"/>
              <w:ind w:left="-11"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358 833,1</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1323CC4" w14:textId="77777777" w:rsidR="007E0541" w:rsidRPr="007E0541" w:rsidRDefault="007E0541" w:rsidP="002C4771">
            <w:pPr>
              <w:widowControl w:val="0"/>
              <w:autoSpaceDE w:val="0"/>
              <w:autoSpaceDN w:val="0"/>
              <w:adjustRightInd w:val="0"/>
              <w:ind w:left="-21"/>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51,7</w:t>
            </w:r>
          </w:p>
        </w:tc>
      </w:tr>
      <w:tr w:rsidR="007E0541" w:rsidRPr="007E0541" w14:paraId="5588EC32" w14:textId="77777777" w:rsidTr="002C4771">
        <w:tc>
          <w:tcPr>
            <w:tcW w:w="5026" w:type="dxa"/>
            <w:tcBorders>
              <w:top w:val="single" w:sz="4" w:space="0" w:color="auto"/>
              <w:left w:val="single" w:sz="4" w:space="0" w:color="auto"/>
              <w:bottom w:val="single" w:sz="4" w:space="0" w:color="auto"/>
              <w:right w:val="single" w:sz="4" w:space="0" w:color="auto"/>
            </w:tcBorders>
            <w:hideMark/>
          </w:tcPr>
          <w:p w14:paraId="3733D8B5" w14:textId="77777777" w:rsidR="007E0541" w:rsidRPr="007E0541" w:rsidRDefault="007E0541" w:rsidP="002C4771">
            <w:pPr>
              <w:widowControl w:val="0"/>
              <w:autoSpaceDE w:val="0"/>
              <w:autoSpaceDN w:val="0"/>
              <w:adjustRightInd w:val="0"/>
              <w:ind w:left="-41"/>
              <w:contextualSpacing/>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Образование</w:t>
            </w:r>
          </w:p>
        </w:tc>
        <w:tc>
          <w:tcPr>
            <w:tcW w:w="1515" w:type="dxa"/>
            <w:tcBorders>
              <w:top w:val="single" w:sz="4" w:space="0" w:color="auto"/>
              <w:left w:val="single" w:sz="4" w:space="0" w:color="auto"/>
              <w:bottom w:val="single" w:sz="4" w:space="0" w:color="auto"/>
              <w:right w:val="single" w:sz="4" w:space="0" w:color="auto"/>
            </w:tcBorders>
            <w:vAlign w:val="center"/>
            <w:hideMark/>
          </w:tcPr>
          <w:p w14:paraId="5B0D5738" w14:textId="77777777" w:rsidR="007E0541" w:rsidRPr="007E0541" w:rsidRDefault="007E0541" w:rsidP="002C4771">
            <w:pPr>
              <w:widowControl w:val="0"/>
              <w:tabs>
                <w:tab w:val="left" w:pos="745"/>
              </w:tabs>
              <w:autoSpaceDE w:val="0"/>
              <w:autoSpaceDN w:val="0"/>
              <w:adjustRightInd w:val="0"/>
              <w:ind w:left="-66"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14 627 462,0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D7D36A" w14:textId="77777777" w:rsidR="007E0541" w:rsidRPr="007E0541" w:rsidRDefault="007E0541" w:rsidP="002C4771">
            <w:pPr>
              <w:widowControl w:val="0"/>
              <w:tabs>
                <w:tab w:val="left" w:pos="745"/>
              </w:tabs>
              <w:autoSpaceDE w:val="0"/>
              <w:autoSpaceDN w:val="0"/>
              <w:adjustRightInd w:val="0"/>
              <w:ind w:left="-11"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6 201 567,8</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7D65BB4" w14:textId="77777777" w:rsidR="007E0541" w:rsidRPr="007E0541" w:rsidRDefault="007E0541" w:rsidP="002C4771">
            <w:pPr>
              <w:widowControl w:val="0"/>
              <w:autoSpaceDE w:val="0"/>
              <w:autoSpaceDN w:val="0"/>
              <w:adjustRightInd w:val="0"/>
              <w:ind w:left="-21"/>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42,4</w:t>
            </w:r>
          </w:p>
        </w:tc>
      </w:tr>
      <w:tr w:rsidR="007E0541" w:rsidRPr="007E0541" w14:paraId="712B4865" w14:textId="77777777" w:rsidTr="002C4771">
        <w:tc>
          <w:tcPr>
            <w:tcW w:w="5026" w:type="dxa"/>
            <w:tcBorders>
              <w:top w:val="single" w:sz="4" w:space="0" w:color="auto"/>
              <w:left w:val="single" w:sz="4" w:space="0" w:color="auto"/>
              <w:bottom w:val="single" w:sz="4" w:space="0" w:color="auto"/>
              <w:right w:val="single" w:sz="4" w:space="0" w:color="auto"/>
            </w:tcBorders>
            <w:hideMark/>
          </w:tcPr>
          <w:p w14:paraId="00DA11E9" w14:textId="77777777" w:rsidR="007E0541" w:rsidRPr="007E0541" w:rsidRDefault="007E0541" w:rsidP="002C4771">
            <w:pPr>
              <w:widowControl w:val="0"/>
              <w:autoSpaceDE w:val="0"/>
              <w:autoSpaceDN w:val="0"/>
              <w:adjustRightInd w:val="0"/>
              <w:ind w:left="-41"/>
              <w:contextualSpacing/>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Культура и кинематография</w:t>
            </w:r>
          </w:p>
        </w:tc>
        <w:tc>
          <w:tcPr>
            <w:tcW w:w="1515" w:type="dxa"/>
            <w:tcBorders>
              <w:top w:val="single" w:sz="4" w:space="0" w:color="auto"/>
              <w:left w:val="single" w:sz="4" w:space="0" w:color="auto"/>
              <w:bottom w:val="single" w:sz="4" w:space="0" w:color="auto"/>
              <w:right w:val="single" w:sz="4" w:space="0" w:color="auto"/>
            </w:tcBorders>
            <w:vAlign w:val="center"/>
            <w:hideMark/>
          </w:tcPr>
          <w:p w14:paraId="48EDBFA8" w14:textId="77777777" w:rsidR="007E0541" w:rsidRPr="007E0541" w:rsidRDefault="007E0541" w:rsidP="002C4771">
            <w:pPr>
              <w:widowControl w:val="0"/>
              <w:tabs>
                <w:tab w:val="left" w:pos="745"/>
              </w:tabs>
              <w:autoSpaceDE w:val="0"/>
              <w:autoSpaceDN w:val="0"/>
              <w:adjustRightInd w:val="0"/>
              <w:ind w:left="-66"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710 482,6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DE69B8" w14:textId="77777777" w:rsidR="007E0541" w:rsidRPr="007E0541" w:rsidRDefault="007E0541" w:rsidP="002C4771">
            <w:pPr>
              <w:widowControl w:val="0"/>
              <w:tabs>
                <w:tab w:val="left" w:pos="745"/>
              </w:tabs>
              <w:autoSpaceDE w:val="0"/>
              <w:autoSpaceDN w:val="0"/>
              <w:adjustRightInd w:val="0"/>
              <w:ind w:left="-11"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223 874,5</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68AAD67" w14:textId="77777777" w:rsidR="007E0541" w:rsidRPr="007E0541" w:rsidRDefault="007E0541" w:rsidP="002C4771">
            <w:pPr>
              <w:widowControl w:val="0"/>
              <w:autoSpaceDE w:val="0"/>
              <w:autoSpaceDN w:val="0"/>
              <w:adjustRightInd w:val="0"/>
              <w:ind w:left="-21"/>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31,5</w:t>
            </w:r>
          </w:p>
        </w:tc>
      </w:tr>
      <w:tr w:rsidR="007E0541" w:rsidRPr="007E0541" w14:paraId="50EE7BB0" w14:textId="77777777" w:rsidTr="002C4771">
        <w:tc>
          <w:tcPr>
            <w:tcW w:w="5026" w:type="dxa"/>
            <w:tcBorders>
              <w:top w:val="single" w:sz="4" w:space="0" w:color="auto"/>
              <w:left w:val="single" w:sz="4" w:space="0" w:color="auto"/>
              <w:bottom w:val="single" w:sz="4" w:space="0" w:color="auto"/>
              <w:right w:val="single" w:sz="4" w:space="0" w:color="auto"/>
            </w:tcBorders>
            <w:hideMark/>
          </w:tcPr>
          <w:p w14:paraId="24852DD3" w14:textId="77777777" w:rsidR="007E0541" w:rsidRPr="007E0541" w:rsidRDefault="007E0541" w:rsidP="002C4771">
            <w:pPr>
              <w:widowControl w:val="0"/>
              <w:autoSpaceDE w:val="0"/>
              <w:autoSpaceDN w:val="0"/>
              <w:adjustRightInd w:val="0"/>
              <w:ind w:left="-41"/>
              <w:contextualSpacing/>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Здравоохранение</w:t>
            </w:r>
          </w:p>
        </w:tc>
        <w:tc>
          <w:tcPr>
            <w:tcW w:w="1515" w:type="dxa"/>
            <w:tcBorders>
              <w:top w:val="single" w:sz="4" w:space="0" w:color="auto"/>
              <w:left w:val="single" w:sz="4" w:space="0" w:color="auto"/>
              <w:bottom w:val="single" w:sz="4" w:space="0" w:color="auto"/>
              <w:right w:val="single" w:sz="4" w:space="0" w:color="auto"/>
            </w:tcBorders>
            <w:vAlign w:val="center"/>
            <w:hideMark/>
          </w:tcPr>
          <w:p w14:paraId="243BB71E" w14:textId="77777777" w:rsidR="007E0541" w:rsidRPr="007E0541" w:rsidRDefault="007E0541" w:rsidP="002C4771">
            <w:pPr>
              <w:widowControl w:val="0"/>
              <w:tabs>
                <w:tab w:val="left" w:pos="745"/>
              </w:tabs>
              <w:autoSpaceDE w:val="0"/>
              <w:autoSpaceDN w:val="0"/>
              <w:adjustRightInd w:val="0"/>
              <w:ind w:left="-66"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1 399 695,6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ECCDF8" w14:textId="77777777" w:rsidR="007E0541" w:rsidRPr="007E0541" w:rsidRDefault="007E0541" w:rsidP="002C4771">
            <w:pPr>
              <w:widowControl w:val="0"/>
              <w:tabs>
                <w:tab w:val="left" w:pos="745"/>
              </w:tabs>
              <w:autoSpaceDE w:val="0"/>
              <w:autoSpaceDN w:val="0"/>
              <w:adjustRightInd w:val="0"/>
              <w:ind w:left="-11"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330 438,7</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4A6754B" w14:textId="77777777" w:rsidR="007E0541" w:rsidRPr="007E0541" w:rsidRDefault="007E0541" w:rsidP="002C4771">
            <w:pPr>
              <w:widowControl w:val="0"/>
              <w:autoSpaceDE w:val="0"/>
              <w:autoSpaceDN w:val="0"/>
              <w:adjustRightInd w:val="0"/>
              <w:ind w:left="-21"/>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23,6</w:t>
            </w:r>
          </w:p>
        </w:tc>
      </w:tr>
      <w:tr w:rsidR="007E0541" w:rsidRPr="007E0541" w14:paraId="477DDBD5" w14:textId="77777777" w:rsidTr="002C4771">
        <w:tc>
          <w:tcPr>
            <w:tcW w:w="5026" w:type="dxa"/>
            <w:tcBorders>
              <w:top w:val="single" w:sz="4" w:space="0" w:color="auto"/>
              <w:left w:val="single" w:sz="4" w:space="0" w:color="auto"/>
              <w:bottom w:val="single" w:sz="4" w:space="0" w:color="auto"/>
              <w:right w:val="single" w:sz="4" w:space="0" w:color="auto"/>
            </w:tcBorders>
            <w:hideMark/>
          </w:tcPr>
          <w:p w14:paraId="680BE6AD" w14:textId="77777777" w:rsidR="007E0541" w:rsidRPr="007E0541" w:rsidRDefault="007E0541" w:rsidP="002C4771">
            <w:pPr>
              <w:widowControl w:val="0"/>
              <w:autoSpaceDE w:val="0"/>
              <w:autoSpaceDN w:val="0"/>
              <w:adjustRightInd w:val="0"/>
              <w:ind w:left="-41"/>
              <w:contextualSpacing/>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Социальная политика</w:t>
            </w:r>
          </w:p>
        </w:tc>
        <w:tc>
          <w:tcPr>
            <w:tcW w:w="1515" w:type="dxa"/>
            <w:tcBorders>
              <w:top w:val="single" w:sz="4" w:space="0" w:color="auto"/>
              <w:left w:val="single" w:sz="4" w:space="0" w:color="auto"/>
              <w:bottom w:val="single" w:sz="4" w:space="0" w:color="auto"/>
              <w:right w:val="single" w:sz="4" w:space="0" w:color="auto"/>
            </w:tcBorders>
            <w:vAlign w:val="center"/>
            <w:hideMark/>
          </w:tcPr>
          <w:p w14:paraId="2B9D6F96" w14:textId="77777777" w:rsidR="007E0541" w:rsidRPr="007E0541" w:rsidRDefault="007E0541" w:rsidP="002C4771">
            <w:pPr>
              <w:widowControl w:val="0"/>
              <w:tabs>
                <w:tab w:val="left" w:pos="745"/>
              </w:tabs>
              <w:autoSpaceDE w:val="0"/>
              <w:autoSpaceDN w:val="0"/>
              <w:adjustRightInd w:val="0"/>
              <w:ind w:left="-66"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11 226 133,7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CEA72E" w14:textId="77777777" w:rsidR="007E0541" w:rsidRPr="007E0541" w:rsidRDefault="007E0541" w:rsidP="002C4771">
            <w:pPr>
              <w:widowControl w:val="0"/>
              <w:tabs>
                <w:tab w:val="left" w:pos="745"/>
              </w:tabs>
              <w:autoSpaceDE w:val="0"/>
              <w:autoSpaceDN w:val="0"/>
              <w:adjustRightInd w:val="0"/>
              <w:ind w:left="-11"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6 637 171,9</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FF079CE" w14:textId="77777777" w:rsidR="007E0541" w:rsidRPr="007E0541" w:rsidRDefault="007E0541" w:rsidP="002C4771">
            <w:pPr>
              <w:widowControl w:val="0"/>
              <w:autoSpaceDE w:val="0"/>
              <w:autoSpaceDN w:val="0"/>
              <w:adjustRightInd w:val="0"/>
              <w:ind w:left="-21"/>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59,1</w:t>
            </w:r>
          </w:p>
        </w:tc>
      </w:tr>
      <w:tr w:rsidR="007E0541" w:rsidRPr="007E0541" w14:paraId="0D889FE8" w14:textId="77777777" w:rsidTr="002C4771">
        <w:tc>
          <w:tcPr>
            <w:tcW w:w="5026" w:type="dxa"/>
            <w:tcBorders>
              <w:top w:val="single" w:sz="4" w:space="0" w:color="auto"/>
              <w:left w:val="single" w:sz="4" w:space="0" w:color="auto"/>
              <w:bottom w:val="single" w:sz="4" w:space="0" w:color="auto"/>
              <w:right w:val="single" w:sz="4" w:space="0" w:color="auto"/>
            </w:tcBorders>
            <w:hideMark/>
          </w:tcPr>
          <w:p w14:paraId="426747EE" w14:textId="77777777" w:rsidR="007E0541" w:rsidRPr="007E0541" w:rsidRDefault="007E0541" w:rsidP="002C4771">
            <w:pPr>
              <w:widowControl w:val="0"/>
              <w:autoSpaceDE w:val="0"/>
              <w:autoSpaceDN w:val="0"/>
              <w:adjustRightInd w:val="0"/>
              <w:ind w:left="-41"/>
              <w:contextualSpacing/>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Физическая культура и спорт</w:t>
            </w:r>
          </w:p>
        </w:tc>
        <w:tc>
          <w:tcPr>
            <w:tcW w:w="1515" w:type="dxa"/>
            <w:tcBorders>
              <w:top w:val="single" w:sz="4" w:space="0" w:color="auto"/>
              <w:left w:val="single" w:sz="4" w:space="0" w:color="auto"/>
              <w:bottom w:val="single" w:sz="4" w:space="0" w:color="auto"/>
              <w:right w:val="single" w:sz="4" w:space="0" w:color="auto"/>
            </w:tcBorders>
            <w:vAlign w:val="center"/>
            <w:hideMark/>
          </w:tcPr>
          <w:p w14:paraId="0F3F4F3A" w14:textId="77777777" w:rsidR="007E0541" w:rsidRPr="007E0541" w:rsidRDefault="007E0541" w:rsidP="002C4771">
            <w:pPr>
              <w:widowControl w:val="0"/>
              <w:tabs>
                <w:tab w:val="left" w:pos="745"/>
              </w:tabs>
              <w:autoSpaceDE w:val="0"/>
              <w:autoSpaceDN w:val="0"/>
              <w:adjustRightInd w:val="0"/>
              <w:ind w:left="-66"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443 764,0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CF2EC7" w14:textId="77777777" w:rsidR="007E0541" w:rsidRPr="007E0541" w:rsidRDefault="007E0541" w:rsidP="002C4771">
            <w:pPr>
              <w:widowControl w:val="0"/>
              <w:tabs>
                <w:tab w:val="left" w:pos="745"/>
              </w:tabs>
              <w:autoSpaceDE w:val="0"/>
              <w:autoSpaceDN w:val="0"/>
              <w:adjustRightInd w:val="0"/>
              <w:ind w:left="-11"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218 031,9</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9423F71" w14:textId="77777777" w:rsidR="007E0541" w:rsidRPr="007E0541" w:rsidRDefault="007E0541" w:rsidP="002C4771">
            <w:pPr>
              <w:widowControl w:val="0"/>
              <w:autoSpaceDE w:val="0"/>
              <w:autoSpaceDN w:val="0"/>
              <w:adjustRightInd w:val="0"/>
              <w:ind w:left="-21"/>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49,1</w:t>
            </w:r>
          </w:p>
        </w:tc>
      </w:tr>
      <w:tr w:rsidR="007E0541" w:rsidRPr="007E0541" w14:paraId="3C2CB60E" w14:textId="77777777" w:rsidTr="002C4771">
        <w:tc>
          <w:tcPr>
            <w:tcW w:w="5026" w:type="dxa"/>
            <w:tcBorders>
              <w:top w:val="single" w:sz="4" w:space="0" w:color="auto"/>
              <w:left w:val="single" w:sz="4" w:space="0" w:color="auto"/>
              <w:bottom w:val="single" w:sz="4" w:space="0" w:color="auto"/>
              <w:right w:val="single" w:sz="4" w:space="0" w:color="auto"/>
            </w:tcBorders>
            <w:hideMark/>
          </w:tcPr>
          <w:p w14:paraId="4D6B3031" w14:textId="77777777" w:rsidR="007E0541" w:rsidRPr="007E0541" w:rsidRDefault="007E0541" w:rsidP="002C4771">
            <w:pPr>
              <w:widowControl w:val="0"/>
              <w:autoSpaceDE w:val="0"/>
              <w:autoSpaceDN w:val="0"/>
              <w:adjustRightInd w:val="0"/>
              <w:ind w:left="-41"/>
              <w:contextualSpacing/>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Средства массовой информации</w:t>
            </w:r>
          </w:p>
        </w:tc>
        <w:tc>
          <w:tcPr>
            <w:tcW w:w="1515" w:type="dxa"/>
            <w:tcBorders>
              <w:top w:val="single" w:sz="4" w:space="0" w:color="auto"/>
              <w:left w:val="single" w:sz="4" w:space="0" w:color="auto"/>
              <w:bottom w:val="single" w:sz="4" w:space="0" w:color="auto"/>
              <w:right w:val="single" w:sz="4" w:space="0" w:color="auto"/>
            </w:tcBorders>
            <w:vAlign w:val="center"/>
            <w:hideMark/>
          </w:tcPr>
          <w:p w14:paraId="2424A863" w14:textId="77777777" w:rsidR="007E0541" w:rsidRPr="007E0541" w:rsidRDefault="007E0541" w:rsidP="002C4771">
            <w:pPr>
              <w:widowControl w:val="0"/>
              <w:tabs>
                <w:tab w:val="left" w:pos="745"/>
              </w:tabs>
              <w:autoSpaceDE w:val="0"/>
              <w:autoSpaceDN w:val="0"/>
              <w:adjustRightInd w:val="0"/>
              <w:ind w:left="-66"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156 930,4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5C969D" w14:textId="77777777" w:rsidR="007E0541" w:rsidRPr="007E0541" w:rsidRDefault="007E0541" w:rsidP="002C4771">
            <w:pPr>
              <w:widowControl w:val="0"/>
              <w:tabs>
                <w:tab w:val="left" w:pos="745"/>
              </w:tabs>
              <w:autoSpaceDE w:val="0"/>
              <w:autoSpaceDN w:val="0"/>
              <w:adjustRightInd w:val="0"/>
              <w:ind w:left="-11"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69 766,6</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40AC4CC" w14:textId="77777777" w:rsidR="007E0541" w:rsidRPr="007E0541" w:rsidRDefault="007E0541" w:rsidP="002C4771">
            <w:pPr>
              <w:widowControl w:val="0"/>
              <w:autoSpaceDE w:val="0"/>
              <w:autoSpaceDN w:val="0"/>
              <w:adjustRightInd w:val="0"/>
              <w:ind w:left="-21"/>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44,5</w:t>
            </w:r>
          </w:p>
        </w:tc>
      </w:tr>
      <w:tr w:rsidR="007E0541" w:rsidRPr="007E0541" w14:paraId="3023965F" w14:textId="77777777" w:rsidTr="002C4771">
        <w:tc>
          <w:tcPr>
            <w:tcW w:w="5026" w:type="dxa"/>
            <w:tcBorders>
              <w:top w:val="single" w:sz="4" w:space="0" w:color="auto"/>
              <w:left w:val="single" w:sz="4" w:space="0" w:color="auto"/>
              <w:bottom w:val="single" w:sz="4" w:space="0" w:color="auto"/>
              <w:right w:val="single" w:sz="4" w:space="0" w:color="auto"/>
            </w:tcBorders>
            <w:hideMark/>
          </w:tcPr>
          <w:p w14:paraId="1A50F8CD" w14:textId="77777777" w:rsidR="007E0541" w:rsidRPr="007E0541" w:rsidRDefault="007E0541" w:rsidP="002C4771">
            <w:pPr>
              <w:widowControl w:val="0"/>
              <w:autoSpaceDE w:val="0"/>
              <w:autoSpaceDN w:val="0"/>
              <w:adjustRightInd w:val="0"/>
              <w:ind w:left="-41"/>
              <w:contextualSpacing/>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Обслуживание государственного и муниципального долга</w:t>
            </w:r>
          </w:p>
        </w:tc>
        <w:tc>
          <w:tcPr>
            <w:tcW w:w="1515" w:type="dxa"/>
            <w:tcBorders>
              <w:top w:val="single" w:sz="4" w:space="0" w:color="auto"/>
              <w:left w:val="single" w:sz="4" w:space="0" w:color="auto"/>
              <w:bottom w:val="single" w:sz="4" w:space="0" w:color="auto"/>
              <w:right w:val="single" w:sz="4" w:space="0" w:color="auto"/>
            </w:tcBorders>
            <w:vAlign w:val="center"/>
            <w:hideMark/>
          </w:tcPr>
          <w:p w14:paraId="2F658F6A" w14:textId="77777777" w:rsidR="007E0541" w:rsidRPr="007E0541" w:rsidRDefault="007E0541" w:rsidP="002C4771">
            <w:pPr>
              <w:widowControl w:val="0"/>
              <w:tabs>
                <w:tab w:val="left" w:pos="745"/>
              </w:tabs>
              <w:autoSpaceDE w:val="0"/>
              <w:autoSpaceDN w:val="0"/>
              <w:adjustRightInd w:val="0"/>
              <w:ind w:left="-66"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2 604,1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3B9F29" w14:textId="77777777" w:rsidR="007E0541" w:rsidRPr="007E0541" w:rsidRDefault="007E0541" w:rsidP="002C4771">
            <w:pPr>
              <w:widowControl w:val="0"/>
              <w:tabs>
                <w:tab w:val="left" w:pos="745"/>
              </w:tabs>
              <w:autoSpaceDE w:val="0"/>
              <w:autoSpaceDN w:val="0"/>
              <w:adjustRightInd w:val="0"/>
              <w:ind w:left="-11"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0,0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855D6F1" w14:textId="77777777" w:rsidR="007E0541" w:rsidRPr="007E0541" w:rsidRDefault="007E0541" w:rsidP="002C4771">
            <w:pPr>
              <w:widowControl w:val="0"/>
              <w:autoSpaceDE w:val="0"/>
              <w:autoSpaceDN w:val="0"/>
              <w:adjustRightInd w:val="0"/>
              <w:ind w:left="-21"/>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0,0</w:t>
            </w:r>
          </w:p>
        </w:tc>
      </w:tr>
      <w:tr w:rsidR="007E0541" w:rsidRPr="007E0541" w14:paraId="403DDF0F" w14:textId="77777777" w:rsidTr="002C4771">
        <w:tc>
          <w:tcPr>
            <w:tcW w:w="5026" w:type="dxa"/>
            <w:tcBorders>
              <w:top w:val="single" w:sz="4" w:space="0" w:color="auto"/>
              <w:left w:val="single" w:sz="4" w:space="0" w:color="auto"/>
              <w:bottom w:val="single" w:sz="4" w:space="0" w:color="auto"/>
              <w:right w:val="single" w:sz="4" w:space="0" w:color="auto"/>
            </w:tcBorders>
            <w:hideMark/>
          </w:tcPr>
          <w:p w14:paraId="604C848A" w14:textId="77777777" w:rsidR="007E0541" w:rsidRPr="007E0541" w:rsidRDefault="007E0541" w:rsidP="002C4771">
            <w:pPr>
              <w:widowControl w:val="0"/>
              <w:autoSpaceDE w:val="0"/>
              <w:autoSpaceDN w:val="0"/>
              <w:adjustRightInd w:val="0"/>
              <w:ind w:left="-41"/>
              <w:contextualSpacing/>
              <w:jc w:val="both"/>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Межбюджетные трансферты бюджетам субъектов РФ и муниципальных образований общего характера</w:t>
            </w:r>
          </w:p>
        </w:tc>
        <w:tc>
          <w:tcPr>
            <w:tcW w:w="1515" w:type="dxa"/>
            <w:tcBorders>
              <w:top w:val="single" w:sz="4" w:space="0" w:color="auto"/>
              <w:left w:val="single" w:sz="4" w:space="0" w:color="auto"/>
              <w:bottom w:val="single" w:sz="4" w:space="0" w:color="auto"/>
              <w:right w:val="single" w:sz="4" w:space="0" w:color="auto"/>
            </w:tcBorders>
            <w:vAlign w:val="center"/>
            <w:hideMark/>
          </w:tcPr>
          <w:p w14:paraId="72858DA7" w14:textId="77777777" w:rsidR="007E0541" w:rsidRPr="007E0541" w:rsidRDefault="007E0541" w:rsidP="002C4771">
            <w:pPr>
              <w:widowControl w:val="0"/>
              <w:tabs>
                <w:tab w:val="left" w:pos="745"/>
              </w:tabs>
              <w:autoSpaceDE w:val="0"/>
              <w:autoSpaceDN w:val="0"/>
              <w:adjustRightInd w:val="0"/>
              <w:ind w:left="-66"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928 607,5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98329D" w14:textId="77777777" w:rsidR="007E0541" w:rsidRPr="007E0541" w:rsidRDefault="007E0541" w:rsidP="002C4771">
            <w:pPr>
              <w:widowControl w:val="0"/>
              <w:tabs>
                <w:tab w:val="left" w:pos="745"/>
              </w:tabs>
              <w:autoSpaceDE w:val="0"/>
              <w:autoSpaceDN w:val="0"/>
              <w:adjustRightInd w:val="0"/>
              <w:ind w:left="-11" w:right="39"/>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336 231,7</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1DA56B9" w14:textId="77777777" w:rsidR="007E0541" w:rsidRPr="007E0541" w:rsidRDefault="007E0541" w:rsidP="002C4771">
            <w:pPr>
              <w:widowControl w:val="0"/>
              <w:autoSpaceDE w:val="0"/>
              <w:autoSpaceDN w:val="0"/>
              <w:adjustRightInd w:val="0"/>
              <w:ind w:left="-21"/>
              <w:contextualSpacing/>
              <w:jc w:val="center"/>
              <w:rPr>
                <w:rFonts w:ascii="Times New Roman" w:eastAsia="Times New Roman" w:hAnsi="Times New Roman" w:cs="Times New Roman"/>
                <w:sz w:val="24"/>
                <w:szCs w:val="24"/>
              </w:rPr>
            </w:pPr>
            <w:r w:rsidRPr="007E0541">
              <w:rPr>
                <w:rFonts w:ascii="Times New Roman" w:eastAsia="Times New Roman" w:hAnsi="Times New Roman" w:cs="Times New Roman"/>
                <w:sz w:val="24"/>
                <w:szCs w:val="24"/>
              </w:rPr>
              <w:t>36,2</w:t>
            </w:r>
          </w:p>
        </w:tc>
      </w:tr>
      <w:tr w:rsidR="007E0541" w:rsidRPr="007E0541" w14:paraId="40F62C9E" w14:textId="77777777" w:rsidTr="002C4771">
        <w:trPr>
          <w:trHeight w:val="434"/>
        </w:trPr>
        <w:tc>
          <w:tcPr>
            <w:tcW w:w="5026" w:type="dxa"/>
            <w:tcBorders>
              <w:top w:val="single" w:sz="4" w:space="0" w:color="auto"/>
              <w:left w:val="single" w:sz="4" w:space="0" w:color="auto"/>
              <w:bottom w:val="single" w:sz="4" w:space="0" w:color="auto"/>
              <w:right w:val="single" w:sz="4" w:space="0" w:color="auto"/>
            </w:tcBorders>
            <w:vAlign w:val="center"/>
            <w:hideMark/>
          </w:tcPr>
          <w:p w14:paraId="20A312D9" w14:textId="74940B07" w:rsidR="007E0541" w:rsidRPr="007E0541" w:rsidRDefault="007E0541" w:rsidP="00831677">
            <w:pPr>
              <w:widowControl w:val="0"/>
              <w:autoSpaceDE w:val="0"/>
              <w:autoSpaceDN w:val="0"/>
              <w:adjustRightInd w:val="0"/>
              <w:ind w:left="-851"/>
              <w:contextualSpacing/>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Итого</w:t>
            </w:r>
            <w:r w:rsidR="002C4771">
              <w:rPr>
                <w:rFonts w:ascii="Times New Roman" w:eastAsia="Times New Roman" w:hAnsi="Times New Roman" w:cs="Times New Roman"/>
                <w:b/>
                <w:sz w:val="24"/>
                <w:szCs w:val="24"/>
              </w:rPr>
              <w:t>:</w:t>
            </w:r>
          </w:p>
        </w:tc>
        <w:tc>
          <w:tcPr>
            <w:tcW w:w="1515" w:type="dxa"/>
            <w:tcBorders>
              <w:top w:val="single" w:sz="4" w:space="0" w:color="auto"/>
              <w:left w:val="single" w:sz="4" w:space="0" w:color="auto"/>
              <w:bottom w:val="single" w:sz="4" w:space="0" w:color="auto"/>
              <w:right w:val="single" w:sz="4" w:space="0" w:color="auto"/>
            </w:tcBorders>
            <w:vAlign w:val="center"/>
            <w:hideMark/>
          </w:tcPr>
          <w:p w14:paraId="2B16E4DA" w14:textId="77777777" w:rsidR="007E0541" w:rsidRPr="007E0541" w:rsidRDefault="007E0541" w:rsidP="002C4771">
            <w:pPr>
              <w:widowControl w:val="0"/>
              <w:tabs>
                <w:tab w:val="left" w:pos="745"/>
              </w:tabs>
              <w:autoSpaceDE w:val="0"/>
              <w:autoSpaceDN w:val="0"/>
              <w:adjustRightInd w:val="0"/>
              <w:ind w:left="-66" w:right="39"/>
              <w:contextualSpacing/>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34 836 362,3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5646C1" w14:textId="77777777" w:rsidR="007E0541" w:rsidRPr="007E0541" w:rsidRDefault="007E0541" w:rsidP="002C4771">
            <w:pPr>
              <w:widowControl w:val="0"/>
              <w:tabs>
                <w:tab w:val="left" w:pos="745"/>
              </w:tabs>
              <w:autoSpaceDE w:val="0"/>
              <w:autoSpaceDN w:val="0"/>
              <w:adjustRightInd w:val="0"/>
              <w:ind w:left="-11" w:right="39"/>
              <w:contextualSpacing/>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16 273 849,2</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0E51F80" w14:textId="77777777" w:rsidR="007E0541" w:rsidRPr="007E0541" w:rsidRDefault="007E0541" w:rsidP="002C4771">
            <w:pPr>
              <w:widowControl w:val="0"/>
              <w:autoSpaceDE w:val="0"/>
              <w:autoSpaceDN w:val="0"/>
              <w:adjustRightInd w:val="0"/>
              <w:ind w:left="-21"/>
              <w:contextualSpacing/>
              <w:jc w:val="center"/>
              <w:rPr>
                <w:rFonts w:ascii="Times New Roman" w:eastAsia="Times New Roman" w:hAnsi="Times New Roman" w:cs="Times New Roman"/>
                <w:b/>
                <w:sz w:val="24"/>
                <w:szCs w:val="24"/>
              </w:rPr>
            </w:pPr>
            <w:r w:rsidRPr="007E0541">
              <w:rPr>
                <w:rFonts w:ascii="Times New Roman" w:eastAsia="Times New Roman" w:hAnsi="Times New Roman" w:cs="Times New Roman"/>
                <w:b/>
                <w:sz w:val="24"/>
                <w:szCs w:val="24"/>
              </w:rPr>
              <w:t>46,7</w:t>
            </w:r>
          </w:p>
        </w:tc>
      </w:tr>
    </w:tbl>
    <w:p w14:paraId="3F1A8F4D" w14:textId="77777777" w:rsidR="007E0541" w:rsidRPr="007E0541" w:rsidRDefault="007E0541" w:rsidP="00831677">
      <w:pPr>
        <w:autoSpaceDE w:val="0"/>
        <w:autoSpaceDN w:val="0"/>
        <w:adjustRightInd w:val="0"/>
        <w:spacing w:after="0" w:line="240" w:lineRule="auto"/>
        <w:ind w:left="-851" w:firstLine="708"/>
        <w:jc w:val="both"/>
        <w:rPr>
          <w:rFonts w:ascii="Times New Roman" w:hAnsi="Times New Roman" w:cs="Times New Roman"/>
          <w:sz w:val="20"/>
          <w:szCs w:val="20"/>
        </w:rPr>
      </w:pPr>
    </w:p>
    <w:p w14:paraId="6A55392A" w14:textId="77777777" w:rsidR="007E0541" w:rsidRPr="007E0541" w:rsidRDefault="007E0541" w:rsidP="00831677">
      <w:pPr>
        <w:autoSpaceDE w:val="0"/>
        <w:autoSpaceDN w:val="0"/>
        <w:adjustRightInd w:val="0"/>
        <w:spacing w:after="0" w:line="240" w:lineRule="auto"/>
        <w:ind w:left="-851" w:firstLine="708"/>
        <w:jc w:val="both"/>
        <w:rPr>
          <w:rFonts w:ascii="Times New Roman" w:hAnsi="Times New Roman" w:cs="Times New Roman"/>
          <w:sz w:val="28"/>
          <w:szCs w:val="28"/>
        </w:rPr>
      </w:pPr>
      <w:r w:rsidRPr="007E0541">
        <w:rPr>
          <w:rFonts w:ascii="Times New Roman" w:hAnsi="Times New Roman" w:cs="Times New Roman"/>
          <w:sz w:val="28"/>
          <w:szCs w:val="28"/>
        </w:rPr>
        <w:t xml:space="preserve">Исполнение расходов республиканского бюджета за </w:t>
      </w:r>
      <w:r w:rsidRPr="007E0541">
        <w:rPr>
          <w:rFonts w:ascii="Times New Roman" w:hAnsi="Times New Roman" w:cs="Times New Roman"/>
          <w:sz w:val="28"/>
          <w:szCs w:val="28"/>
          <w:lang w:val="en-US"/>
        </w:rPr>
        <w:t>I</w:t>
      </w:r>
      <w:r w:rsidRPr="007E0541">
        <w:rPr>
          <w:rFonts w:ascii="Times New Roman" w:hAnsi="Times New Roman" w:cs="Times New Roman"/>
          <w:sz w:val="28"/>
          <w:szCs w:val="28"/>
        </w:rPr>
        <w:t xml:space="preserve"> полугодие 2022 года осуществлялось по 14 разделам бюджетной классификации.</w:t>
      </w:r>
    </w:p>
    <w:p w14:paraId="391430A6" w14:textId="16A92E61" w:rsidR="007E0541" w:rsidRPr="001B0CEB" w:rsidRDefault="007E0541" w:rsidP="00831677">
      <w:pPr>
        <w:autoSpaceDE w:val="0"/>
        <w:autoSpaceDN w:val="0"/>
        <w:adjustRightInd w:val="0"/>
        <w:spacing w:after="0" w:line="240" w:lineRule="auto"/>
        <w:ind w:left="-851" w:firstLine="708"/>
        <w:jc w:val="both"/>
        <w:rPr>
          <w:rFonts w:ascii="Times New Roman" w:eastAsia="Calibri" w:hAnsi="Times New Roman" w:cs="Times New Roman"/>
          <w:sz w:val="28"/>
          <w:szCs w:val="28"/>
        </w:rPr>
      </w:pPr>
      <w:r w:rsidRPr="007E0541">
        <w:rPr>
          <w:rFonts w:ascii="Times New Roman" w:hAnsi="Times New Roman" w:cs="Times New Roman"/>
          <w:sz w:val="28"/>
          <w:szCs w:val="28"/>
        </w:rPr>
        <w:t xml:space="preserve">В отчетном периоде </w:t>
      </w:r>
      <w:r w:rsidRPr="007E0541">
        <w:rPr>
          <w:rFonts w:ascii="Times New Roman" w:eastAsia="Calibri" w:hAnsi="Times New Roman" w:cs="Times New Roman"/>
          <w:sz w:val="28"/>
          <w:szCs w:val="28"/>
        </w:rPr>
        <w:t>на финансирование расходов социального характера (образование, здравоохранение, социальную политику, культуру, физическую культуру и спорт) направлено 13 611 084,8 тыс. рублей или 83,6 %.</w:t>
      </w:r>
      <w:r w:rsidR="001B0CEB">
        <w:rPr>
          <w:rFonts w:ascii="Times New Roman" w:eastAsia="Calibri" w:hAnsi="Times New Roman" w:cs="Times New Roman"/>
          <w:sz w:val="28"/>
          <w:szCs w:val="28"/>
        </w:rPr>
        <w:t xml:space="preserve"> </w:t>
      </w:r>
      <w:r w:rsidRPr="007E0541">
        <w:rPr>
          <w:rFonts w:ascii="Times New Roman" w:hAnsi="Times New Roman" w:cs="Times New Roman"/>
          <w:sz w:val="28"/>
          <w:szCs w:val="28"/>
        </w:rPr>
        <w:t xml:space="preserve">В текущем году данная категория расходов увеличилась на 1 521 137,5 тыс. рублей или на 12,6 %, что обусловлено, в первую очередь, </w:t>
      </w:r>
      <w:r w:rsidRPr="007E0541">
        <w:rPr>
          <w:rFonts w:ascii="Times New Roman" w:eastAsia="Times New Roman" w:hAnsi="Times New Roman" w:cs="Times New Roman"/>
          <w:sz w:val="28"/>
          <w:szCs w:val="28"/>
          <w:lang w:eastAsia="ru-RU"/>
        </w:rPr>
        <w:t xml:space="preserve">увеличением расходов на </w:t>
      </w:r>
      <w:r w:rsidRPr="007E0541">
        <w:rPr>
          <w:rFonts w:ascii="Times New Roman" w:hAnsi="Times New Roman" w:cs="Times New Roman"/>
          <w:sz w:val="28"/>
          <w:szCs w:val="28"/>
        </w:rPr>
        <w:t>социальную политику (на 1 446 367,3</w:t>
      </w:r>
      <w:r w:rsidRPr="007E0541">
        <w:rPr>
          <w:rFonts w:ascii="Times New Roman" w:eastAsia="Times New Roman" w:hAnsi="Times New Roman" w:cs="Times New Roman"/>
          <w:sz w:val="28"/>
          <w:szCs w:val="28"/>
          <w:lang w:eastAsia="ru-RU"/>
        </w:rPr>
        <w:t xml:space="preserve"> тыс. рублей или на 27,9 % к уровню предыдущего года) и образование </w:t>
      </w:r>
      <w:r w:rsidRPr="007E0541">
        <w:rPr>
          <w:rFonts w:ascii="Times New Roman" w:hAnsi="Times New Roman" w:cs="Times New Roman"/>
          <w:sz w:val="28"/>
          <w:szCs w:val="28"/>
        </w:rPr>
        <w:t>(на 356 188,4</w:t>
      </w:r>
      <w:r w:rsidRPr="007E0541">
        <w:rPr>
          <w:rFonts w:ascii="Times New Roman" w:eastAsia="Times New Roman" w:hAnsi="Times New Roman" w:cs="Times New Roman"/>
          <w:sz w:val="28"/>
          <w:szCs w:val="28"/>
          <w:lang w:eastAsia="ru-RU"/>
        </w:rPr>
        <w:t xml:space="preserve"> тыс. рублей или на 6,1 % к 2021 году).</w:t>
      </w:r>
    </w:p>
    <w:p w14:paraId="569B2832" w14:textId="77777777" w:rsidR="007E0541" w:rsidRPr="007E0541" w:rsidRDefault="007E0541" w:rsidP="00831677">
      <w:pPr>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Вместе с тем, расходы на здравоохранение за отчетный период уменьшились на 320 767,3 тыс. руб. или на 49,3 % к аналогичному периоду прошлого года.</w:t>
      </w:r>
    </w:p>
    <w:p w14:paraId="1961E27A" w14:textId="77777777" w:rsidR="007E0541" w:rsidRPr="007E0541" w:rsidRDefault="007E0541" w:rsidP="00831677">
      <w:pPr>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На решение вопросов национальной экономики направлено 1 097 998,9 тыс. рублей или 6,7 % всех расходов бюджета.</w:t>
      </w:r>
    </w:p>
    <w:p w14:paraId="5B3A33C4" w14:textId="77777777" w:rsidR="007E0541" w:rsidRPr="007E0541" w:rsidRDefault="007E0541" w:rsidP="00831677">
      <w:pPr>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По сравнению с прошлогодним периодом расходы на развитие экономического сектора выросли на 99669,8 тыс. рублей или на 10,0 %.</w:t>
      </w:r>
    </w:p>
    <w:p w14:paraId="62E0D10D" w14:textId="77777777" w:rsidR="007E0541" w:rsidRPr="007E0541" w:rsidRDefault="007E0541" w:rsidP="00831677">
      <w:pPr>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Увеличение расходов на сферу жилищно-коммунального хозяйства за шесть месяцев текущего года составило 67 979,8 тыс. рублей или на 41,3%.</w:t>
      </w:r>
    </w:p>
    <w:p w14:paraId="65C0BA4F" w14:textId="77777777" w:rsidR="007E0541" w:rsidRPr="007E0541" w:rsidRDefault="007E0541" w:rsidP="00831677">
      <w:pPr>
        <w:widowControl w:val="0"/>
        <w:autoSpaceDE w:val="0"/>
        <w:autoSpaceDN w:val="0"/>
        <w:adjustRightInd w:val="0"/>
        <w:spacing w:after="0" w:line="240" w:lineRule="auto"/>
        <w:ind w:left="-851" w:firstLine="708"/>
        <w:jc w:val="both"/>
        <w:rPr>
          <w:rFonts w:ascii="Times New Roman" w:eastAsia="Calibri" w:hAnsi="Times New Roman" w:cs="Times New Roman"/>
          <w:color w:val="000000"/>
          <w:sz w:val="28"/>
          <w:szCs w:val="28"/>
        </w:rPr>
      </w:pPr>
      <w:r w:rsidRPr="007E0541">
        <w:rPr>
          <w:rFonts w:ascii="Times New Roman" w:eastAsia="Times New Roman" w:hAnsi="Times New Roman" w:cs="Times New Roman"/>
          <w:sz w:val="28"/>
          <w:szCs w:val="28"/>
          <w:lang w:eastAsia="ru-RU"/>
        </w:rPr>
        <w:t xml:space="preserve">По итогам шести месяцев 2022 года исполнение расходов в разрезе разделов бюджетной классификации по-прежнему осуществлялось непропорционально: на уровне 50 % и выше </w:t>
      </w:r>
      <w:r w:rsidRPr="007E0541">
        <w:rPr>
          <w:rFonts w:ascii="Times New Roman" w:hAnsi="Times New Roman" w:cs="Times New Roman"/>
          <w:sz w:val="28"/>
          <w:szCs w:val="28"/>
        </w:rPr>
        <w:t xml:space="preserve">сложилось исполнение по трем разделам, в пределах 23,6 % - 44,5 % - по десяти разделам, не открыто финансирование - по одному разделу </w:t>
      </w:r>
      <w:r w:rsidRPr="007E0541">
        <w:rPr>
          <w:rFonts w:ascii="Times New Roman" w:hAnsi="Times New Roman" w:cs="Times New Roman"/>
          <w:sz w:val="28"/>
          <w:szCs w:val="28"/>
        </w:rPr>
        <w:lastRenderedPageBreak/>
        <w:t>бюджетной классификации («</w:t>
      </w:r>
      <w:r w:rsidRPr="007E0541">
        <w:rPr>
          <w:rFonts w:ascii="Times New Roman" w:eastAsia="Times New Roman" w:hAnsi="Times New Roman" w:cs="Times New Roman"/>
          <w:sz w:val="28"/>
          <w:szCs w:val="28"/>
          <w:lang w:eastAsia="ru-RU"/>
        </w:rPr>
        <w:t>Обслуживание государственного и муниципального долга»)</w:t>
      </w:r>
      <w:r w:rsidRPr="007E0541">
        <w:rPr>
          <w:rFonts w:ascii="Times New Roman" w:hAnsi="Times New Roman" w:cs="Times New Roman"/>
          <w:sz w:val="28"/>
          <w:szCs w:val="28"/>
        </w:rPr>
        <w:t xml:space="preserve">. </w:t>
      </w:r>
    </w:p>
    <w:p w14:paraId="2DB859B1" w14:textId="77777777" w:rsidR="007E0541" w:rsidRPr="007E0541" w:rsidRDefault="007E0541" w:rsidP="00831677">
      <w:pPr>
        <w:tabs>
          <w:tab w:val="left" w:pos="720"/>
          <w:tab w:val="left" w:pos="840"/>
        </w:tabs>
        <w:autoSpaceDN w:val="0"/>
        <w:spacing w:after="0" w:line="240" w:lineRule="auto"/>
        <w:ind w:left="-851" w:firstLine="709"/>
        <w:jc w:val="both"/>
        <w:rPr>
          <w:rFonts w:ascii="Times New Roman" w:eastAsia="Calibri" w:hAnsi="Times New Roman" w:cs="Times New Roman"/>
          <w:sz w:val="28"/>
          <w:szCs w:val="28"/>
        </w:rPr>
      </w:pPr>
      <w:r w:rsidRPr="007E0541">
        <w:rPr>
          <w:rFonts w:ascii="Times New Roman" w:eastAsia="Calibri" w:hAnsi="Times New Roman" w:cs="Times New Roman"/>
          <w:sz w:val="28"/>
          <w:szCs w:val="28"/>
        </w:rPr>
        <w:t>Расходы республиканского бюджета, предусмотренные на непрограммные направления деятельности органов государственной власти, исполнены в объеме 579 279,6 тыс. рублей или на 33,4 % (в 2021 году – 41,4 %). На их долю в общем объеме исполненных расходов приходится 3,6 % (в 2021 году – 5,2 %).</w:t>
      </w:r>
    </w:p>
    <w:p w14:paraId="1455B1D9" w14:textId="77777777" w:rsidR="007E0541" w:rsidRPr="007E0541" w:rsidRDefault="007E0541" w:rsidP="00831677">
      <w:pPr>
        <w:widowControl w:val="0"/>
        <w:autoSpaceDE w:val="0"/>
        <w:autoSpaceDN w:val="0"/>
        <w:adjustRightInd w:val="0"/>
        <w:spacing w:after="0" w:line="240" w:lineRule="auto"/>
        <w:ind w:left="-851" w:firstLine="709"/>
        <w:jc w:val="both"/>
        <w:rPr>
          <w:rFonts w:ascii="Times New Roman" w:hAnsi="Times New Roman" w:cs="Times New Roman"/>
          <w:sz w:val="28"/>
          <w:szCs w:val="28"/>
        </w:rPr>
      </w:pPr>
      <w:r w:rsidRPr="007E0541">
        <w:rPr>
          <w:rFonts w:ascii="Times New Roman" w:hAnsi="Times New Roman" w:cs="Times New Roman"/>
          <w:sz w:val="28"/>
          <w:szCs w:val="28"/>
        </w:rPr>
        <w:t xml:space="preserve">Согласно Закону о бюджете, исполнение республиканского бюджета в </w:t>
      </w:r>
      <w:r w:rsidRPr="007E0541">
        <w:rPr>
          <w:rFonts w:ascii="Times New Roman" w:hAnsi="Times New Roman" w:cs="Times New Roman"/>
          <w:sz w:val="28"/>
          <w:szCs w:val="28"/>
          <w:lang w:val="en-US"/>
        </w:rPr>
        <w:t>I</w:t>
      </w:r>
      <w:r w:rsidRPr="007E0541">
        <w:rPr>
          <w:rFonts w:ascii="Times New Roman" w:hAnsi="Times New Roman" w:cs="Times New Roman"/>
          <w:sz w:val="28"/>
          <w:szCs w:val="28"/>
        </w:rPr>
        <w:t xml:space="preserve"> полугодии 2022 года осуществлялось в рамках 23 государственных программ. Общий объем финансирования госпрограмм на текущий год утвержден в сумме 33 10 037,4 тыс. рублей.</w:t>
      </w:r>
    </w:p>
    <w:p w14:paraId="36947D71" w14:textId="77777777" w:rsidR="007E0541" w:rsidRPr="007E0541" w:rsidRDefault="007E0541" w:rsidP="00831677">
      <w:pPr>
        <w:widowControl w:val="0"/>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7E0541">
        <w:rPr>
          <w:rFonts w:ascii="Times New Roman" w:hAnsi="Times New Roman" w:cs="Times New Roman"/>
          <w:sz w:val="28"/>
          <w:szCs w:val="28"/>
        </w:rPr>
        <w:t>По итогам отчетного периода расходы бюджета по государственным программам исполнены в сумме 15 694 569,6 тыс. рублей, что составляет 47,4 % уточненных годовых бюджетных назначений (в 2021 году – 42,1 %).</w:t>
      </w:r>
    </w:p>
    <w:p w14:paraId="799D26F2" w14:textId="77777777" w:rsidR="007E0541" w:rsidRPr="007E0541" w:rsidRDefault="007E0541" w:rsidP="00831677">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7E0541">
        <w:rPr>
          <w:rFonts w:ascii="Times New Roman" w:hAnsi="Times New Roman" w:cs="Times New Roman"/>
          <w:sz w:val="28"/>
          <w:szCs w:val="28"/>
        </w:rPr>
        <w:t>В рассматриваемом периоде доля произведенных расходов по мероприятиям, утвержденным государственными программами республики, в общей сумме расходов республиканского бюджета увеличилась на 1,6 процентных пункта и составила 96,4 % (</w:t>
      </w:r>
      <w:r w:rsidRPr="007E0541">
        <w:rPr>
          <w:rFonts w:ascii="Times New Roman" w:eastAsia="Times New Roman" w:hAnsi="Times New Roman" w:cs="Times New Roman"/>
          <w:sz w:val="28"/>
          <w:szCs w:val="28"/>
          <w:lang w:eastAsia="ru-RU"/>
        </w:rPr>
        <w:t>в 2021 году – 94,8</w:t>
      </w:r>
      <w:r w:rsidRPr="007E0541">
        <w:rPr>
          <w:rFonts w:ascii="Times New Roman" w:hAnsi="Times New Roman" w:cs="Times New Roman"/>
          <w:sz w:val="28"/>
          <w:szCs w:val="28"/>
        </w:rPr>
        <w:t> </w:t>
      </w:r>
      <w:r w:rsidRPr="007E0541">
        <w:rPr>
          <w:rFonts w:ascii="Times New Roman" w:eastAsia="Times New Roman" w:hAnsi="Times New Roman" w:cs="Times New Roman"/>
          <w:sz w:val="28"/>
          <w:szCs w:val="28"/>
          <w:lang w:eastAsia="ru-RU"/>
        </w:rPr>
        <w:t>%).</w:t>
      </w:r>
    </w:p>
    <w:p w14:paraId="1CEC1C62" w14:textId="77777777" w:rsidR="007E0541" w:rsidRPr="007E0541" w:rsidRDefault="007E0541" w:rsidP="00831677">
      <w:pPr>
        <w:autoSpaceDE w:val="0"/>
        <w:autoSpaceDN w:val="0"/>
        <w:adjustRightInd w:val="0"/>
        <w:spacing w:after="0" w:line="240" w:lineRule="auto"/>
        <w:ind w:left="-851" w:firstLine="709"/>
        <w:jc w:val="both"/>
        <w:rPr>
          <w:rFonts w:ascii="Times New Roman" w:hAnsi="Times New Roman" w:cs="Times New Roman"/>
          <w:sz w:val="28"/>
          <w:szCs w:val="28"/>
        </w:rPr>
      </w:pPr>
      <w:r w:rsidRPr="007E0541">
        <w:rPr>
          <w:rFonts w:ascii="Times New Roman" w:hAnsi="Times New Roman" w:cs="Times New Roman"/>
          <w:sz w:val="28"/>
          <w:szCs w:val="28"/>
        </w:rPr>
        <w:t xml:space="preserve">Следует отметить, что в отчетном периоде </w:t>
      </w:r>
      <w:r w:rsidRPr="007E0541">
        <w:rPr>
          <w:rFonts w:ascii="Times New Roman" w:eastAsia="Times New Roman" w:hAnsi="Times New Roman" w:cs="Times New Roman"/>
          <w:sz w:val="28"/>
          <w:szCs w:val="28"/>
          <w:lang w:eastAsia="ru-RU"/>
        </w:rPr>
        <w:t xml:space="preserve">финансирование госпрограмм осуществлялось в недостаточных объемах: в диапазоне от 16,5 % до </w:t>
      </w:r>
      <w:r w:rsidRPr="007E0541">
        <w:rPr>
          <w:rFonts w:ascii="Times New Roman" w:hAnsi="Times New Roman" w:cs="Times New Roman"/>
          <w:sz w:val="28"/>
          <w:szCs w:val="28"/>
        </w:rPr>
        <w:t>50,0 % исполнены расходы по 15 госпрограммам, с выше 50% осуществлялось финансирование по 8 государственным программам.</w:t>
      </w:r>
    </w:p>
    <w:p w14:paraId="2909A8DB" w14:textId="77777777" w:rsidR="007E0541" w:rsidRPr="001B0CEB" w:rsidRDefault="007E0541" w:rsidP="00831677">
      <w:pPr>
        <w:tabs>
          <w:tab w:val="left" w:pos="720"/>
          <w:tab w:val="left" w:pos="840"/>
        </w:tabs>
        <w:autoSpaceDN w:val="0"/>
        <w:spacing w:after="0" w:line="240" w:lineRule="auto"/>
        <w:ind w:left="-851" w:firstLine="709"/>
        <w:jc w:val="both"/>
        <w:rPr>
          <w:rFonts w:ascii="Times New Roman" w:eastAsia="Calibri" w:hAnsi="Times New Roman" w:cs="Times New Roman"/>
          <w:sz w:val="28"/>
          <w:szCs w:val="28"/>
        </w:rPr>
      </w:pPr>
      <w:r w:rsidRPr="001B0CEB">
        <w:rPr>
          <w:rFonts w:ascii="Times New Roman" w:eastAsia="Calibri" w:hAnsi="Times New Roman" w:cs="Times New Roman"/>
          <w:sz w:val="28"/>
          <w:szCs w:val="28"/>
        </w:rPr>
        <w:t>Контрольно-счетная палата Республики Ингушетия обращает внимание на необходимость принятия мер по своевременному финансированию расходов на реализацию госпрограмм в целях минимизации рисков их неисполнения.</w:t>
      </w:r>
    </w:p>
    <w:p w14:paraId="729F9772" w14:textId="77777777" w:rsidR="007E0541" w:rsidRPr="007E0541" w:rsidRDefault="007E0541" w:rsidP="00831677">
      <w:pPr>
        <w:autoSpaceDE w:val="0"/>
        <w:autoSpaceDN w:val="0"/>
        <w:adjustRightInd w:val="0"/>
        <w:spacing w:after="0" w:line="240" w:lineRule="auto"/>
        <w:ind w:left="-851"/>
        <w:jc w:val="center"/>
        <w:outlineLvl w:val="0"/>
        <w:rPr>
          <w:rFonts w:ascii="Times New Roman" w:eastAsia="Times New Roman" w:hAnsi="Times New Roman" w:cs="Times New Roman"/>
          <w:sz w:val="28"/>
          <w:szCs w:val="28"/>
          <w:lang w:eastAsia="ru-RU"/>
        </w:rPr>
      </w:pPr>
    </w:p>
    <w:p w14:paraId="6F81F1F6" w14:textId="77777777" w:rsidR="007E0541" w:rsidRPr="007E0541" w:rsidRDefault="007E0541" w:rsidP="00831677">
      <w:pPr>
        <w:autoSpaceDE w:val="0"/>
        <w:autoSpaceDN w:val="0"/>
        <w:adjustRightInd w:val="0"/>
        <w:spacing w:after="0" w:line="240" w:lineRule="auto"/>
        <w:ind w:left="-851"/>
        <w:jc w:val="center"/>
        <w:outlineLvl w:val="0"/>
        <w:rPr>
          <w:rFonts w:ascii="Times New Roman" w:eastAsia="Times New Roman" w:hAnsi="Times New Roman" w:cs="Times New Roman"/>
          <w:b/>
          <w:sz w:val="28"/>
          <w:szCs w:val="28"/>
          <w:lang w:eastAsia="ru-RU"/>
        </w:rPr>
      </w:pPr>
      <w:r w:rsidRPr="007E0541">
        <w:rPr>
          <w:rFonts w:ascii="Times New Roman" w:eastAsia="Times New Roman" w:hAnsi="Times New Roman" w:cs="Times New Roman"/>
          <w:b/>
          <w:sz w:val="28"/>
          <w:szCs w:val="28"/>
          <w:lang w:eastAsia="ru-RU"/>
        </w:rPr>
        <w:t>Межбюджетные отношения</w:t>
      </w:r>
    </w:p>
    <w:p w14:paraId="672C6CD1" w14:textId="77777777" w:rsidR="007E0541" w:rsidRPr="007E0541" w:rsidRDefault="007E0541" w:rsidP="00831677">
      <w:pPr>
        <w:widowControl w:val="0"/>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p>
    <w:p w14:paraId="2E5770E8" w14:textId="77777777" w:rsidR="007E0541" w:rsidRPr="007E0541" w:rsidRDefault="007E0541" w:rsidP="00831677">
      <w:pPr>
        <w:widowControl w:val="0"/>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По итогам января-июня 2022 года отмечается снижение перечисления межбюджетных трансфертов из республиканского бюджета, передаваемых муниципальным образованиям.</w:t>
      </w:r>
    </w:p>
    <w:p w14:paraId="0CDB306E" w14:textId="03CDFAF4" w:rsidR="007E0541" w:rsidRPr="007E0541" w:rsidRDefault="007E0541" w:rsidP="00831677">
      <w:pPr>
        <w:widowControl w:val="0"/>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Бюджетам муниципальных районов и городов из бюджета республики в отчетном периоде предоставлены трансферты в объеме 336 231,7 тыс. рублей (36,2</w:t>
      </w:r>
      <w:r w:rsidRPr="007E0541">
        <w:rPr>
          <w:rFonts w:ascii="Times New Roman" w:hAnsi="Times New Roman" w:cs="Times New Roman"/>
          <w:color w:val="000000"/>
          <w:sz w:val="28"/>
          <w:szCs w:val="28"/>
        </w:rPr>
        <w:t xml:space="preserve"> % к бюджетным ассигнованиям на 2022 год) </w:t>
      </w:r>
      <w:r w:rsidRPr="007E0541">
        <w:rPr>
          <w:rFonts w:ascii="Times New Roman" w:eastAsia="Times New Roman" w:hAnsi="Times New Roman" w:cs="Times New Roman"/>
          <w:sz w:val="28"/>
          <w:szCs w:val="28"/>
          <w:lang w:eastAsia="ru-RU"/>
        </w:rPr>
        <w:t>или 94,0 % к уровню предыдущего года.</w:t>
      </w:r>
      <w:r w:rsidR="001B0CEB">
        <w:rPr>
          <w:rFonts w:ascii="Times New Roman" w:eastAsia="Times New Roman" w:hAnsi="Times New Roman" w:cs="Times New Roman"/>
          <w:sz w:val="28"/>
          <w:szCs w:val="28"/>
          <w:lang w:eastAsia="ru-RU"/>
        </w:rPr>
        <w:t xml:space="preserve"> </w:t>
      </w:r>
      <w:r w:rsidRPr="007E0541">
        <w:rPr>
          <w:rFonts w:ascii="Times New Roman" w:hAnsi="Times New Roman" w:cs="Times New Roman"/>
          <w:color w:val="000000"/>
          <w:sz w:val="28"/>
          <w:szCs w:val="28"/>
        </w:rPr>
        <w:t>Доля межбюджетных трансфертов муниципальным образованиям в общем объеме расходов составила 2,1 % (в 2021 году – 2,5 %).</w:t>
      </w:r>
    </w:p>
    <w:p w14:paraId="4FDD9B3D" w14:textId="77777777" w:rsidR="007E0541" w:rsidRPr="007E0541" w:rsidRDefault="007E0541" w:rsidP="00831677">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Наибольшая доля расходов республиканского бюджета направлена по подразделу «Дотации на выравнивание бюджетной обеспеченности муниципальных образований» - 83,2 %.</w:t>
      </w:r>
    </w:p>
    <w:p w14:paraId="0399649B" w14:textId="77777777" w:rsidR="007E0541" w:rsidRPr="007E0541" w:rsidRDefault="007E0541" w:rsidP="00831677">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Бюджетные назначения, предусмотренные на выравнивание бюджетной обеспеченности муниципальных районов и городских округов, освоены в объеме 279 891,1 тыс. рублей или 37,1 % от утвержденного показателя на текущий год</w:t>
      </w:r>
      <w:r w:rsidRPr="007E0541">
        <w:rPr>
          <w:rFonts w:ascii="Times New Roman" w:eastAsia="Times New Roman" w:hAnsi="Times New Roman" w:cs="Times New Roman"/>
          <w:i/>
          <w:sz w:val="28"/>
          <w:szCs w:val="28"/>
          <w:lang w:eastAsia="ru-RU"/>
        </w:rPr>
        <w:t>.</w:t>
      </w:r>
    </w:p>
    <w:p w14:paraId="7AAF4D6E" w14:textId="60EFC7D8" w:rsidR="007E0541" w:rsidRPr="007E0541" w:rsidRDefault="007E0541" w:rsidP="00831677">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Доля расходов по подразделу «Прочие межбюджетные трансферты общего характера» составила 13,8 %.</w:t>
      </w:r>
      <w:r w:rsidR="001B0CEB">
        <w:rPr>
          <w:rFonts w:ascii="Times New Roman" w:eastAsia="Times New Roman" w:hAnsi="Times New Roman" w:cs="Times New Roman"/>
          <w:sz w:val="28"/>
          <w:szCs w:val="28"/>
          <w:lang w:eastAsia="ru-RU"/>
        </w:rPr>
        <w:t xml:space="preserve"> </w:t>
      </w:r>
      <w:r w:rsidRPr="007E0541">
        <w:rPr>
          <w:rFonts w:ascii="Times New Roman" w:eastAsia="Times New Roman" w:hAnsi="Times New Roman" w:cs="Times New Roman"/>
          <w:sz w:val="28"/>
          <w:szCs w:val="28"/>
          <w:lang w:eastAsia="ru-RU"/>
        </w:rPr>
        <w:t xml:space="preserve">Расходные обязательства по указанному подразделу исполнены в размере 46 340,6 тыс. рублей или 37,9 % от годовых бюджетных </w:t>
      </w:r>
      <w:r w:rsidRPr="007E0541">
        <w:rPr>
          <w:rFonts w:ascii="Times New Roman" w:eastAsia="Times New Roman" w:hAnsi="Times New Roman" w:cs="Times New Roman"/>
          <w:sz w:val="28"/>
          <w:szCs w:val="28"/>
          <w:lang w:eastAsia="ru-RU"/>
        </w:rPr>
        <w:lastRenderedPageBreak/>
        <w:t>назначений и направлены на исполнение полномочий по расчету и предоставлению дотаций поселениям республики.</w:t>
      </w:r>
    </w:p>
    <w:p w14:paraId="323A6C79" w14:textId="77777777" w:rsidR="007E0541" w:rsidRPr="007E0541" w:rsidRDefault="007E0541" w:rsidP="00831677">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7E0541">
        <w:rPr>
          <w:rFonts w:ascii="Times New Roman" w:eastAsia="Times New Roman" w:hAnsi="Times New Roman" w:cs="Times New Roman"/>
          <w:sz w:val="28"/>
          <w:szCs w:val="28"/>
          <w:lang w:eastAsia="ru-RU"/>
        </w:rPr>
        <w:t>Расходные обязательства по подразделу «Иные дотации», предусмотренные на поддержку мер по обеспечению сбалансированности бюджетов, в отчетном периоде финансировались в объеме 10 000,0 тыс. рублей.</w:t>
      </w:r>
    </w:p>
    <w:p w14:paraId="06602D03" w14:textId="77777777" w:rsidR="007E0541" w:rsidRPr="007E0541" w:rsidRDefault="007E0541" w:rsidP="00831677">
      <w:pPr>
        <w:widowControl w:val="0"/>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p>
    <w:p w14:paraId="762A67CA" w14:textId="77777777" w:rsidR="007E0541" w:rsidRPr="007E0541" w:rsidRDefault="007E0541" w:rsidP="00831677">
      <w:pPr>
        <w:widowControl w:val="0"/>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p>
    <w:tbl>
      <w:tblPr>
        <w:tblW w:w="9980" w:type="dxa"/>
        <w:tblInd w:w="-709" w:type="dxa"/>
        <w:tblLook w:val="04A0" w:firstRow="1" w:lastRow="0" w:firstColumn="1" w:lastColumn="0" w:noHBand="0" w:noVBand="1"/>
      </w:tblPr>
      <w:tblGrid>
        <w:gridCol w:w="4678"/>
        <w:gridCol w:w="5302"/>
      </w:tblGrid>
      <w:tr w:rsidR="007E0541" w:rsidRPr="001E46C0" w14:paraId="6A3B7049" w14:textId="77777777" w:rsidTr="00831677">
        <w:tc>
          <w:tcPr>
            <w:tcW w:w="4678" w:type="dxa"/>
            <w:vAlign w:val="center"/>
            <w:hideMark/>
          </w:tcPr>
          <w:p w14:paraId="53DC9563" w14:textId="77777777" w:rsidR="007E0541" w:rsidRPr="001E46C0" w:rsidRDefault="007E0541" w:rsidP="00831677">
            <w:pPr>
              <w:widowControl w:val="0"/>
              <w:autoSpaceDE w:val="0"/>
              <w:autoSpaceDN w:val="0"/>
              <w:adjustRightInd w:val="0"/>
              <w:spacing w:after="0" w:line="240" w:lineRule="auto"/>
              <w:ind w:left="-851"/>
              <w:jc w:val="center"/>
              <w:rPr>
                <w:rFonts w:ascii="Times New Roman" w:eastAsia="Times New Roman" w:hAnsi="Times New Roman" w:cs="Times New Roman"/>
                <w:b/>
                <w:bCs/>
                <w:i/>
                <w:iCs/>
                <w:sz w:val="28"/>
                <w:szCs w:val="28"/>
              </w:rPr>
            </w:pPr>
            <w:r w:rsidRPr="001E46C0">
              <w:rPr>
                <w:rFonts w:ascii="Times New Roman" w:eastAsia="Times New Roman" w:hAnsi="Times New Roman" w:cs="Times New Roman"/>
                <w:b/>
                <w:bCs/>
                <w:i/>
                <w:iCs/>
                <w:sz w:val="28"/>
                <w:szCs w:val="28"/>
              </w:rPr>
              <w:t>Председатель</w:t>
            </w:r>
          </w:p>
          <w:p w14:paraId="505BCB1C" w14:textId="77777777" w:rsidR="007E0541" w:rsidRPr="001E46C0" w:rsidRDefault="007E0541" w:rsidP="00831677">
            <w:pPr>
              <w:widowControl w:val="0"/>
              <w:autoSpaceDE w:val="0"/>
              <w:autoSpaceDN w:val="0"/>
              <w:adjustRightInd w:val="0"/>
              <w:spacing w:after="0" w:line="240" w:lineRule="auto"/>
              <w:ind w:left="-851"/>
              <w:jc w:val="center"/>
              <w:rPr>
                <w:rFonts w:ascii="Times New Roman" w:eastAsia="Times New Roman" w:hAnsi="Times New Roman" w:cs="Times New Roman"/>
                <w:b/>
                <w:bCs/>
                <w:i/>
                <w:iCs/>
                <w:sz w:val="28"/>
                <w:szCs w:val="28"/>
              </w:rPr>
            </w:pPr>
            <w:r w:rsidRPr="001E46C0">
              <w:rPr>
                <w:rFonts w:ascii="Times New Roman" w:eastAsia="Times New Roman" w:hAnsi="Times New Roman" w:cs="Times New Roman"/>
                <w:b/>
                <w:bCs/>
                <w:i/>
                <w:iCs/>
                <w:sz w:val="28"/>
                <w:szCs w:val="28"/>
              </w:rPr>
              <w:t>Контрольно-счетной палаты</w:t>
            </w:r>
          </w:p>
          <w:p w14:paraId="6C8BCA56" w14:textId="77777777" w:rsidR="007E0541" w:rsidRPr="001E46C0" w:rsidRDefault="007E0541" w:rsidP="00831677">
            <w:pPr>
              <w:widowControl w:val="0"/>
              <w:autoSpaceDE w:val="0"/>
              <w:autoSpaceDN w:val="0"/>
              <w:adjustRightInd w:val="0"/>
              <w:spacing w:after="0" w:line="240" w:lineRule="auto"/>
              <w:ind w:left="-851"/>
              <w:jc w:val="center"/>
              <w:rPr>
                <w:rFonts w:ascii="Times New Roman" w:eastAsia="Times New Roman" w:hAnsi="Times New Roman" w:cs="Times New Roman"/>
                <w:b/>
                <w:bCs/>
                <w:i/>
                <w:iCs/>
                <w:sz w:val="28"/>
                <w:szCs w:val="28"/>
              </w:rPr>
            </w:pPr>
            <w:r w:rsidRPr="001E46C0">
              <w:rPr>
                <w:rFonts w:ascii="Times New Roman" w:eastAsia="Times New Roman" w:hAnsi="Times New Roman" w:cs="Times New Roman"/>
                <w:b/>
                <w:bCs/>
                <w:i/>
                <w:iCs/>
                <w:sz w:val="28"/>
                <w:szCs w:val="28"/>
              </w:rPr>
              <w:t>Республики Ингушетия</w:t>
            </w:r>
          </w:p>
        </w:tc>
        <w:tc>
          <w:tcPr>
            <w:tcW w:w="5302" w:type="dxa"/>
            <w:vAlign w:val="center"/>
            <w:hideMark/>
          </w:tcPr>
          <w:p w14:paraId="49DE24ED" w14:textId="77777777" w:rsidR="007E0541" w:rsidRPr="001E46C0" w:rsidRDefault="007E0541" w:rsidP="00831677">
            <w:pPr>
              <w:widowControl w:val="0"/>
              <w:autoSpaceDE w:val="0"/>
              <w:autoSpaceDN w:val="0"/>
              <w:adjustRightInd w:val="0"/>
              <w:spacing w:after="0" w:line="240" w:lineRule="auto"/>
              <w:ind w:left="-851"/>
              <w:jc w:val="right"/>
              <w:rPr>
                <w:rFonts w:ascii="Times New Roman" w:eastAsia="Times New Roman" w:hAnsi="Times New Roman" w:cs="Times New Roman"/>
                <w:b/>
                <w:bCs/>
                <w:i/>
                <w:iCs/>
                <w:sz w:val="28"/>
                <w:szCs w:val="28"/>
              </w:rPr>
            </w:pPr>
            <w:r w:rsidRPr="001E46C0">
              <w:rPr>
                <w:rFonts w:ascii="Times New Roman" w:eastAsia="Times New Roman" w:hAnsi="Times New Roman" w:cs="Times New Roman"/>
                <w:b/>
                <w:bCs/>
                <w:i/>
                <w:iCs/>
                <w:sz w:val="28"/>
                <w:szCs w:val="28"/>
              </w:rPr>
              <w:t xml:space="preserve">М.К. </w:t>
            </w:r>
            <w:proofErr w:type="spellStart"/>
            <w:r w:rsidRPr="001E46C0">
              <w:rPr>
                <w:rFonts w:ascii="Times New Roman" w:eastAsia="Times New Roman" w:hAnsi="Times New Roman" w:cs="Times New Roman"/>
                <w:b/>
                <w:bCs/>
                <w:i/>
                <w:iCs/>
                <w:sz w:val="28"/>
                <w:szCs w:val="28"/>
              </w:rPr>
              <w:t>Белхароев</w:t>
            </w:r>
            <w:proofErr w:type="spellEnd"/>
          </w:p>
        </w:tc>
      </w:tr>
    </w:tbl>
    <w:p w14:paraId="054F98B5" w14:textId="77777777" w:rsidR="007E0541" w:rsidRPr="007E0541" w:rsidRDefault="007E0541" w:rsidP="00831677">
      <w:pPr>
        <w:widowControl w:val="0"/>
        <w:tabs>
          <w:tab w:val="left" w:pos="3592"/>
        </w:tabs>
        <w:autoSpaceDE w:val="0"/>
        <w:autoSpaceDN w:val="0"/>
        <w:adjustRightInd w:val="0"/>
        <w:spacing w:after="0" w:line="240" w:lineRule="auto"/>
        <w:ind w:left="-851"/>
        <w:rPr>
          <w:rFonts w:ascii="Times New Roman" w:eastAsia="Times New Roman" w:hAnsi="Times New Roman" w:cs="Times New Roman"/>
          <w:sz w:val="6"/>
          <w:szCs w:val="6"/>
          <w:lang w:eastAsia="ru-RU"/>
        </w:rPr>
      </w:pPr>
    </w:p>
    <w:p w14:paraId="4D86FAF8" w14:textId="4C075A2D" w:rsidR="007A6E22" w:rsidRPr="00214AC6" w:rsidRDefault="007A6E22" w:rsidP="00214AC6">
      <w:r>
        <w:rPr>
          <w:rFonts w:ascii="Times New Roman" w:eastAsia="Calibri" w:hAnsi="Times New Roman" w:cs="Times New Roman"/>
          <w:sz w:val="28"/>
          <w:szCs w:val="28"/>
          <w:lang w:eastAsia="ru-RU"/>
        </w:rPr>
        <w:br w:type="page"/>
      </w:r>
    </w:p>
    <w:p w14:paraId="61CDB357" w14:textId="77777777" w:rsidR="007C054B" w:rsidRPr="00CB5EAA" w:rsidRDefault="007C054B" w:rsidP="004A6C33">
      <w:pPr>
        <w:spacing w:after="0" w:line="240" w:lineRule="auto"/>
        <w:ind w:left="-812"/>
        <w:jc w:val="center"/>
        <w:rPr>
          <w:rFonts w:ascii="Times New Roman" w:eastAsia="Times New Roman" w:hAnsi="Times New Roman" w:cs="Times New Roman"/>
          <w:b/>
          <w:sz w:val="28"/>
          <w:szCs w:val="28"/>
          <w:lang w:eastAsia="ru-RU"/>
        </w:rPr>
      </w:pPr>
      <w:bookmarkStart w:id="11" w:name="_Hlk121408842"/>
      <w:bookmarkStart w:id="12" w:name="_Hlk121405085"/>
      <w:r w:rsidRPr="00CB5EAA">
        <w:rPr>
          <w:rFonts w:ascii="Times New Roman" w:eastAsia="Times New Roman" w:hAnsi="Times New Roman" w:cs="Times New Roman"/>
          <w:b/>
          <w:sz w:val="28"/>
          <w:szCs w:val="28"/>
          <w:lang w:eastAsia="ru-RU"/>
        </w:rPr>
        <w:lastRenderedPageBreak/>
        <w:t xml:space="preserve">Заключение </w:t>
      </w:r>
    </w:p>
    <w:p w14:paraId="2B65EB7F" w14:textId="77777777" w:rsidR="007C054B" w:rsidRPr="007C054B" w:rsidRDefault="007C054B" w:rsidP="004A6C33">
      <w:pPr>
        <w:spacing w:after="0" w:line="240" w:lineRule="auto"/>
        <w:ind w:left="-812"/>
        <w:jc w:val="center"/>
        <w:rPr>
          <w:rFonts w:ascii="Times New Roman" w:eastAsia="Times New Roman" w:hAnsi="Times New Roman" w:cs="Times New Roman"/>
          <w:b/>
          <w:sz w:val="28"/>
          <w:szCs w:val="28"/>
          <w:lang w:eastAsia="ru-RU"/>
        </w:rPr>
      </w:pPr>
      <w:r w:rsidRPr="00CB5EAA">
        <w:rPr>
          <w:rFonts w:ascii="Times New Roman" w:eastAsia="Times New Roman" w:hAnsi="Times New Roman" w:cs="Times New Roman"/>
          <w:b/>
          <w:sz w:val="28"/>
          <w:szCs w:val="28"/>
          <w:lang w:eastAsia="ru-RU"/>
        </w:rPr>
        <w:t>на проект постановления Правительства Республики Ингушетия «О внесении изменений в Постановление Правительства Республики Ингушетия от 13.04.2021 года №44 «Об утверждении государственной программы Республики Ингушетия «Молодежная политика»</w:t>
      </w:r>
      <w:r w:rsidRPr="007C054B">
        <w:rPr>
          <w:rFonts w:ascii="Times New Roman" w:eastAsia="Times New Roman" w:hAnsi="Times New Roman" w:cs="Times New Roman"/>
          <w:b/>
          <w:sz w:val="28"/>
          <w:szCs w:val="28"/>
          <w:lang w:eastAsia="ru-RU"/>
        </w:rPr>
        <w:t xml:space="preserve"> </w:t>
      </w:r>
    </w:p>
    <w:bookmarkEnd w:id="11"/>
    <w:p w14:paraId="00082748" w14:textId="77777777" w:rsidR="007C054B" w:rsidRPr="007C054B" w:rsidRDefault="007C054B" w:rsidP="004A6C33">
      <w:pPr>
        <w:spacing w:after="0" w:line="240" w:lineRule="auto"/>
        <w:ind w:left="-812"/>
        <w:rPr>
          <w:rFonts w:ascii="Times New Roman" w:eastAsia="Times New Roman" w:hAnsi="Times New Roman" w:cs="Times New Roman"/>
          <w:b/>
          <w:sz w:val="28"/>
          <w:szCs w:val="28"/>
          <w:lang w:eastAsia="ru-RU"/>
        </w:rPr>
      </w:pPr>
    </w:p>
    <w:p w14:paraId="53D794DA" w14:textId="13FF035A" w:rsidR="007C054B" w:rsidRPr="007C054B" w:rsidRDefault="007C054B" w:rsidP="004A6C33">
      <w:pPr>
        <w:spacing w:after="0" w:line="240" w:lineRule="auto"/>
        <w:ind w:left="-812" w:firstLine="684"/>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Экспертиза на проект постановления Правительства Республики Ингушетия «О внесении изменений в Постановление Правительства Республики Ингушетия от 13</w:t>
      </w:r>
      <w:r w:rsidR="001E46C0">
        <w:rPr>
          <w:rFonts w:ascii="Times New Roman" w:eastAsia="Times New Roman" w:hAnsi="Times New Roman" w:cs="Times New Roman"/>
          <w:sz w:val="28"/>
          <w:szCs w:val="28"/>
          <w:lang w:eastAsia="ru-RU"/>
        </w:rPr>
        <w:t xml:space="preserve"> апреля </w:t>
      </w:r>
      <w:r w:rsidRPr="007C054B">
        <w:rPr>
          <w:rFonts w:ascii="Times New Roman" w:eastAsia="Times New Roman" w:hAnsi="Times New Roman" w:cs="Times New Roman"/>
          <w:sz w:val="28"/>
          <w:szCs w:val="28"/>
          <w:lang w:eastAsia="ru-RU"/>
        </w:rPr>
        <w:t>2021 года №</w:t>
      </w:r>
      <w:r w:rsidR="001E46C0">
        <w:rPr>
          <w:rFonts w:ascii="Times New Roman" w:eastAsia="Times New Roman" w:hAnsi="Times New Roman" w:cs="Times New Roman"/>
          <w:sz w:val="28"/>
          <w:szCs w:val="28"/>
          <w:lang w:eastAsia="ru-RU"/>
        </w:rPr>
        <w:t> </w:t>
      </w:r>
      <w:r w:rsidRPr="007C054B">
        <w:rPr>
          <w:rFonts w:ascii="Times New Roman" w:eastAsia="Times New Roman" w:hAnsi="Times New Roman" w:cs="Times New Roman"/>
          <w:sz w:val="28"/>
          <w:szCs w:val="28"/>
          <w:lang w:eastAsia="ru-RU"/>
        </w:rPr>
        <w:t>44 «Об утверждении государственной программы Республики Ингушетия «Молодежная политика» (далее – проект Госпрограммы) проведена в соответствии со статьей 9 Федерального закона от 07</w:t>
      </w:r>
      <w:r w:rsidR="00831677">
        <w:rPr>
          <w:rFonts w:ascii="Times New Roman" w:eastAsia="Times New Roman" w:hAnsi="Times New Roman" w:cs="Times New Roman"/>
          <w:sz w:val="28"/>
          <w:szCs w:val="28"/>
          <w:lang w:eastAsia="ru-RU"/>
        </w:rPr>
        <w:t xml:space="preserve"> февраля </w:t>
      </w:r>
      <w:r w:rsidRPr="007C054B">
        <w:rPr>
          <w:rFonts w:ascii="Times New Roman" w:eastAsia="Times New Roman" w:hAnsi="Times New Roman" w:cs="Times New Roman"/>
          <w:sz w:val="28"/>
          <w:szCs w:val="28"/>
          <w:lang w:eastAsia="ru-RU"/>
        </w:rPr>
        <w:t>2011 г</w:t>
      </w:r>
      <w:r w:rsidR="00831677">
        <w:rPr>
          <w:rFonts w:ascii="Times New Roman" w:eastAsia="Times New Roman" w:hAnsi="Times New Roman" w:cs="Times New Roman"/>
          <w:sz w:val="28"/>
          <w:szCs w:val="28"/>
          <w:lang w:eastAsia="ru-RU"/>
        </w:rPr>
        <w:t>ода</w:t>
      </w:r>
      <w:r w:rsidRPr="007C054B">
        <w:rPr>
          <w:rFonts w:ascii="Times New Roman" w:eastAsia="Times New Roman" w:hAnsi="Times New Roman" w:cs="Times New Roman"/>
          <w:sz w:val="28"/>
          <w:szCs w:val="28"/>
          <w:lang w:eastAsia="ru-RU"/>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РИ от 28</w:t>
      </w:r>
      <w:r w:rsidR="00831677">
        <w:rPr>
          <w:rFonts w:ascii="Times New Roman" w:eastAsia="Times New Roman" w:hAnsi="Times New Roman" w:cs="Times New Roman"/>
          <w:sz w:val="28"/>
          <w:szCs w:val="28"/>
          <w:lang w:eastAsia="ru-RU"/>
        </w:rPr>
        <w:t xml:space="preserve"> сентября </w:t>
      </w:r>
      <w:r w:rsidRPr="007C054B">
        <w:rPr>
          <w:rFonts w:ascii="Times New Roman" w:eastAsia="Times New Roman" w:hAnsi="Times New Roman" w:cs="Times New Roman"/>
          <w:sz w:val="28"/>
          <w:szCs w:val="28"/>
          <w:lang w:eastAsia="ru-RU"/>
        </w:rPr>
        <w:t>2011 г</w:t>
      </w:r>
      <w:r w:rsidR="00831677">
        <w:rPr>
          <w:rFonts w:ascii="Times New Roman" w:eastAsia="Times New Roman" w:hAnsi="Times New Roman" w:cs="Times New Roman"/>
          <w:sz w:val="28"/>
          <w:szCs w:val="28"/>
          <w:lang w:eastAsia="ru-RU"/>
        </w:rPr>
        <w:t>ода</w:t>
      </w:r>
      <w:r w:rsidRPr="007C054B">
        <w:rPr>
          <w:rFonts w:ascii="Times New Roman" w:eastAsia="Times New Roman" w:hAnsi="Times New Roman" w:cs="Times New Roman"/>
          <w:sz w:val="28"/>
          <w:szCs w:val="28"/>
          <w:lang w:eastAsia="ru-RU"/>
        </w:rPr>
        <w:t xml:space="preserve"> № 27-РЗ «О Контрольно-счетной палате Республики Ингушетия»</w:t>
      </w:r>
      <w:r>
        <w:rPr>
          <w:rFonts w:ascii="Times New Roman" w:eastAsia="Times New Roman" w:hAnsi="Times New Roman" w:cs="Times New Roman"/>
          <w:sz w:val="28"/>
          <w:szCs w:val="28"/>
          <w:lang w:eastAsia="ru-RU"/>
        </w:rPr>
        <w:t>.</w:t>
      </w:r>
    </w:p>
    <w:p w14:paraId="107642AC" w14:textId="77777777" w:rsidR="007C054B" w:rsidRPr="007C054B" w:rsidRDefault="007C054B" w:rsidP="004A6C33">
      <w:pPr>
        <w:autoSpaceDE w:val="0"/>
        <w:autoSpaceDN w:val="0"/>
        <w:adjustRightInd w:val="0"/>
        <w:spacing w:after="0" w:line="240" w:lineRule="auto"/>
        <w:ind w:left="-812" w:firstLine="708"/>
        <w:jc w:val="both"/>
        <w:rPr>
          <w:rFonts w:ascii="Times New Roman" w:eastAsia="Calibri" w:hAnsi="Times New Roman" w:cs="Times New Roman"/>
          <w:sz w:val="28"/>
          <w:szCs w:val="28"/>
        </w:rPr>
      </w:pPr>
      <w:r w:rsidRPr="007C054B">
        <w:rPr>
          <w:rFonts w:ascii="Times New Roman" w:eastAsia="Calibri" w:hAnsi="Times New Roman" w:cs="Times New Roman"/>
          <w:sz w:val="28"/>
          <w:szCs w:val="28"/>
        </w:rPr>
        <w:t xml:space="preserve">Разработчиком проекта Госпрограммы и ответственным исполнителем государственной программы Республики Ингушетия «Молодежная политика» (далее – Госпрограмма) является Комитет по делам молодежи Республики Ингушетия.   </w:t>
      </w:r>
    </w:p>
    <w:p w14:paraId="23E86893" w14:textId="77777777" w:rsidR="007C054B" w:rsidRPr="007C054B" w:rsidRDefault="007C054B" w:rsidP="004A6C33">
      <w:pPr>
        <w:autoSpaceDE w:val="0"/>
        <w:autoSpaceDN w:val="0"/>
        <w:adjustRightInd w:val="0"/>
        <w:spacing w:after="0" w:line="240" w:lineRule="auto"/>
        <w:ind w:left="-812" w:firstLine="708"/>
        <w:jc w:val="both"/>
        <w:rPr>
          <w:rFonts w:ascii="Times New Roman" w:eastAsia="Calibri" w:hAnsi="Times New Roman" w:cs="Times New Roman"/>
          <w:sz w:val="28"/>
          <w:szCs w:val="28"/>
        </w:rPr>
      </w:pPr>
      <w:r w:rsidRPr="007C054B">
        <w:rPr>
          <w:rFonts w:ascii="Times New Roman" w:eastAsia="Calibri" w:hAnsi="Times New Roman" w:cs="Times New Roman"/>
          <w:sz w:val="28"/>
          <w:szCs w:val="28"/>
        </w:rPr>
        <w:t>Задачами Госпрограммы являются:</w:t>
      </w:r>
    </w:p>
    <w:p w14:paraId="260089B3" w14:textId="77777777" w:rsidR="007C054B" w:rsidRPr="007C054B" w:rsidRDefault="007C054B" w:rsidP="004A6C33">
      <w:pPr>
        <w:numPr>
          <w:ilvl w:val="0"/>
          <w:numId w:val="19"/>
        </w:numPr>
        <w:shd w:val="clear" w:color="auto" w:fill="FFFFFF"/>
        <w:tabs>
          <w:tab w:val="left" w:pos="140"/>
          <w:tab w:val="left" w:pos="851"/>
          <w:tab w:val="left" w:pos="993"/>
        </w:tabs>
        <w:spacing w:after="0" w:line="240" w:lineRule="auto"/>
        <w:ind w:left="-812" w:firstLine="686"/>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выявление творческой и талантливой молодежи и создание условий для ее развития и самореализации;</w:t>
      </w:r>
    </w:p>
    <w:p w14:paraId="7DAF57A3" w14:textId="77777777" w:rsidR="007C054B" w:rsidRPr="007C054B" w:rsidRDefault="007C054B" w:rsidP="004A6C33">
      <w:pPr>
        <w:numPr>
          <w:ilvl w:val="0"/>
          <w:numId w:val="19"/>
        </w:numPr>
        <w:shd w:val="clear" w:color="auto" w:fill="FFFFFF"/>
        <w:tabs>
          <w:tab w:val="left" w:pos="140"/>
          <w:tab w:val="left" w:pos="851"/>
          <w:tab w:val="left" w:pos="993"/>
        </w:tabs>
        <w:spacing w:after="0" w:line="240" w:lineRule="auto"/>
        <w:ind w:left="-812" w:firstLine="686"/>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создание условий для самореализации инновационного и предпринимательского потенциала молодежи, создание благоприятной предпринимательской среды;</w:t>
      </w:r>
    </w:p>
    <w:p w14:paraId="4AC21096" w14:textId="77777777" w:rsidR="007C054B" w:rsidRPr="007C054B" w:rsidRDefault="007C054B" w:rsidP="004A6C33">
      <w:pPr>
        <w:numPr>
          <w:ilvl w:val="0"/>
          <w:numId w:val="19"/>
        </w:numPr>
        <w:shd w:val="clear" w:color="auto" w:fill="FFFFFF"/>
        <w:tabs>
          <w:tab w:val="left" w:pos="140"/>
          <w:tab w:val="left" w:pos="851"/>
          <w:tab w:val="left" w:pos="993"/>
        </w:tabs>
        <w:spacing w:after="0" w:line="240" w:lineRule="auto"/>
        <w:ind w:left="-812" w:firstLine="686"/>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популяризация предпринимательской деятельности среди молодежи;</w:t>
      </w:r>
    </w:p>
    <w:p w14:paraId="12031473" w14:textId="77777777" w:rsidR="007C054B" w:rsidRPr="007C054B" w:rsidRDefault="007C054B" w:rsidP="004A6C33">
      <w:pPr>
        <w:numPr>
          <w:ilvl w:val="0"/>
          <w:numId w:val="19"/>
        </w:numPr>
        <w:shd w:val="clear" w:color="auto" w:fill="FFFFFF"/>
        <w:tabs>
          <w:tab w:val="left" w:pos="140"/>
          <w:tab w:val="left" w:pos="851"/>
          <w:tab w:val="left" w:pos="993"/>
        </w:tabs>
        <w:spacing w:after="0" w:line="240" w:lineRule="auto"/>
        <w:ind w:left="-812" w:firstLine="686"/>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профильное обучение, в ходе которого молодые люди приобретают навыки ведения бизнеса;</w:t>
      </w:r>
    </w:p>
    <w:p w14:paraId="1B343DF8" w14:textId="77777777" w:rsidR="007C054B" w:rsidRPr="007C054B" w:rsidRDefault="007C054B" w:rsidP="004A6C33">
      <w:pPr>
        <w:numPr>
          <w:ilvl w:val="0"/>
          <w:numId w:val="19"/>
        </w:numPr>
        <w:shd w:val="clear" w:color="auto" w:fill="FFFFFF"/>
        <w:tabs>
          <w:tab w:val="left" w:pos="140"/>
          <w:tab w:val="left" w:pos="851"/>
          <w:tab w:val="left" w:pos="993"/>
        </w:tabs>
        <w:spacing w:after="0" w:line="240" w:lineRule="auto"/>
        <w:ind w:left="-812" w:firstLine="686"/>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отбор перспективных предпринимательских идей;</w:t>
      </w:r>
    </w:p>
    <w:p w14:paraId="3E3A23CB" w14:textId="77777777" w:rsidR="007C054B" w:rsidRPr="007C054B" w:rsidRDefault="007C054B" w:rsidP="004A6C33">
      <w:pPr>
        <w:numPr>
          <w:ilvl w:val="0"/>
          <w:numId w:val="19"/>
        </w:numPr>
        <w:shd w:val="clear" w:color="auto" w:fill="FFFFFF"/>
        <w:tabs>
          <w:tab w:val="left" w:pos="140"/>
          <w:tab w:val="left" w:pos="851"/>
          <w:tab w:val="left" w:pos="993"/>
        </w:tabs>
        <w:spacing w:after="0" w:line="240" w:lineRule="auto"/>
        <w:ind w:left="-812" w:firstLine="686"/>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содействие в организации трудоустройства и временной занятости молодежи;</w:t>
      </w:r>
    </w:p>
    <w:p w14:paraId="577BEE46" w14:textId="77777777" w:rsidR="007C054B" w:rsidRPr="007C054B" w:rsidRDefault="007C054B" w:rsidP="004A6C33">
      <w:pPr>
        <w:numPr>
          <w:ilvl w:val="0"/>
          <w:numId w:val="19"/>
        </w:numPr>
        <w:shd w:val="clear" w:color="auto" w:fill="FFFFFF"/>
        <w:tabs>
          <w:tab w:val="left" w:pos="140"/>
          <w:tab w:val="left" w:pos="851"/>
          <w:tab w:val="left" w:pos="993"/>
        </w:tabs>
        <w:spacing w:after="0" w:line="240" w:lineRule="auto"/>
        <w:ind w:left="-812" w:firstLine="686"/>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поддержка деятельности детского и молодежного общественного движения, молодежных и студенческих инициатив;</w:t>
      </w:r>
    </w:p>
    <w:p w14:paraId="4870D0DD" w14:textId="77777777" w:rsidR="007C054B" w:rsidRPr="007C054B" w:rsidRDefault="007C054B" w:rsidP="004A6C33">
      <w:pPr>
        <w:numPr>
          <w:ilvl w:val="0"/>
          <w:numId w:val="19"/>
        </w:numPr>
        <w:shd w:val="clear" w:color="auto" w:fill="FFFFFF"/>
        <w:tabs>
          <w:tab w:val="left" w:pos="140"/>
          <w:tab w:val="left" w:pos="851"/>
          <w:tab w:val="left" w:pos="993"/>
        </w:tabs>
        <w:spacing w:after="0" w:line="240" w:lineRule="auto"/>
        <w:ind w:left="-812" w:firstLine="686"/>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патриотическое воспитание молодежи, повышение гражданского самосознания;</w:t>
      </w:r>
    </w:p>
    <w:p w14:paraId="2B099B88" w14:textId="77777777" w:rsidR="007C054B" w:rsidRPr="007C054B" w:rsidRDefault="007C054B" w:rsidP="004A6C33">
      <w:pPr>
        <w:numPr>
          <w:ilvl w:val="0"/>
          <w:numId w:val="19"/>
        </w:numPr>
        <w:shd w:val="clear" w:color="auto" w:fill="FFFFFF"/>
        <w:tabs>
          <w:tab w:val="left" w:pos="140"/>
          <w:tab w:val="left" w:pos="851"/>
          <w:tab w:val="left" w:pos="993"/>
        </w:tabs>
        <w:spacing w:after="0" w:line="240" w:lineRule="auto"/>
        <w:ind w:left="-812" w:firstLine="686"/>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организация досуга и отдыха подростков и молодежи, популяризация физической культуры, спорта и туризма в молодежной среде;</w:t>
      </w:r>
    </w:p>
    <w:p w14:paraId="2AA083CE" w14:textId="77777777" w:rsidR="007C054B" w:rsidRPr="007C054B" w:rsidRDefault="007C054B" w:rsidP="004A6C33">
      <w:pPr>
        <w:numPr>
          <w:ilvl w:val="0"/>
          <w:numId w:val="19"/>
        </w:numPr>
        <w:shd w:val="clear" w:color="auto" w:fill="FFFFFF"/>
        <w:tabs>
          <w:tab w:val="left" w:pos="140"/>
          <w:tab w:val="left" w:pos="851"/>
          <w:tab w:val="left" w:pos="993"/>
        </w:tabs>
        <w:spacing w:after="0" w:line="240" w:lineRule="auto"/>
        <w:ind w:left="-812" w:firstLine="686"/>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формирование грантовой системы вовлечения молодежи в решение актуальных проблем развития Республики Ингушетия, поощрение самостоятельности и ответственности молодых граждан и т.д.</w:t>
      </w:r>
    </w:p>
    <w:p w14:paraId="6AED2FAE" w14:textId="77777777" w:rsidR="007C054B" w:rsidRPr="007C054B" w:rsidRDefault="007C054B" w:rsidP="004A6C33">
      <w:pPr>
        <w:autoSpaceDE w:val="0"/>
        <w:autoSpaceDN w:val="0"/>
        <w:adjustRightInd w:val="0"/>
        <w:spacing w:after="0" w:line="240" w:lineRule="auto"/>
        <w:ind w:left="-812" w:firstLine="708"/>
        <w:jc w:val="both"/>
        <w:rPr>
          <w:rFonts w:ascii="Times New Roman" w:eastAsia="Times New Roman" w:hAnsi="Times New Roman" w:cs="Times New Roman"/>
          <w:sz w:val="28"/>
          <w:szCs w:val="28"/>
          <w:lang w:eastAsia="ru-RU"/>
        </w:rPr>
      </w:pPr>
      <w:r w:rsidRPr="007C054B">
        <w:rPr>
          <w:rFonts w:ascii="Times New Roman" w:eastAsia="Calibri" w:hAnsi="Times New Roman" w:cs="Times New Roman"/>
          <w:sz w:val="28"/>
          <w:szCs w:val="28"/>
        </w:rPr>
        <w:t xml:space="preserve">Представленный проект Госпрограммы включает 2 подпрограммы со сроком реализации </w:t>
      </w:r>
      <w:r w:rsidRPr="007C054B">
        <w:rPr>
          <w:rFonts w:ascii="Times New Roman" w:eastAsia="Times New Roman" w:hAnsi="Times New Roman" w:cs="Times New Roman"/>
          <w:sz w:val="28"/>
          <w:szCs w:val="28"/>
          <w:lang w:eastAsia="ru-RU"/>
        </w:rPr>
        <w:t>2020-2024 годы.</w:t>
      </w:r>
    </w:p>
    <w:p w14:paraId="284B08BE" w14:textId="031BCCF2" w:rsidR="007C054B" w:rsidRPr="007C054B" w:rsidRDefault="007C054B" w:rsidP="004A6C33">
      <w:pPr>
        <w:autoSpaceDE w:val="0"/>
        <w:autoSpaceDN w:val="0"/>
        <w:adjustRightInd w:val="0"/>
        <w:spacing w:after="0" w:line="240" w:lineRule="auto"/>
        <w:ind w:left="-812" w:firstLine="708"/>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rPr>
        <w:t xml:space="preserve">Проект Госпрограммы, согласно пояснительной записке, разработан в целях приведения объемов финансирования в соответствии с </w:t>
      </w:r>
      <w:r w:rsidRPr="007C054B">
        <w:rPr>
          <w:rFonts w:ascii="Times New Roman" w:eastAsia="Times New Roman" w:hAnsi="Times New Roman" w:cs="Times New Roman"/>
          <w:sz w:val="28"/>
          <w:szCs w:val="28"/>
          <w:lang w:eastAsia="ru-RU"/>
        </w:rPr>
        <w:t xml:space="preserve">Законом Республики Ингушетия № 54-РЗ от 25.12.2020 г. «О республиканском бюджете на 2021 год и плановый период 2022 и 2023 годов» (с изменениями и дополнениями) и </w:t>
      </w:r>
      <w:r w:rsidRPr="007C054B">
        <w:rPr>
          <w:rFonts w:ascii="Times New Roman" w:eastAsia="Times New Roman" w:hAnsi="Times New Roman" w:cs="Times New Roman"/>
          <w:sz w:val="28"/>
          <w:szCs w:val="28"/>
        </w:rPr>
        <w:t>Законом</w:t>
      </w:r>
      <w:r w:rsidRPr="007C054B">
        <w:rPr>
          <w:rFonts w:ascii="Times New Roman" w:eastAsia="Times New Roman" w:hAnsi="Times New Roman" w:cs="Times New Roman"/>
          <w:sz w:val="28"/>
          <w:szCs w:val="28"/>
          <w:lang w:eastAsia="ru-RU"/>
        </w:rPr>
        <w:t xml:space="preserve"> </w:t>
      </w:r>
      <w:r w:rsidRPr="007C054B">
        <w:rPr>
          <w:rFonts w:ascii="Times New Roman" w:eastAsia="Times New Roman" w:hAnsi="Times New Roman" w:cs="Times New Roman"/>
          <w:sz w:val="28"/>
          <w:szCs w:val="28"/>
          <w:lang w:eastAsia="ru-RU"/>
        </w:rPr>
        <w:lastRenderedPageBreak/>
        <w:t>Республики Ингушетия № 56-РЗ от 24.12.2021 г. «О республиканском бюджете на 2022 год и плановый период 2023 и 2024 годов»</w:t>
      </w:r>
      <w:r>
        <w:rPr>
          <w:rFonts w:ascii="Times New Roman" w:eastAsia="Times New Roman" w:hAnsi="Times New Roman" w:cs="Times New Roman"/>
          <w:sz w:val="28"/>
          <w:szCs w:val="28"/>
          <w:lang w:eastAsia="ru-RU"/>
        </w:rPr>
        <w:t xml:space="preserve">. Помимо этого, </w:t>
      </w:r>
      <w:r w:rsidRPr="007C054B">
        <w:rPr>
          <w:rFonts w:ascii="Times New Roman" w:eastAsia="Times New Roman" w:hAnsi="Times New Roman" w:cs="Times New Roman"/>
          <w:sz w:val="28"/>
          <w:szCs w:val="28"/>
          <w:lang w:eastAsia="ru-RU"/>
        </w:rPr>
        <w:t xml:space="preserve">в Госпрограмму </w:t>
      </w:r>
      <w:r>
        <w:rPr>
          <w:rFonts w:ascii="Times New Roman" w:eastAsia="Times New Roman" w:hAnsi="Times New Roman" w:cs="Times New Roman"/>
          <w:sz w:val="28"/>
          <w:szCs w:val="28"/>
          <w:lang w:eastAsia="ru-RU"/>
        </w:rPr>
        <w:t xml:space="preserve">включены </w:t>
      </w:r>
      <w:r w:rsidRPr="007C054B">
        <w:rPr>
          <w:rFonts w:ascii="Times New Roman" w:eastAsia="Times New Roman" w:hAnsi="Times New Roman" w:cs="Times New Roman"/>
          <w:sz w:val="28"/>
          <w:szCs w:val="28"/>
          <w:lang w:eastAsia="ru-RU"/>
        </w:rPr>
        <w:t xml:space="preserve">мероприятия по созданию на территории Республики Ингушетия учебно-патриотического центра военно-патриотического воспитания молодежи «Авангард» и многофункционального молодежного центра. </w:t>
      </w:r>
    </w:p>
    <w:p w14:paraId="619B3577" w14:textId="77777777" w:rsidR="007C054B" w:rsidRPr="007C054B" w:rsidRDefault="007C054B" w:rsidP="004A6C33">
      <w:pPr>
        <w:autoSpaceDE w:val="0"/>
        <w:autoSpaceDN w:val="0"/>
        <w:adjustRightInd w:val="0"/>
        <w:spacing w:after="0" w:line="240" w:lineRule="auto"/>
        <w:ind w:left="-812" w:firstLine="708"/>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Согласно проекту Госпрограммы, общий объем финансирования программы составляет 104 879,0 тыс. рублей, что на 27 398,2 тыс. рублей больше объема финансирования, предусмотренного действующей Госпрограммой, утвержденной Постановлением Правительства Республики Ингушетия от 13.04.2021 года № 44 «Об утверждении государственной программы «Молодежная политика».</w:t>
      </w:r>
    </w:p>
    <w:p w14:paraId="1A5F0B45" w14:textId="77777777" w:rsidR="007C054B" w:rsidRPr="007C054B" w:rsidRDefault="007C054B" w:rsidP="004A6C33">
      <w:pPr>
        <w:autoSpaceDE w:val="0"/>
        <w:autoSpaceDN w:val="0"/>
        <w:adjustRightInd w:val="0"/>
        <w:spacing w:after="0" w:line="240" w:lineRule="auto"/>
        <w:ind w:left="-812" w:firstLine="708"/>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Увеличение финансирования Госпрограммы произведено:</w:t>
      </w:r>
    </w:p>
    <w:p w14:paraId="4B402544" w14:textId="77777777" w:rsidR="007C054B" w:rsidRPr="007C054B" w:rsidRDefault="007C054B" w:rsidP="004A6C33">
      <w:pPr>
        <w:numPr>
          <w:ilvl w:val="0"/>
          <w:numId w:val="20"/>
        </w:numPr>
        <w:tabs>
          <w:tab w:val="left" w:pos="112"/>
        </w:tabs>
        <w:autoSpaceDE w:val="0"/>
        <w:autoSpaceDN w:val="0"/>
        <w:adjustRightInd w:val="0"/>
        <w:spacing w:after="0" w:line="240" w:lineRule="auto"/>
        <w:ind w:left="-812" w:firstLine="728"/>
        <w:contextualSpacing/>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в 2021 году - на 3 557,7 тыс. руб.;</w:t>
      </w:r>
    </w:p>
    <w:p w14:paraId="76E27B50" w14:textId="77777777" w:rsidR="007C054B" w:rsidRPr="007C054B" w:rsidRDefault="007C054B" w:rsidP="004A6C33">
      <w:pPr>
        <w:numPr>
          <w:ilvl w:val="0"/>
          <w:numId w:val="20"/>
        </w:numPr>
        <w:tabs>
          <w:tab w:val="left" w:pos="112"/>
        </w:tabs>
        <w:autoSpaceDE w:val="0"/>
        <w:autoSpaceDN w:val="0"/>
        <w:adjustRightInd w:val="0"/>
        <w:spacing w:after="0" w:line="240" w:lineRule="auto"/>
        <w:ind w:left="-812" w:firstLine="728"/>
        <w:contextualSpacing/>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в 2022 году - на 8 113,5 тыс. руб.;</w:t>
      </w:r>
    </w:p>
    <w:p w14:paraId="69A1B58E" w14:textId="77777777" w:rsidR="007C054B" w:rsidRPr="007C054B" w:rsidRDefault="007C054B" w:rsidP="004A6C33">
      <w:pPr>
        <w:numPr>
          <w:ilvl w:val="0"/>
          <w:numId w:val="20"/>
        </w:numPr>
        <w:tabs>
          <w:tab w:val="left" w:pos="112"/>
        </w:tabs>
        <w:autoSpaceDE w:val="0"/>
        <w:autoSpaceDN w:val="0"/>
        <w:adjustRightInd w:val="0"/>
        <w:spacing w:after="0" w:line="240" w:lineRule="auto"/>
        <w:ind w:left="-812" w:firstLine="728"/>
        <w:contextualSpacing/>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в 2023 году - на 8 113,5 тыс. руб.;</w:t>
      </w:r>
    </w:p>
    <w:p w14:paraId="7BBEEE69" w14:textId="77777777" w:rsidR="007C054B" w:rsidRPr="007C054B" w:rsidRDefault="007C054B" w:rsidP="004A6C33">
      <w:pPr>
        <w:numPr>
          <w:ilvl w:val="0"/>
          <w:numId w:val="20"/>
        </w:numPr>
        <w:tabs>
          <w:tab w:val="left" w:pos="112"/>
        </w:tabs>
        <w:autoSpaceDE w:val="0"/>
        <w:autoSpaceDN w:val="0"/>
        <w:adjustRightInd w:val="0"/>
        <w:spacing w:after="0" w:line="240" w:lineRule="auto"/>
        <w:ind w:left="-812" w:firstLine="728"/>
        <w:contextualSpacing/>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 xml:space="preserve">в 2024 году - на 7 613,5 тыс. рублей.   </w:t>
      </w:r>
    </w:p>
    <w:p w14:paraId="66CD2C93" w14:textId="73D94476" w:rsidR="007C054B" w:rsidRPr="007C054B" w:rsidRDefault="007C054B" w:rsidP="004A6C33">
      <w:pPr>
        <w:spacing w:after="0" w:line="240" w:lineRule="auto"/>
        <w:ind w:left="-81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72F"/>
          <w:sz w:val="28"/>
          <w:szCs w:val="28"/>
          <w:lang w:eastAsia="ru-RU"/>
        </w:rPr>
        <w:t>В нарушение</w:t>
      </w:r>
      <w:r w:rsidRPr="007C054B">
        <w:rPr>
          <w:rFonts w:ascii="Times New Roman" w:eastAsia="Times New Roman" w:hAnsi="Times New Roman" w:cs="Times New Roman"/>
          <w:color w:val="22272F"/>
          <w:sz w:val="28"/>
          <w:szCs w:val="28"/>
          <w:lang w:eastAsia="ru-RU"/>
        </w:rPr>
        <w:t xml:space="preserve"> стать</w:t>
      </w:r>
      <w:r>
        <w:rPr>
          <w:rFonts w:ascii="Times New Roman" w:eastAsia="Times New Roman" w:hAnsi="Times New Roman" w:cs="Times New Roman"/>
          <w:color w:val="22272F"/>
          <w:sz w:val="28"/>
          <w:szCs w:val="28"/>
          <w:lang w:eastAsia="ru-RU"/>
        </w:rPr>
        <w:t>и</w:t>
      </w:r>
      <w:r w:rsidRPr="007C054B">
        <w:rPr>
          <w:rFonts w:ascii="Times New Roman" w:eastAsia="Times New Roman" w:hAnsi="Times New Roman" w:cs="Times New Roman"/>
          <w:color w:val="22272F"/>
          <w:sz w:val="28"/>
          <w:szCs w:val="28"/>
          <w:lang w:eastAsia="ru-RU"/>
        </w:rPr>
        <w:t xml:space="preserve"> 179 Бюджетного кодекса </w:t>
      </w:r>
      <w:r>
        <w:rPr>
          <w:rFonts w:ascii="Times New Roman" w:eastAsia="Times New Roman" w:hAnsi="Times New Roman" w:cs="Times New Roman"/>
          <w:color w:val="22272F"/>
          <w:sz w:val="28"/>
          <w:szCs w:val="28"/>
          <w:lang w:eastAsia="ru-RU"/>
        </w:rPr>
        <w:t>РФ</w:t>
      </w:r>
      <w:r w:rsidRPr="007C054B">
        <w:rPr>
          <w:rFonts w:ascii="Times New Roman" w:eastAsia="Times New Roman" w:hAnsi="Times New Roman" w:cs="Times New Roman"/>
          <w:color w:val="22272F"/>
          <w:sz w:val="28"/>
          <w:szCs w:val="28"/>
          <w:lang w:eastAsia="ru-RU"/>
        </w:rPr>
        <w:t xml:space="preserve"> и </w:t>
      </w:r>
      <w:r w:rsidRPr="007C054B">
        <w:rPr>
          <w:rFonts w:ascii="Times New Roman" w:eastAsia="Times New Roman" w:hAnsi="Times New Roman" w:cs="Times New Roman"/>
          <w:sz w:val="28"/>
          <w:szCs w:val="28"/>
          <w:lang w:eastAsia="ru-RU"/>
        </w:rPr>
        <w:t xml:space="preserve">пункта 30 Постановления Правительства </w:t>
      </w:r>
      <w:r>
        <w:rPr>
          <w:rFonts w:ascii="Times New Roman" w:eastAsia="Times New Roman" w:hAnsi="Times New Roman" w:cs="Times New Roman"/>
          <w:sz w:val="28"/>
          <w:szCs w:val="28"/>
          <w:lang w:eastAsia="ru-RU"/>
        </w:rPr>
        <w:t>РИ</w:t>
      </w:r>
      <w:r w:rsidRPr="007C054B">
        <w:rPr>
          <w:rFonts w:ascii="Times New Roman" w:eastAsia="Times New Roman" w:hAnsi="Times New Roman" w:cs="Times New Roman"/>
          <w:sz w:val="28"/>
          <w:szCs w:val="28"/>
          <w:lang w:eastAsia="ru-RU"/>
        </w:rPr>
        <w:t xml:space="preserve"> № 259 от 14.11.2013 года «Об утверждении Порядка разработки, реализации и оценки эффективности государственных программ Республики Ингушетия» (далее - Порядок №259)</w:t>
      </w:r>
      <w:r>
        <w:rPr>
          <w:rFonts w:ascii="Times New Roman" w:eastAsia="Times New Roman" w:hAnsi="Times New Roman" w:cs="Times New Roman"/>
          <w:sz w:val="28"/>
          <w:szCs w:val="28"/>
          <w:lang w:eastAsia="ru-RU"/>
        </w:rPr>
        <w:t>, согласно которой</w:t>
      </w:r>
      <w:r w:rsidRPr="007C054B">
        <w:rPr>
          <w:rFonts w:ascii="Times New Roman" w:eastAsia="Times New Roman" w:hAnsi="Times New Roman" w:cs="Times New Roman"/>
          <w:sz w:val="28"/>
          <w:szCs w:val="28"/>
          <w:lang w:eastAsia="ru-RU"/>
        </w:rPr>
        <w:t xml:space="preserve"> </w:t>
      </w:r>
      <w:r w:rsidRPr="007C054B">
        <w:rPr>
          <w:rFonts w:ascii="Times New Roman" w:eastAsia="Times New Roman" w:hAnsi="Times New Roman" w:cs="Times New Roman"/>
          <w:color w:val="22272F"/>
          <w:sz w:val="28"/>
          <w:szCs w:val="28"/>
          <w:lang w:eastAsia="ru-RU"/>
        </w:rPr>
        <w:t>государственные программы подлежат приведению в соответствие с законом (решением) о бюджете не позднее трех месяцев со дня вступления его в силу</w:t>
      </w:r>
      <w:r>
        <w:rPr>
          <w:rFonts w:ascii="Times New Roman" w:eastAsia="Times New Roman" w:hAnsi="Times New Roman" w:cs="Times New Roman"/>
          <w:color w:val="22272F"/>
          <w:sz w:val="28"/>
          <w:szCs w:val="28"/>
          <w:lang w:eastAsia="ru-RU"/>
        </w:rPr>
        <w:t xml:space="preserve">, </w:t>
      </w:r>
      <w:r w:rsidRPr="007C054B">
        <w:rPr>
          <w:rFonts w:ascii="Times New Roman" w:eastAsia="Times New Roman" w:hAnsi="Times New Roman" w:cs="Times New Roman"/>
          <w:color w:val="22272F"/>
          <w:sz w:val="28"/>
          <w:szCs w:val="28"/>
          <w:lang w:eastAsia="ru-RU"/>
        </w:rPr>
        <w:t xml:space="preserve">в проекте Госпрограммы вносятся изменения за прошедший 2021 год.  </w:t>
      </w:r>
    </w:p>
    <w:p w14:paraId="6833FC1C" w14:textId="1B16656E" w:rsidR="007C054B" w:rsidRPr="007C054B" w:rsidRDefault="007C054B" w:rsidP="004A6C33">
      <w:pPr>
        <w:spacing w:after="0" w:line="240" w:lineRule="auto"/>
        <w:ind w:left="-81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w:t>
      </w:r>
      <w:r w:rsidRPr="007C054B">
        <w:rPr>
          <w:rFonts w:ascii="Times New Roman" w:eastAsia="Times New Roman" w:hAnsi="Times New Roman" w:cs="Times New Roman"/>
          <w:sz w:val="28"/>
          <w:szCs w:val="28"/>
          <w:lang w:eastAsia="ru-RU"/>
        </w:rPr>
        <w:t xml:space="preserve"> нарушение Порядка №</w:t>
      </w:r>
      <w:r>
        <w:rPr>
          <w:rFonts w:ascii="Times New Roman" w:eastAsia="Times New Roman" w:hAnsi="Times New Roman" w:cs="Times New Roman"/>
          <w:sz w:val="28"/>
          <w:szCs w:val="28"/>
          <w:lang w:eastAsia="ru-RU"/>
        </w:rPr>
        <w:t> </w:t>
      </w:r>
      <w:r w:rsidRPr="007C054B">
        <w:rPr>
          <w:rFonts w:ascii="Times New Roman" w:eastAsia="Times New Roman" w:hAnsi="Times New Roman" w:cs="Times New Roman"/>
          <w:sz w:val="28"/>
          <w:szCs w:val="28"/>
          <w:lang w:eastAsia="ru-RU"/>
        </w:rPr>
        <w:t xml:space="preserve">259, </w:t>
      </w:r>
      <w:r w:rsidRPr="007C054B">
        <w:rPr>
          <w:rFonts w:ascii="Times New Roman" w:eastAsia="Times New Roman" w:hAnsi="Times New Roman" w:cs="Times New Roman"/>
          <w:color w:val="22272F"/>
          <w:sz w:val="28"/>
          <w:szCs w:val="28"/>
          <w:shd w:val="clear" w:color="auto" w:fill="FFFFFF"/>
          <w:lang w:eastAsia="ru-RU"/>
        </w:rPr>
        <w:t>не приведен</w:t>
      </w:r>
      <w:r>
        <w:rPr>
          <w:rFonts w:ascii="Times New Roman" w:eastAsia="Times New Roman" w:hAnsi="Times New Roman" w:cs="Times New Roman"/>
          <w:color w:val="22272F"/>
          <w:sz w:val="28"/>
          <w:szCs w:val="28"/>
          <w:shd w:val="clear" w:color="auto" w:fill="FFFFFF"/>
          <w:lang w:eastAsia="ru-RU"/>
        </w:rPr>
        <w:t>о</w:t>
      </w:r>
      <w:r w:rsidRPr="007C054B">
        <w:rPr>
          <w:rFonts w:ascii="Times New Roman" w:eastAsia="Times New Roman" w:hAnsi="Times New Roman" w:cs="Times New Roman"/>
          <w:color w:val="22272F"/>
          <w:sz w:val="28"/>
          <w:szCs w:val="28"/>
          <w:shd w:val="clear" w:color="auto" w:fill="FFFFFF"/>
          <w:lang w:eastAsia="ru-RU"/>
        </w:rPr>
        <w:t xml:space="preserve"> обосновани</w:t>
      </w:r>
      <w:r>
        <w:rPr>
          <w:rFonts w:ascii="Times New Roman" w:eastAsia="Times New Roman" w:hAnsi="Times New Roman" w:cs="Times New Roman"/>
          <w:color w:val="22272F"/>
          <w:sz w:val="28"/>
          <w:szCs w:val="28"/>
          <w:shd w:val="clear" w:color="auto" w:fill="FFFFFF"/>
          <w:lang w:eastAsia="ru-RU"/>
        </w:rPr>
        <w:t>е</w:t>
      </w:r>
      <w:r w:rsidRPr="007C054B">
        <w:rPr>
          <w:rFonts w:ascii="Times New Roman" w:eastAsia="Times New Roman" w:hAnsi="Times New Roman" w:cs="Times New Roman"/>
          <w:color w:val="22272F"/>
          <w:sz w:val="28"/>
          <w:szCs w:val="28"/>
          <w:shd w:val="clear" w:color="auto" w:fill="FFFFFF"/>
          <w:lang w:eastAsia="ru-RU"/>
        </w:rPr>
        <w:t xml:space="preserve"> объема финансовых ресурсов, необходимых для реализации государственной программы (</w:t>
      </w:r>
      <w:r w:rsidRPr="007C054B">
        <w:rPr>
          <w:rFonts w:ascii="Times New Roman" w:eastAsia="Times New Roman" w:hAnsi="Times New Roman" w:cs="Times New Roman"/>
          <w:sz w:val="28"/>
          <w:szCs w:val="28"/>
          <w:lang w:eastAsia="ru-RU"/>
        </w:rPr>
        <w:t xml:space="preserve">расчеты, обосновывающие объемы финансирования в разрезе каждого программного мероприятия). В связи с этим, не представляется возможным установить обоснованность и достаточность бюджетных средств, планируемых направить на реализацию программных мероприятий. </w:t>
      </w:r>
    </w:p>
    <w:p w14:paraId="2D5BAFEA" w14:textId="6D9618A6" w:rsidR="007C054B" w:rsidRPr="007C054B" w:rsidRDefault="007C054B" w:rsidP="004A6C33">
      <w:pPr>
        <w:spacing w:after="0" w:line="240" w:lineRule="auto"/>
        <w:ind w:left="-812"/>
        <w:jc w:val="both"/>
        <w:rPr>
          <w:rFonts w:ascii="Times New Roman" w:eastAsia="Times New Roman" w:hAnsi="Times New Roman" w:cs="Times New Roman"/>
          <w:sz w:val="28"/>
          <w:szCs w:val="28"/>
          <w:lang w:eastAsia="ru-RU"/>
        </w:rPr>
      </w:pPr>
    </w:p>
    <w:p w14:paraId="31787382" w14:textId="77777777" w:rsidR="007C054B" w:rsidRPr="007C054B" w:rsidRDefault="007C054B" w:rsidP="004A6C33">
      <w:pPr>
        <w:spacing w:after="0" w:line="240" w:lineRule="auto"/>
        <w:ind w:left="-812" w:firstLine="708"/>
        <w:jc w:val="both"/>
        <w:rPr>
          <w:rFonts w:ascii="Times New Roman" w:eastAsia="Times New Roman" w:hAnsi="Times New Roman" w:cs="Times New Roman"/>
          <w:b/>
          <w:bCs/>
          <w:sz w:val="28"/>
          <w:szCs w:val="28"/>
          <w:lang w:eastAsia="ru-RU"/>
        </w:rPr>
      </w:pPr>
      <w:r w:rsidRPr="007C054B">
        <w:rPr>
          <w:rFonts w:ascii="Times New Roman" w:eastAsia="Times New Roman" w:hAnsi="Times New Roman" w:cs="Times New Roman"/>
          <w:b/>
          <w:bCs/>
          <w:sz w:val="28"/>
          <w:szCs w:val="28"/>
          <w:lang w:eastAsia="ru-RU"/>
        </w:rPr>
        <w:t>Выводы и предложения:</w:t>
      </w:r>
    </w:p>
    <w:p w14:paraId="74F41159" w14:textId="4F0B82C5" w:rsidR="007C054B" w:rsidRDefault="007C054B" w:rsidP="004A6C33">
      <w:pPr>
        <w:spacing w:after="0" w:line="240" w:lineRule="auto"/>
        <w:ind w:left="-812" w:right="-99" w:firstLine="708"/>
        <w:jc w:val="both"/>
        <w:rPr>
          <w:rFonts w:ascii="Times New Roman" w:eastAsia="Times New Roman" w:hAnsi="Times New Roman" w:cs="Times New Roman"/>
          <w:sz w:val="28"/>
          <w:szCs w:val="28"/>
          <w:lang w:eastAsia="ru-RU"/>
        </w:rPr>
      </w:pPr>
      <w:r w:rsidRPr="007C054B">
        <w:rPr>
          <w:rFonts w:ascii="Times New Roman" w:eastAsia="Times New Roman" w:hAnsi="Times New Roman" w:cs="Times New Roman"/>
          <w:sz w:val="28"/>
          <w:szCs w:val="28"/>
          <w:lang w:eastAsia="ru-RU"/>
        </w:rPr>
        <w:t>Контрольно-счетная палата Республики Ингушетия считает возможным принятие проекта постановления Правительства Республики Ингушетия «О внесении изменений в Постановление Правительства Республики Ингушетия от 13.04.2021 года № 44 «Об утверждении государственной программы Республики Ингушетия «Молодежная политика» с учётом изложенных замечаний.</w:t>
      </w:r>
    </w:p>
    <w:bookmarkEnd w:id="12"/>
    <w:p w14:paraId="07A497FC" w14:textId="50675EE9" w:rsidR="007C054B" w:rsidRDefault="007C054B" w:rsidP="004A6C33">
      <w:pPr>
        <w:spacing w:after="0" w:line="240" w:lineRule="auto"/>
        <w:ind w:left="-812" w:right="-99" w:firstLine="708"/>
        <w:jc w:val="both"/>
        <w:rPr>
          <w:rFonts w:ascii="Times New Roman" w:eastAsia="Times New Roman" w:hAnsi="Times New Roman" w:cs="Times New Roman"/>
          <w:sz w:val="28"/>
          <w:szCs w:val="28"/>
          <w:lang w:eastAsia="ru-RU"/>
        </w:rPr>
      </w:pPr>
    </w:p>
    <w:p w14:paraId="28B0EB9C" w14:textId="77777777" w:rsidR="007C054B" w:rsidRPr="007C054B" w:rsidRDefault="007C054B" w:rsidP="004A6C33">
      <w:pPr>
        <w:spacing w:after="0" w:line="240" w:lineRule="auto"/>
        <w:ind w:left="-812" w:right="-99" w:firstLine="708"/>
        <w:jc w:val="both"/>
        <w:rPr>
          <w:rFonts w:ascii="Times New Roman" w:eastAsia="Times New Roman" w:hAnsi="Times New Roman" w:cs="Times New Roman"/>
          <w:sz w:val="28"/>
          <w:szCs w:val="28"/>
          <w:lang w:eastAsia="ru-RU"/>
        </w:rPr>
      </w:pPr>
    </w:p>
    <w:p w14:paraId="13A71292" w14:textId="122578E4" w:rsidR="007C054B" w:rsidRDefault="007C054B" w:rsidP="004A6C33">
      <w:pPr>
        <w:ind w:left="-812"/>
        <w:rPr>
          <w:rFonts w:ascii="Times New Roman" w:hAnsi="Times New Roman" w:cs="Times New Roman"/>
          <w:b/>
          <w:bCs/>
          <w:i/>
          <w:iCs/>
          <w:sz w:val="28"/>
          <w:szCs w:val="28"/>
        </w:rPr>
      </w:pPr>
      <w:r w:rsidRPr="007A6E22">
        <w:rPr>
          <w:rFonts w:ascii="Times New Roman" w:hAnsi="Times New Roman" w:cs="Times New Roman"/>
          <w:b/>
          <w:bCs/>
          <w:i/>
          <w:iCs/>
          <w:sz w:val="28"/>
          <w:szCs w:val="28"/>
        </w:rPr>
        <w:t>Аудитор КСП РИ</w:t>
      </w:r>
      <w:r w:rsidRPr="007A6E22">
        <w:rPr>
          <w:rFonts w:ascii="Times New Roman" w:hAnsi="Times New Roman" w:cs="Times New Roman"/>
          <w:b/>
          <w:bCs/>
          <w:i/>
          <w:iCs/>
          <w:sz w:val="28"/>
          <w:szCs w:val="28"/>
        </w:rPr>
        <w:tab/>
      </w:r>
      <w:r w:rsidRPr="007A6E22">
        <w:rPr>
          <w:rFonts w:ascii="Times New Roman" w:hAnsi="Times New Roman" w:cs="Times New Roman"/>
          <w:b/>
          <w:bCs/>
          <w:i/>
          <w:iCs/>
          <w:sz w:val="28"/>
          <w:szCs w:val="28"/>
        </w:rPr>
        <w:tab/>
      </w:r>
      <w:r w:rsidRPr="007A6E22">
        <w:rPr>
          <w:rFonts w:ascii="Times New Roman" w:hAnsi="Times New Roman" w:cs="Times New Roman"/>
          <w:b/>
          <w:bCs/>
          <w:i/>
          <w:iCs/>
          <w:sz w:val="28"/>
          <w:szCs w:val="28"/>
        </w:rPr>
        <w:tab/>
      </w:r>
      <w:r w:rsidRPr="007A6E22">
        <w:rPr>
          <w:rFonts w:ascii="Times New Roman" w:hAnsi="Times New Roman" w:cs="Times New Roman"/>
          <w:b/>
          <w:bCs/>
          <w:i/>
          <w:iCs/>
          <w:sz w:val="28"/>
          <w:szCs w:val="28"/>
        </w:rPr>
        <w:tab/>
      </w:r>
      <w:r w:rsidRPr="007A6E22">
        <w:rPr>
          <w:rFonts w:ascii="Times New Roman" w:hAnsi="Times New Roman" w:cs="Times New Roman"/>
          <w:b/>
          <w:bCs/>
          <w:i/>
          <w:iCs/>
          <w:sz w:val="28"/>
          <w:szCs w:val="28"/>
        </w:rPr>
        <w:tab/>
      </w:r>
      <w:r w:rsidRPr="007A6E22">
        <w:rPr>
          <w:rFonts w:ascii="Times New Roman" w:hAnsi="Times New Roman" w:cs="Times New Roman"/>
          <w:b/>
          <w:bCs/>
          <w:i/>
          <w:iCs/>
          <w:sz w:val="28"/>
          <w:szCs w:val="28"/>
        </w:rPr>
        <w:tab/>
      </w:r>
      <w:r w:rsidRPr="007A6E22">
        <w:rPr>
          <w:rFonts w:ascii="Times New Roman" w:hAnsi="Times New Roman" w:cs="Times New Roman"/>
          <w:b/>
          <w:bCs/>
          <w:i/>
          <w:iCs/>
          <w:sz w:val="28"/>
          <w:szCs w:val="28"/>
        </w:rPr>
        <w:tab/>
      </w:r>
      <w:r w:rsidR="001E46C0">
        <w:rPr>
          <w:rFonts w:ascii="Times New Roman" w:hAnsi="Times New Roman" w:cs="Times New Roman"/>
          <w:b/>
          <w:bCs/>
          <w:i/>
          <w:iCs/>
          <w:sz w:val="28"/>
          <w:szCs w:val="28"/>
        </w:rPr>
        <w:tab/>
      </w:r>
      <w:r w:rsidR="00831677">
        <w:rPr>
          <w:rFonts w:ascii="Times New Roman" w:hAnsi="Times New Roman" w:cs="Times New Roman"/>
          <w:b/>
          <w:bCs/>
          <w:i/>
          <w:iCs/>
          <w:sz w:val="28"/>
          <w:szCs w:val="28"/>
        </w:rPr>
        <w:tab/>
      </w:r>
      <w:proofErr w:type="gramStart"/>
      <w:r w:rsidR="00831677">
        <w:rPr>
          <w:rFonts w:ascii="Times New Roman" w:hAnsi="Times New Roman" w:cs="Times New Roman"/>
          <w:b/>
          <w:bCs/>
          <w:i/>
          <w:iCs/>
          <w:sz w:val="28"/>
          <w:szCs w:val="28"/>
        </w:rPr>
        <w:tab/>
        <w:t xml:space="preserve">  </w:t>
      </w:r>
      <w:r w:rsidR="001E46C0">
        <w:rPr>
          <w:rFonts w:ascii="Times New Roman" w:hAnsi="Times New Roman" w:cs="Times New Roman"/>
          <w:b/>
          <w:bCs/>
          <w:i/>
          <w:iCs/>
          <w:sz w:val="28"/>
          <w:szCs w:val="28"/>
        </w:rPr>
        <w:t>Х.Х.</w:t>
      </w:r>
      <w:proofErr w:type="gramEnd"/>
      <w:r w:rsidR="001E46C0">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Гагиев</w:t>
      </w:r>
      <w:proofErr w:type="spellEnd"/>
    </w:p>
    <w:p w14:paraId="52AD510D" w14:textId="77777777" w:rsidR="007C054B" w:rsidRDefault="007C054B" w:rsidP="004A6C33">
      <w:pPr>
        <w:ind w:left="-812"/>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04DAE1D3" w14:textId="77777777" w:rsidR="001E46C0" w:rsidRPr="001E46C0" w:rsidRDefault="001E46C0" w:rsidP="004A6C33">
      <w:pPr>
        <w:spacing w:after="0" w:line="240" w:lineRule="auto"/>
        <w:ind w:left="-812"/>
        <w:jc w:val="center"/>
        <w:rPr>
          <w:rFonts w:ascii="Times New Roman" w:eastAsia="Calibri" w:hAnsi="Times New Roman" w:cs="Times New Roman"/>
          <w:b/>
          <w:sz w:val="28"/>
          <w:szCs w:val="28"/>
        </w:rPr>
      </w:pPr>
      <w:r w:rsidRPr="001E46C0">
        <w:rPr>
          <w:rFonts w:ascii="Times New Roman" w:eastAsia="Calibri" w:hAnsi="Times New Roman" w:cs="Times New Roman"/>
          <w:b/>
          <w:sz w:val="28"/>
          <w:szCs w:val="28"/>
        </w:rPr>
        <w:lastRenderedPageBreak/>
        <w:t>Заключение</w:t>
      </w:r>
    </w:p>
    <w:p w14:paraId="5C160B15" w14:textId="77777777" w:rsidR="001E46C0" w:rsidRPr="001E46C0" w:rsidRDefault="001E46C0" w:rsidP="004A6C33">
      <w:pPr>
        <w:spacing w:after="0" w:line="240" w:lineRule="auto"/>
        <w:ind w:left="-812" w:firstLine="567"/>
        <w:jc w:val="center"/>
        <w:rPr>
          <w:rFonts w:ascii="Times New Roman" w:eastAsia="Calibri" w:hAnsi="Times New Roman" w:cs="Times New Roman"/>
          <w:b/>
          <w:sz w:val="28"/>
          <w:szCs w:val="28"/>
        </w:rPr>
      </w:pPr>
      <w:r w:rsidRPr="001E46C0">
        <w:rPr>
          <w:rFonts w:ascii="Times New Roman" w:eastAsia="Calibri" w:hAnsi="Times New Roman" w:cs="Times New Roman"/>
          <w:b/>
          <w:sz w:val="28"/>
          <w:szCs w:val="28"/>
        </w:rPr>
        <w:t>на проект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 среды на территории Республики Ингушетия на 2018-2024 годы»</w:t>
      </w:r>
    </w:p>
    <w:p w14:paraId="54B3FDA5" w14:textId="77777777" w:rsidR="001E46C0" w:rsidRPr="001E46C0" w:rsidRDefault="001E46C0" w:rsidP="004A6C33">
      <w:pPr>
        <w:spacing w:after="0" w:line="240" w:lineRule="auto"/>
        <w:ind w:left="-812"/>
        <w:jc w:val="both"/>
        <w:rPr>
          <w:rFonts w:ascii="Times New Roman" w:eastAsia="Calibri" w:hAnsi="Times New Roman" w:cs="Times New Roman"/>
          <w:sz w:val="28"/>
          <w:szCs w:val="28"/>
        </w:rPr>
      </w:pPr>
    </w:p>
    <w:p w14:paraId="181674B1" w14:textId="77777777" w:rsidR="001E46C0" w:rsidRPr="001E46C0" w:rsidRDefault="001E46C0" w:rsidP="004A6C33">
      <w:pPr>
        <w:spacing w:after="0" w:line="240" w:lineRule="auto"/>
        <w:ind w:left="-812" w:firstLine="700"/>
        <w:jc w:val="both"/>
        <w:rPr>
          <w:rFonts w:ascii="Times New Roman" w:eastAsia="Calibri" w:hAnsi="Times New Roman" w:cs="Times New Roman"/>
          <w:sz w:val="28"/>
          <w:szCs w:val="28"/>
        </w:rPr>
      </w:pPr>
      <w:r w:rsidRPr="001E46C0">
        <w:rPr>
          <w:rFonts w:ascii="Times New Roman" w:eastAsia="Calibri" w:hAnsi="Times New Roman" w:cs="Times New Roman"/>
          <w:sz w:val="28"/>
          <w:szCs w:val="28"/>
        </w:rPr>
        <w:t>Экспертиза проекта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 среды на территории Республики Ингушетия на 2018-2024 годы» (далее – Проект) проведена в соответствии со ст.9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 статьи 8 Закона Республики Ингушетия от 28.09.2011 года № 27-РЗ «О Контрольно-счетной палате Республики Ингушетия».</w:t>
      </w:r>
    </w:p>
    <w:p w14:paraId="551F81B6" w14:textId="401265E0" w:rsidR="001E46C0" w:rsidRPr="001E46C0" w:rsidRDefault="001E46C0" w:rsidP="004A6C33">
      <w:pPr>
        <w:spacing w:after="0" w:line="240" w:lineRule="auto"/>
        <w:ind w:left="-812" w:firstLine="700"/>
        <w:jc w:val="both"/>
        <w:rPr>
          <w:rFonts w:ascii="Times New Roman" w:eastAsia="Calibri" w:hAnsi="Times New Roman" w:cs="Times New Roman"/>
          <w:sz w:val="28"/>
          <w:szCs w:val="28"/>
        </w:rPr>
      </w:pPr>
      <w:r w:rsidRPr="001E46C0">
        <w:rPr>
          <w:rFonts w:ascii="Times New Roman" w:eastAsia="Calibri" w:hAnsi="Times New Roman" w:cs="Times New Roman"/>
          <w:sz w:val="28"/>
          <w:szCs w:val="28"/>
        </w:rPr>
        <w:t>Государственная программа Республики Ингушетия «Формирование современной городской среды на территории Республики Ингушетия на 2018-2024 годы» (далее – Госпрограмма) утверждена Постановлением Правительства Республики Ингушетия от 31.08.2017 года № 133.</w:t>
      </w:r>
      <w:r w:rsidR="00F66562">
        <w:rPr>
          <w:rFonts w:ascii="Times New Roman" w:eastAsia="Calibri" w:hAnsi="Times New Roman" w:cs="Times New Roman"/>
          <w:sz w:val="28"/>
          <w:szCs w:val="28"/>
        </w:rPr>
        <w:t xml:space="preserve"> </w:t>
      </w:r>
      <w:r w:rsidRPr="001E46C0">
        <w:rPr>
          <w:rFonts w:ascii="Times New Roman" w:eastAsia="Calibri" w:hAnsi="Times New Roman" w:cs="Times New Roman"/>
          <w:sz w:val="28"/>
          <w:szCs w:val="28"/>
        </w:rPr>
        <w:t>Госпрограмма включена в Перечень программ Республики Ингушетия, утвержденный Распоряжением Правительства Республики Ингушетия от 22.11.2013 года №820.</w:t>
      </w:r>
    </w:p>
    <w:p w14:paraId="34C0159C" w14:textId="77777777" w:rsidR="001E46C0" w:rsidRPr="001E46C0" w:rsidRDefault="001E46C0" w:rsidP="004A6C33">
      <w:pPr>
        <w:spacing w:after="0" w:line="240" w:lineRule="auto"/>
        <w:ind w:left="-812" w:firstLine="700"/>
        <w:jc w:val="both"/>
        <w:rPr>
          <w:rFonts w:ascii="Times New Roman" w:eastAsia="Calibri" w:hAnsi="Times New Roman" w:cs="Times New Roman"/>
          <w:sz w:val="28"/>
          <w:szCs w:val="28"/>
        </w:rPr>
      </w:pPr>
      <w:r w:rsidRPr="001E46C0">
        <w:rPr>
          <w:rFonts w:ascii="Times New Roman" w:eastAsia="Calibri" w:hAnsi="Times New Roman" w:cs="Times New Roman"/>
          <w:sz w:val="28"/>
          <w:szCs w:val="28"/>
        </w:rPr>
        <w:t>Ответственным исполнителем Госпрограммы является Министерство строительства и жилищно-коммунального хозяйства Республики Ингушетия.</w:t>
      </w:r>
    </w:p>
    <w:p w14:paraId="4809CA21" w14:textId="77777777" w:rsidR="001E46C0" w:rsidRPr="001E46C0" w:rsidRDefault="001E46C0" w:rsidP="004A6C33">
      <w:pPr>
        <w:spacing w:after="0" w:line="240" w:lineRule="auto"/>
        <w:ind w:left="-812" w:firstLine="700"/>
        <w:jc w:val="both"/>
        <w:rPr>
          <w:rFonts w:ascii="Times New Roman" w:eastAsia="Calibri" w:hAnsi="Times New Roman" w:cs="Times New Roman"/>
          <w:sz w:val="28"/>
          <w:szCs w:val="28"/>
        </w:rPr>
      </w:pPr>
      <w:r w:rsidRPr="001E46C0">
        <w:rPr>
          <w:rFonts w:ascii="Times New Roman" w:eastAsia="Calibri" w:hAnsi="Times New Roman" w:cs="Times New Roman"/>
          <w:sz w:val="28"/>
          <w:szCs w:val="28"/>
        </w:rPr>
        <w:t>Участники Госпрограммы - органы местного самоуправления Республики Ингушетия.</w:t>
      </w:r>
    </w:p>
    <w:p w14:paraId="128EA719" w14:textId="1D68D50F" w:rsidR="001E46C0" w:rsidRPr="001E46C0" w:rsidRDefault="001E46C0" w:rsidP="004A6C33">
      <w:pPr>
        <w:spacing w:after="0" w:line="240" w:lineRule="auto"/>
        <w:ind w:left="-812" w:firstLine="700"/>
        <w:jc w:val="both"/>
        <w:rPr>
          <w:rFonts w:ascii="Times New Roman" w:eastAsia="Calibri" w:hAnsi="Times New Roman" w:cs="Times New Roman"/>
          <w:sz w:val="28"/>
          <w:szCs w:val="28"/>
        </w:rPr>
      </w:pPr>
      <w:r w:rsidRPr="001E46C0">
        <w:rPr>
          <w:rFonts w:ascii="Times New Roman" w:eastAsia="Calibri" w:hAnsi="Times New Roman" w:cs="Times New Roman"/>
          <w:sz w:val="28"/>
          <w:szCs w:val="28"/>
        </w:rPr>
        <w:t>Цели Госпрограммы - создание условий для системного повышения качества и комфорта среды обитания и жизнедеятельности для жителей республики, повышение уровня благоустройства территорий муниципальных образований Республики Ингушетия.</w:t>
      </w:r>
      <w:r w:rsidR="00F66562">
        <w:rPr>
          <w:rFonts w:ascii="Times New Roman" w:eastAsia="Calibri" w:hAnsi="Times New Roman" w:cs="Times New Roman"/>
          <w:sz w:val="28"/>
          <w:szCs w:val="28"/>
        </w:rPr>
        <w:t xml:space="preserve"> </w:t>
      </w:r>
      <w:r w:rsidRPr="001E46C0">
        <w:rPr>
          <w:rFonts w:ascii="Times New Roman" w:eastAsia="Calibri" w:hAnsi="Times New Roman" w:cs="Times New Roman"/>
          <w:sz w:val="28"/>
          <w:szCs w:val="28"/>
        </w:rPr>
        <w:t>Сроки реализации: 2018-2024 гг.</w:t>
      </w:r>
    </w:p>
    <w:p w14:paraId="5FCF0C0A" w14:textId="59C2677B" w:rsidR="001E46C0" w:rsidRPr="001E46C0" w:rsidRDefault="00831677" w:rsidP="004A6C33">
      <w:pPr>
        <w:spacing w:after="0" w:line="240" w:lineRule="auto"/>
        <w:ind w:left="-812" w:firstLine="700"/>
        <w:jc w:val="both"/>
        <w:rPr>
          <w:rFonts w:ascii="Times New Roman" w:eastAsia="Calibri" w:hAnsi="Times New Roman" w:cs="Times New Roman"/>
          <w:sz w:val="28"/>
          <w:szCs w:val="28"/>
        </w:rPr>
      </w:pPr>
      <w:r w:rsidRPr="001E46C0">
        <w:rPr>
          <w:rFonts w:ascii="Times New Roman" w:eastAsia="Calibri" w:hAnsi="Times New Roman" w:cs="Times New Roman"/>
          <w:sz w:val="28"/>
          <w:szCs w:val="28"/>
        </w:rPr>
        <w:t>Согласно представленному проекту Госпрограммы,</w:t>
      </w:r>
      <w:r w:rsidR="001E46C0" w:rsidRPr="001E46C0">
        <w:rPr>
          <w:rFonts w:ascii="Times New Roman" w:eastAsia="Calibri" w:hAnsi="Times New Roman" w:cs="Times New Roman"/>
          <w:sz w:val="28"/>
          <w:szCs w:val="28"/>
        </w:rPr>
        <w:t xml:space="preserve"> вносятся изменения в позицию, касающуюся ответственного исполнителя и соисполнителей Госпрограммы. В нарушение пункта 21 Постановления Правительства РИ от 14 ноября 2013 года № 259 «Об утверждении Порядка разработки, реализации и оценки эффективности государственных программ Республики Ингушетия», с проектом Госпрограммы не представлена пояснительная записка, обосновывающая вносимые изменения.</w:t>
      </w:r>
    </w:p>
    <w:p w14:paraId="250DBEFD" w14:textId="77777777" w:rsidR="001E46C0" w:rsidRPr="001E46C0" w:rsidRDefault="001E46C0" w:rsidP="004A6C33">
      <w:pPr>
        <w:spacing w:after="0" w:line="240" w:lineRule="auto"/>
        <w:ind w:left="-812" w:firstLine="700"/>
        <w:jc w:val="both"/>
        <w:rPr>
          <w:rFonts w:ascii="Times New Roman" w:eastAsia="Calibri" w:hAnsi="Times New Roman" w:cs="Times New Roman"/>
          <w:b/>
          <w:color w:val="333333"/>
          <w:sz w:val="28"/>
          <w:szCs w:val="28"/>
          <w:shd w:val="clear" w:color="auto" w:fill="FFFFFF"/>
        </w:rPr>
      </w:pPr>
    </w:p>
    <w:p w14:paraId="03C7E5FF" w14:textId="404FBC76" w:rsidR="001E46C0" w:rsidRPr="001E46C0" w:rsidRDefault="001E46C0" w:rsidP="004A6C33">
      <w:pPr>
        <w:spacing w:after="0" w:line="240" w:lineRule="auto"/>
        <w:ind w:left="-812" w:firstLine="700"/>
        <w:jc w:val="both"/>
        <w:rPr>
          <w:rFonts w:ascii="Times New Roman" w:eastAsia="Calibri" w:hAnsi="Times New Roman" w:cs="Times New Roman"/>
          <w:b/>
          <w:color w:val="333333"/>
          <w:sz w:val="28"/>
          <w:szCs w:val="28"/>
          <w:shd w:val="clear" w:color="auto" w:fill="FFFFFF"/>
        </w:rPr>
      </w:pPr>
      <w:r w:rsidRPr="001E46C0">
        <w:rPr>
          <w:rFonts w:ascii="Times New Roman" w:eastAsia="Calibri" w:hAnsi="Times New Roman" w:cs="Times New Roman"/>
          <w:b/>
          <w:color w:val="333333"/>
          <w:sz w:val="28"/>
          <w:szCs w:val="28"/>
          <w:shd w:val="clear" w:color="auto" w:fill="FFFFFF"/>
        </w:rPr>
        <w:t xml:space="preserve">Выводы и предложения:  </w:t>
      </w:r>
    </w:p>
    <w:p w14:paraId="26CF18B7" w14:textId="77777777" w:rsidR="001E46C0" w:rsidRPr="001E46C0" w:rsidRDefault="001E46C0" w:rsidP="004A6C33">
      <w:pPr>
        <w:spacing w:after="0" w:line="240" w:lineRule="auto"/>
        <w:ind w:left="-812" w:firstLine="686"/>
        <w:jc w:val="both"/>
        <w:rPr>
          <w:rFonts w:ascii="Times New Roman" w:eastAsia="Calibri" w:hAnsi="Times New Roman" w:cs="Times New Roman"/>
          <w:sz w:val="28"/>
          <w:szCs w:val="28"/>
        </w:rPr>
      </w:pPr>
      <w:r w:rsidRPr="001E46C0">
        <w:rPr>
          <w:rFonts w:ascii="Times New Roman" w:eastAsia="Calibri" w:hAnsi="Times New Roman" w:cs="Times New Roman"/>
          <w:sz w:val="28"/>
          <w:szCs w:val="28"/>
        </w:rPr>
        <w:t>Контрольно-счетная палата Республики Ингушетия считает возможным принятие проекта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 среды на территории Республики Ингушетия на 2018-2024 годы» с учетом изложенного замечания.</w:t>
      </w:r>
    </w:p>
    <w:p w14:paraId="057B51A6" w14:textId="5773455B" w:rsidR="007A6E22" w:rsidRDefault="007A6E22" w:rsidP="004A6C33">
      <w:pPr>
        <w:spacing w:after="0" w:line="240" w:lineRule="auto"/>
        <w:ind w:left="-812"/>
        <w:rPr>
          <w:rFonts w:ascii="Times New Roman" w:hAnsi="Times New Roman" w:cs="Times New Roman"/>
          <w:sz w:val="28"/>
          <w:szCs w:val="28"/>
        </w:rPr>
      </w:pPr>
    </w:p>
    <w:p w14:paraId="7C388AAC" w14:textId="202CE7CA" w:rsidR="001E46C0" w:rsidRDefault="001E46C0" w:rsidP="004A6C33">
      <w:pPr>
        <w:spacing w:after="0" w:line="240" w:lineRule="auto"/>
        <w:ind w:left="-812"/>
        <w:rPr>
          <w:rFonts w:ascii="Times New Roman" w:hAnsi="Times New Roman" w:cs="Times New Roman"/>
          <w:sz w:val="28"/>
          <w:szCs w:val="28"/>
        </w:rPr>
      </w:pPr>
    </w:p>
    <w:p w14:paraId="18650DE7" w14:textId="4B2C4649" w:rsidR="001E46C0" w:rsidRPr="002F4E00" w:rsidRDefault="001E46C0" w:rsidP="004A6C33">
      <w:pPr>
        <w:spacing w:after="0" w:line="240" w:lineRule="auto"/>
        <w:ind w:left="-812"/>
        <w:jc w:val="both"/>
        <w:rPr>
          <w:rFonts w:ascii="Times New Roman" w:hAnsi="Times New Roman" w:cs="Times New Roman"/>
          <w:b/>
          <w:i/>
          <w:sz w:val="28"/>
          <w:szCs w:val="28"/>
        </w:rPr>
      </w:pPr>
      <w:bookmarkStart w:id="13" w:name="_Hlk121411724"/>
      <w:r w:rsidRPr="002F4E00">
        <w:rPr>
          <w:rFonts w:ascii="Times New Roman" w:hAnsi="Times New Roman" w:cs="Times New Roman"/>
          <w:b/>
          <w:i/>
          <w:sz w:val="28"/>
          <w:szCs w:val="28"/>
        </w:rPr>
        <w:t>Аудитор КСП РИ</w:t>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t xml:space="preserve">Д.Б. </w:t>
      </w:r>
      <w:proofErr w:type="spellStart"/>
      <w:r w:rsidRPr="002F4E00">
        <w:rPr>
          <w:rFonts w:ascii="Times New Roman" w:hAnsi="Times New Roman" w:cs="Times New Roman"/>
          <w:b/>
          <w:i/>
          <w:sz w:val="28"/>
          <w:szCs w:val="28"/>
        </w:rPr>
        <w:t>Дзауров</w:t>
      </w:r>
      <w:proofErr w:type="spellEnd"/>
    </w:p>
    <w:bookmarkEnd w:id="13"/>
    <w:p w14:paraId="35C5DFE2" w14:textId="2BD5FA66" w:rsidR="009940D2" w:rsidRPr="009940D2" w:rsidRDefault="001E46C0" w:rsidP="009940D2">
      <w:pPr>
        <w:spacing w:after="0" w:line="240" w:lineRule="auto"/>
        <w:ind w:left="-812" w:right="249" w:firstLine="306"/>
        <w:jc w:val="center"/>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br w:type="page"/>
      </w:r>
      <w:r w:rsidR="009940D2" w:rsidRPr="009940D2">
        <w:rPr>
          <w:rFonts w:ascii="Times New Roman" w:eastAsia="Times New Roman" w:hAnsi="Times New Roman" w:cs="Times New Roman"/>
          <w:b/>
          <w:color w:val="000000"/>
          <w:sz w:val="28"/>
          <w:szCs w:val="28"/>
          <w:lang w:eastAsia="ru-RU"/>
        </w:rPr>
        <w:lastRenderedPageBreak/>
        <w:t>Заключение</w:t>
      </w:r>
    </w:p>
    <w:p w14:paraId="032AB8FF" w14:textId="77777777" w:rsidR="009940D2" w:rsidRPr="009940D2" w:rsidRDefault="009940D2" w:rsidP="009940D2">
      <w:pPr>
        <w:spacing w:after="0" w:line="240" w:lineRule="auto"/>
        <w:ind w:left="-812" w:right="249" w:firstLine="306"/>
        <w:jc w:val="center"/>
        <w:rPr>
          <w:rFonts w:ascii="Times New Roman" w:eastAsia="Times New Roman" w:hAnsi="Times New Roman" w:cs="Times New Roman"/>
          <w:b/>
          <w:color w:val="000000"/>
          <w:sz w:val="28"/>
          <w:szCs w:val="28"/>
          <w:lang w:eastAsia="ru-RU"/>
        </w:rPr>
      </w:pPr>
      <w:r w:rsidRPr="009940D2">
        <w:rPr>
          <w:rFonts w:ascii="Times New Roman" w:eastAsia="Times New Roman" w:hAnsi="Times New Roman" w:cs="Times New Roman"/>
          <w:b/>
          <w:color w:val="000000"/>
          <w:sz w:val="28"/>
          <w:szCs w:val="28"/>
          <w:lang w:eastAsia="ru-RU"/>
        </w:rPr>
        <w:t>на проект постановления Правительства Республики Ингушетия «О внесении изменений в государственную программу Республики Ингушетия «Экономическое развитие и инновационная экономика»</w:t>
      </w:r>
    </w:p>
    <w:p w14:paraId="1907C496" w14:textId="77777777" w:rsidR="009940D2" w:rsidRPr="009940D2" w:rsidRDefault="009940D2" w:rsidP="009940D2">
      <w:pPr>
        <w:spacing w:after="0" w:line="240" w:lineRule="auto"/>
        <w:ind w:left="-812" w:right="249" w:firstLine="306"/>
        <w:jc w:val="both"/>
        <w:rPr>
          <w:rFonts w:ascii="Times New Roman" w:eastAsia="Times New Roman" w:hAnsi="Times New Roman" w:cs="Times New Roman"/>
          <w:b/>
          <w:color w:val="000000"/>
          <w:sz w:val="28"/>
          <w:szCs w:val="28"/>
          <w:lang w:eastAsia="ru-RU"/>
        </w:rPr>
      </w:pPr>
    </w:p>
    <w:p w14:paraId="5A0D7FF1" w14:textId="77777777" w:rsidR="009940D2" w:rsidRPr="009940D2" w:rsidRDefault="009940D2" w:rsidP="009940D2">
      <w:pPr>
        <w:spacing w:after="0" w:line="240" w:lineRule="auto"/>
        <w:ind w:left="-812" w:right="31" w:firstLine="716"/>
        <w:jc w:val="both"/>
        <w:rPr>
          <w:rFonts w:ascii="Times New Roman" w:eastAsia="Times New Roman" w:hAnsi="Times New Roman" w:cs="Times New Roman"/>
          <w:color w:val="000000"/>
          <w:sz w:val="28"/>
          <w:szCs w:val="28"/>
          <w:lang w:eastAsia="ru-RU"/>
        </w:rPr>
      </w:pPr>
      <w:r w:rsidRPr="009940D2">
        <w:rPr>
          <w:rFonts w:ascii="Times New Roman" w:eastAsia="Times New Roman" w:hAnsi="Times New Roman" w:cs="Times New Roman"/>
          <w:color w:val="000000"/>
          <w:sz w:val="28"/>
          <w:szCs w:val="28"/>
          <w:lang w:eastAsia="ru-RU"/>
        </w:rPr>
        <w:t>Экспертиза проекта постановления Правительства Республики Ингушетия «О внесении изменений в государственную программу Республики Ингушетия «Экономическое развитие и инновационная экономика» проведена в соответствии со статьей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статьи 8 Закона Республики Ингушетия «О Контрольно-счетной палате Республики Ингушетия» № 227-РЗ от 28 сентября 2011 года.</w:t>
      </w:r>
    </w:p>
    <w:p w14:paraId="52F21C0A" w14:textId="77777777" w:rsidR="009940D2" w:rsidRPr="009940D2" w:rsidRDefault="009940D2" w:rsidP="009940D2">
      <w:pPr>
        <w:spacing w:after="0" w:line="240" w:lineRule="auto"/>
        <w:ind w:left="-812" w:right="31" w:firstLine="716"/>
        <w:jc w:val="both"/>
        <w:rPr>
          <w:rFonts w:ascii="Times New Roman" w:eastAsia="Times New Roman" w:hAnsi="Times New Roman" w:cs="Times New Roman"/>
          <w:color w:val="000000"/>
          <w:sz w:val="28"/>
          <w:szCs w:val="28"/>
          <w:lang w:eastAsia="ru-RU"/>
        </w:rPr>
      </w:pPr>
      <w:r w:rsidRPr="009940D2">
        <w:rPr>
          <w:rFonts w:ascii="Times New Roman" w:eastAsia="Times New Roman" w:hAnsi="Times New Roman" w:cs="Times New Roman"/>
          <w:color w:val="000000"/>
          <w:sz w:val="28"/>
          <w:szCs w:val="28"/>
          <w:lang w:eastAsia="ru-RU"/>
        </w:rPr>
        <w:t>Государственная программа Республики Ингушетия «Экономическое развитие и инновационная экономика» (далее Госпрограмма) включена в Перечень программ Республики Ингушетия, утвержденный Распоряжением Правительства РИ от 22 ноября 2013 года № 820, и утверждена Постановлением Правительства РИ от 5 августа 2014 года № 145.</w:t>
      </w:r>
    </w:p>
    <w:p w14:paraId="2D2A7D28" w14:textId="77777777" w:rsidR="009940D2" w:rsidRPr="009940D2" w:rsidRDefault="009940D2" w:rsidP="009940D2">
      <w:pPr>
        <w:spacing w:after="0" w:line="240" w:lineRule="auto"/>
        <w:ind w:left="-812" w:right="31" w:firstLine="716"/>
        <w:jc w:val="both"/>
        <w:rPr>
          <w:rFonts w:ascii="Times New Roman" w:eastAsia="Times New Roman" w:hAnsi="Times New Roman" w:cs="Times New Roman"/>
          <w:color w:val="000000"/>
          <w:sz w:val="28"/>
          <w:szCs w:val="28"/>
          <w:lang w:eastAsia="ru-RU"/>
        </w:rPr>
      </w:pPr>
      <w:r w:rsidRPr="009940D2">
        <w:rPr>
          <w:rFonts w:ascii="Times New Roman" w:eastAsia="Times New Roman" w:hAnsi="Times New Roman" w:cs="Times New Roman"/>
          <w:color w:val="000000"/>
          <w:sz w:val="28"/>
          <w:szCs w:val="28"/>
          <w:lang w:eastAsia="ru-RU"/>
        </w:rPr>
        <w:t>Ответственным исполнителем Госпрограммы является Министерство экономического развития Республики Ингушетия.</w:t>
      </w:r>
    </w:p>
    <w:p w14:paraId="521032FC" w14:textId="77777777" w:rsidR="009940D2" w:rsidRPr="009940D2" w:rsidRDefault="009940D2" w:rsidP="009940D2">
      <w:pPr>
        <w:spacing w:after="0" w:line="240" w:lineRule="auto"/>
        <w:ind w:left="-812" w:right="31" w:firstLine="716"/>
        <w:jc w:val="both"/>
        <w:rPr>
          <w:rFonts w:ascii="Times New Roman" w:eastAsia="Times New Roman" w:hAnsi="Times New Roman" w:cs="Times New Roman"/>
          <w:color w:val="000000"/>
          <w:sz w:val="28"/>
          <w:szCs w:val="28"/>
          <w:lang w:eastAsia="ru-RU"/>
        </w:rPr>
      </w:pPr>
      <w:r w:rsidRPr="009940D2">
        <w:rPr>
          <w:rFonts w:ascii="Times New Roman" w:eastAsia="Times New Roman" w:hAnsi="Times New Roman" w:cs="Times New Roman"/>
          <w:color w:val="000000"/>
          <w:sz w:val="28"/>
          <w:szCs w:val="28"/>
          <w:lang w:eastAsia="ru-RU"/>
        </w:rPr>
        <w:t>Цель Госпрограммы - достижение высокого уровня экономического роста Республики Ингушетия, основанного на модернизации экономики, внедрении инноваций, создание благоприятных условий для привлечения инвестиций и создание механизмов, обеспечивающих повышение инвестиционной привлекательности Республики Ингушетия и т.д.</w:t>
      </w:r>
    </w:p>
    <w:p w14:paraId="5280C403" w14:textId="77777777" w:rsidR="009940D2" w:rsidRPr="009940D2" w:rsidRDefault="009940D2" w:rsidP="009940D2">
      <w:pPr>
        <w:spacing w:after="0" w:line="240" w:lineRule="auto"/>
        <w:ind w:left="-812" w:right="31"/>
        <w:jc w:val="both"/>
        <w:rPr>
          <w:rFonts w:ascii="Times New Roman" w:eastAsia="Times New Roman" w:hAnsi="Times New Roman" w:cs="Times New Roman"/>
          <w:color w:val="000000"/>
          <w:sz w:val="28"/>
          <w:szCs w:val="28"/>
          <w:lang w:eastAsia="ru-RU"/>
        </w:rPr>
      </w:pPr>
      <w:r w:rsidRPr="009940D2">
        <w:rPr>
          <w:rFonts w:ascii="Times New Roman" w:eastAsia="Times New Roman" w:hAnsi="Times New Roman" w:cs="Times New Roman"/>
          <w:color w:val="000000"/>
          <w:sz w:val="28"/>
          <w:szCs w:val="28"/>
          <w:lang w:eastAsia="ru-RU"/>
        </w:rPr>
        <w:t>Сроки реализации: 2014-2043 гг.</w:t>
      </w:r>
    </w:p>
    <w:p w14:paraId="30EC9875" w14:textId="77777777" w:rsidR="009940D2" w:rsidRPr="009940D2" w:rsidRDefault="009940D2" w:rsidP="009940D2">
      <w:pPr>
        <w:spacing w:after="0" w:line="240" w:lineRule="auto"/>
        <w:ind w:left="-812" w:right="31" w:firstLine="716"/>
        <w:jc w:val="both"/>
        <w:rPr>
          <w:rFonts w:ascii="Times New Roman" w:eastAsia="Times New Roman" w:hAnsi="Times New Roman" w:cs="Times New Roman"/>
          <w:color w:val="000000"/>
          <w:sz w:val="28"/>
          <w:szCs w:val="28"/>
          <w:lang w:eastAsia="ru-RU"/>
        </w:rPr>
      </w:pPr>
      <w:r w:rsidRPr="009940D2">
        <w:rPr>
          <w:rFonts w:ascii="Times New Roman" w:eastAsia="Times New Roman" w:hAnsi="Times New Roman" w:cs="Times New Roman"/>
          <w:color w:val="000000"/>
          <w:sz w:val="28"/>
          <w:szCs w:val="28"/>
          <w:lang w:eastAsia="ru-RU"/>
        </w:rPr>
        <w:t>Согласно проекту Госпрограммы, общий объем финансирования программы составляет 4 428247,2 тыс. рублей, что на 481 000,0 тыс. рублей больше объема финансирования, предусмотренного действующей Госпрограммой, утвержденной Постановлением Правительства Республики Ингушетия от 05.08.2014 г. № 145. Увеличение финансирования Госпрограммы произведено в 2022 году на 481 тыс. рублей (средства федерального бюджета).</w:t>
      </w:r>
    </w:p>
    <w:p w14:paraId="7FA19385" w14:textId="77777777" w:rsidR="009940D2" w:rsidRPr="009940D2" w:rsidRDefault="009940D2" w:rsidP="009940D2">
      <w:pPr>
        <w:spacing w:after="0" w:line="240" w:lineRule="auto"/>
        <w:ind w:left="-812" w:right="31" w:firstLine="909"/>
        <w:jc w:val="both"/>
        <w:rPr>
          <w:rFonts w:ascii="Times New Roman" w:eastAsia="Times New Roman" w:hAnsi="Times New Roman" w:cs="Times New Roman"/>
          <w:color w:val="000000"/>
          <w:sz w:val="28"/>
          <w:szCs w:val="28"/>
          <w:lang w:eastAsia="ru-RU"/>
        </w:rPr>
      </w:pPr>
      <w:r w:rsidRPr="009940D2">
        <w:rPr>
          <w:rFonts w:ascii="Times New Roman" w:eastAsia="Times New Roman" w:hAnsi="Times New Roman" w:cs="Times New Roman"/>
          <w:color w:val="000000"/>
          <w:sz w:val="28"/>
          <w:szCs w:val="28"/>
          <w:lang w:eastAsia="ru-RU"/>
        </w:rPr>
        <w:t>В проекте Госпрограммы предусмотрено финансирование программных мероприятий за счет внебюджетных источников (в 2021 году – 52 754,9 тыс. руб.; в 2022 году – 160 900,0 тыс. руб.; в 2023 году – 4 570,0 тыс. руб.; в 2024 году – 4 780,0 тыс. рублей). Однако, в нарушение подпункта 3 пункта 10 Постановления Правительства РИ № 259 от 14.11.2013 года «Об утверждении Порядка разработки, реализации и оценки эффективности государственных программ Республики Ингушетия» к проекту Госпрограммы не приложены материалы, характеризующие внебюджетные источники финансирования программных мероприятий, в том числе прогнозные объемы расходов по видам внебюджетных источников.</w:t>
      </w:r>
    </w:p>
    <w:p w14:paraId="74A55F68" w14:textId="77777777" w:rsidR="009940D2" w:rsidRPr="009940D2" w:rsidRDefault="009940D2" w:rsidP="009940D2">
      <w:pPr>
        <w:spacing w:after="0" w:line="240" w:lineRule="auto"/>
        <w:ind w:left="-812" w:right="31" w:firstLine="909"/>
        <w:jc w:val="both"/>
        <w:rPr>
          <w:rFonts w:ascii="Times New Roman" w:eastAsia="Times New Roman" w:hAnsi="Times New Roman" w:cs="Times New Roman"/>
          <w:color w:val="000000"/>
          <w:sz w:val="28"/>
          <w:szCs w:val="28"/>
          <w:lang w:eastAsia="ru-RU"/>
        </w:rPr>
      </w:pPr>
    </w:p>
    <w:p w14:paraId="074A0FFF" w14:textId="77777777" w:rsidR="009940D2" w:rsidRPr="009940D2" w:rsidRDefault="009940D2" w:rsidP="009940D2">
      <w:pPr>
        <w:spacing w:after="0" w:line="240" w:lineRule="auto"/>
        <w:ind w:left="-812" w:right="31" w:firstLine="909"/>
        <w:jc w:val="both"/>
        <w:rPr>
          <w:rFonts w:ascii="Times New Roman" w:eastAsia="Times New Roman" w:hAnsi="Times New Roman" w:cs="Times New Roman"/>
          <w:b/>
          <w:color w:val="000000"/>
          <w:sz w:val="28"/>
          <w:szCs w:val="28"/>
          <w:lang w:eastAsia="ru-RU"/>
        </w:rPr>
      </w:pPr>
      <w:r w:rsidRPr="009940D2">
        <w:rPr>
          <w:rFonts w:ascii="Times New Roman" w:eastAsia="Times New Roman" w:hAnsi="Times New Roman" w:cs="Times New Roman"/>
          <w:b/>
          <w:color w:val="000000"/>
          <w:sz w:val="28"/>
          <w:szCs w:val="28"/>
          <w:lang w:eastAsia="ru-RU"/>
        </w:rPr>
        <w:t>Выводы и предложения:</w:t>
      </w:r>
    </w:p>
    <w:p w14:paraId="3F545CD0" w14:textId="77777777" w:rsidR="009940D2" w:rsidRPr="009940D2" w:rsidRDefault="009940D2" w:rsidP="009940D2">
      <w:pPr>
        <w:spacing w:after="0" w:line="240" w:lineRule="auto"/>
        <w:ind w:left="-812" w:right="31" w:firstLine="909"/>
        <w:jc w:val="both"/>
        <w:rPr>
          <w:rFonts w:ascii="Times New Roman" w:eastAsia="Times New Roman" w:hAnsi="Times New Roman" w:cs="Times New Roman"/>
          <w:color w:val="000000"/>
          <w:sz w:val="28"/>
          <w:szCs w:val="28"/>
          <w:lang w:eastAsia="ru-RU"/>
        </w:rPr>
      </w:pPr>
      <w:r w:rsidRPr="009940D2">
        <w:rPr>
          <w:rFonts w:ascii="Times New Roman" w:eastAsia="Times New Roman" w:hAnsi="Times New Roman" w:cs="Times New Roman"/>
          <w:color w:val="000000"/>
          <w:sz w:val="28"/>
          <w:szCs w:val="28"/>
          <w:lang w:eastAsia="ru-RU"/>
        </w:rPr>
        <w:lastRenderedPageBreak/>
        <w:t>Контрольно-счетная палата Республики Ингушетия считает возможным принятие проекта постановления Правительства Республики Ингушетия «О внесении изменений в государственную программу Республики Ингушетия «Экономическое развитие и инновационная экономика» с учетом изложенных замечаний.</w:t>
      </w:r>
    </w:p>
    <w:p w14:paraId="227973BA" w14:textId="725F3980" w:rsidR="009940D2" w:rsidRDefault="009940D2" w:rsidP="009940D2">
      <w:pPr>
        <w:spacing w:after="3" w:line="255" w:lineRule="auto"/>
        <w:ind w:left="1104" w:right="31" w:firstLine="909"/>
        <w:rPr>
          <w:rFonts w:ascii="Times New Roman" w:eastAsia="Times New Roman" w:hAnsi="Times New Roman" w:cs="Times New Roman"/>
          <w:color w:val="000000"/>
          <w:sz w:val="28"/>
          <w:szCs w:val="28"/>
          <w:lang w:eastAsia="ru-RU"/>
        </w:rPr>
      </w:pPr>
    </w:p>
    <w:p w14:paraId="4A2DD4F1" w14:textId="5B4EFBB0" w:rsidR="009940D2" w:rsidRDefault="009940D2" w:rsidP="009940D2">
      <w:pPr>
        <w:spacing w:after="3" w:line="255" w:lineRule="auto"/>
        <w:ind w:left="1104" w:right="31" w:firstLine="909"/>
        <w:rPr>
          <w:rFonts w:ascii="Times New Roman" w:eastAsia="Times New Roman" w:hAnsi="Times New Roman" w:cs="Times New Roman"/>
          <w:color w:val="000000"/>
          <w:sz w:val="28"/>
          <w:szCs w:val="28"/>
          <w:lang w:eastAsia="ru-RU"/>
        </w:rPr>
      </w:pPr>
    </w:p>
    <w:p w14:paraId="0BF8332F" w14:textId="4BD05B6E" w:rsidR="009940D2" w:rsidRPr="002F4E00" w:rsidRDefault="009940D2" w:rsidP="009940D2">
      <w:pPr>
        <w:spacing w:after="0" w:line="240" w:lineRule="auto"/>
        <w:ind w:left="-812"/>
        <w:jc w:val="both"/>
        <w:rPr>
          <w:rFonts w:ascii="Times New Roman" w:hAnsi="Times New Roman" w:cs="Times New Roman"/>
          <w:b/>
          <w:i/>
          <w:sz w:val="28"/>
          <w:szCs w:val="28"/>
        </w:rPr>
      </w:pPr>
      <w:r w:rsidRPr="002F4E00">
        <w:rPr>
          <w:rFonts w:ascii="Times New Roman" w:hAnsi="Times New Roman" w:cs="Times New Roman"/>
          <w:b/>
          <w:i/>
          <w:sz w:val="28"/>
          <w:szCs w:val="28"/>
        </w:rPr>
        <w:t>Аудитор КСП РИ</w:t>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Pr>
          <w:rFonts w:ascii="Times New Roman" w:hAnsi="Times New Roman" w:cs="Times New Roman"/>
          <w:b/>
          <w:i/>
          <w:sz w:val="28"/>
          <w:szCs w:val="28"/>
        </w:rPr>
        <w:tab/>
      </w:r>
      <w:r w:rsidRPr="002F4E00">
        <w:rPr>
          <w:rFonts w:ascii="Times New Roman" w:hAnsi="Times New Roman" w:cs="Times New Roman"/>
          <w:b/>
          <w:i/>
          <w:sz w:val="28"/>
          <w:szCs w:val="28"/>
        </w:rPr>
        <w:t xml:space="preserve">Д.Б. </w:t>
      </w:r>
      <w:proofErr w:type="spellStart"/>
      <w:r w:rsidRPr="002F4E00">
        <w:rPr>
          <w:rFonts w:ascii="Times New Roman" w:hAnsi="Times New Roman" w:cs="Times New Roman"/>
          <w:b/>
          <w:i/>
          <w:sz w:val="28"/>
          <w:szCs w:val="28"/>
        </w:rPr>
        <w:t>Дзауров</w:t>
      </w:r>
      <w:proofErr w:type="spellEnd"/>
    </w:p>
    <w:p w14:paraId="001A7C7D" w14:textId="77777777" w:rsidR="009940D2" w:rsidRPr="009940D2" w:rsidRDefault="009940D2" w:rsidP="009940D2">
      <w:pPr>
        <w:spacing w:after="3" w:line="255" w:lineRule="auto"/>
        <w:ind w:left="1104" w:right="31" w:firstLine="909"/>
        <w:rPr>
          <w:rFonts w:ascii="Times New Roman" w:eastAsia="Times New Roman" w:hAnsi="Times New Roman" w:cs="Times New Roman"/>
          <w:color w:val="000000"/>
          <w:sz w:val="28"/>
          <w:szCs w:val="28"/>
          <w:lang w:eastAsia="ru-RU"/>
        </w:rPr>
      </w:pPr>
    </w:p>
    <w:p w14:paraId="4FEBF598" w14:textId="28596A15" w:rsidR="00F66562" w:rsidRDefault="00F66562" w:rsidP="009940D2">
      <w:pPr>
        <w:spacing w:after="0" w:line="240" w:lineRule="auto"/>
        <w:ind w:left="-812"/>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4C31724D" w14:textId="429E59E8" w:rsidR="00446D83" w:rsidRPr="00446D83" w:rsidRDefault="00446D83" w:rsidP="004A6C33">
      <w:pPr>
        <w:spacing w:after="0" w:line="240" w:lineRule="auto"/>
        <w:ind w:left="-812" w:firstLine="567"/>
        <w:jc w:val="center"/>
        <w:rPr>
          <w:rFonts w:ascii="Times New Roman" w:eastAsia="Calibri" w:hAnsi="Times New Roman" w:cs="Times New Roman"/>
          <w:b/>
          <w:sz w:val="28"/>
          <w:szCs w:val="28"/>
        </w:rPr>
      </w:pPr>
      <w:r w:rsidRPr="00446D83">
        <w:rPr>
          <w:rFonts w:ascii="Times New Roman" w:eastAsia="Calibri" w:hAnsi="Times New Roman" w:cs="Times New Roman"/>
          <w:b/>
          <w:sz w:val="28"/>
          <w:szCs w:val="28"/>
        </w:rPr>
        <w:lastRenderedPageBreak/>
        <w:t>Заключение</w:t>
      </w:r>
    </w:p>
    <w:p w14:paraId="1FFAE14C" w14:textId="77777777" w:rsidR="00446D83" w:rsidRPr="00446D83" w:rsidRDefault="00446D83" w:rsidP="004A6C33">
      <w:pPr>
        <w:spacing w:after="0" w:line="240" w:lineRule="auto"/>
        <w:ind w:left="-812" w:firstLine="567"/>
        <w:jc w:val="center"/>
        <w:rPr>
          <w:rFonts w:ascii="Times New Roman" w:eastAsia="Calibri" w:hAnsi="Times New Roman" w:cs="Times New Roman"/>
          <w:b/>
          <w:sz w:val="28"/>
          <w:szCs w:val="28"/>
        </w:rPr>
      </w:pPr>
      <w:r w:rsidRPr="00446D83">
        <w:rPr>
          <w:rFonts w:ascii="Times New Roman" w:eastAsia="Calibri" w:hAnsi="Times New Roman" w:cs="Times New Roman"/>
          <w:b/>
          <w:sz w:val="28"/>
          <w:szCs w:val="28"/>
        </w:rPr>
        <w:t>на проект постановления Правительства Республики Ингушетия «О внесении изменений в государственную программу Республики Ингушетия «Капитальный ремонт общего имущества в многоквартирных домах в Республике Ингушетия на 2014-2043 годы»</w:t>
      </w:r>
    </w:p>
    <w:p w14:paraId="396640C2" w14:textId="77777777" w:rsidR="00446D83" w:rsidRPr="00446D83" w:rsidRDefault="00446D83" w:rsidP="009940D2">
      <w:pPr>
        <w:spacing w:after="0" w:line="240" w:lineRule="auto"/>
        <w:jc w:val="both"/>
        <w:rPr>
          <w:rFonts w:ascii="Times New Roman" w:eastAsia="Calibri" w:hAnsi="Times New Roman" w:cs="Times New Roman"/>
          <w:sz w:val="28"/>
          <w:szCs w:val="28"/>
        </w:rPr>
      </w:pPr>
    </w:p>
    <w:p w14:paraId="22CF3575" w14:textId="77777777" w:rsidR="00446D83" w:rsidRPr="00446D83" w:rsidRDefault="00446D83" w:rsidP="004A6C33">
      <w:pPr>
        <w:spacing w:after="0" w:line="240" w:lineRule="auto"/>
        <w:ind w:left="-812" w:firstLine="567"/>
        <w:jc w:val="both"/>
        <w:rPr>
          <w:rFonts w:ascii="Times New Roman" w:eastAsia="Calibri" w:hAnsi="Times New Roman" w:cs="Times New Roman"/>
          <w:sz w:val="28"/>
          <w:szCs w:val="28"/>
        </w:rPr>
      </w:pPr>
      <w:r w:rsidRPr="00446D83">
        <w:rPr>
          <w:rFonts w:ascii="Times New Roman" w:eastAsia="Calibri" w:hAnsi="Times New Roman" w:cs="Times New Roman"/>
          <w:sz w:val="28"/>
          <w:szCs w:val="28"/>
        </w:rPr>
        <w:t xml:space="preserve">Экспертиза </w:t>
      </w:r>
      <w:bookmarkStart w:id="14" w:name="_Hlk115943891"/>
      <w:r w:rsidRPr="00446D83">
        <w:rPr>
          <w:rFonts w:ascii="Times New Roman" w:eastAsia="Calibri" w:hAnsi="Times New Roman" w:cs="Times New Roman"/>
          <w:sz w:val="28"/>
          <w:szCs w:val="28"/>
        </w:rPr>
        <w:t xml:space="preserve">проекта постановления Правительства Республики Ингушетия «О внесении изменений в государственную программу Республики Ингушетия «Капитальный ремонт общего имущества в многоквартирных домах в Республике Ингушетия на 2014-2043 годы» </w:t>
      </w:r>
      <w:bookmarkEnd w:id="14"/>
      <w:r w:rsidRPr="00446D83">
        <w:rPr>
          <w:rFonts w:ascii="Times New Roman" w:eastAsia="Calibri" w:hAnsi="Times New Roman" w:cs="Times New Roman"/>
          <w:sz w:val="28"/>
          <w:szCs w:val="28"/>
        </w:rPr>
        <w:t>(далее – Проект) проведена в соответствии со ст.9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статьи 8 Закона Республики Ингушетия от 28 сентября 2011 года № 27-РЗ «О Контрольно-счетной палате Республики Ингушетия».</w:t>
      </w:r>
    </w:p>
    <w:p w14:paraId="0242A153" w14:textId="77777777" w:rsidR="00446D83" w:rsidRPr="00446D83" w:rsidRDefault="00446D83" w:rsidP="004A6C33">
      <w:pPr>
        <w:spacing w:after="0" w:line="240" w:lineRule="auto"/>
        <w:ind w:left="-812" w:firstLine="567"/>
        <w:jc w:val="both"/>
        <w:rPr>
          <w:rFonts w:ascii="Times New Roman" w:eastAsia="Calibri" w:hAnsi="Times New Roman" w:cs="Times New Roman"/>
          <w:sz w:val="28"/>
          <w:szCs w:val="28"/>
        </w:rPr>
      </w:pPr>
      <w:r w:rsidRPr="00446D83">
        <w:rPr>
          <w:rFonts w:ascii="Times New Roman" w:eastAsia="Calibri" w:hAnsi="Times New Roman" w:cs="Times New Roman"/>
          <w:sz w:val="28"/>
          <w:szCs w:val="28"/>
        </w:rPr>
        <w:t xml:space="preserve">Государственная программа Республики Ингушетия «Капитальный ремонт общего имущества в многоквартирных домах в Республике Ингушетия на 2014-2043 годы» (далее – Госпрограмма) </w:t>
      </w:r>
      <w:r w:rsidRPr="00446D83">
        <w:rPr>
          <w:rFonts w:ascii="Times New Roman" w:eastAsia="Calibri" w:hAnsi="Times New Roman" w:cs="Times New Roman"/>
          <w:color w:val="22272F"/>
          <w:sz w:val="28"/>
          <w:szCs w:val="28"/>
          <w:shd w:val="clear" w:color="auto" w:fill="FFFFFF"/>
        </w:rPr>
        <w:t>утверждена постановлением Правительства Республики Ингушетия от 12 марта 2014 года № 32</w:t>
      </w:r>
      <w:r w:rsidRPr="00446D83">
        <w:rPr>
          <w:rFonts w:ascii="Times New Roman" w:eastAsia="Calibri" w:hAnsi="Times New Roman" w:cs="Times New Roman"/>
          <w:sz w:val="28"/>
          <w:szCs w:val="28"/>
        </w:rPr>
        <w:t>.</w:t>
      </w:r>
    </w:p>
    <w:p w14:paraId="51339C22" w14:textId="77777777" w:rsidR="00446D83" w:rsidRPr="00446D83" w:rsidRDefault="00446D83" w:rsidP="004A6C33">
      <w:pPr>
        <w:spacing w:after="0" w:line="240" w:lineRule="auto"/>
        <w:ind w:left="-812" w:firstLine="567"/>
        <w:jc w:val="both"/>
        <w:rPr>
          <w:rFonts w:ascii="Times New Roman" w:eastAsia="Calibri" w:hAnsi="Times New Roman" w:cs="Times New Roman"/>
          <w:sz w:val="28"/>
          <w:szCs w:val="28"/>
        </w:rPr>
      </w:pPr>
      <w:r w:rsidRPr="00446D83">
        <w:rPr>
          <w:rFonts w:ascii="Times New Roman" w:eastAsia="Calibri" w:hAnsi="Times New Roman" w:cs="Times New Roman"/>
          <w:sz w:val="28"/>
          <w:szCs w:val="28"/>
        </w:rPr>
        <w:t xml:space="preserve">Ответственным исполнителем Госпрограммы является </w:t>
      </w:r>
      <w:r w:rsidRPr="00446D83">
        <w:rPr>
          <w:rFonts w:ascii="Times New Roman" w:eastAsia="Calibri" w:hAnsi="Times New Roman" w:cs="Times New Roman"/>
          <w:color w:val="22272F"/>
          <w:sz w:val="28"/>
          <w:szCs w:val="28"/>
          <w:shd w:val="clear" w:color="auto" w:fill="FFFFFF"/>
        </w:rPr>
        <w:t>Министерство энергетики и жилищно-коммунального хозяйства Республики Ингушетия</w:t>
      </w:r>
      <w:r w:rsidRPr="00446D83">
        <w:rPr>
          <w:rFonts w:ascii="Times New Roman" w:eastAsia="Calibri" w:hAnsi="Times New Roman" w:cs="Times New Roman"/>
          <w:sz w:val="28"/>
          <w:szCs w:val="28"/>
        </w:rPr>
        <w:t>.</w:t>
      </w:r>
    </w:p>
    <w:p w14:paraId="43F999EC" w14:textId="77777777" w:rsidR="00446D83" w:rsidRPr="00446D83" w:rsidRDefault="00446D83" w:rsidP="004A6C33">
      <w:pPr>
        <w:shd w:val="clear" w:color="auto" w:fill="FFFFFF"/>
        <w:spacing w:after="0" w:line="240" w:lineRule="auto"/>
        <w:ind w:left="-812" w:firstLine="567"/>
        <w:jc w:val="both"/>
        <w:rPr>
          <w:rFonts w:ascii="Times New Roman" w:eastAsia="Times New Roman" w:hAnsi="Times New Roman" w:cs="Times New Roman"/>
          <w:color w:val="22272F"/>
          <w:sz w:val="28"/>
          <w:szCs w:val="28"/>
          <w:lang w:eastAsia="ru-RU"/>
        </w:rPr>
      </w:pPr>
      <w:r w:rsidRPr="00446D83">
        <w:rPr>
          <w:rFonts w:ascii="Times New Roman" w:eastAsia="Times New Roman" w:hAnsi="Times New Roman" w:cs="Times New Roman"/>
          <w:sz w:val="28"/>
          <w:szCs w:val="28"/>
          <w:lang w:eastAsia="ru-RU"/>
        </w:rPr>
        <w:t xml:space="preserve">Цели Госпрограммы: </w:t>
      </w:r>
      <w:r w:rsidRPr="00446D83">
        <w:rPr>
          <w:rFonts w:ascii="Times New Roman" w:eastAsia="Times New Roman" w:hAnsi="Times New Roman" w:cs="Times New Roman"/>
          <w:color w:val="22272F"/>
          <w:sz w:val="28"/>
          <w:szCs w:val="28"/>
          <w:lang w:eastAsia="ru-RU"/>
        </w:rPr>
        <w:t>создание долгосрочной системы проведения капитального ремонта общего имущества в многоквартирных домах за счет средств взносов собственников помещений в многоквартирных домах, республиканского бюджета, средств Фонда содействия реформированию жилищно-коммунального хозяйства (федерального бюджета); создание условий для развития системы общественного самоуправления в жилищной сфере на территории муниципальных образований Республики Ингушетия.</w:t>
      </w:r>
    </w:p>
    <w:p w14:paraId="5992CDD9" w14:textId="77777777" w:rsidR="00446D83" w:rsidRPr="00446D83" w:rsidRDefault="00446D83" w:rsidP="004A6C33">
      <w:pPr>
        <w:spacing w:after="0" w:line="240" w:lineRule="auto"/>
        <w:ind w:left="-812" w:firstLine="567"/>
        <w:jc w:val="both"/>
        <w:rPr>
          <w:rFonts w:ascii="Times New Roman" w:eastAsia="Calibri" w:hAnsi="Times New Roman" w:cs="Times New Roman"/>
          <w:sz w:val="28"/>
          <w:szCs w:val="28"/>
        </w:rPr>
      </w:pPr>
      <w:r w:rsidRPr="00446D83">
        <w:rPr>
          <w:rFonts w:ascii="Times New Roman" w:eastAsia="Calibri" w:hAnsi="Times New Roman" w:cs="Times New Roman"/>
          <w:sz w:val="28"/>
          <w:szCs w:val="28"/>
        </w:rPr>
        <w:t xml:space="preserve">Сроки реализации: </w:t>
      </w:r>
      <w:r w:rsidRPr="00446D83">
        <w:rPr>
          <w:rFonts w:ascii="Times New Roman" w:eastAsia="Calibri" w:hAnsi="Times New Roman" w:cs="Times New Roman"/>
          <w:color w:val="22272F"/>
          <w:sz w:val="28"/>
          <w:szCs w:val="28"/>
          <w:shd w:val="clear" w:color="auto" w:fill="FFFFFF"/>
        </w:rPr>
        <w:t>2014-2043 годы.</w:t>
      </w:r>
    </w:p>
    <w:p w14:paraId="6FEFD2DF" w14:textId="77777777" w:rsidR="00446D83" w:rsidRPr="00446D83" w:rsidRDefault="00446D83" w:rsidP="004A6C33">
      <w:pPr>
        <w:shd w:val="clear" w:color="auto" w:fill="FFFFFF"/>
        <w:spacing w:after="0" w:line="240" w:lineRule="auto"/>
        <w:ind w:left="-812" w:firstLine="567"/>
        <w:jc w:val="both"/>
        <w:rPr>
          <w:rFonts w:ascii="Times New Roman" w:eastAsia="Times New Roman" w:hAnsi="Times New Roman" w:cs="Times New Roman"/>
          <w:color w:val="22272F"/>
          <w:sz w:val="28"/>
          <w:szCs w:val="28"/>
          <w:lang w:eastAsia="ru-RU"/>
        </w:rPr>
      </w:pPr>
      <w:r w:rsidRPr="00446D83">
        <w:rPr>
          <w:rFonts w:ascii="Times New Roman" w:eastAsia="Times New Roman" w:hAnsi="Times New Roman" w:cs="Times New Roman"/>
          <w:color w:val="22272F"/>
          <w:sz w:val="28"/>
          <w:szCs w:val="28"/>
          <w:shd w:val="clear" w:color="auto" w:fill="FFFFFF"/>
          <w:lang w:eastAsia="ru-RU"/>
        </w:rPr>
        <w:t xml:space="preserve">Источники финансирования Программы: </w:t>
      </w:r>
      <w:r w:rsidRPr="00446D83">
        <w:rPr>
          <w:rFonts w:ascii="Times New Roman" w:eastAsia="Times New Roman" w:hAnsi="Times New Roman" w:cs="Times New Roman"/>
          <w:color w:val="22272F"/>
          <w:sz w:val="28"/>
          <w:szCs w:val="28"/>
          <w:lang w:eastAsia="ru-RU"/>
        </w:rPr>
        <w:t xml:space="preserve">средства собственников помещений в многоквартирных домах путем внесения обязательных ежемесячных взносов на капитальный ремонт общего имущества в многоквартирном доме; средства Фонда содействия реформированию Жилищно-коммунального хозяйства (федерального бюджета); средства бюджета Республики Ингушетия. </w:t>
      </w:r>
    </w:p>
    <w:p w14:paraId="5E79BB6E" w14:textId="77777777" w:rsidR="00446D83" w:rsidRPr="00446D83" w:rsidRDefault="00446D83" w:rsidP="004A6C33">
      <w:pPr>
        <w:spacing w:after="0" w:line="240" w:lineRule="auto"/>
        <w:ind w:left="-812" w:firstLine="567"/>
        <w:jc w:val="both"/>
        <w:rPr>
          <w:rFonts w:ascii="Times New Roman" w:eastAsia="Times New Roman" w:hAnsi="Times New Roman" w:cs="Times New Roman"/>
          <w:sz w:val="28"/>
          <w:szCs w:val="28"/>
          <w:lang w:eastAsia="ru-RU"/>
        </w:rPr>
      </w:pPr>
      <w:r w:rsidRPr="00446D83">
        <w:rPr>
          <w:rFonts w:ascii="Times New Roman" w:eastAsia="Calibri" w:hAnsi="Times New Roman" w:cs="Times New Roman"/>
          <w:sz w:val="28"/>
          <w:szCs w:val="28"/>
        </w:rPr>
        <w:t xml:space="preserve">В соответствии с пояснительной запиской, Проектом предусматривается проведение мероприятий: Перенос срока проведения работ по установке почтовых ящиков в муниципальных образованиях Республики Ингушетия, а также включение многоквартирных домов и </w:t>
      </w:r>
      <w:r w:rsidRPr="00446D83">
        <w:rPr>
          <w:rFonts w:ascii="Times New Roman" w:eastAsia="Times New Roman" w:hAnsi="Times New Roman" w:cs="Times New Roman"/>
          <w:sz w:val="28"/>
          <w:szCs w:val="28"/>
          <w:lang w:eastAsia="ru-RU"/>
        </w:rPr>
        <w:t>исключение многоквартирных домов, в которых имеется менее пяти квартир из программы.</w:t>
      </w:r>
    </w:p>
    <w:p w14:paraId="7F186611" w14:textId="77777777" w:rsidR="00446D83" w:rsidRPr="00446D83" w:rsidRDefault="00446D83" w:rsidP="004A6C33">
      <w:pPr>
        <w:spacing w:after="0" w:line="240" w:lineRule="auto"/>
        <w:ind w:left="-812" w:firstLine="567"/>
        <w:jc w:val="both"/>
        <w:rPr>
          <w:rFonts w:ascii="Times New Roman" w:eastAsia="Times New Roman" w:hAnsi="Times New Roman" w:cs="Times New Roman"/>
          <w:sz w:val="28"/>
          <w:szCs w:val="28"/>
          <w:lang w:eastAsia="ru-RU"/>
        </w:rPr>
      </w:pPr>
      <w:r w:rsidRPr="00446D83">
        <w:rPr>
          <w:rFonts w:ascii="Times New Roman" w:eastAsia="Calibri" w:hAnsi="Times New Roman" w:cs="Times New Roman"/>
          <w:sz w:val="28"/>
          <w:szCs w:val="28"/>
        </w:rPr>
        <w:t xml:space="preserve">Согласно финансово-экономическому обоснованию к проекту, </w:t>
      </w:r>
      <w:r w:rsidRPr="00446D83">
        <w:rPr>
          <w:rFonts w:ascii="Times New Roman" w:eastAsia="Calibri" w:hAnsi="Times New Roman" w:cs="Times New Roman"/>
          <w:kern w:val="36"/>
          <w:sz w:val="28"/>
          <w:szCs w:val="28"/>
          <w:lang w:eastAsia="ru-RU"/>
        </w:rPr>
        <w:t>Принятие данного постановления не повлечет расходы из бюджета Республики Ингушетия.</w:t>
      </w:r>
    </w:p>
    <w:p w14:paraId="661084B9" w14:textId="77777777" w:rsidR="00446D83" w:rsidRPr="00446D83" w:rsidRDefault="00446D83" w:rsidP="004A6C33">
      <w:pPr>
        <w:spacing w:after="0" w:line="240" w:lineRule="auto"/>
        <w:ind w:left="-812" w:firstLine="567"/>
        <w:jc w:val="both"/>
        <w:rPr>
          <w:rFonts w:ascii="Calibri" w:eastAsia="Calibri" w:hAnsi="Calibri" w:cs="Times New Roman"/>
          <w:color w:val="22272F"/>
          <w:shd w:val="clear" w:color="auto" w:fill="FFFFFF"/>
        </w:rPr>
      </w:pPr>
      <w:r w:rsidRPr="00446D83">
        <w:rPr>
          <w:rFonts w:ascii="Times New Roman" w:eastAsia="Calibri" w:hAnsi="Times New Roman" w:cs="Times New Roman"/>
          <w:sz w:val="28"/>
          <w:szCs w:val="28"/>
        </w:rPr>
        <w:t xml:space="preserve">В нарушение подпункта д) пункта 8 раздела </w:t>
      </w:r>
      <w:r w:rsidRPr="00446D83">
        <w:rPr>
          <w:rFonts w:ascii="Times New Roman" w:eastAsia="Calibri" w:hAnsi="Times New Roman" w:cs="Times New Roman"/>
          <w:sz w:val="28"/>
          <w:szCs w:val="28"/>
          <w:lang w:val="en-US"/>
        </w:rPr>
        <w:t>II</w:t>
      </w:r>
      <w:r w:rsidRPr="00446D83">
        <w:rPr>
          <w:rFonts w:ascii="Times New Roman" w:eastAsia="Calibri" w:hAnsi="Times New Roman" w:cs="Times New Roman"/>
          <w:sz w:val="28"/>
          <w:szCs w:val="28"/>
        </w:rPr>
        <w:t xml:space="preserve"> Постановления Правительства Республики Ингушетия от 14 ноября 2013 года № 259 «Об утверждении Порядка разработки, реализации и оценки эффективности государственных программ </w:t>
      </w:r>
      <w:r w:rsidRPr="00446D83">
        <w:rPr>
          <w:rFonts w:ascii="Times New Roman" w:eastAsia="Calibri" w:hAnsi="Times New Roman" w:cs="Times New Roman"/>
          <w:sz w:val="28"/>
          <w:szCs w:val="28"/>
        </w:rPr>
        <w:lastRenderedPageBreak/>
        <w:t xml:space="preserve">Республики Ингушетия», госпрограмма не содержит </w:t>
      </w:r>
      <w:r w:rsidRPr="00446D83">
        <w:rPr>
          <w:rFonts w:ascii="Times New Roman" w:eastAsia="Calibri" w:hAnsi="Times New Roman" w:cs="Times New Roman"/>
          <w:color w:val="22272F"/>
          <w:sz w:val="28"/>
          <w:szCs w:val="28"/>
          <w:shd w:val="clear" w:color="auto" w:fill="FFFFFF"/>
        </w:rPr>
        <w:t xml:space="preserve">обоснование объема финансовых ресурсов, необходимых для ее реализации. </w:t>
      </w:r>
    </w:p>
    <w:p w14:paraId="22C09270" w14:textId="77777777" w:rsidR="00446D83" w:rsidRPr="00446D83" w:rsidRDefault="00446D83" w:rsidP="004A6C33">
      <w:pPr>
        <w:autoSpaceDE w:val="0"/>
        <w:autoSpaceDN w:val="0"/>
        <w:adjustRightInd w:val="0"/>
        <w:spacing w:after="0" w:line="240" w:lineRule="auto"/>
        <w:ind w:left="-812" w:firstLine="567"/>
        <w:jc w:val="both"/>
        <w:rPr>
          <w:rFonts w:ascii="Times New Roman" w:eastAsia="Calibri" w:hAnsi="Times New Roman" w:cs="Times New Roman"/>
          <w:sz w:val="28"/>
          <w:szCs w:val="28"/>
        </w:rPr>
      </w:pPr>
    </w:p>
    <w:p w14:paraId="50BE955F" w14:textId="77777777" w:rsidR="00446D83" w:rsidRPr="00446D83" w:rsidRDefault="00446D83" w:rsidP="004A6C33">
      <w:pPr>
        <w:spacing w:after="0"/>
        <w:ind w:left="-812" w:firstLine="567"/>
        <w:jc w:val="both"/>
        <w:rPr>
          <w:rFonts w:ascii="Times New Roman" w:eastAsia="Calibri" w:hAnsi="Times New Roman" w:cs="Times New Roman"/>
          <w:b/>
          <w:color w:val="333333"/>
          <w:sz w:val="28"/>
          <w:szCs w:val="28"/>
          <w:shd w:val="clear" w:color="auto" w:fill="FFFFFF"/>
        </w:rPr>
      </w:pPr>
    </w:p>
    <w:p w14:paraId="3A7550AD" w14:textId="77777777" w:rsidR="00446D83" w:rsidRPr="00446D83" w:rsidRDefault="00446D83" w:rsidP="004A6C33">
      <w:pPr>
        <w:spacing w:after="0"/>
        <w:ind w:left="-812" w:firstLine="567"/>
        <w:jc w:val="both"/>
        <w:rPr>
          <w:rFonts w:ascii="Times New Roman" w:eastAsia="Calibri" w:hAnsi="Times New Roman" w:cs="Times New Roman"/>
          <w:b/>
          <w:color w:val="333333"/>
          <w:sz w:val="28"/>
          <w:szCs w:val="28"/>
          <w:shd w:val="clear" w:color="auto" w:fill="FFFFFF"/>
        </w:rPr>
      </w:pPr>
      <w:r w:rsidRPr="00446D83">
        <w:rPr>
          <w:rFonts w:ascii="Times New Roman" w:eastAsia="Calibri" w:hAnsi="Times New Roman" w:cs="Times New Roman"/>
          <w:b/>
          <w:color w:val="333333"/>
          <w:sz w:val="28"/>
          <w:szCs w:val="28"/>
          <w:shd w:val="clear" w:color="auto" w:fill="FFFFFF"/>
        </w:rPr>
        <w:t>Выводы и предложения:</w:t>
      </w:r>
    </w:p>
    <w:p w14:paraId="41A4DDA8" w14:textId="77777777" w:rsidR="00446D83" w:rsidRPr="00446D83" w:rsidRDefault="00446D83" w:rsidP="004A6C33">
      <w:pPr>
        <w:spacing w:after="0"/>
        <w:ind w:left="-812" w:firstLine="567"/>
        <w:jc w:val="both"/>
        <w:rPr>
          <w:rFonts w:ascii="Times New Roman" w:eastAsia="Calibri" w:hAnsi="Times New Roman" w:cs="Times New Roman"/>
          <w:sz w:val="28"/>
          <w:szCs w:val="28"/>
        </w:rPr>
      </w:pPr>
      <w:r w:rsidRPr="00446D83">
        <w:rPr>
          <w:rFonts w:ascii="Times New Roman" w:eastAsia="Calibri" w:hAnsi="Times New Roman" w:cs="Times New Roman"/>
          <w:sz w:val="28"/>
          <w:szCs w:val="28"/>
        </w:rPr>
        <w:t xml:space="preserve">Контрольно-счетная палата Республики Ингушетия считает возможным принятие проекта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 среды на территории Республики Ингушетия на 2018-2024 годы» </w:t>
      </w:r>
      <w:r w:rsidRPr="00446D83">
        <w:rPr>
          <w:rFonts w:ascii="Times New Roman" w:eastAsia="Calibri" w:hAnsi="Times New Roman" w:cs="Times New Roman"/>
          <w:sz w:val="28"/>
          <w:szCs w:val="28"/>
          <w:lang w:val="en-US"/>
        </w:rPr>
        <w:t>c</w:t>
      </w:r>
      <w:r w:rsidRPr="00446D83">
        <w:rPr>
          <w:rFonts w:ascii="Times New Roman" w:eastAsia="Calibri" w:hAnsi="Times New Roman" w:cs="Times New Roman"/>
          <w:sz w:val="28"/>
          <w:szCs w:val="28"/>
        </w:rPr>
        <w:t xml:space="preserve"> учетом изложенных замечаний.</w:t>
      </w:r>
    </w:p>
    <w:p w14:paraId="6CD84394" w14:textId="77777777" w:rsidR="00446D83" w:rsidRDefault="00446D83" w:rsidP="004A6C33">
      <w:pPr>
        <w:shd w:val="clear" w:color="auto" w:fill="FFFFFF" w:themeFill="background1"/>
        <w:autoSpaceDE w:val="0"/>
        <w:autoSpaceDN w:val="0"/>
        <w:adjustRightInd w:val="0"/>
        <w:spacing w:after="0" w:line="240" w:lineRule="auto"/>
        <w:ind w:left="-812" w:firstLine="567"/>
        <w:jc w:val="both"/>
        <w:rPr>
          <w:rFonts w:ascii="Calibri" w:eastAsia="Calibri" w:hAnsi="Calibri" w:cs="Times New Roman"/>
        </w:rPr>
      </w:pPr>
    </w:p>
    <w:p w14:paraId="3FA584E5" w14:textId="77777777" w:rsidR="00446D83" w:rsidRDefault="00446D83" w:rsidP="004A6C33">
      <w:pPr>
        <w:shd w:val="clear" w:color="auto" w:fill="FFFFFF" w:themeFill="background1"/>
        <w:autoSpaceDE w:val="0"/>
        <w:autoSpaceDN w:val="0"/>
        <w:adjustRightInd w:val="0"/>
        <w:spacing w:after="0" w:line="240" w:lineRule="auto"/>
        <w:ind w:left="-812"/>
        <w:jc w:val="both"/>
        <w:rPr>
          <w:rFonts w:ascii="Times New Roman" w:hAnsi="Times New Roman" w:cs="Times New Roman"/>
          <w:sz w:val="28"/>
          <w:szCs w:val="28"/>
        </w:rPr>
      </w:pPr>
    </w:p>
    <w:p w14:paraId="74A99A6D" w14:textId="139EB902" w:rsidR="00446D83" w:rsidRPr="002F4E00" w:rsidRDefault="00446D83" w:rsidP="004A6C33">
      <w:pPr>
        <w:spacing w:after="0" w:line="240" w:lineRule="auto"/>
        <w:ind w:left="-812"/>
        <w:jc w:val="both"/>
        <w:rPr>
          <w:rFonts w:ascii="Times New Roman" w:hAnsi="Times New Roman" w:cs="Times New Roman"/>
          <w:b/>
          <w:i/>
          <w:sz w:val="28"/>
          <w:szCs w:val="28"/>
        </w:rPr>
      </w:pPr>
      <w:bookmarkStart w:id="15" w:name="_Hlk121412307"/>
      <w:r w:rsidRPr="002F4E00">
        <w:rPr>
          <w:rFonts w:ascii="Times New Roman" w:hAnsi="Times New Roman" w:cs="Times New Roman"/>
          <w:b/>
          <w:i/>
          <w:sz w:val="28"/>
          <w:szCs w:val="28"/>
        </w:rPr>
        <w:t>Аудитор КСП РИ</w:t>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r>
      <w:r w:rsidRPr="002F4E00">
        <w:rPr>
          <w:rFonts w:ascii="Times New Roman" w:hAnsi="Times New Roman" w:cs="Times New Roman"/>
          <w:b/>
          <w:i/>
          <w:sz w:val="28"/>
          <w:szCs w:val="28"/>
        </w:rPr>
        <w:tab/>
        <w:t xml:space="preserve">Д.Б. </w:t>
      </w:r>
      <w:proofErr w:type="spellStart"/>
      <w:r w:rsidRPr="002F4E00">
        <w:rPr>
          <w:rFonts w:ascii="Times New Roman" w:hAnsi="Times New Roman" w:cs="Times New Roman"/>
          <w:b/>
          <w:i/>
          <w:sz w:val="28"/>
          <w:szCs w:val="28"/>
        </w:rPr>
        <w:t>Дзауров</w:t>
      </w:r>
      <w:proofErr w:type="spellEnd"/>
    </w:p>
    <w:bookmarkEnd w:id="15"/>
    <w:p w14:paraId="4BE8100B" w14:textId="77777777" w:rsidR="00446D83" w:rsidRPr="009662EE" w:rsidRDefault="00446D83" w:rsidP="004A6C33">
      <w:pPr>
        <w:shd w:val="clear" w:color="auto" w:fill="FFFFFF" w:themeFill="background1"/>
        <w:autoSpaceDE w:val="0"/>
        <w:autoSpaceDN w:val="0"/>
        <w:adjustRightInd w:val="0"/>
        <w:spacing w:after="0" w:line="240" w:lineRule="auto"/>
        <w:ind w:left="-812"/>
        <w:jc w:val="both"/>
        <w:rPr>
          <w:rFonts w:ascii="Times New Roman" w:hAnsi="Times New Roman" w:cs="Times New Roman"/>
          <w:sz w:val="28"/>
          <w:szCs w:val="28"/>
        </w:rPr>
      </w:pPr>
    </w:p>
    <w:p w14:paraId="17FC321D" w14:textId="0438B006" w:rsidR="00F66562" w:rsidRDefault="00F66562" w:rsidP="004A6C33">
      <w:pPr>
        <w:ind w:left="-812"/>
        <w:rPr>
          <w:rFonts w:ascii="Times New Roman" w:hAnsi="Times New Roman" w:cs="Times New Roman"/>
          <w:sz w:val="28"/>
          <w:szCs w:val="28"/>
        </w:rPr>
      </w:pPr>
      <w:r>
        <w:rPr>
          <w:rFonts w:ascii="Times New Roman" w:hAnsi="Times New Roman" w:cs="Times New Roman"/>
          <w:sz w:val="28"/>
          <w:szCs w:val="28"/>
        </w:rPr>
        <w:br w:type="page"/>
      </w:r>
    </w:p>
    <w:p w14:paraId="005A236F" w14:textId="77777777" w:rsidR="00F66562" w:rsidRPr="00F66562" w:rsidRDefault="00F66562" w:rsidP="004A6C33">
      <w:pPr>
        <w:spacing w:after="0" w:line="240" w:lineRule="auto"/>
        <w:ind w:left="-812"/>
        <w:jc w:val="center"/>
        <w:rPr>
          <w:rFonts w:ascii="Times New Roman" w:eastAsia="Calibri" w:hAnsi="Times New Roman" w:cs="Times New Roman"/>
          <w:b/>
          <w:sz w:val="28"/>
          <w:szCs w:val="28"/>
        </w:rPr>
      </w:pPr>
      <w:r w:rsidRPr="00F66562">
        <w:rPr>
          <w:rFonts w:ascii="Times New Roman" w:eastAsia="Calibri" w:hAnsi="Times New Roman" w:cs="Times New Roman"/>
          <w:b/>
          <w:sz w:val="28"/>
          <w:szCs w:val="28"/>
        </w:rPr>
        <w:lastRenderedPageBreak/>
        <w:t>Заключение</w:t>
      </w:r>
    </w:p>
    <w:p w14:paraId="1D0E1498" w14:textId="77777777" w:rsidR="00F66562" w:rsidRPr="00F66562" w:rsidRDefault="00F66562" w:rsidP="004A6C33">
      <w:pPr>
        <w:spacing w:after="0" w:line="240" w:lineRule="auto"/>
        <w:ind w:left="-812" w:firstLine="567"/>
        <w:jc w:val="center"/>
        <w:rPr>
          <w:rFonts w:ascii="Times New Roman" w:eastAsia="Calibri" w:hAnsi="Times New Roman" w:cs="Times New Roman"/>
          <w:b/>
          <w:sz w:val="28"/>
          <w:szCs w:val="28"/>
        </w:rPr>
      </w:pPr>
      <w:r w:rsidRPr="00F66562">
        <w:rPr>
          <w:rFonts w:ascii="Times New Roman" w:eastAsia="Calibri" w:hAnsi="Times New Roman" w:cs="Times New Roman"/>
          <w:b/>
          <w:sz w:val="28"/>
          <w:szCs w:val="28"/>
        </w:rPr>
        <w:t>на проект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 среды на территории Республики Ингушетия на 2018-2024 годы»</w:t>
      </w:r>
    </w:p>
    <w:p w14:paraId="4038D8B2" w14:textId="77777777" w:rsidR="00F66562" w:rsidRPr="00F66562" w:rsidRDefault="00F66562" w:rsidP="004A6C33">
      <w:pPr>
        <w:spacing w:after="0" w:line="240" w:lineRule="auto"/>
        <w:ind w:left="-812"/>
        <w:jc w:val="both"/>
        <w:rPr>
          <w:rFonts w:ascii="Times New Roman" w:eastAsia="Calibri" w:hAnsi="Times New Roman" w:cs="Times New Roman"/>
          <w:sz w:val="28"/>
          <w:szCs w:val="28"/>
        </w:rPr>
      </w:pPr>
    </w:p>
    <w:p w14:paraId="5FDE05D8" w14:textId="77777777" w:rsidR="00F66562" w:rsidRPr="00F66562" w:rsidRDefault="00F66562" w:rsidP="004A6C33">
      <w:pPr>
        <w:spacing w:after="0" w:line="240" w:lineRule="auto"/>
        <w:ind w:left="-812" w:firstLine="567"/>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Экспертиза проекта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 среды на территории Республики Ингушетия на 2018-2024 годы» (далее – Проект) проведена в соответствии со статьей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Республики Ингушетия от 28 сентября 2011 года № 27-РЗ «О Контрольно-счетной палате Республики Ингушетия».</w:t>
      </w:r>
    </w:p>
    <w:p w14:paraId="63931FDC" w14:textId="77777777" w:rsidR="00F66562" w:rsidRPr="00F66562" w:rsidRDefault="00F66562" w:rsidP="004A6C33">
      <w:pPr>
        <w:spacing w:after="0" w:line="240" w:lineRule="auto"/>
        <w:ind w:left="-812" w:firstLine="567"/>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Государственная программа Республики Ингушетия «Формирование современной городской среды на территории Республики Ингушетия на 2018-2024 годы» (далее – Госпрограмма) утверждена Постановлением Правительства Республики Ингушетия от 31 августа 2017 года № 133.</w:t>
      </w:r>
    </w:p>
    <w:p w14:paraId="1E3A2672" w14:textId="77777777" w:rsidR="00F66562" w:rsidRPr="00F66562" w:rsidRDefault="00F66562" w:rsidP="004A6C33">
      <w:pPr>
        <w:spacing w:after="0" w:line="240" w:lineRule="auto"/>
        <w:ind w:left="-812" w:firstLine="567"/>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Госпрограмма включена в Перечень программ Республики Ингушетия, утвержденный Распоряжением Правительства Республики Ингушетия от 22 ноября 2013 года № 820.</w:t>
      </w:r>
    </w:p>
    <w:p w14:paraId="37E1AFFE" w14:textId="77777777" w:rsidR="00F66562" w:rsidRPr="00F66562" w:rsidRDefault="00F66562" w:rsidP="004A6C33">
      <w:pPr>
        <w:spacing w:after="0" w:line="240" w:lineRule="auto"/>
        <w:ind w:left="-812" w:firstLine="567"/>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Ответственным исполнителем Госпрограммы является Министерство строительства Республики Ингушетия.</w:t>
      </w:r>
    </w:p>
    <w:p w14:paraId="68296F2C" w14:textId="77777777" w:rsidR="00F66562" w:rsidRPr="00F66562" w:rsidRDefault="00F66562" w:rsidP="004A6C33">
      <w:pPr>
        <w:spacing w:after="0" w:line="240" w:lineRule="auto"/>
        <w:ind w:left="-812" w:firstLine="567"/>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Участники Госпрограммы - органы местного самоуправления Республики Ингушетия.</w:t>
      </w:r>
    </w:p>
    <w:p w14:paraId="189AEB44" w14:textId="77777777" w:rsidR="00F66562" w:rsidRPr="00F66562" w:rsidRDefault="00F66562" w:rsidP="004A6C33">
      <w:pPr>
        <w:spacing w:after="0" w:line="240" w:lineRule="auto"/>
        <w:ind w:left="-812" w:firstLine="567"/>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Цели Госпрограммы - создание условий для системного повышения качества и комфорта среды обитания и жизнедеятельности для жителей республики, повышение уровня благоустройства территорий муниципальных образований Республики Ингушетия.</w:t>
      </w:r>
    </w:p>
    <w:p w14:paraId="0A4041FC" w14:textId="77777777" w:rsidR="00F66562" w:rsidRPr="00F66562" w:rsidRDefault="00F66562" w:rsidP="004A6C33">
      <w:pPr>
        <w:spacing w:after="0" w:line="240" w:lineRule="auto"/>
        <w:ind w:left="-812" w:firstLine="567"/>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Сроки реализации: 2018-2024 гг.</w:t>
      </w:r>
    </w:p>
    <w:p w14:paraId="5E300F73" w14:textId="77777777" w:rsidR="00F66562" w:rsidRPr="00F66562" w:rsidRDefault="00F66562" w:rsidP="004A6C33">
      <w:pPr>
        <w:spacing w:after="0" w:line="240" w:lineRule="auto"/>
        <w:ind w:left="-812" w:firstLine="567"/>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Согласно представленному проекту Госпрограммы, общий объем финансирования программы в 2018-2024 годах составляет 3 671 411,0 тыс. рублей, в том числе по годам:</w:t>
      </w:r>
    </w:p>
    <w:p w14:paraId="74CDA3BD" w14:textId="77777777" w:rsidR="00F66562" w:rsidRPr="00F66562" w:rsidRDefault="00F66562" w:rsidP="00931C18">
      <w:pPr>
        <w:numPr>
          <w:ilvl w:val="0"/>
          <w:numId w:val="21"/>
        </w:numPr>
        <w:tabs>
          <w:tab w:val="left" w:pos="-14"/>
        </w:tabs>
        <w:spacing w:after="0" w:line="240" w:lineRule="auto"/>
        <w:ind w:left="-238" w:firstLine="22"/>
        <w:contextualSpacing/>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в 2022 году - 1 057 900,2 тыс. руб.;</w:t>
      </w:r>
    </w:p>
    <w:p w14:paraId="100F7842" w14:textId="77777777" w:rsidR="00F66562" w:rsidRPr="00F66562" w:rsidRDefault="00F66562" w:rsidP="00931C18">
      <w:pPr>
        <w:numPr>
          <w:ilvl w:val="0"/>
          <w:numId w:val="21"/>
        </w:numPr>
        <w:tabs>
          <w:tab w:val="left" w:pos="-14"/>
        </w:tabs>
        <w:spacing w:after="0" w:line="240" w:lineRule="auto"/>
        <w:ind w:left="-238" w:firstLine="22"/>
        <w:contextualSpacing/>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 xml:space="preserve">в 2023 году - 1 351 668,5 тыс. руб.; </w:t>
      </w:r>
    </w:p>
    <w:p w14:paraId="3C853359" w14:textId="77777777" w:rsidR="00F66562" w:rsidRPr="00F66562" w:rsidRDefault="00F66562" w:rsidP="00931C18">
      <w:pPr>
        <w:numPr>
          <w:ilvl w:val="0"/>
          <w:numId w:val="21"/>
        </w:numPr>
        <w:tabs>
          <w:tab w:val="left" w:pos="-14"/>
        </w:tabs>
        <w:spacing w:after="0" w:line="240" w:lineRule="auto"/>
        <w:ind w:left="-238" w:firstLine="22"/>
        <w:contextualSpacing/>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в 2024 году - 313 744,1 тыс. рублей.</w:t>
      </w:r>
    </w:p>
    <w:p w14:paraId="5D0FC016" w14:textId="77777777" w:rsidR="00F66562" w:rsidRPr="00F66562" w:rsidRDefault="00F66562" w:rsidP="004A6C33">
      <w:pPr>
        <w:spacing w:after="0" w:line="240" w:lineRule="auto"/>
        <w:ind w:left="-812" w:firstLine="567"/>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 xml:space="preserve">Проектом вносятся изменения, а именно добавлен пункт 14 раздела </w:t>
      </w:r>
      <w:r w:rsidRPr="00F66562">
        <w:rPr>
          <w:rFonts w:ascii="Times New Roman" w:eastAsia="Calibri" w:hAnsi="Times New Roman" w:cs="Times New Roman"/>
          <w:sz w:val="28"/>
          <w:szCs w:val="28"/>
          <w:lang w:val="en-US"/>
        </w:rPr>
        <w:t>V</w:t>
      </w:r>
      <w:r w:rsidRPr="00F66562">
        <w:rPr>
          <w:rFonts w:ascii="Times New Roman" w:eastAsia="Calibri" w:hAnsi="Times New Roman" w:cs="Times New Roman"/>
          <w:sz w:val="28"/>
          <w:szCs w:val="28"/>
        </w:rPr>
        <w:t xml:space="preserve"> Госпрограммы, в соответствии с которым перечень общественных территорий, подлежащих благоустройству, в 2022 году составляет 22 единицы. Согласно финансово-экономическому обоснованию к Проекту, дополнительных расходов из бюджета Республики Ингушетия данные изменения не повлекут.</w:t>
      </w:r>
    </w:p>
    <w:p w14:paraId="4048F544" w14:textId="77777777" w:rsidR="00F66562" w:rsidRPr="00F66562" w:rsidRDefault="00F66562" w:rsidP="004A6C33">
      <w:pPr>
        <w:spacing w:after="0" w:line="240" w:lineRule="auto"/>
        <w:ind w:left="-812" w:firstLine="567"/>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 xml:space="preserve">В нарушение пункта 21 раздела </w:t>
      </w:r>
      <w:r w:rsidRPr="00F66562">
        <w:rPr>
          <w:rFonts w:ascii="Times New Roman" w:eastAsia="Calibri" w:hAnsi="Times New Roman" w:cs="Times New Roman"/>
          <w:sz w:val="28"/>
          <w:szCs w:val="28"/>
          <w:lang w:val="en-US"/>
        </w:rPr>
        <w:t>III</w:t>
      </w:r>
      <w:r w:rsidRPr="00F66562">
        <w:rPr>
          <w:rFonts w:ascii="Times New Roman" w:eastAsia="Calibri" w:hAnsi="Times New Roman" w:cs="Times New Roman"/>
          <w:sz w:val="28"/>
          <w:szCs w:val="28"/>
        </w:rPr>
        <w:t xml:space="preserve"> Постановления Правительства Республики Ингушетия от 14 ноября 2013 года № 259 «Об утверждении Порядка разработки, </w:t>
      </w:r>
      <w:r w:rsidRPr="00F66562">
        <w:rPr>
          <w:rFonts w:ascii="Times New Roman" w:eastAsia="Calibri" w:hAnsi="Times New Roman" w:cs="Times New Roman"/>
          <w:sz w:val="28"/>
          <w:szCs w:val="28"/>
        </w:rPr>
        <w:lastRenderedPageBreak/>
        <w:t>реализации и оценки эффективности государственных программ Республики Ингушетия» (далее Постановление № 259), не представлено экономическое обоснование стоимости объектов капитального строительства, входящих в состав проекта государственной программы.</w:t>
      </w:r>
    </w:p>
    <w:p w14:paraId="49F61369" w14:textId="77777777" w:rsidR="00F66562" w:rsidRPr="00F66562" w:rsidRDefault="00F66562" w:rsidP="004A6C33">
      <w:pPr>
        <w:autoSpaceDE w:val="0"/>
        <w:autoSpaceDN w:val="0"/>
        <w:adjustRightInd w:val="0"/>
        <w:spacing w:after="0" w:line="240" w:lineRule="auto"/>
        <w:ind w:left="-812" w:firstLine="630"/>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 xml:space="preserve">В нарушение подпункта «В» пункта 8 раздела </w:t>
      </w:r>
      <w:r w:rsidRPr="00F66562">
        <w:rPr>
          <w:rFonts w:ascii="Times New Roman" w:eastAsia="Calibri" w:hAnsi="Times New Roman" w:cs="Times New Roman"/>
          <w:sz w:val="28"/>
          <w:szCs w:val="28"/>
          <w:lang w:val="en-US"/>
        </w:rPr>
        <w:t>II</w:t>
      </w:r>
      <w:r w:rsidRPr="00F66562">
        <w:rPr>
          <w:rFonts w:ascii="Times New Roman" w:eastAsia="Calibri" w:hAnsi="Times New Roman" w:cs="Times New Roman"/>
          <w:sz w:val="28"/>
          <w:szCs w:val="28"/>
        </w:rPr>
        <w:t xml:space="preserve"> Постановления № 259, в текстовой части проекта не приведена обобщенная характеристика основных мероприятий. В связи с этим, не представляется возможным установить обоснованность и достаточность бюджетных средств, планируемых направить на реализацию мероприятий по проекту Госпрограммы.</w:t>
      </w:r>
    </w:p>
    <w:p w14:paraId="00537798" w14:textId="77777777" w:rsidR="00F66562" w:rsidRPr="00F66562" w:rsidRDefault="00F66562" w:rsidP="004A6C33">
      <w:pPr>
        <w:spacing w:after="0" w:line="240" w:lineRule="auto"/>
        <w:ind w:left="-812" w:firstLine="567"/>
        <w:jc w:val="both"/>
        <w:rPr>
          <w:rFonts w:ascii="Times New Roman" w:eastAsia="Calibri" w:hAnsi="Times New Roman" w:cs="Times New Roman"/>
          <w:b/>
          <w:color w:val="333333"/>
          <w:sz w:val="28"/>
          <w:szCs w:val="28"/>
          <w:shd w:val="clear" w:color="auto" w:fill="FFFFFF"/>
        </w:rPr>
      </w:pPr>
    </w:p>
    <w:p w14:paraId="1D1FAA88" w14:textId="77777777" w:rsidR="00F66562" w:rsidRPr="00F66562" w:rsidRDefault="00F66562" w:rsidP="004A6C33">
      <w:pPr>
        <w:spacing w:after="0" w:line="240" w:lineRule="auto"/>
        <w:ind w:left="-812" w:firstLine="567"/>
        <w:jc w:val="both"/>
        <w:rPr>
          <w:rFonts w:ascii="Times New Roman" w:eastAsia="Calibri" w:hAnsi="Times New Roman" w:cs="Times New Roman"/>
          <w:b/>
          <w:color w:val="333333"/>
          <w:sz w:val="28"/>
          <w:szCs w:val="28"/>
          <w:shd w:val="clear" w:color="auto" w:fill="FFFFFF"/>
        </w:rPr>
      </w:pPr>
      <w:r w:rsidRPr="00F66562">
        <w:rPr>
          <w:rFonts w:ascii="Times New Roman" w:eastAsia="Calibri" w:hAnsi="Times New Roman" w:cs="Times New Roman"/>
          <w:b/>
          <w:color w:val="333333"/>
          <w:sz w:val="28"/>
          <w:szCs w:val="28"/>
          <w:shd w:val="clear" w:color="auto" w:fill="FFFFFF"/>
        </w:rPr>
        <w:t>Выводы и предложения:</w:t>
      </w:r>
    </w:p>
    <w:p w14:paraId="62DDF29B" w14:textId="77777777" w:rsidR="00F66562" w:rsidRPr="00F66562" w:rsidRDefault="00F66562" w:rsidP="004A6C33">
      <w:pPr>
        <w:spacing w:after="0" w:line="240" w:lineRule="auto"/>
        <w:ind w:left="-812" w:firstLine="567"/>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Контрольно-счетная палата Республики Ингушетия считает возможным принятие проекта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 среды на территории Республики Ингушетия на 2018-2024 годы» с учетом изложенных замечаний.</w:t>
      </w:r>
    </w:p>
    <w:p w14:paraId="77B10C4E" w14:textId="77777777" w:rsidR="00F66562" w:rsidRPr="00F66562" w:rsidRDefault="00F66562" w:rsidP="004A6C33">
      <w:pPr>
        <w:spacing w:after="0" w:line="240" w:lineRule="auto"/>
        <w:ind w:left="-812"/>
        <w:rPr>
          <w:rFonts w:ascii="Calibri" w:eastAsia="Calibri" w:hAnsi="Calibri" w:cs="Times New Roman"/>
        </w:rPr>
      </w:pPr>
    </w:p>
    <w:p w14:paraId="0DC58F64" w14:textId="5E321108" w:rsidR="001E46C0" w:rsidRDefault="001E46C0" w:rsidP="004A6C33">
      <w:pPr>
        <w:spacing w:after="0" w:line="240" w:lineRule="auto"/>
        <w:ind w:left="-812"/>
        <w:rPr>
          <w:rFonts w:ascii="Times New Roman" w:hAnsi="Times New Roman" w:cs="Times New Roman"/>
          <w:sz w:val="28"/>
          <w:szCs w:val="28"/>
        </w:rPr>
      </w:pPr>
    </w:p>
    <w:p w14:paraId="41C4541F" w14:textId="11F0494B" w:rsidR="00F66562" w:rsidRDefault="00F66562" w:rsidP="004A6C33">
      <w:pPr>
        <w:spacing w:after="0" w:line="240" w:lineRule="auto"/>
        <w:ind w:left="-812"/>
        <w:rPr>
          <w:rFonts w:ascii="Times New Roman" w:hAnsi="Times New Roman" w:cs="Times New Roman"/>
          <w:b/>
          <w:bCs/>
          <w:i/>
          <w:iCs/>
          <w:sz w:val="28"/>
          <w:szCs w:val="28"/>
        </w:rPr>
      </w:pPr>
      <w:bookmarkStart w:id="16" w:name="_Hlk121471737"/>
      <w:r w:rsidRPr="00F66562">
        <w:rPr>
          <w:rFonts w:ascii="Times New Roman" w:hAnsi="Times New Roman" w:cs="Times New Roman"/>
          <w:b/>
          <w:bCs/>
          <w:i/>
          <w:iCs/>
          <w:sz w:val="28"/>
          <w:szCs w:val="28"/>
        </w:rPr>
        <w:t>Аудитор КСП РИ</w:t>
      </w:r>
      <w:r w:rsidRPr="00F66562">
        <w:rPr>
          <w:rFonts w:ascii="Times New Roman" w:hAnsi="Times New Roman" w:cs="Times New Roman"/>
          <w:b/>
          <w:bCs/>
          <w:i/>
          <w:iCs/>
          <w:sz w:val="28"/>
          <w:szCs w:val="28"/>
        </w:rPr>
        <w:tab/>
      </w:r>
      <w:r w:rsidRPr="00F66562">
        <w:rPr>
          <w:rFonts w:ascii="Times New Roman" w:hAnsi="Times New Roman" w:cs="Times New Roman"/>
          <w:b/>
          <w:bCs/>
          <w:i/>
          <w:iCs/>
          <w:sz w:val="28"/>
          <w:szCs w:val="28"/>
        </w:rPr>
        <w:tab/>
      </w:r>
      <w:r w:rsidRPr="00F66562">
        <w:rPr>
          <w:rFonts w:ascii="Times New Roman" w:hAnsi="Times New Roman" w:cs="Times New Roman"/>
          <w:b/>
          <w:bCs/>
          <w:i/>
          <w:iCs/>
          <w:sz w:val="28"/>
          <w:szCs w:val="28"/>
        </w:rPr>
        <w:tab/>
      </w:r>
      <w:r w:rsidRPr="00F66562">
        <w:rPr>
          <w:rFonts w:ascii="Times New Roman" w:hAnsi="Times New Roman" w:cs="Times New Roman"/>
          <w:b/>
          <w:bCs/>
          <w:i/>
          <w:iCs/>
          <w:sz w:val="28"/>
          <w:szCs w:val="28"/>
        </w:rPr>
        <w:tab/>
      </w:r>
      <w:r w:rsidRPr="00F66562">
        <w:rPr>
          <w:rFonts w:ascii="Times New Roman" w:hAnsi="Times New Roman" w:cs="Times New Roman"/>
          <w:b/>
          <w:bCs/>
          <w:i/>
          <w:iCs/>
          <w:sz w:val="28"/>
          <w:szCs w:val="28"/>
        </w:rPr>
        <w:tab/>
      </w:r>
      <w:r w:rsidRPr="00F66562">
        <w:rPr>
          <w:rFonts w:ascii="Times New Roman" w:hAnsi="Times New Roman" w:cs="Times New Roman"/>
          <w:b/>
          <w:bCs/>
          <w:i/>
          <w:iCs/>
          <w:sz w:val="28"/>
          <w:szCs w:val="28"/>
        </w:rPr>
        <w:tab/>
      </w:r>
      <w:r w:rsidRPr="00F66562">
        <w:rPr>
          <w:rFonts w:ascii="Times New Roman" w:hAnsi="Times New Roman" w:cs="Times New Roman"/>
          <w:b/>
          <w:bCs/>
          <w:i/>
          <w:iCs/>
          <w:sz w:val="28"/>
          <w:szCs w:val="28"/>
        </w:rPr>
        <w:tab/>
      </w:r>
      <w:r w:rsidRPr="00F66562">
        <w:rPr>
          <w:rFonts w:ascii="Times New Roman" w:hAnsi="Times New Roman" w:cs="Times New Roman"/>
          <w:b/>
          <w:bCs/>
          <w:i/>
          <w:iCs/>
          <w:sz w:val="28"/>
          <w:szCs w:val="28"/>
        </w:rPr>
        <w:tab/>
      </w:r>
      <w:r w:rsidRPr="00F66562">
        <w:rPr>
          <w:rFonts w:ascii="Times New Roman" w:hAnsi="Times New Roman" w:cs="Times New Roman"/>
          <w:b/>
          <w:bCs/>
          <w:i/>
          <w:iCs/>
          <w:sz w:val="28"/>
          <w:szCs w:val="28"/>
        </w:rPr>
        <w:tab/>
      </w:r>
      <w:r w:rsidRPr="00F66562">
        <w:rPr>
          <w:rFonts w:ascii="Times New Roman" w:hAnsi="Times New Roman" w:cs="Times New Roman"/>
          <w:b/>
          <w:bCs/>
          <w:i/>
          <w:iCs/>
          <w:sz w:val="28"/>
          <w:szCs w:val="28"/>
        </w:rPr>
        <w:tab/>
        <w:t xml:space="preserve">Д.Б. </w:t>
      </w:r>
      <w:proofErr w:type="spellStart"/>
      <w:r w:rsidRPr="00F66562">
        <w:rPr>
          <w:rFonts w:ascii="Times New Roman" w:hAnsi="Times New Roman" w:cs="Times New Roman"/>
          <w:b/>
          <w:bCs/>
          <w:i/>
          <w:iCs/>
          <w:sz w:val="28"/>
          <w:szCs w:val="28"/>
        </w:rPr>
        <w:t>Дзауров</w:t>
      </w:r>
      <w:proofErr w:type="spellEnd"/>
    </w:p>
    <w:bookmarkEnd w:id="16"/>
    <w:p w14:paraId="4A3871C0" w14:textId="77777777" w:rsidR="00F66562" w:rsidRDefault="00F66562" w:rsidP="004A6C33">
      <w:pPr>
        <w:ind w:left="-812"/>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2C206CFA" w14:textId="77777777" w:rsidR="00F66562" w:rsidRPr="00F66562" w:rsidRDefault="00F66562" w:rsidP="004A6C33">
      <w:pPr>
        <w:spacing w:after="0" w:line="240" w:lineRule="auto"/>
        <w:ind w:left="-812"/>
        <w:jc w:val="center"/>
        <w:rPr>
          <w:rFonts w:ascii="Times New Roman" w:eastAsia="Calibri" w:hAnsi="Times New Roman" w:cs="Times New Roman"/>
          <w:b/>
          <w:sz w:val="28"/>
          <w:szCs w:val="28"/>
        </w:rPr>
      </w:pPr>
      <w:bookmarkStart w:id="17" w:name="_Hlk121471768"/>
      <w:r w:rsidRPr="00F66562">
        <w:rPr>
          <w:rFonts w:ascii="Times New Roman" w:eastAsia="Calibri" w:hAnsi="Times New Roman" w:cs="Times New Roman"/>
          <w:b/>
          <w:sz w:val="28"/>
          <w:szCs w:val="28"/>
        </w:rPr>
        <w:lastRenderedPageBreak/>
        <w:t>Заключение</w:t>
      </w:r>
    </w:p>
    <w:p w14:paraId="7301902E" w14:textId="77777777" w:rsidR="00F66562" w:rsidRPr="00F66562" w:rsidRDefault="00F66562" w:rsidP="004A6C33">
      <w:pPr>
        <w:spacing w:after="0" w:line="240" w:lineRule="auto"/>
        <w:ind w:left="-812"/>
        <w:jc w:val="center"/>
        <w:rPr>
          <w:rFonts w:ascii="Times New Roman" w:eastAsia="Calibri" w:hAnsi="Times New Roman" w:cs="Times New Roman"/>
          <w:b/>
          <w:sz w:val="28"/>
          <w:szCs w:val="28"/>
        </w:rPr>
      </w:pPr>
      <w:r w:rsidRPr="00F66562">
        <w:rPr>
          <w:rFonts w:ascii="Times New Roman" w:eastAsia="Calibri" w:hAnsi="Times New Roman" w:cs="Times New Roman"/>
          <w:b/>
          <w:sz w:val="28"/>
          <w:szCs w:val="28"/>
        </w:rPr>
        <w:t>на проект постановления Правительства Республики Ингушетия «О внесении изменений в республиканскую адресную программу «Переселение граждан из аварийного жилищного фонда Республики Ингушетия в 2019 – 2024 гг.»</w:t>
      </w:r>
    </w:p>
    <w:bookmarkEnd w:id="17"/>
    <w:p w14:paraId="1E051AFE" w14:textId="77777777" w:rsidR="00F66562" w:rsidRPr="00F66562" w:rsidRDefault="00F66562" w:rsidP="004A6C33">
      <w:pPr>
        <w:spacing w:after="0" w:line="240" w:lineRule="auto"/>
        <w:ind w:left="-812" w:firstLine="842"/>
        <w:jc w:val="center"/>
        <w:rPr>
          <w:rFonts w:ascii="Times New Roman" w:eastAsia="Calibri" w:hAnsi="Times New Roman" w:cs="Times New Roman"/>
          <w:b/>
          <w:sz w:val="28"/>
          <w:szCs w:val="28"/>
        </w:rPr>
      </w:pPr>
    </w:p>
    <w:p w14:paraId="44E93380" w14:textId="77777777" w:rsidR="00F66562" w:rsidRPr="00F66562" w:rsidRDefault="00F66562" w:rsidP="004A6C33">
      <w:pPr>
        <w:spacing w:after="0" w:line="240" w:lineRule="auto"/>
        <w:ind w:left="-812" w:firstLine="630"/>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Экспертиза проекта постановления Правительства Республики Ингушетия «О внесении изменений в республиканскую адресную программу «Переселение граждан из аварийного жилищного фонда Республики Ингушетия в 2019 – 2024 гг.» (далее – Программа) проведена в соответствии со статьей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Республики Ингушетия «О Контрольно-счетной палате Республики Ингушетия» от 28 сентября 2011 года № 27-РЗ.</w:t>
      </w:r>
    </w:p>
    <w:p w14:paraId="41699C4D" w14:textId="77777777" w:rsidR="00F66562" w:rsidRPr="00F66562" w:rsidRDefault="00F66562" w:rsidP="004A6C33">
      <w:pPr>
        <w:spacing w:after="0" w:line="240" w:lineRule="auto"/>
        <w:ind w:left="-812" w:firstLine="630"/>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Республиканская адресная программа «Переселение граждан из аварийного жилищного фонда Республики Ингушетия в 2019 – 2024 гг.» утверждена Постановлением Правительства Республики Ингушетия от 2 апреля 2019 года № 48 (далее – Программа).</w:t>
      </w:r>
    </w:p>
    <w:p w14:paraId="0B9E17E8" w14:textId="77777777" w:rsidR="00F66562" w:rsidRPr="00F66562" w:rsidRDefault="00F66562" w:rsidP="004A6C33">
      <w:pPr>
        <w:spacing w:after="0" w:line="240" w:lineRule="auto"/>
        <w:ind w:left="-812" w:firstLine="630"/>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Государственным заказчиком - главным распорядителем бюджетных средств Программы является Министерство строительства Республики Ингушетия.</w:t>
      </w:r>
    </w:p>
    <w:p w14:paraId="4B07E244" w14:textId="77777777" w:rsidR="00F66562" w:rsidRPr="00F66562" w:rsidRDefault="00F66562" w:rsidP="004A6C33">
      <w:pPr>
        <w:spacing w:after="0" w:line="240" w:lineRule="auto"/>
        <w:ind w:left="-812" w:firstLine="630"/>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Участники Программы – муниципальные образования: города Назрань, Малгобек, Сунжа, Карабулак.</w:t>
      </w:r>
    </w:p>
    <w:p w14:paraId="08803362" w14:textId="77777777" w:rsidR="00F66562" w:rsidRPr="00F66562" w:rsidRDefault="00F66562" w:rsidP="004A6C33">
      <w:pPr>
        <w:spacing w:after="0" w:line="240" w:lineRule="auto"/>
        <w:ind w:left="-812" w:firstLine="630"/>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Цель Программы - обеспечение устойчивого сокращения непригодного для проживания жилищного фонда.</w:t>
      </w:r>
    </w:p>
    <w:p w14:paraId="393FE090" w14:textId="77777777" w:rsidR="00F66562" w:rsidRPr="00F66562" w:rsidRDefault="00F66562" w:rsidP="004A6C33">
      <w:pPr>
        <w:spacing w:after="0" w:line="240" w:lineRule="auto"/>
        <w:ind w:left="-812" w:firstLine="630"/>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Сроки реализации Программы: 2019-2024 гг.</w:t>
      </w:r>
    </w:p>
    <w:p w14:paraId="6296C35C" w14:textId="77777777" w:rsidR="00F66562" w:rsidRPr="00F66562" w:rsidRDefault="00F66562" w:rsidP="004A6C33">
      <w:pPr>
        <w:spacing w:after="0" w:line="240" w:lineRule="auto"/>
        <w:ind w:left="-812" w:firstLine="630"/>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Согласно проекту Программы, общий объем финансирования мероприятий составляет 250 350,2 тыс. рублей, в том числе:</w:t>
      </w:r>
    </w:p>
    <w:p w14:paraId="4CD19276" w14:textId="77777777" w:rsidR="00F66562" w:rsidRPr="00F66562" w:rsidRDefault="00F66562" w:rsidP="00931C18">
      <w:pPr>
        <w:numPr>
          <w:ilvl w:val="0"/>
          <w:numId w:val="22"/>
        </w:numPr>
        <w:tabs>
          <w:tab w:val="left" w:pos="42"/>
          <w:tab w:val="left" w:pos="252"/>
        </w:tabs>
        <w:spacing w:after="0" w:line="240" w:lineRule="auto"/>
        <w:ind w:left="-812" w:firstLine="630"/>
        <w:contextualSpacing/>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за счет средств государственной корпорации - Фонда содействия реформированию жилищно-коммунального хозяйства – 206 253,8 тыс. руб.;</w:t>
      </w:r>
    </w:p>
    <w:p w14:paraId="1EECA43E" w14:textId="77777777" w:rsidR="00F66562" w:rsidRPr="00F66562" w:rsidRDefault="00F66562" w:rsidP="00931C18">
      <w:pPr>
        <w:numPr>
          <w:ilvl w:val="0"/>
          <w:numId w:val="22"/>
        </w:numPr>
        <w:tabs>
          <w:tab w:val="left" w:pos="42"/>
          <w:tab w:val="left" w:pos="252"/>
        </w:tabs>
        <w:spacing w:after="0" w:line="240" w:lineRule="auto"/>
        <w:ind w:left="-812" w:firstLine="630"/>
        <w:contextualSpacing/>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за счет средств бюджета Республики Ингушетия – 2 083,3 тыс. руб.;</w:t>
      </w:r>
    </w:p>
    <w:p w14:paraId="77659D29" w14:textId="77777777" w:rsidR="00F66562" w:rsidRPr="00F66562" w:rsidRDefault="00F66562" w:rsidP="00931C18">
      <w:pPr>
        <w:numPr>
          <w:ilvl w:val="0"/>
          <w:numId w:val="22"/>
        </w:numPr>
        <w:tabs>
          <w:tab w:val="left" w:pos="42"/>
          <w:tab w:val="left" w:pos="252"/>
        </w:tabs>
        <w:spacing w:after="0" w:line="240" w:lineRule="auto"/>
        <w:ind w:left="-812" w:firstLine="630"/>
        <w:contextualSpacing/>
        <w:jc w:val="both"/>
        <w:rPr>
          <w:rFonts w:ascii="Times New Roman" w:eastAsia="Calibri" w:hAnsi="Times New Roman" w:cs="Times New Roman"/>
          <w:sz w:val="28"/>
          <w:szCs w:val="28"/>
          <w:shd w:val="clear" w:color="auto" w:fill="FFFFFF"/>
        </w:rPr>
      </w:pPr>
      <w:r w:rsidRPr="00F66562">
        <w:rPr>
          <w:rFonts w:ascii="Times New Roman" w:eastAsia="Calibri" w:hAnsi="Times New Roman" w:cs="Times New Roman"/>
          <w:sz w:val="28"/>
          <w:szCs w:val="28"/>
        </w:rPr>
        <w:t xml:space="preserve">за счет </w:t>
      </w:r>
      <w:r w:rsidRPr="00F66562">
        <w:rPr>
          <w:rFonts w:ascii="Times New Roman" w:eastAsia="Calibri" w:hAnsi="Times New Roman" w:cs="Times New Roman"/>
          <w:sz w:val="28"/>
          <w:szCs w:val="28"/>
          <w:shd w:val="clear" w:color="auto" w:fill="FFFFFF"/>
        </w:rPr>
        <w:t>средств бюджета муниципальных образований – 42 012,8 тыс. руб., что на 39 098,2 тыс. руб. больше объема финансирования, предусмотренного действующей Программой (увеличение финансирования произведено за счет средств бюджета муниципальных образований).</w:t>
      </w:r>
    </w:p>
    <w:p w14:paraId="104B2868" w14:textId="77777777" w:rsidR="00F66562" w:rsidRPr="00F66562" w:rsidRDefault="00F66562" w:rsidP="004A6C33">
      <w:pPr>
        <w:tabs>
          <w:tab w:val="left" w:pos="252"/>
          <w:tab w:val="left" w:pos="5812"/>
        </w:tabs>
        <w:autoSpaceDE w:val="0"/>
        <w:autoSpaceDN w:val="0"/>
        <w:adjustRightInd w:val="0"/>
        <w:spacing w:after="0" w:line="240" w:lineRule="auto"/>
        <w:ind w:left="-812" w:firstLine="630"/>
        <w:jc w:val="both"/>
        <w:rPr>
          <w:rFonts w:ascii="Times New Roman" w:eastAsia="Calibri" w:hAnsi="Times New Roman" w:cs="Times New Roman"/>
          <w:sz w:val="28"/>
          <w:szCs w:val="28"/>
          <w:shd w:val="clear" w:color="auto" w:fill="FFFFFF"/>
        </w:rPr>
      </w:pPr>
      <w:r w:rsidRPr="00F66562">
        <w:rPr>
          <w:rFonts w:ascii="Times New Roman" w:eastAsia="Calibri" w:hAnsi="Times New Roman" w:cs="Times New Roman"/>
          <w:sz w:val="28"/>
          <w:szCs w:val="28"/>
          <w:shd w:val="clear" w:color="auto" w:fill="FFFFFF"/>
        </w:rPr>
        <w:t xml:space="preserve">Проектом внесены изменения в части названия организации согласно указу Главы РИ от 24 января 2022 года № 13, а именно, переименование Министерства строительства и жилищно-коммунального хозяйства РИ в Министерство строительства РИ. Согласно пояснительной записке Проектом предусмотрено изменение способа переселения граждан по этапу 2022 года по г. Сунжа с приобретением готовых жилых помещений на выкуп аварийных жилых помещений у собственников. </w:t>
      </w:r>
    </w:p>
    <w:p w14:paraId="2E59D0A9" w14:textId="77777777" w:rsidR="00F66562" w:rsidRPr="00F66562" w:rsidRDefault="00F66562" w:rsidP="004A6C33">
      <w:pPr>
        <w:tabs>
          <w:tab w:val="left" w:pos="5812"/>
        </w:tabs>
        <w:autoSpaceDE w:val="0"/>
        <w:autoSpaceDN w:val="0"/>
        <w:adjustRightInd w:val="0"/>
        <w:spacing w:after="0" w:line="240" w:lineRule="auto"/>
        <w:ind w:left="-812" w:firstLine="630"/>
        <w:jc w:val="both"/>
        <w:rPr>
          <w:rFonts w:ascii="Times New Roman" w:eastAsia="Calibri" w:hAnsi="Times New Roman" w:cs="Times New Roman"/>
          <w:sz w:val="28"/>
          <w:szCs w:val="28"/>
          <w:shd w:val="clear" w:color="auto" w:fill="FFFFFF"/>
        </w:rPr>
      </w:pPr>
      <w:r w:rsidRPr="00F66562">
        <w:rPr>
          <w:rFonts w:ascii="Times New Roman" w:eastAsia="Calibri" w:hAnsi="Times New Roman" w:cs="Times New Roman"/>
          <w:sz w:val="28"/>
          <w:szCs w:val="28"/>
          <w:shd w:val="clear" w:color="auto" w:fill="FFFFFF"/>
        </w:rPr>
        <w:t>Кроме того, внесены изменения в план-график реализации программы, а именно, исправлены технические ошибки, в том числе: количество переселяемых граждан по г. Сунжа – 189 чел., по г. Малгобек – 149 чел., расселяемая площадь – 1530,3 кв. м и количество помещений – 34 единицы.</w:t>
      </w:r>
    </w:p>
    <w:p w14:paraId="46A6A3AF" w14:textId="77777777" w:rsidR="00F66562" w:rsidRPr="00F66562" w:rsidRDefault="00F66562" w:rsidP="004A6C33">
      <w:pPr>
        <w:tabs>
          <w:tab w:val="left" w:pos="5812"/>
        </w:tabs>
        <w:autoSpaceDE w:val="0"/>
        <w:autoSpaceDN w:val="0"/>
        <w:adjustRightInd w:val="0"/>
        <w:spacing w:after="0" w:line="240" w:lineRule="auto"/>
        <w:ind w:left="-812" w:firstLine="630"/>
        <w:jc w:val="both"/>
        <w:rPr>
          <w:rFonts w:ascii="Times New Roman" w:eastAsia="Calibri" w:hAnsi="Times New Roman" w:cs="Times New Roman"/>
          <w:b/>
          <w:sz w:val="28"/>
          <w:szCs w:val="28"/>
        </w:rPr>
      </w:pPr>
      <w:r w:rsidRPr="00F66562">
        <w:rPr>
          <w:rFonts w:ascii="Times New Roman" w:eastAsia="Calibri" w:hAnsi="Times New Roman" w:cs="Times New Roman"/>
          <w:sz w:val="28"/>
          <w:szCs w:val="28"/>
          <w:shd w:val="clear" w:color="auto" w:fill="FFFFFF"/>
        </w:rPr>
        <w:lastRenderedPageBreak/>
        <w:t>В нарушении пункта 21 Постановления Правительства Республики Ингушетия № 259 от 14 ноября 2013 года «Об утверждении Порядка разработки, реализации и оценки эффективности государственных программ Республики Ингушетия» к проекту Программы не приложены соглашения (договоры) о намерениях между ответственным исполнителем (соисполнителями) государственной программы и общественными, научными и иными организациями, внебюджетными фондами, органами местного самоуправления муниципальных образований Республики Ингушетия, подтверждающие финансирование государственной программы за счет средств внебюджетных источников, средств бюджетов муниципальных образований Республики Ингушетия.</w:t>
      </w:r>
      <w:r w:rsidRPr="00F66562">
        <w:rPr>
          <w:rFonts w:ascii="Times New Roman" w:eastAsia="Calibri" w:hAnsi="Times New Roman" w:cs="Times New Roman"/>
          <w:b/>
          <w:sz w:val="28"/>
          <w:szCs w:val="28"/>
        </w:rPr>
        <w:t xml:space="preserve"> </w:t>
      </w:r>
    </w:p>
    <w:p w14:paraId="01E24493" w14:textId="77777777" w:rsidR="00F66562" w:rsidRPr="00F66562" w:rsidRDefault="00F66562" w:rsidP="004A6C33">
      <w:pPr>
        <w:tabs>
          <w:tab w:val="left" w:pos="5812"/>
        </w:tabs>
        <w:autoSpaceDE w:val="0"/>
        <w:autoSpaceDN w:val="0"/>
        <w:adjustRightInd w:val="0"/>
        <w:spacing w:after="0" w:line="240" w:lineRule="auto"/>
        <w:ind w:left="-812" w:firstLine="630"/>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Согласно финансов-экономическому обоснованию к проекту, принятие данного проекта не повлечет расходов из бюджета Республики Ингушетия.</w:t>
      </w:r>
    </w:p>
    <w:p w14:paraId="606D6044" w14:textId="77777777" w:rsidR="00F66562" w:rsidRPr="00F66562" w:rsidRDefault="00F66562" w:rsidP="004A6C33">
      <w:pPr>
        <w:tabs>
          <w:tab w:val="left" w:pos="5812"/>
        </w:tabs>
        <w:autoSpaceDE w:val="0"/>
        <w:autoSpaceDN w:val="0"/>
        <w:adjustRightInd w:val="0"/>
        <w:spacing w:after="0" w:line="240" w:lineRule="auto"/>
        <w:ind w:left="-812" w:firstLine="630"/>
        <w:jc w:val="both"/>
        <w:rPr>
          <w:rFonts w:ascii="Times New Roman" w:eastAsia="Calibri" w:hAnsi="Times New Roman" w:cs="Times New Roman"/>
          <w:b/>
          <w:sz w:val="28"/>
          <w:szCs w:val="28"/>
          <w:highlight w:val="yellow"/>
        </w:rPr>
      </w:pPr>
    </w:p>
    <w:p w14:paraId="5F12F8A1" w14:textId="77777777" w:rsidR="00F66562" w:rsidRPr="00F66562" w:rsidRDefault="00F66562" w:rsidP="004A6C33">
      <w:pPr>
        <w:tabs>
          <w:tab w:val="left" w:pos="5812"/>
        </w:tabs>
        <w:autoSpaceDE w:val="0"/>
        <w:autoSpaceDN w:val="0"/>
        <w:adjustRightInd w:val="0"/>
        <w:spacing w:after="0" w:line="240" w:lineRule="auto"/>
        <w:ind w:left="-812" w:firstLine="630"/>
        <w:jc w:val="both"/>
        <w:rPr>
          <w:rFonts w:ascii="Times New Roman" w:eastAsia="Calibri" w:hAnsi="Times New Roman" w:cs="Times New Roman"/>
          <w:b/>
          <w:sz w:val="28"/>
          <w:szCs w:val="28"/>
        </w:rPr>
      </w:pPr>
      <w:r w:rsidRPr="00F66562">
        <w:rPr>
          <w:rFonts w:ascii="Times New Roman" w:eastAsia="Calibri" w:hAnsi="Times New Roman" w:cs="Times New Roman"/>
          <w:b/>
          <w:sz w:val="28"/>
          <w:szCs w:val="28"/>
        </w:rPr>
        <w:t>Выводы и предложения:</w:t>
      </w:r>
    </w:p>
    <w:p w14:paraId="75D926DB" w14:textId="77777777" w:rsidR="00F66562" w:rsidRPr="00F66562" w:rsidRDefault="00F66562" w:rsidP="004A6C33">
      <w:pPr>
        <w:tabs>
          <w:tab w:val="left" w:pos="5812"/>
        </w:tabs>
        <w:autoSpaceDE w:val="0"/>
        <w:autoSpaceDN w:val="0"/>
        <w:adjustRightInd w:val="0"/>
        <w:spacing w:after="0" w:line="240" w:lineRule="auto"/>
        <w:ind w:left="-812" w:firstLine="630"/>
        <w:jc w:val="both"/>
        <w:rPr>
          <w:rFonts w:ascii="Times New Roman" w:eastAsia="Calibri" w:hAnsi="Times New Roman" w:cs="Times New Roman"/>
          <w:b/>
          <w:sz w:val="28"/>
          <w:szCs w:val="28"/>
        </w:rPr>
      </w:pPr>
      <w:r w:rsidRPr="00F66562">
        <w:rPr>
          <w:rFonts w:ascii="Times New Roman" w:eastAsia="Calibri" w:hAnsi="Times New Roman" w:cs="Times New Roman"/>
          <w:sz w:val="28"/>
          <w:szCs w:val="28"/>
        </w:rPr>
        <w:t>Контрольно-счетная палата Республики Ингушетия считает возможным принятие проекта постановления Правительства Республики Ингушетия «О внесении изменений в республиканскую адресную программу «Переселение граждан из аварийного жилищного фонда Республики Ингушетия в 2019 – 2024 гг.» с учетом изложенных замечаний.</w:t>
      </w:r>
    </w:p>
    <w:p w14:paraId="26B48EC1" w14:textId="77777777" w:rsidR="00F66562" w:rsidRPr="00F66562" w:rsidRDefault="00F66562" w:rsidP="004A6C33">
      <w:pPr>
        <w:spacing w:after="0" w:line="240" w:lineRule="auto"/>
        <w:ind w:left="-812" w:firstLine="708"/>
        <w:jc w:val="both"/>
        <w:rPr>
          <w:rFonts w:ascii="Times New Roman" w:eastAsia="Calibri" w:hAnsi="Times New Roman" w:cs="Times New Roman"/>
          <w:sz w:val="28"/>
          <w:szCs w:val="28"/>
        </w:rPr>
      </w:pPr>
      <w:r w:rsidRPr="00F66562">
        <w:rPr>
          <w:rFonts w:ascii="Times New Roman" w:eastAsia="Calibri" w:hAnsi="Times New Roman" w:cs="Times New Roman"/>
          <w:sz w:val="28"/>
          <w:szCs w:val="28"/>
        </w:rPr>
        <w:t xml:space="preserve"> </w:t>
      </w:r>
    </w:p>
    <w:p w14:paraId="0D1FA457" w14:textId="151A8166" w:rsidR="00F66562" w:rsidRDefault="00F66562" w:rsidP="004A6C33">
      <w:pPr>
        <w:spacing w:after="0" w:line="240" w:lineRule="auto"/>
        <w:ind w:left="-812"/>
        <w:rPr>
          <w:rFonts w:ascii="Times New Roman" w:hAnsi="Times New Roman" w:cs="Times New Roman"/>
          <w:b/>
          <w:bCs/>
          <w:i/>
          <w:iCs/>
          <w:sz w:val="28"/>
          <w:szCs w:val="28"/>
        </w:rPr>
      </w:pPr>
    </w:p>
    <w:p w14:paraId="66818501" w14:textId="77777777" w:rsidR="00430B4A" w:rsidRDefault="00430B4A" w:rsidP="00430B4A">
      <w:pPr>
        <w:spacing w:after="0" w:line="240" w:lineRule="auto"/>
        <w:ind w:left="-812"/>
        <w:rPr>
          <w:rFonts w:ascii="Times New Roman" w:hAnsi="Times New Roman" w:cs="Times New Roman"/>
          <w:b/>
          <w:bCs/>
          <w:i/>
          <w:iCs/>
          <w:sz w:val="28"/>
          <w:szCs w:val="28"/>
        </w:rPr>
      </w:pPr>
      <w:bookmarkStart w:id="18" w:name="_Hlk121472027"/>
      <w:r w:rsidRPr="00F66562">
        <w:rPr>
          <w:rFonts w:ascii="Times New Roman" w:hAnsi="Times New Roman" w:cs="Times New Roman"/>
          <w:b/>
          <w:bCs/>
          <w:i/>
          <w:iCs/>
          <w:sz w:val="28"/>
          <w:szCs w:val="28"/>
        </w:rPr>
        <w:t>Аудитор КСП РИ</w:t>
      </w:r>
      <w:r w:rsidRPr="00F66562">
        <w:rPr>
          <w:rFonts w:ascii="Times New Roman" w:hAnsi="Times New Roman" w:cs="Times New Roman"/>
          <w:b/>
          <w:bCs/>
          <w:i/>
          <w:iCs/>
          <w:sz w:val="28"/>
          <w:szCs w:val="28"/>
        </w:rPr>
        <w:tab/>
      </w:r>
      <w:bookmarkEnd w:id="18"/>
      <w:r w:rsidRPr="00F66562">
        <w:rPr>
          <w:rFonts w:ascii="Times New Roman" w:hAnsi="Times New Roman" w:cs="Times New Roman"/>
          <w:b/>
          <w:bCs/>
          <w:i/>
          <w:iCs/>
          <w:sz w:val="28"/>
          <w:szCs w:val="28"/>
        </w:rPr>
        <w:tab/>
      </w:r>
      <w:r w:rsidRPr="00F66562">
        <w:rPr>
          <w:rFonts w:ascii="Times New Roman" w:hAnsi="Times New Roman" w:cs="Times New Roman"/>
          <w:b/>
          <w:bCs/>
          <w:i/>
          <w:iCs/>
          <w:sz w:val="28"/>
          <w:szCs w:val="28"/>
        </w:rPr>
        <w:tab/>
      </w:r>
      <w:r w:rsidRPr="00F66562">
        <w:rPr>
          <w:rFonts w:ascii="Times New Roman" w:hAnsi="Times New Roman" w:cs="Times New Roman"/>
          <w:b/>
          <w:bCs/>
          <w:i/>
          <w:iCs/>
          <w:sz w:val="28"/>
          <w:szCs w:val="28"/>
        </w:rPr>
        <w:tab/>
      </w:r>
      <w:r w:rsidRPr="00F66562">
        <w:rPr>
          <w:rFonts w:ascii="Times New Roman" w:hAnsi="Times New Roman" w:cs="Times New Roman"/>
          <w:b/>
          <w:bCs/>
          <w:i/>
          <w:iCs/>
          <w:sz w:val="28"/>
          <w:szCs w:val="28"/>
        </w:rPr>
        <w:tab/>
      </w:r>
      <w:r w:rsidRPr="00F66562">
        <w:rPr>
          <w:rFonts w:ascii="Times New Roman" w:hAnsi="Times New Roman" w:cs="Times New Roman"/>
          <w:b/>
          <w:bCs/>
          <w:i/>
          <w:iCs/>
          <w:sz w:val="28"/>
          <w:szCs w:val="28"/>
        </w:rPr>
        <w:tab/>
      </w:r>
      <w:r w:rsidRPr="00F66562">
        <w:rPr>
          <w:rFonts w:ascii="Times New Roman" w:hAnsi="Times New Roman" w:cs="Times New Roman"/>
          <w:b/>
          <w:bCs/>
          <w:i/>
          <w:iCs/>
          <w:sz w:val="28"/>
          <w:szCs w:val="28"/>
        </w:rPr>
        <w:tab/>
      </w:r>
      <w:r w:rsidRPr="00F66562">
        <w:rPr>
          <w:rFonts w:ascii="Times New Roman" w:hAnsi="Times New Roman" w:cs="Times New Roman"/>
          <w:b/>
          <w:bCs/>
          <w:i/>
          <w:iCs/>
          <w:sz w:val="28"/>
          <w:szCs w:val="28"/>
        </w:rPr>
        <w:tab/>
      </w:r>
      <w:r w:rsidRPr="00F66562">
        <w:rPr>
          <w:rFonts w:ascii="Times New Roman" w:hAnsi="Times New Roman" w:cs="Times New Roman"/>
          <w:b/>
          <w:bCs/>
          <w:i/>
          <w:iCs/>
          <w:sz w:val="28"/>
          <w:szCs w:val="28"/>
        </w:rPr>
        <w:tab/>
      </w:r>
      <w:r w:rsidRPr="00F66562">
        <w:rPr>
          <w:rFonts w:ascii="Times New Roman" w:hAnsi="Times New Roman" w:cs="Times New Roman"/>
          <w:b/>
          <w:bCs/>
          <w:i/>
          <w:iCs/>
          <w:sz w:val="28"/>
          <w:szCs w:val="28"/>
        </w:rPr>
        <w:tab/>
        <w:t xml:space="preserve">Д.Б. </w:t>
      </w:r>
      <w:proofErr w:type="spellStart"/>
      <w:r w:rsidRPr="00F66562">
        <w:rPr>
          <w:rFonts w:ascii="Times New Roman" w:hAnsi="Times New Roman" w:cs="Times New Roman"/>
          <w:b/>
          <w:bCs/>
          <w:i/>
          <w:iCs/>
          <w:sz w:val="28"/>
          <w:szCs w:val="28"/>
        </w:rPr>
        <w:t>Дзауров</w:t>
      </w:r>
      <w:proofErr w:type="spellEnd"/>
    </w:p>
    <w:p w14:paraId="34E2E30C" w14:textId="11D876AB" w:rsidR="00430B4A" w:rsidRDefault="00430B4A">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290B0219" w14:textId="77777777" w:rsidR="00FE2478" w:rsidRPr="00FE2478" w:rsidRDefault="00FE2478" w:rsidP="00FE2478">
      <w:pPr>
        <w:spacing w:after="0" w:line="240" w:lineRule="auto"/>
        <w:ind w:left="-851"/>
        <w:jc w:val="center"/>
        <w:rPr>
          <w:rFonts w:ascii="Times New Roman" w:eastAsia="Times New Roman" w:hAnsi="Times New Roman" w:cs="Times New Roman"/>
          <w:b/>
          <w:sz w:val="28"/>
          <w:szCs w:val="28"/>
          <w:lang w:eastAsia="ru-RU"/>
        </w:rPr>
      </w:pPr>
      <w:bookmarkStart w:id="19" w:name="_Hlk121475356"/>
      <w:r w:rsidRPr="00FE2478">
        <w:rPr>
          <w:rFonts w:ascii="Times New Roman" w:eastAsia="Times New Roman" w:hAnsi="Times New Roman" w:cs="Times New Roman"/>
          <w:b/>
          <w:sz w:val="28"/>
          <w:szCs w:val="28"/>
          <w:lang w:eastAsia="ru-RU"/>
        </w:rPr>
        <w:lastRenderedPageBreak/>
        <w:t>Заключение</w:t>
      </w:r>
    </w:p>
    <w:p w14:paraId="265C3135" w14:textId="77777777" w:rsidR="00FE2478" w:rsidRPr="00FE2478" w:rsidRDefault="00FE2478" w:rsidP="00FE2478">
      <w:pPr>
        <w:spacing w:after="0" w:line="240" w:lineRule="auto"/>
        <w:ind w:left="-851"/>
        <w:jc w:val="center"/>
        <w:rPr>
          <w:rFonts w:ascii="Times New Roman" w:eastAsia="Times New Roman" w:hAnsi="Times New Roman" w:cs="Times New Roman"/>
          <w:b/>
          <w:sz w:val="28"/>
          <w:szCs w:val="28"/>
          <w:lang w:eastAsia="ru-RU"/>
        </w:rPr>
      </w:pPr>
      <w:r w:rsidRPr="00FE2478">
        <w:rPr>
          <w:rFonts w:ascii="Times New Roman" w:eastAsia="Times New Roman" w:hAnsi="Times New Roman" w:cs="Times New Roman"/>
          <w:b/>
          <w:sz w:val="28"/>
          <w:szCs w:val="28"/>
          <w:lang w:eastAsia="ru-RU"/>
        </w:rPr>
        <w:t>на проект закона Республики Ингушетия «О республиканском бюджете на 2023 год и на плановый период 2024 и 2025 годов»</w:t>
      </w:r>
    </w:p>
    <w:bookmarkEnd w:id="19"/>
    <w:p w14:paraId="39D8739B" w14:textId="77777777" w:rsidR="00FE2478" w:rsidRPr="00FE2478" w:rsidRDefault="00FE2478" w:rsidP="00FE2478">
      <w:pPr>
        <w:spacing w:after="0" w:line="240" w:lineRule="auto"/>
        <w:ind w:left="-851" w:firstLine="360"/>
        <w:jc w:val="center"/>
        <w:rPr>
          <w:rFonts w:ascii="Times New Roman" w:eastAsia="Times New Roman" w:hAnsi="Times New Roman" w:cs="Times New Roman"/>
          <w:b/>
          <w:sz w:val="28"/>
          <w:szCs w:val="28"/>
          <w:lang w:eastAsia="ru-RU"/>
        </w:rPr>
      </w:pPr>
    </w:p>
    <w:p w14:paraId="3FD7C15F" w14:textId="77777777" w:rsidR="00FE2478" w:rsidRPr="00FE2478" w:rsidRDefault="00FE2478" w:rsidP="00FE2478">
      <w:pPr>
        <w:spacing w:after="0" w:line="240" w:lineRule="auto"/>
        <w:ind w:left="-851" w:firstLine="360"/>
        <w:jc w:val="center"/>
        <w:rPr>
          <w:rFonts w:ascii="Times New Roman" w:eastAsia="Times New Roman" w:hAnsi="Times New Roman" w:cs="Times New Roman"/>
          <w:b/>
          <w:sz w:val="28"/>
          <w:szCs w:val="28"/>
          <w:lang w:eastAsia="ru-RU"/>
        </w:rPr>
      </w:pPr>
      <w:r w:rsidRPr="00FE2478">
        <w:rPr>
          <w:rFonts w:ascii="Times New Roman" w:eastAsia="Times New Roman" w:hAnsi="Times New Roman" w:cs="Times New Roman"/>
          <w:b/>
          <w:sz w:val="28"/>
          <w:szCs w:val="28"/>
          <w:lang w:eastAsia="ru-RU"/>
        </w:rPr>
        <w:t>Общие положения</w:t>
      </w:r>
    </w:p>
    <w:p w14:paraId="53223EF7" w14:textId="77777777" w:rsidR="00FE2478" w:rsidRPr="00FE2478" w:rsidRDefault="00FE2478" w:rsidP="00FE2478">
      <w:pPr>
        <w:spacing w:after="0" w:line="240" w:lineRule="auto"/>
        <w:ind w:left="-851" w:firstLine="360"/>
        <w:jc w:val="center"/>
        <w:rPr>
          <w:rFonts w:ascii="Times New Roman" w:eastAsia="Times New Roman" w:hAnsi="Times New Roman" w:cs="Times New Roman"/>
          <w:b/>
          <w:sz w:val="28"/>
          <w:szCs w:val="28"/>
          <w:lang w:eastAsia="ru-RU"/>
        </w:rPr>
      </w:pPr>
    </w:p>
    <w:p w14:paraId="63D66152" w14:textId="29BE1198" w:rsidR="00FE2478" w:rsidRPr="00FE2478" w:rsidRDefault="00FE2478" w:rsidP="00931C18">
      <w:pPr>
        <w:spacing w:after="0" w:line="240" w:lineRule="auto"/>
        <w:ind w:left="-851" w:firstLine="697"/>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Заключение Контрольно-счетной палаты Республики Ингушетия на проект закона Республики Ингушетия «О республиканском бюджете на 2023 год и на плановый период 2024 и 2025 годов» (далее - Заключение) подготовлено в соответствии с бюджетными полномочиями Контрольно-счетной палаты Республики Ингушетия, с учетом требований Бюджетного кодекса Российской Федерации,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w:t>
      </w:r>
      <w:r w:rsidR="002E0340">
        <w:rPr>
          <w:rFonts w:ascii="Times New Roman" w:eastAsia="Times New Roman" w:hAnsi="Times New Roman" w:cs="Times New Roman"/>
          <w:sz w:val="28"/>
          <w:szCs w:val="28"/>
          <w:lang w:eastAsia="ru-RU"/>
        </w:rPr>
        <w:t> </w:t>
      </w:r>
      <w:r w:rsidRPr="00FE2478">
        <w:rPr>
          <w:rFonts w:ascii="Times New Roman" w:eastAsia="Times New Roman" w:hAnsi="Times New Roman" w:cs="Times New Roman"/>
          <w:sz w:val="28"/>
          <w:szCs w:val="28"/>
          <w:lang w:eastAsia="ru-RU"/>
        </w:rPr>
        <w:t xml:space="preserve">6-ФЗ от </w:t>
      </w:r>
      <w:r w:rsidR="002E0340">
        <w:rPr>
          <w:rFonts w:ascii="Times New Roman" w:eastAsia="Times New Roman" w:hAnsi="Times New Roman" w:cs="Times New Roman"/>
          <w:sz w:val="28"/>
          <w:szCs w:val="28"/>
          <w:lang w:eastAsia="ru-RU"/>
        </w:rPr>
        <w:t>0</w:t>
      </w:r>
      <w:r w:rsidRPr="00FE2478">
        <w:rPr>
          <w:rFonts w:ascii="Times New Roman" w:eastAsia="Times New Roman" w:hAnsi="Times New Roman" w:cs="Times New Roman"/>
          <w:sz w:val="28"/>
          <w:szCs w:val="28"/>
          <w:lang w:eastAsia="ru-RU"/>
        </w:rPr>
        <w:t>7</w:t>
      </w:r>
      <w:r w:rsidR="002E0340">
        <w:rPr>
          <w:rFonts w:ascii="Times New Roman" w:eastAsia="Times New Roman" w:hAnsi="Times New Roman" w:cs="Times New Roman"/>
          <w:sz w:val="28"/>
          <w:szCs w:val="28"/>
          <w:lang w:eastAsia="ru-RU"/>
        </w:rPr>
        <w:t>.02.</w:t>
      </w:r>
      <w:r w:rsidRPr="00FE2478">
        <w:rPr>
          <w:rFonts w:ascii="Times New Roman" w:eastAsia="Times New Roman" w:hAnsi="Times New Roman" w:cs="Times New Roman"/>
          <w:sz w:val="28"/>
          <w:szCs w:val="28"/>
          <w:lang w:eastAsia="ru-RU"/>
        </w:rPr>
        <w:t xml:space="preserve"> 2011 г</w:t>
      </w:r>
      <w:r w:rsidR="002E0340">
        <w:rPr>
          <w:rFonts w:ascii="Times New Roman" w:eastAsia="Times New Roman" w:hAnsi="Times New Roman" w:cs="Times New Roman"/>
          <w:sz w:val="28"/>
          <w:szCs w:val="28"/>
          <w:lang w:eastAsia="ru-RU"/>
        </w:rPr>
        <w:t>.</w:t>
      </w:r>
      <w:r w:rsidRPr="00FE2478">
        <w:rPr>
          <w:rFonts w:ascii="Times New Roman" w:eastAsia="Times New Roman" w:hAnsi="Times New Roman" w:cs="Times New Roman"/>
          <w:sz w:val="28"/>
          <w:szCs w:val="28"/>
          <w:lang w:eastAsia="ru-RU"/>
        </w:rPr>
        <w:t xml:space="preserve">, </w:t>
      </w:r>
      <w:r w:rsidRPr="00FE2478">
        <w:rPr>
          <w:rFonts w:ascii="Times New Roman" w:hAnsi="Times New Roman" w:cs="Times New Roman"/>
          <w:sz w:val="28"/>
          <w:szCs w:val="28"/>
          <w:lang w:eastAsia="ru-RU"/>
        </w:rPr>
        <w:t>З</w:t>
      </w:r>
      <w:r w:rsidRPr="00FE2478">
        <w:rPr>
          <w:rFonts w:ascii="Times New Roman" w:hAnsi="Times New Roman" w:cs="Times New Roman"/>
          <w:sz w:val="28"/>
          <w:szCs w:val="28"/>
        </w:rPr>
        <w:t xml:space="preserve">аконов </w:t>
      </w:r>
      <w:r w:rsidRPr="00FE2478">
        <w:rPr>
          <w:rFonts w:ascii="Times New Roman" w:eastAsia="Times New Roman" w:hAnsi="Times New Roman" w:cs="Times New Roman"/>
          <w:sz w:val="28"/>
          <w:szCs w:val="28"/>
          <w:lang w:eastAsia="ru-RU"/>
        </w:rPr>
        <w:t>Республики Ингушетия  «О бюджетном процессе в Республике Ингушетия» № 40-</w:t>
      </w:r>
      <w:r w:rsidRPr="00FE2478">
        <w:rPr>
          <w:rFonts w:ascii="Times New Roman" w:eastAsia="Times New Roman" w:hAnsi="Times New Roman" w:cs="Times New Roman"/>
          <w:sz w:val="28"/>
          <w:szCs w:val="28"/>
          <w:lang w:val="en-US" w:eastAsia="ru-RU"/>
        </w:rPr>
        <w:t>P</w:t>
      </w:r>
      <w:r w:rsidRPr="00FE2478">
        <w:rPr>
          <w:rFonts w:ascii="Times New Roman" w:eastAsia="Times New Roman" w:hAnsi="Times New Roman" w:cs="Times New Roman"/>
          <w:sz w:val="28"/>
          <w:szCs w:val="28"/>
          <w:lang w:eastAsia="ru-RU"/>
        </w:rPr>
        <w:t>З от 31</w:t>
      </w:r>
      <w:r w:rsidR="002E0340">
        <w:rPr>
          <w:rFonts w:ascii="Times New Roman" w:eastAsia="Times New Roman" w:hAnsi="Times New Roman" w:cs="Times New Roman"/>
          <w:sz w:val="28"/>
          <w:szCs w:val="28"/>
          <w:lang w:eastAsia="ru-RU"/>
        </w:rPr>
        <w:t>.12.</w:t>
      </w:r>
      <w:r w:rsidRPr="00FE2478">
        <w:rPr>
          <w:rFonts w:ascii="Times New Roman" w:eastAsia="Times New Roman" w:hAnsi="Times New Roman" w:cs="Times New Roman"/>
          <w:sz w:val="28"/>
          <w:szCs w:val="28"/>
          <w:lang w:eastAsia="ru-RU"/>
        </w:rPr>
        <w:t>2008 г</w:t>
      </w:r>
      <w:r w:rsidR="002E0340">
        <w:rPr>
          <w:rFonts w:ascii="Times New Roman" w:eastAsia="Times New Roman" w:hAnsi="Times New Roman" w:cs="Times New Roman"/>
          <w:sz w:val="28"/>
          <w:szCs w:val="28"/>
          <w:lang w:eastAsia="ru-RU"/>
        </w:rPr>
        <w:t>.</w:t>
      </w:r>
      <w:r w:rsidRPr="00FE2478">
        <w:rPr>
          <w:rFonts w:ascii="Times New Roman" w:eastAsia="Times New Roman" w:hAnsi="Times New Roman" w:cs="Times New Roman"/>
          <w:sz w:val="28"/>
          <w:szCs w:val="28"/>
          <w:lang w:eastAsia="ru-RU"/>
        </w:rPr>
        <w:t xml:space="preserve"> и «О Контрольно-счетной палате Республики Ингушетия» №</w:t>
      </w:r>
      <w:r w:rsidR="002E0340">
        <w:rPr>
          <w:rFonts w:ascii="Times New Roman" w:eastAsia="Times New Roman" w:hAnsi="Times New Roman" w:cs="Times New Roman"/>
          <w:sz w:val="28"/>
          <w:szCs w:val="28"/>
          <w:lang w:eastAsia="ru-RU"/>
        </w:rPr>
        <w:t> </w:t>
      </w:r>
      <w:r w:rsidRPr="00FE2478">
        <w:rPr>
          <w:rFonts w:ascii="Times New Roman" w:eastAsia="Times New Roman" w:hAnsi="Times New Roman" w:cs="Times New Roman"/>
          <w:sz w:val="28"/>
          <w:szCs w:val="28"/>
          <w:lang w:eastAsia="ru-RU"/>
        </w:rPr>
        <w:t>27-</w:t>
      </w:r>
      <w:r w:rsidRPr="00FE2478">
        <w:rPr>
          <w:rFonts w:ascii="Times New Roman" w:eastAsia="Times New Roman" w:hAnsi="Times New Roman" w:cs="Times New Roman"/>
          <w:sz w:val="28"/>
          <w:szCs w:val="28"/>
          <w:lang w:val="en-US" w:eastAsia="ru-RU"/>
        </w:rPr>
        <w:t>P</w:t>
      </w:r>
      <w:r w:rsidRPr="00FE2478">
        <w:rPr>
          <w:rFonts w:ascii="Times New Roman" w:eastAsia="Times New Roman" w:hAnsi="Times New Roman" w:cs="Times New Roman"/>
          <w:sz w:val="28"/>
          <w:szCs w:val="28"/>
          <w:lang w:eastAsia="ru-RU"/>
        </w:rPr>
        <w:t>З от 28</w:t>
      </w:r>
      <w:r w:rsidR="002E0340">
        <w:rPr>
          <w:rFonts w:ascii="Times New Roman" w:eastAsia="Times New Roman" w:hAnsi="Times New Roman" w:cs="Times New Roman"/>
          <w:sz w:val="28"/>
          <w:szCs w:val="28"/>
          <w:lang w:eastAsia="ru-RU"/>
        </w:rPr>
        <w:t>.09.</w:t>
      </w:r>
      <w:smartTag w:uri="urn:schemas-microsoft-com:office:smarttags" w:element="metricconverter">
        <w:smartTagPr>
          <w:attr w:name="ProductID" w:val="2011 г"/>
        </w:smartTagPr>
        <w:r w:rsidRPr="00FE2478">
          <w:rPr>
            <w:rFonts w:ascii="Times New Roman" w:eastAsia="Times New Roman" w:hAnsi="Times New Roman" w:cs="Times New Roman"/>
            <w:sz w:val="28"/>
            <w:szCs w:val="28"/>
            <w:lang w:eastAsia="ru-RU"/>
          </w:rPr>
          <w:t>2011 г</w:t>
        </w:r>
      </w:smartTag>
      <w:r w:rsidRPr="00FE2478">
        <w:rPr>
          <w:rFonts w:ascii="Times New Roman" w:eastAsia="Times New Roman" w:hAnsi="Times New Roman" w:cs="Times New Roman"/>
          <w:sz w:val="28"/>
          <w:szCs w:val="28"/>
          <w:lang w:eastAsia="ru-RU"/>
        </w:rPr>
        <w:t xml:space="preserve">ода. </w:t>
      </w:r>
    </w:p>
    <w:p w14:paraId="6E8599C9" w14:textId="77777777" w:rsidR="002E0340" w:rsidRDefault="00FE2478" w:rsidP="002E0340">
      <w:pPr>
        <w:spacing w:after="0" w:line="240" w:lineRule="auto"/>
        <w:ind w:left="-826" w:firstLine="709"/>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В ходе экспертизы Контрольно-счетной палатой Республики Ингушетия проанализированы прогноз социально-экономического развития Республики Ингушетия, структура и содержание проекта закона Республики Ингушетия «О республиканском бюджете на 2023 год и на плановый период 2024 и 2025 годов», приложения, документы и материалы, представленные одновременно с ним.</w:t>
      </w:r>
      <w:r w:rsidR="002E0340" w:rsidRPr="002E0340">
        <w:rPr>
          <w:rFonts w:ascii="Times New Roman" w:eastAsia="Times New Roman" w:hAnsi="Times New Roman" w:cs="Times New Roman"/>
          <w:sz w:val="28"/>
          <w:szCs w:val="28"/>
          <w:lang w:eastAsia="ru-RU"/>
        </w:rPr>
        <w:t xml:space="preserve"> </w:t>
      </w:r>
    </w:p>
    <w:p w14:paraId="32606D98" w14:textId="5893840B" w:rsidR="00FE2478" w:rsidRPr="00FE2478" w:rsidRDefault="002E0340" w:rsidP="002E0340">
      <w:pPr>
        <w:spacing w:after="0" w:line="240" w:lineRule="auto"/>
        <w:ind w:left="-826" w:firstLine="709"/>
        <w:jc w:val="both"/>
        <w:rPr>
          <w:rFonts w:ascii="Times New Roman" w:eastAsia="Times New Roman" w:hAnsi="Times New Roman" w:cs="Times New Roman"/>
          <w:sz w:val="28"/>
          <w:szCs w:val="28"/>
          <w:lang w:eastAsia="ru-RU"/>
        </w:rPr>
      </w:pPr>
      <w:r w:rsidRPr="002E0340">
        <w:rPr>
          <w:rFonts w:ascii="Times New Roman" w:eastAsia="Times New Roman" w:hAnsi="Times New Roman" w:cs="Times New Roman"/>
          <w:sz w:val="28"/>
          <w:szCs w:val="28"/>
          <w:lang w:eastAsia="ru-RU"/>
        </w:rPr>
        <w:t xml:space="preserve">Проект закона Республики Ингушетия «О республиканском бюджете на 2023 год и на плановый период 2024 и 2025 годов» (далее – Законопроект, Проект закона, Проект бюджета) поступил в Контрольно-счетную палату Республики Ингушетия с сопроводительным письмом Народного Собрания Республики Ингушетия от 01.11.2021 </w:t>
      </w:r>
      <w:r>
        <w:rPr>
          <w:rFonts w:ascii="Times New Roman" w:eastAsia="Times New Roman" w:hAnsi="Times New Roman" w:cs="Times New Roman"/>
          <w:sz w:val="28"/>
          <w:szCs w:val="28"/>
          <w:lang w:eastAsia="ru-RU"/>
        </w:rPr>
        <w:t xml:space="preserve">г. </w:t>
      </w:r>
      <w:r w:rsidRPr="002E03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2E0340">
        <w:rPr>
          <w:rFonts w:ascii="Times New Roman" w:eastAsia="Times New Roman" w:hAnsi="Times New Roman" w:cs="Times New Roman"/>
          <w:sz w:val="28"/>
          <w:szCs w:val="28"/>
          <w:lang w:eastAsia="ru-RU"/>
        </w:rPr>
        <w:t>1113.</w:t>
      </w:r>
    </w:p>
    <w:p w14:paraId="0815848B" w14:textId="2E3D7C27" w:rsidR="002E0340" w:rsidRPr="00FE2478" w:rsidRDefault="00FE2478" w:rsidP="002E0340">
      <w:pPr>
        <w:spacing w:after="0" w:line="240" w:lineRule="auto"/>
        <w:ind w:left="-851" w:firstLine="697"/>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Перечень документов и материалов, представленных с проектом бюджета, в целом соответствует перечню, установленному статьей 184.2 Бюджетного кодекса Российской Федерации, а также статьей 19 Закона Республики Ингушетия «О бюджетном процессе в Республике Ингушетия» № 40-</w:t>
      </w:r>
      <w:r w:rsidRPr="00FE2478">
        <w:rPr>
          <w:rFonts w:ascii="Times New Roman" w:eastAsia="Times New Roman" w:hAnsi="Times New Roman" w:cs="Times New Roman"/>
          <w:sz w:val="28"/>
          <w:szCs w:val="28"/>
          <w:lang w:val="en-US" w:eastAsia="ru-RU"/>
        </w:rPr>
        <w:t>P</w:t>
      </w:r>
      <w:r w:rsidRPr="00FE2478">
        <w:rPr>
          <w:rFonts w:ascii="Times New Roman" w:eastAsia="Times New Roman" w:hAnsi="Times New Roman" w:cs="Times New Roman"/>
          <w:sz w:val="28"/>
          <w:szCs w:val="28"/>
          <w:lang w:eastAsia="ru-RU"/>
        </w:rPr>
        <w:t>З от 31.12.2008 года.</w:t>
      </w:r>
    </w:p>
    <w:p w14:paraId="08D219D4" w14:textId="77777777" w:rsidR="00FE2478" w:rsidRPr="00FE2478" w:rsidRDefault="00FE2478" w:rsidP="00931C18">
      <w:pPr>
        <w:spacing w:after="0" w:line="240" w:lineRule="auto"/>
        <w:ind w:left="-851" w:firstLine="697"/>
        <w:jc w:val="both"/>
        <w:rPr>
          <w:rFonts w:ascii="Times New Roman" w:hAnsi="Times New Roman" w:cs="Times New Roman"/>
          <w:sz w:val="28"/>
          <w:szCs w:val="28"/>
        </w:rPr>
      </w:pPr>
      <w:r w:rsidRPr="00FE2478">
        <w:rPr>
          <w:rFonts w:ascii="Times New Roman" w:hAnsi="Times New Roman" w:cs="Times New Roman"/>
          <w:sz w:val="28"/>
          <w:szCs w:val="28"/>
        </w:rPr>
        <w:t xml:space="preserve">Согласно части 5 статьи 170.1 </w:t>
      </w:r>
      <w:r w:rsidRPr="00FE2478">
        <w:rPr>
          <w:rFonts w:ascii="Times New Roman" w:eastAsia="Times New Roman" w:hAnsi="Times New Roman" w:cs="Times New Roman"/>
          <w:sz w:val="28"/>
          <w:szCs w:val="28"/>
          <w:lang w:eastAsia="ru-RU"/>
        </w:rPr>
        <w:t>Бюджетного кодекса Российской Федерации</w:t>
      </w:r>
      <w:r w:rsidRPr="00FE2478">
        <w:rPr>
          <w:rFonts w:ascii="Times New Roman" w:hAnsi="Times New Roman" w:cs="Times New Roman"/>
          <w:sz w:val="28"/>
          <w:szCs w:val="28"/>
        </w:rPr>
        <w:t>, бюджетный прогноз (проект бюджетного прогноза, 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14:paraId="7F3583F9" w14:textId="77777777" w:rsidR="00FE2478" w:rsidRPr="00FE2478" w:rsidRDefault="00FE2478" w:rsidP="00931C18">
      <w:pPr>
        <w:spacing w:after="0" w:line="240" w:lineRule="auto"/>
        <w:ind w:left="-851" w:firstLine="697"/>
        <w:jc w:val="both"/>
        <w:rPr>
          <w:rFonts w:ascii="Times New Roman" w:eastAsia="Times New Roman" w:hAnsi="Times New Roman" w:cs="Times New Roman"/>
          <w:sz w:val="28"/>
          <w:szCs w:val="28"/>
          <w:lang w:eastAsia="ru-RU"/>
        </w:rPr>
      </w:pPr>
      <w:r w:rsidRPr="00FE2478">
        <w:rPr>
          <w:rFonts w:ascii="Times New Roman" w:hAnsi="Times New Roman" w:cs="Times New Roman"/>
          <w:sz w:val="28"/>
          <w:szCs w:val="28"/>
        </w:rPr>
        <w:t>Вместе с Законопроектом представлен проект прогноза основных характеристик консолидированного бюджета Республики Ингушетия и бюджета Республики Ингушетия на долгосрочный период (Проект бюджетного прогноза).</w:t>
      </w:r>
    </w:p>
    <w:p w14:paraId="4314DCDF" w14:textId="20D370D5" w:rsidR="00FE2478" w:rsidRPr="00FE2478" w:rsidRDefault="00FE2478" w:rsidP="00931C18">
      <w:pPr>
        <w:spacing w:after="0" w:line="240" w:lineRule="auto"/>
        <w:ind w:left="-851" w:firstLine="697"/>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Согласно части 7 статьи 173 Бюджетного кодекса </w:t>
      </w:r>
      <w:r w:rsidR="002E0340">
        <w:rPr>
          <w:rFonts w:ascii="Times New Roman" w:eastAsia="Times New Roman" w:hAnsi="Times New Roman" w:cs="Times New Roman"/>
          <w:sz w:val="28"/>
          <w:szCs w:val="28"/>
          <w:lang w:eastAsia="ru-RU"/>
        </w:rPr>
        <w:t>РФ</w:t>
      </w:r>
      <w:r w:rsidRPr="00FE2478">
        <w:rPr>
          <w:rFonts w:ascii="Times New Roman" w:eastAsia="Times New Roman" w:hAnsi="Times New Roman" w:cs="Times New Roman"/>
          <w:sz w:val="28"/>
          <w:szCs w:val="28"/>
          <w:lang w:eastAsia="ru-RU"/>
        </w:rPr>
        <w:t xml:space="preserve"> прогноз социально-экономического развития субъекта Российской Федерации на долгосрочный период разрабатывается в целях формирования бюджетного прогноза субъекта Российской Федерации. </w:t>
      </w:r>
    </w:p>
    <w:p w14:paraId="126A22C4" w14:textId="0DB71067" w:rsidR="00FE2478" w:rsidRPr="00FE2478" w:rsidRDefault="002E0340" w:rsidP="00931C18">
      <w:pPr>
        <w:spacing w:after="0" w:line="240" w:lineRule="auto"/>
        <w:ind w:left="-851" w:firstLine="697"/>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lastRenderedPageBreak/>
        <w:t>Согласно статье</w:t>
      </w:r>
      <w:r w:rsidR="00FE2478" w:rsidRPr="00FE2478">
        <w:rPr>
          <w:rFonts w:ascii="Times New Roman" w:eastAsia="Times New Roman" w:hAnsi="Times New Roman" w:cs="Times New Roman"/>
          <w:sz w:val="28"/>
          <w:szCs w:val="28"/>
          <w:lang w:eastAsia="ru-RU"/>
        </w:rPr>
        <w:t xml:space="preserve"> 11 Закона Республики Ингушетия от 28</w:t>
      </w:r>
      <w:r>
        <w:rPr>
          <w:rFonts w:ascii="Times New Roman" w:eastAsia="Times New Roman" w:hAnsi="Times New Roman" w:cs="Times New Roman"/>
          <w:sz w:val="28"/>
          <w:szCs w:val="28"/>
          <w:lang w:eastAsia="ru-RU"/>
        </w:rPr>
        <w:t>.03.</w:t>
      </w:r>
      <w:r w:rsidR="00FE2478" w:rsidRPr="00FE2478">
        <w:rPr>
          <w:rFonts w:ascii="Times New Roman" w:eastAsia="Times New Roman" w:hAnsi="Times New Roman" w:cs="Times New Roman"/>
          <w:sz w:val="28"/>
          <w:szCs w:val="28"/>
          <w:lang w:eastAsia="ru-RU"/>
        </w:rPr>
        <w:t>2016 г. № 9-РЗ "О стратегическом планировании в Республике Ингушетия", внесение изменений в бюджетный прогноз Республики Ингушетия на долгосрочный период осуществляется с учетом изменения прогноза социально-экономического развития Республики Ингушетия на долгосрочный период (далее – Прогноз СЭР).</w:t>
      </w:r>
    </w:p>
    <w:p w14:paraId="0CC4852F" w14:textId="77777777" w:rsidR="00FE2478" w:rsidRPr="00FE2478" w:rsidRDefault="00FE2478" w:rsidP="00931C18">
      <w:pPr>
        <w:spacing w:after="0" w:line="240" w:lineRule="auto"/>
        <w:ind w:left="-851" w:firstLine="697"/>
        <w:jc w:val="both"/>
        <w:rPr>
          <w:rFonts w:ascii="Times New Roman" w:eastAsia="Times New Roman" w:hAnsi="Times New Roman" w:cs="Times New Roman"/>
          <w:sz w:val="28"/>
          <w:szCs w:val="28"/>
          <w:lang w:eastAsia="ru-RU"/>
        </w:rPr>
      </w:pPr>
      <w:r w:rsidRPr="002E0340">
        <w:rPr>
          <w:rFonts w:ascii="Times New Roman" w:eastAsia="Times New Roman" w:hAnsi="Times New Roman" w:cs="Times New Roman"/>
          <w:sz w:val="28"/>
          <w:szCs w:val="28"/>
          <w:lang w:eastAsia="ru-RU"/>
        </w:rPr>
        <w:t>Согласно части 5 статьи 173 Бюджетного кодекса Российской Федерации,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14:paraId="6A361697" w14:textId="77777777" w:rsidR="00FE2478" w:rsidRPr="00FE2478" w:rsidRDefault="00FE2478" w:rsidP="00931C18">
      <w:pPr>
        <w:spacing w:after="0" w:line="240" w:lineRule="auto"/>
        <w:ind w:left="-851" w:firstLine="697"/>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Данный подход обеспечивает взаимное соответствие показателей прогнозов социально-экономического развития на средне- и долгосрочные периоды и бюджетных прогнозов.</w:t>
      </w:r>
    </w:p>
    <w:p w14:paraId="380D99BD" w14:textId="77777777" w:rsidR="00FE2478" w:rsidRPr="00FE2478" w:rsidRDefault="00FE2478" w:rsidP="00931C18">
      <w:pPr>
        <w:spacing w:after="0" w:line="240" w:lineRule="auto"/>
        <w:ind w:left="-851" w:firstLine="697"/>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Вместе с тем, ряд показателей </w:t>
      </w:r>
      <w:bookmarkStart w:id="20" w:name="_Hlk118888006"/>
      <w:r w:rsidRPr="00FE2478">
        <w:rPr>
          <w:rFonts w:ascii="Times New Roman" w:eastAsia="Times New Roman" w:hAnsi="Times New Roman" w:cs="Times New Roman"/>
          <w:sz w:val="28"/>
          <w:szCs w:val="28"/>
          <w:lang w:eastAsia="ru-RU"/>
        </w:rPr>
        <w:t>Проекта бюджетного прогноза</w:t>
      </w:r>
      <w:bookmarkEnd w:id="20"/>
      <w:r w:rsidRPr="00FE2478">
        <w:rPr>
          <w:rFonts w:ascii="Times New Roman" w:eastAsia="Times New Roman" w:hAnsi="Times New Roman" w:cs="Times New Roman"/>
          <w:sz w:val="28"/>
          <w:szCs w:val="28"/>
          <w:lang w:eastAsia="ru-RU"/>
        </w:rPr>
        <w:t xml:space="preserve"> отличается от показателей </w:t>
      </w:r>
      <w:bookmarkStart w:id="21" w:name="_Hlk118882647"/>
      <w:r w:rsidRPr="00FE2478">
        <w:rPr>
          <w:rFonts w:ascii="Times New Roman" w:eastAsia="Times New Roman" w:hAnsi="Times New Roman" w:cs="Times New Roman"/>
          <w:sz w:val="28"/>
          <w:szCs w:val="28"/>
          <w:lang w:eastAsia="ru-RU"/>
        </w:rPr>
        <w:t>Прогноза СЭР</w:t>
      </w:r>
      <w:bookmarkEnd w:id="21"/>
      <w:r w:rsidRPr="00FE2478">
        <w:rPr>
          <w:rFonts w:ascii="Times New Roman" w:eastAsia="Times New Roman" w:hAnsi="Times New Roman" w:cs="Times New Roman"/>
          <w:sz w:val="28"/>
          <w:szCs w:val="28"/>
          <w:lang w:eastAsia="ru-RU"/>
        </w:rPr>
        <w:t xml:space="preserve">. </w:t>
      </w:r>
    </w:p>
    <w:p w14:paraId="7CCFBD4D" w14:textId="77777777" w:rsidR="00FE2478" w:rsidRPr="00FE2478" w:rsidRDefault="00FE2478" w:rsidP="00931C18">
      <w:pPr>
        <w:spacing w:after="0" w:line="240" w:lineRule="auto"/>
        <w:ind w:left="-851" w:firstLine="697"/>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Ожидаемая оценка исполнения ряда показателей доходной части бюджета в Проекте бюджетного прогноза занижена относительно соответствующих показателей Прогноза СЭР, в том числе по:</w:t>
      </w:r>
    </w:p>
    <w:p w14:paraId="489E246A" w14:textId="77777777" w:rsidR="00FE2478" w:rsidRPr="00FE2478" w:rsidRDefault="00FE2478" w:rsidP="00931C18">
      <w:pPr>
        <w:numPr>
          <w:ilvl w:val="0"/>
          <w:numId w:val="24"/>
        </w:numPr>
        <w:tabs>
          <w:tab w:val="left" w:pos="56"/>
          <w:tab w:val="left" w:pos="993"/>
        </w:tabs>
        <w:spacing w:after="0" w:line="240" w:lineRule="auto"/>
        <w:ind w:left="-851" w:firstLine="697"/>
        <w:contextualSpacing/>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налогу на прибыль организаций – на 24 000,0 тыс. руб.;</w:t>
      </w:r>
    </w:p>
    <w:p w14:paraId="75E7D0A5" w14:textId="77777777" w:rsidR="00FE2478" w:rsidRPr="00FE2478" w:rsidRDefault="00FE2478" w:rsidP="00931C18">
      <w:pPr>
        <w:numPr>
          <w:ilvl w:val="0"/>
          <w:numId w:val="24"/>
        </w:numPr>
        <w:tabs>
          <w:tab w:val="left" w:pos="56"/>
          <w:tab w:val="left" w:pos="993"/>
        </w:tabs>
        <w:spacing w:after="0" w:line="240" w:lineRule="auto"/>
        <w:ind w:left="-851" w:firstLine="697"/>
        <w:contextualSpacing/>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налогу на имущество организаций – на 258 000,0 тыс. руб.;</w:t>
      </w:r>
    </w:p>
    <w:p w14:paraId="593C377C" w14:textId="77777777" w:rsidR="00FE2478" w:rsidRPr="00FE2478" w:rsidRDefault="00FE2478" w:rsidP="00931C18">
      <w:pPr>
        <w:numPr>
          <w:ilvl w:val="0"/>
          <w:numId w:val="24"/>
        </w:numPr>
        <w:tabs>
          <w:tab w:val="left" w:pos="56"/>
          <w:tab w:val="left" w:pos="993"/>
        </w:tabs>
        <w:spacing w:after="0" w:line="240" w:lineRule="auto"/>
        <w:ind w:left="-851" w:firstLine="697"/>
        <w:contextualSpacing/>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налогу, взимаемому в связи с применением упрощенной системы налогообложения - на 15 000,0 тыс. рублей.</w:t>
      </w:r>
    </w:p>
    <w:p w14:paraId="76297F76" w14:textId="56BA8B93" w:rsidR="00FE2478" w:rsidRPr="00FE2478" w:rsidRDefault="00FE2478" w:rsidP="00931C18">
      <w:pPr>
        <w:spacing w:after="0" w:line="240" w:lineRule="auto"/>
        <w:ind w:left="-851" w:firstLine="697"/>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Согласно части 3 статьи 170.1 Бюджетного кодекса </w:t>
      </w:r>
      <w:r w:rsidR="002E0340">
        <w:rPr>
          <w:rFonts w:ascii="Times New Roman" w:eastAsia="Times New Roman" w:hAnsi="Times New Roman" w:cs="Times New Roman"/>
          <w:sz w:val="28"/>
          <w:szCs w:val="28"/>
          <w:lang w:eastAsia="ru-RU"/>
        </w:rPr>
        <w:t>РФ</w:t>
      </w:r>
      <w:r w:rsidRPr="00FE2478">
        <w:rPr>
          <w:rFonts w:ascii="Times New Roman" w:eastAsia="Times New Roman" w:hAnsi="Times New Roman" w:cs="Times New Roman"/>
          <w:sz w:val="28"/>
          <w:szCs w:val="28"/>
          <w:lang w:eastAsia="ru-RU"/>
        </w:rPr>
        <w:t>,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14:paraId="310BD5E4" w14:textId="1C49F3A6" w:rsidR="00FE2478" w:rsidRPr="00FE2478" w:rsidRDefault="00FE2478" w:rsidP="00931C18">
      <w:pPr>
        <w:spacing w:after="0" w:line="240" w:lineRule="auto"/>
        <w:ind w:left="-851" w:firstLine="697"/>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Согласно пункту 2 Порядка разработки и утверждения бюджетного прогноза Республики Ингушетия на долгосрочный период, утвержденного </w:t>
      </w:r>
      <w:r w:rsidR="002E0340">
        <w:rPr>
          <w:rFonts w:ascii="Times New Roman" w:eastAsia="Times New Roman" w:hAnsi="Times New Roman" w:cs="Times New Roman"/>
          <w:sz w:val="28"/>
          <w:szCs w:val="28"/>
          <w:lang w:eastAsia="ru-RU"/>
        </w:rPr>
        <w:t>П</w:t>
      </w:r>
      <w:r w:rsidRPr="00FE2478">
        <w:rPr>
          <w:rFonts w:ascii="Times New Roman" w:eastAsia="Times New Roman" w:hAnsi="Times New Roman" w:cs="Times New Roman"/>
          <w:sz w:val="28"/>
          <w:szCs w:val="28"/>
          <w:lang w:eastAsia="ru-RU"/>
        </w:rPr>
        <w:t>остановлением Правительства Республики Ингушетия от 30</w:t>
      </w:r>
      <w:r w:rsidR="002E0340">
        <w:rPr>
          <w:rFonts w:ascii="Times New Roman" w:eastAsia="Times New Roman" w:hAnsi="Times New Roman" w:cs="Times New Roman"/>
          <w:sz w:val="28"/>
          <w:szCs w:val="28"/>
          <w:lang w:eastAsia="ru-RU"/>
        </w:rPr>
        <w:t>.12.</w:t>
      </w:r>
      <w:r w:rsidRPr="00FE2478">
        <w:rPr>
          <w:rFonts w:ascii="Times New Roman" w:eastAsia="Times New Roman" w:hAnsi="Times New Roman" w:cs="Times New Roman"/>
          <w:sz w:val="28"/>
          <w:szCs w:val="28"/>
          <w:lang w:eastAsia="ru-RU"/>
        </w:rPr>
        <w:t>2021 г. №</w:t>
      </w:r>
      <w:r w:rsidR="00E57175">
        <w:rPr>
          <w:rFonts w:ascii="Times New Roman" w:eastAsia="Times New Roman" w:hAnsi="Times New Roman" w:cs="Times New Roman"/>
          <w:sz w:val="28"/>
          <w:szCs w:val="28"/>
          <w:lang w:eastAsia="ru-RU"/>
        </w:rPr>
        <w:t> </w:t>
      </w:r>
      <w:r w:rsidRPr="00FE2478">
        <w:rPr>
          <w:rFonts w:ascii="Times New Roman" w:eastAsia="Times New Roman" w:hAnsi="Times New Roman" w:cs="Times New Roman"/>
          <w:sz w:val="28"/>
          <w:szCs w:val="28"/>
          <w:lang w:eastAsia="ru-RU"/>
        </w:rPr>
        <w:t xml:space="preserve">229, бюджетный прогноз разрабатывается каждые шесть лет на двенадцать лет </w:t>
      </w:r>
      <w:bookmarkStart w:id="22" w:name="_Hlk118890024"/>
      <w:r w:rsidRPr="00FE2478">
        <w:rPr>
          <w:rFonts w:ascii="Times New Roman" w:eastAsia="Times New Roman" w:hAnsi="Times New Roman" w:cs="Times New Roman"/>
          <w:sz w:val="28"/>
          <w:szCs w:val="28"/>
          <w:lang w:eastAsia="ru-RU"/>
        </w:rPr>
        <w:t>на основе прогноза социально - экономического развития Республики Ингушетия на долгосрочный период</w:t>
      </w:r>
      <w:bookmarkEnd w:id="22"/>
      <w:r w:rsidRPr="00FE2478">
        <w:rPr>
          <w:rFonts w:ascii="Times New Roman" w:eastAsia="Times New Roman" w:hAnsi="Times New Roman" w:cs="Times New Roman"/>
          <w:sz w:val="28"/>
          <w:szCs w:val="28"/>
          <w:lang w:eastAsia="ru-RU"/>
        </w:rPr>
        <w:t>.</w:t>
      </w:r>
    </w:p>
    <w:p w14:paraId="2E1967C4" w14:textId="4B512705" w:rsidR="00FE2478" w:rsidRPr="00FE2478" w:rsidRDefault="00FE2478" w:rsidP="00931C18">
      <w:pPr>
        <w:spacing w:after="0" w:line="240" w:lineRule="auto"/>
        <w:ind w:left="-851" w:firstLine="697"/>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Согласно статье 10 Закона Республики Ингушетия от 28</w:t>
      </w:r>
      <w:r w:rsidR="002E0340">
        <w:rPr>
          <w:rFonts w:ascii="Times New Roman" w:eastAsia="Times New Roman" w:hAnsi="Times New Roman" w:cs="Times New Roman"/>
          <w:sz w:val="28"/>
          <w:szCs w:val="28"/>
          <w:lang w:eastAsia="ru-RU"/>
        </w:rPr>
        <w:t>.03.</w:t>
      </w:r>
      <w:r w:rsidRPr="00FE2478">
        <w:rPr>
          <w:rFonts w:ascii="Times New Roman" w:eastAsia="Times New Roman" w:hAnsi="Times New Roman" w:cs="Times New Roman"/>
          <w:sz w:val="28"/>
          <w:szCs w:val="28"/>
          <w:lang w:eastAsia="ru-RU"/>
        </w:rPr>
        <w:t>2016 г. № 9-РЗ "О стратегическом планировании в Республике Ингушетия", Прогноз социально-экономического развития Республики Ингушетия на долгосрочный период разрабатывается каждые шесть лет на двенадцать и более лет.</w:t>
      </w:r>
    </w:p>
    <w:p w14:paraId="1FAE9F2D" w14:textId="77777777" w:rsidR="00FE2478" w:rsidRPr="00FE2478" w:rsidRDefault="00FE2478" w:rsidP="00931C18">
      <w:pPr>
        <w:spacing w:after="0" w:line="240" w:lineRule="auto"/>
        <w:ind w:left="-851" w:firstLine="697"/>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Соответственно, вместе с Проектом бюджета должен был быть представлен бюджетный прогноз (проект бюджетного прогноза, проект изменений бюджетного прогноза) на долгосрочный период, разработанный на</w:t>
      </w:r>
      <w:r w:rsidRPr="00FE2478">
        <w:rPr>
          <w:rFonts w:ascii="Times New Roman" w:eastAsia="Times New Roman" w:hAnsi="Times New Roman" w:cs="Times New Roman"/>
          <w:sz w:val="24"/>
          <w:szCs w:val="24"/>
          <w:lang w:eastAsia="ru-RU"/>
        </w:rPr>
        <w:t xml:space="preserve"> </w:t>
      </w:r>
      <w:r w:rsidRPr="00FE2478">
        <w:rPr>
          <w:rFonts w:ascii="Times New Roman" w:eastAsia="Times New Roman" w:hAnsi="Times New Roman" w:cs="Times New Roman"/>
          <w:sz w:val="28"/>
          <w:szCs w:val="28"/>
          <w:lang w:eastAsia="ru-RU"/>
        </w:rPr>
        <w:t>основе прогноза социально - экономического развития Республики Ингушетия на долгосрочный период.</w:t>
      </w:r>
    </w:p>
    <w:p w14:paraId="091D3414" w14:textId="77777777" w:rsidR="00FE2478" w:rsidRPr="00FE2478" w:rsidRDefault="00FE2478" w:rsidP="00931C18">
      <w:pPr>
        <w:spacing w:after="0" w:line="240" w:lineRule="auto"/>
        <w:ind w:left="-851" w:firstLine="697"/>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Представленные в составе материалов к Проекту бюджета</w:t>
      </w:r>
      <w:r w:rsidRPr="00FE2478">
        <w:rPr>
          <w:rFonts w:ascii="Times New Roman" w:eastAsia="Times New Roman" w:hAnsi="Times New Roman" w:cs="Times New Roman"/>
          <w:sz w:val="24"/>
          <w:szCs w:val="24"/>
          <w:lang w:eastAsia="ru-RU"/>
        </w:rPr>
        <w:t xml:space="preserve"> </w:t>
      </w:r>
      <w:r w:rsidRPr="00FE2478">
        <w:rPr>
          <w:rFonts w:ascii="Times New Roman" w:eastAsia="Times New Roman" w:hAnsi="Times New Roman" w:cs="Times New Roman"/>
          <w:sz w:val="28"/>
          <w:szCs w:val="28"/>
          <w:lang w:eastAsia="ru-RU"/>
        </w:rPr>
        <w:t>Проект бюджетного прогноза и Прогноз СЭР не соответствуют требованиям вышеуказанных законодательных актов.</w:t>
      </w:r>
    </w:p>
    <w:p w14:paraId="4063959E" w14:textId="2BB1F219" w:rsidR="00FE2478" w:rsidRPr="00FE2478" w:rsidRDefault="00FE2478" w:rsidP="00931C18">
      <w:pPr>
        <w:spacing w:after="0" w:line="240" w:lineRule="auto"/>
        <w:ind w:left="-851" w:firstLine="697"/>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lastRenderedPageBreak/>
        <w:t>В нарушение части 3 статьи 170.1 Б</w:t>
      </w:r>
      <w:r w:rsidR="002E0340">
        <w:rPr>
          <w:rFonts w:ascii="Times New Roman" w:eastAsia="Times New Roman" w:hAnsi="Times New Roman" w:cs="Times New Roman"/>
          <w:sz w:val="28"/>
          <w:szCs w:val="28"/>
          <w:lang w:eastAsia="ru-RU"/>
        </w:rPr>
        <w:t>юджетного Кодекса</w:t>
      </w:r>
      <w:r w:rsidRPr="00FE2478">
        <w:rPr>
          <w:rFonts w:ascii="Times New Roman" w:eastAsia="Times New Roman" w:hAnsi="Times New Roman" w:cs="Times New Roman"/>
          <w:sz w:val="28"/>
          <w:szCs w:val="28"/>
          <w:lang w:eastAsia="ru-RU"/>
        </w:rPr>
        <w:t xml:space="preserve"> РФ, пункту 2 Порядка разработки и утверждения бюджетного прогноза Республики Ингушетия на долгосрочный период, утвержденного </w:t>
      </w:r>
      <w:r w:rsidR="002E0340">
        <w:rPr>
          <w:rFonts w:ascii="Times New Roman" w:eastAsia="Times New Roman" w:hAnsi="Times New Roman" w:cs="Times New Roman"/>
          <w:sz w:val="28"/>
          <w:szCs w:val="28"/>
          <w:lang w:eastAsia="ru-RU"/>
        </w:rPr>
        <w:t>П</w:t>
      </w:r>
      <w:r w:rsidRPr="00FE2478">
        <w:rPr>
          <w:rFonts w:ascii="Times New Roman" w:eastAsia="Times New Roman" w:hAnsi="Times New Roman" w:cs="Times New Roman"/>
          <w:sz w:val="28"/>
          <w:szCs w:val="28"/>
          <w:lang w:eastAsia="ru-RU"/>
        </w:rPr>
        <w:t>остановлением Правительства Р</w:t>
      </w:r>
      <w:r w:rsidR="002E0340">
        <w:rPr>
          <w:rFonts w:ascii="Times New Roman" w:eastAsia="Times New Roman" w:hAnsi="Times New Roman" w:cs="Times New Roman"/>
          <w:sz w:val="28"/>
          <w:szCs w:val="28"/>
          <w:lang w:eastAsia="ru-RU"/>
        </w:rPr>
        <w:t>И</w:t>
      </w:r>
      <w:r w:rsidRPr="00FE2478">
        <w:rPr>
          <w:rFonts w:ascii="Times New Roman" w:eastAsia="Times New Roman" w:hAnsi="Times New Roman" w:cs="Times New Roman"/>
          <w:sz w:val="28"/>
          <w:szCs w:val="28"/>
          <w:lang w:eastAsia="ru-RU"/>
        </w:rPr>
        <w:t xml:space="preserve"> от 30</w:t>
      </w:r>
      <w:r w:rsidR="002E0340">
        <w:rPr>
          <w:rFonts w:ascii="Times New Roman" w:eastAsia="Times New Roman" w:hAnsi="Times New Roman" w:cs="Times New Roman"/>
          <w:sz w:val="28"/>
          <w:szCs w:val="28"/>
          <w:lang w:eastAsia="ru-RU"/>
        </w:rPr>
        <w:t>.12.</w:t>
      </w:r>
      <w:r w:rsidRPr="00FE2478">
        <w:rPr>
          <w:rFonts w:ascii="Times New Roman" w:eastAsia="Times New Roman" w:hAnsi="Times New Roman" w:cs="Times New Roman"/>
          <w:sz w:val="28"/>
          <w:szCs w:val="28"/>
          <w:lang w:eastAsia="ru-RU"/>
        </w:rPr>
        <w:t>2021 г. №</w:t>
      </w:r>
      <w:r w:rsidR="002E0340">
        <w:rPr>
          <w:rFonts w:ascii="Times New Roman" w:eastAsia="Times New Roman" w:hAnsi="Times New Roman" w:cs="Times New Roman"/>
          <w:sz w:val="28"/>
          <w:szCs w:val="28"/>
          <w:lang w:eastAsia="ru-RU"/>
        </w:rPr>
        <w:t> </w:t>
      </w:r>
      <w:r w:rsidRPr="00FE2478">
        <w:rPr>
          <w:rFonts w:ascii="Times New Roman" w:eastAsia="Times New Roman" w:hAnsi="Times New Roman" w:cs="Times New Roman"/>
          <w:sz w:val="28"/>
          <w:szCs w:val="28"/>
          <w:lang w:eastAsia="ru-RU"/>
        </w:rPr>
        <w:t>229, Проект бюджетного прогноза разработан не на основе прогноза социально - экономического развития Республики Ингушетия на долгосрочный период. В составе материалов к Проекту бюджета представлена «Рекомендуемая форма по основным показателям, представляемым органами исполнительной власти субъектов Российской Федерации», обозначенная как Прогноз СЭР, охватывающий период только 2023-2025 гг. и, как было отмечено выше, ряд показателей Проекта бюджетного прогноза не соответствуют показателям Прогноза СЭР.</w:t>
      </w:r>
    </w:p>
    <w:p w14:paraId="476FAAA3" w14:textId="77777777" w:rsidR="00FE2478" w:rsidRPr="00FE2478" w:rsidRDefault="00FE2478" w:rsidP="00931C18">
      <w:pPr>
        <w:spacing w:after="0" w:line="240" w:lineRule="auto"/>
        <w:ind w:left="-851" w:firstLine="697"/>
        <w:jc w:val="both"/>
        <w:rPr>
          <w:rFonts w:ascii="Times New Roman" w:eastAsia="Times New Roman" w:hAnsi="Times New Roman" w:cs="Times New Roman"/>
          <w:sz w:val="28"/>
          <w:szCs w:val="28"/>
          <w:lang w:eastAsia="ru-RU"/>
        </w:rPr>
      </w:pPr>
    </w:p>
    <w:p w14:paraId="21F1F9B2" w14:textId="77777777" w:rsidR="00FE2478" w:rsidRPr="00FE2478" w:rsidRDefault="00FE2478" w:rsidP="00FE2478">
      <w:pPr>
        <w:spacing w:after="0" w:line="240" w:lineRule="auto"/>
        <w:ind w:left="-851" w:right="-99" w:firstLine="708"/>
        <w:jc w:val="center"/>
        <w:rPr>
          <w:rFonts w:ascii="Times New Roman" w:eastAsia="Times New Roman" w:hAnsi="Times New Roman" w:cs="Times New Roman"/>
          <w:b/>
          <w:sz w:val="28"/>
          <w:szCs w:val="28"/>
          <w:highlight w:val="yellow"/>
          <w:lang w:eastAsia="ru-RU"/>
        </w:rPr>
      </w:pPr>
      <w:r w:rsidRPr="00FE2478">
        <w:rPr>
          <w:rFonts w:ascii="Times New Roman" w:eastAsia="Times New Roman" w:hAnsi="Times New Roman" w:cs="Times New Roman"/>
          <w:b/>
          <w:sz w:val="28"/>
          <w:szCs w:val="28"/>
          <w:lang w:eastAsia="ru-RU"/>
        </w:rPr>
        <w:t>Анализ основных характеристик и показателей проекта республиканского бюджета на 2023 год и на плановый период 2024 и 2025 годов, анализ текстовых статей Законопроекта</w:t>
      </w:r>
    </w:p>
    <w:p w14:paraId="5B04EA45" w14:textId="77777777" w:rsidR="00FE2478" w:rsidRPr="00FE2478" w:rsidRDefault="00FE2478" w:rsidP="00FE2478">
      <w:pPr>
        <w:spacing w:after="0" w:line="240" w:lineRule="auto"/>
        <w:ind w:left="-851" w:right="-99" w:firstLine="708"/>
        <w:jc w:val="both"/>
        <w:rPr>
          <w:rFonts w:ascii="Times New Roman" w:eastAsia="Times New Roman" w:hAnsi="Times New Roman" w:cs="Times New Roman"/>
          <w:b/>
          <w:sz w:val="28"/>
          <w:szCs w:val="28"/>
          <w:highlight w:val="yellow"/>
          <w:lang w:eastAsia="ru-RU"/>
        </w:rPr>
      </w:pPr>
    </w:p>
    <w:p w14:paraId="11681F4F" w14:textId="65D21AC1" w:rsidR="00FE2478" w:rsidRPr="00CB5EAA" w:rsidRDefault="00FE2478" w:rsidP="00CB5EAA">
      <w:pPr>
        <w:autoSpaceDE w:val="0"/>
        <w:autoSpaceDN w:val="0"/>
        <w:adjustRightInd w:val="0"/>
        <w:spacing w:after="0" w:line="240" w:lineRule="auto"/>
        <w:ind w:left="-851" w:firstLine="708"/>
        <w:jc w:val="both"/>
        <w:rPr>
          <w:rFonts w:ascii="Times New Roman" w:eastAsia="Times New Roman" w:hAnsi="Times New Roman" w:cs="Times New Roman"/>
          <w:color w:val="000000"/>
          <w:sz w:val="28"/>
          <w:szCs w:val="28"/>
          <w:shd w:val="clear" w:color="auto" w:fill="FFFFFF"/>
          <w:lang w:eastAsia="ru-RU"/>
        </w:rPr>
      </w:pPr>
      <w:r w:rsidRPr="00FE2478">
        <w:rPr>
          <w:rFonts w:ascii="Times New Roman" w:eastAsia="Times New Roman" w:hAnsi="Times New Roman" w:cs="Times New Roman"/>
          <w:sz w:val="28"/>
          <w:szCs w:val="28"/>
          <w:lang w:eastAsia="ru-RU"/>
        </w:rPr>
        <w:t>В соответствии со статьей 1 Законопроекта республиканский бюджет на 2023 год сформирован по доходам в размере 31 969 736,6 тыс. руб</w:t>
      </w:r>
      <w:r w:rsidR="002E0340">
        <w:rPr>
          <w:rFonts w:ascii="Times New Roman" w:eastAsia="Times New Roman" w:hAnsi="Times New Roman" w:cs="Times New Roman"/>
          <w:sz w:val="28"/>
          <w:szCs w:val="28"/>
          <w:lang w:eastAsia="ru-RU"/>
        </w:rPr>
        <w:t>лей</w:t>
      </w:r>
      <w:r w:rsidRPr="00FE2478">
        <w:rPr>
          <w:rFonts w:ascii="Times New Roman" w:eastAsia="Times New Roman" w:hAnsi="Times New Roman" w:cs="Times New Roman"/>
          <w:sz w:val="28"/>
          <w:szCs w:val="28"/>
          <w:lang w:eastAsia="ru-RU"/>
        </w:rPr>
        <w:t>, по р</w:t>
      </w:r>
      <w:r w:rsidRPr="00FE2478">
        <w:rPr>
          <w:rFonts w:ascii="Times New Roman" w:eastAsia="Times New Roman" w:hAnsi="Times New Roman" w:cs="Times New Roman"/>
          <w:color w:val="000000"/>
          <w:sz w:val="28"/>
          <w:szCs w:val="28"/>
          <w:shd w:val="clear" w:color="auto" w:fill="FFFFFF"/>
          <w:lang w:eastAsia="ru-RU"/>
        </w:rPr>
        <w:t xml:space="preserve">асходам - 32 022 560,0 тыс. рублей. </w:t>
      </w:r>
      <w:r w:rsidRPr="00FE2478">
        <w:rPr>
          <w:rFonts w:ascii="Times New Roman" w:eastAsia="Times New Roman" w:hAnsi="Times New Roman" w:cs="Times New Roman"/>
          <w:sz w:val="28"/>
          <w:szCs w:val="28"/>
          <w:lang w:eastAsia="ru-RU"/>
        </w:rPr>
        <w:t xml:space="preserve">Согласно Законопроекту, дефицит республиканского бюджета в 2023 году составит </w:t>
      </w:r>
      <w:bookmarkStart w:id="23" w:name="_Hlk119061610"/>
      <w:r w:rsidRPr="00FE2478">
        <w:rPr>
          <w:rFonts w:ascii="Times New Roman" w:eastAsia="Times New Roman" w:hAnsi="Times New Roman" w:cs="Times New Roman"/>
          <w:sz w:val="28"/>
          <w:szCs w:val="28"/>
          <w:lang w:eastAsia="ru-RU"/>
        </w:rPr>
        <w:t xml:space="preserve">52 823,4 </w:t>
      </w:r>
      <w:bookmarkEnd w:id="23"/>
      <w:r w:rsidRPr="00FE2478">
        <w:rPr>
          <w:rFonts w:ascii="Times New Roman" w:eastAsia="Times New Roman" w:hAnsi="Times New Roman" w:cs="Times New Roman"/>
          <w:sz w:val="28"/>
          <w:szCs w:val="28"/>
          <w:lang w:eastAsia="ru-RU"/>
        </w:rPr>
        <w:t>тыс. рублей.</w:t>
      </w:r>
    </w:p>
    <w:p w14:paraId="6285DE7B" w14:textId="7AFD7156" w:rsidR="00FE2478" w:rsidRPr="00FE2478" w:rsidRDefault="00FE2478" w:rsidP="00FE2478">
      <w:pPr>
        <w:tabs>
          <w:tab w:val="left" w:pos="540"/>
        </w:tabs>
        <w:spacing w:after="0" w:line="240" w:lineRule="auto"/>
        <w:ind w:left="-851" w:firstLine="714"/>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Статьей 92.1, п. 4 и ст. 130 Бюджетного кодекса </w:t>
      </w:r>
      <w:r w:rsidR="00E57175">
        <w:rPr>
          <w:rFonts w:ascii="Times New Roman" w:eastAsia="Times New Roman" w:hAnsi="Times New Roman" w:cs="Times New Roman"/>
          <w:sz w:val="28"/>
          <w:szCs w:val="28"/>
          <w:lang w:eastAsia="ru-RU"/>
        </w:rPr>
        <w:t>РФ</w:t>
      </w:r>
      <w:r w:rsidRPr="00FE2478">
        <w:rPr>
          <w:rFonts w:ascii="Times New Roman" w:eastAsia="Times New Roman" w:hAnsi="Times New Roman" w:cs="Times New Roman"/>
          <w:sz w:val="28"/>
          <w:szCs w:val="28"/>
          <w:lang w:eastAsia="ru-RU"/>
        </w:rPr>
        <w:t xml:space="preserve"> установлены ограничения объемов дефицита регионального бюджета в размере 10 % от общего годового объема доходов бюджета субъекта Российской Федерации без учета утвержденного объема безвозмездных поступлений. Установленный проектом закона дефицит республиканского бюджета на 2023 год не превышает уровень, определенный с учетом требований вышеуказанных статей Бюджетного Кодекса Российской Федерации. </w:t>
      </w:r>
    </w:p>
    <w:p w14:paraId="44B50B25" w14:textId="77777777" w:rsidR="00FE2478" w:rsidRPr="00FE2478" w:rsidRDefault="00FE2478" w:rsidP="00FE2478">
      <w:pPr>
        <w:spacing w:after="0" w:line="240" w:lineRule="auto"/>
        <w:ind w:left="-851" w:right="-1" w:firstLine="714"/>
        <w:jc w:val="both"/>
        <w:rPr>
          <w:rFonts w:ascii="Times New Roman" w:eastAsia="Calibri" w:hAnsi="Times New Roman" w:cs="Times New Roman"/>
          <w:sz w:val="28"/>
          <w:szCs w:val="28"/>
        </w:rPr>
      </w:pPr>
      <w:r w:rsidRPr="00FE2478">
        <w:rPr>
          <w:rFonts w:ascii="Times New Roman" w:eastAsia="Calibri" w:hAnsi="Times New Roman" w:cs="Times New Roman"/>
          <w:sz w:val="28"/>
          <w:szCs w:val="28"/>
        </w:rPr>
        <w:t>В статье 1 Законопроекта указано, что для погашения дефицита республиканского бюджета на 2023 год в размере 52 823,4 тыс. рублей, предусматриваются ожидаемые остатки средств на счетах.</w:t>
      </w:r>
    </w:p>
    <w:p w14:paraId="70796AF2" w14:textId="72DFC8F8" w:rsidR="00FE2478" w:rsidRPr="00FE2478" w:rsidRDefault="00FE2478" w:rsidP="00FE2478">
      <w:pPr>
        <w:spacing w:after="0" w:line="240" w:lineRule="auto"/>
        <w:ind w:left="-851" w:right="-1" w:firstLine="714"/>
        <w:jc w:val="both"/>
        <w:rPr>
          <w:rFonts w:ascii="Times New Roman" w:eastAsia="Calibri" w:hAnsi="Times New Roman" w:cs="Times New Roman"/>
          <w:sz w:val="28"/>
          <w:szCs w:val="28"/>
        </w:rPr>
      </w:pPr>
      <w:r w:rsidRPr="00E57175">
        <w:rPr>
          <w:rFonts w:ascii="Times New Roman" w:eastAsia="Calibri" w:hAnsi="Times New Roman" w:cs="Times New Roman"/>
          <w:sz w:val="28"/>
          <w:szCs w:val="28"/>
        </w:rPr>
        <w:t xml:space="preserve">Учитывая ожидаемое неисполнение бюджета 2022 года по доходам (согласно представленной Министерством финансов Республики Ингушетия информации к Проекту бюджета, ожидаемое исполнение по налоговым и неналоговым доходам составит 5 299 225,6 тыс. руб., что на </w:t>
      </w:r>
      <w:bookmarkStart w:id="24" w:name="_Hlk119077900"/>
      <w:r w:rsidRPr="00E57175">
        <w:rPr>
          <w:rFonts w:ascii="Times New Roman" w:eastAsia="Calibri" w:hAnsi="Times New Roman" w:cs="Times New Roman"/>
          <w:sz w:val="28"/>
          <w:szCs w:val="28"/>
        </w:rPr>
        <w:t xml:space="preserve">127 478,9  </w:t>
      </w:r>
      <w:bookmarkEnd w:id="24"/>
      <w:r w:rsidRPr="00E57175">
        <w:rPr>
          <w:rFonts w:ascii="Times New Roman" w:eastAsia="Calibri" w:hAnsi="Times New Roman" w:cs="Times New Roman"/>
          <w:sz w:val="28"/>
          <w:szCs w:val="28"/>
        </w:rPr>
        <w:t>тыс. руб. меньше плановых показателей в объеме 5 426 704,5 тыс. руб.), планирование остатков средств на счетах в размере 52 823,4  тыс. руб</w:t>
      </w:r>
      <w:r w:rsidR="00E57175" w:rsidRPr="00E57175">
        <w:rPr>
          <w:rFonts w:ascii="Times New Roman" w:eastAsia="Calibri" w:hAnsi="Times New Roman" w:cs="Times New Roman"/>
          <w:sz w:val="28"/>
          <w:szCs w:val="28"/>
        </w:rPr>
        <w:t>лей</w:t>
      </w:r>
      <w:r w:rsidRPr="00E57175">
        <w:rPr>
          <w:rFonts w:ascii="Times New Roman" w:eastAsia="Calibri" w:hAnsi="Times New Roman" w:cs="Times New Roman"/>
          <w:sz w:val="28"/>
          <w:szCs w:val="28"/>
        </w:rPr>
        <w:t xml:space="preserve"> повышает риск неисполнения республиканского бюджета текущего года по расходам.</w:t>
      </w:r>
    </w:p>
    <w:p w14:paraId="7D08C451" w14:textId="4D77B2D4" w:rsidR="00FE2478" w:rsidRPr="00FE2478" w:rsidRDefault="00FE2478" w:rsidP="00A302E0">
      <w:pPr>
        <w:tabs>
          <w:tab w:val="left" w:pos="-142"/>
        </w:tabs>
        <w:spacing w:after="0" w:line="240" w:lineRule="auto"/>
        <w:ind w:left="-851"/>
        <w:jc w:val="both"/>
        <w:rPr>
          <w:rFonts w:ascii="Times New Roman" w:eastAsia="Calibri" w:hAnsi="Times New Roman" w:cs="Times New Roman"/>
          <w:sz w:val="28"/>
          <w:szCs w:val="28"/>
          <w:lang w:eastAsia="ru-RU"/>
        </w:rPr>
      </w:pPr>
      <w:r w:rsidRPr="00FE2478">
        <w:rPr>
          <w:rFonts w:ascii="Times New Roman" w:eastAsia="Calibri" w:hAnsi="Times New Roman" w:cs="Times New Roman"/>
          <w:sz w:val="28"/>
          <w:szCs w:val="28"/>
          <w:lang w:eastAsia="ru-RU"/>
        </w:rPr>
        <w:tab/>
        <w:t xml:space="preserve">В соответствии с пунктом 2 статьи 107, пунктом 4 статьи 130 </w:t>
      </w:r>
      <w:r w:rsidRPr="00FE2478">
        <w:rPr>
          <w:rFonts w:ascii="Times New Roman" w:eastAsia="Times New Roman" w:hAnsi="Times New Roman" w:cs="Times New Roman"/>
          <w:sz w:val="28"/>
          <w:szCs w:val="28"/>
          <w:lang w:eastAsia="ru-RU"/>
        </w:rPr>
        <w:t xml:space="preserve">Бюджетного кодекса </w:t>
      </w:r>
      <w:r w:rsidR="005827D9">
        <w:rPr>
          <w:rFonts w:ascii="Times New Roman" w:eastAsia="Times New Roman" w:hAnsi="Times New Roman" w:cs="Times New Roman"/>
          <w:sz w:val="28"/>
          <w:szCs w:val="28"/>
          <w:lang w:eastAsia="ru-RU"/>
        </w:rPr>
        <w:t>РФ</w:t>
      </w:r>
      <w:r w:rsidRPr="00FE2478">
        <w:rPr>
          <w:rFonts w:ascii="Times New Roman" w:eastAsia="Calibri" w:hAnsi="Times New Roman" w:cs="Times New Roman"/>
          <w:sz w:val="28"/>
          <w:szCs w:val="28"/>
          <w:lang w:eastAsia="ru-RU"/>
        </w:rPr>
        <w:t xml:space="preserve"> предельный объем государственного долга Республики Ингушетия не должен превышать 50% утвержденного общего годового объема доходов субъекта без учета утвержденного объема безвозмездных поступлений. </w:t>
      </w:r>
    </w:p>
    <w:p w14:paraId="546041C0" w14:textId="77777777" w:rsidR="00FE2478" w:rsidRPr="00FE2478" w:rsidRDefault="00FE2478" w:rsidP="00A302E0">
      <w:pPr>
        <w:tabs>
          <w:tab w:val="left" w:pos="-142"/>
        </w:tabs>
        <w:spacing w:after="0" w:line="240" w:lineRule="auto"/>
        <w:ind w:left="-851"/>
        <w:jc w:val="both"/>
        <w:rPr>
          <w:rFonts w:ascii="Times New Roman" w:eastAsia="Calibri" w:hAnsi="Times New Roman" w:cs="Times New Roman"/>
          <w:sz w:val="28"/>
          <w:szCs w:val="28"/>
          <w:lang w:eastAsia="ru-RU"/>
        </w:rPr>
      </w:pPr>
      <w:r w:rsidRPr="00FE2478">
        <w:rPr>
          <w:rFonts w:ascii="Times New Roman" w:eastAsia="Calibri" w:hAnsi="Times New Roman" w:cs="Times New Roman"/>
          <w:sz w:val="28"/>
          <w:szCs w:val="28"/>
          <w:lang w:eastAsia="ru-RU"/>
        </w:rPr>
        <w:tab/>
        <w:t>В соответствии со статьей 1 Законопроекта предельный объем государственного внутреннего долга Республики Ингушетия на 1 января 2024 года запланирован в сумме 2 608 344,4 тыс. руб., что не превышает предел, установленный вышеуказанными законодательными нормами (50 процентов утвержденного общего годового объема доходов субъекта, без учета утвержденного объема безвозмездных поступлений).</w:t>
      </w:r>
    </w:p>
    <w:p w14:paraId="0BC73300" w14:textId="77777777" w:rsidR="00FE2478" w:rsidRPr="00FE2478" w:rsidRDefault="00FE2478" w:rsidP="00FE2478">
      <w:pPr>
        <w:tabs>
          <w:tab w:val="left" w:pos="709"/>
        </w:tabs>
        <w:spacing w:after="0" w:line="240" w:lineRule="auto"/>
        <w:ind w:left="-851" w:firstLine="714"/>
        <w:jc w:val="both"/>
        <w:rPr>
          <w:rFonts w:ascii="Times New Roman" w:eastAsia="Calibri" w:hAnsi="Times New Roman" w:cs="Times New Roman"/>
          <w:sz w:val="28"/>
          <w:szCs w:val="28"/>
          <w:lang w:eastAsia="ru-RU"/>
        </w:rPr>
      </w:pPr>
      <w:r w:rsidRPr="00FE2478">
        <w:rPr>
          <w:rFonts w:ascii="Times New Roman" w:eastAsia="Calibri" w:hAnsi="Times New Roman" w:cs="Times New Roman"/>
          <w:sz w:val="28"/>
          <w:szCs w:val="28"/>
          <w:lang w:eastAsia="ru-RU"/>
        </w:rPr>
        <w:lastRenderedPageBreak/>
        <w:t>Предельный объем государственного внутреннего долга Республики Ингушетия на 1 января 2025 года запланирован в сумме 2 708 089,5 тыс. руб., что не превышает пределы, установленные вышеуказанными законодательными нормами.</w:t>
      </w:r>
    </w:p>
    <w:p w14:paraId="73FC4F14" w14:textId="77777777" w:rsidR="00FE2478" w:rsidRPr="00FE2478" w:rsidRDefault="00FE2478" w:rsidP="00FE2478">
      <w:pPr>
        <w:tabs>
          <w:tab w:val="left" w:pos="709"/>
        </w:tabs>
        <w:spacing w:after="0" w:line="240" w:lineRule="auto"/>
        <w:ind w:left="-851" w:firstLine="700"/>
        <w:jc w:val="both"/>
        <w:rPr>
          <w:rFonts w:ascii="Times New Roman" w:eastAsia="Times New Roman" w:hAnsi="Times New Roman" w:cs="Times New Roman"/>
          <w:b/>
          <w:sz w:val="28"/>
          <w:szCs w:val="28"/>
          <w:highlight w:val="yellow"/>
          <w:lang w:eastAsia="ru-RU"/>
        </w:rPr>
      </w:pPr>
      <w:r w:rsidRPr="00FE2478">
        <w:rPr>
          <w:rFonts w:ascii="Times New Roman" w:eastAsia="Calibri" w:hAnsi="Times New Roman" w:cs="Times New Roman"/>
          <w:sz w:val="28"/>
          <w:szCs w:val="28"/>
          <w:lang w:eastAsia="ru-RU"/>
        </w:rPr>
        <w:t>Предельный объем государственного внутреннего долга Республики Ингушетия на 1 января 2026 года запланирован в сумме 2 882 100,1 тыс. руб., что не превышает пределы, установленные вышеуказанными законодательными нормами.</w:t>
      </w:r>
    </w:p>
    <w:p w14:paraId="3172A86E" w14:textId="15EAA53F" w:rsidR="00FE2478" w:rsidRPr="00FE2478" w:rsidRDefault="00FE2478" w:rsidP="00FE2478">
      <w:pPr>
        <w:tabs>
          <w:tab w:val="left" w:pos="709"/>
        </w:tabs>
        <w:spacing w:after="0" w:line="240" w:lineRule="auto"/>
        <w:ind w:left="-851" w:firstLine="700"/>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Расходы республиканского бюджета на уплату страховых взносов на обязательное медицинское страхование неработающего населения предусмотрены не в полном объеме (½ от необходимой потребности), а также предусмотрены не в полном объеме ассигнования на финансовое обеспечение учреждений общего и дошкольного образования (недостающая потребность – 2,5 месяца содержания), и расходы, связанные с перечислением субвенции бюджету Фонда пенсионного и социального страхования Российской Федерации в целях </w:t>
      </w:r>
      <w:proofErr w:type="spellStart"/>
      <w:r w:rsidRPr="00FE2478">
        <w:rPr>
          <w:rFonts w:ascii="Times New Roman" w:eastAsia="Times New Roman" w:hAnsi="Times New Roman" w:cs="Times New Roman"/>
          <w:sz w:val="28"/>
          <w:szCs w:val="28"/>
          <w:lang w:eastAsia="ru-RU"/>
        </w:rPr>
        <w:t>софинансирования</w:t>
      </w:r>
      <w:proofErr w:type="spellEnd"/>
      <w:r w:rsidRPr="00FE2478">
        <w:rPr>
          <w:rFonts w:ascii="Times New Roman" w:eastAsia="Times New Roman" w:hAnsi="Times New Roman" w:cs="Times New Roman"/>
          <w:sz w:val="28"/>
          <w:szCs w:val="28"/>
          <w:lang w:eastAsia="ru-RU"/>
        </w:rPr>
        <w:t xml:space="preserve"> расходов, связанных с выплатой </w:t>
      </w:r>
      <w:r w:rsidR="00CB5EAA">
        <w:rPr>
          <w:rFonts w:ascii="Times New Roman" w:eastAsia="Times New Roman" w:hAnsi="Times New Roman" w:cs="Times New Roman"/>
          <w:sz w:val="28"/>
          <w:szCs w:val="28"/>
          <w:lang w:eastAsia="ru-RU"/>
        </w:rPr>
        <w:t>у</w:t>
      </w:r>
      <w:r w:rsidRPr="00FE2478">
        <w:rPr>
          <w:rFonts w:ascii="Times New Roman" w:eastAsia="Times New Roman" w:hAnsi="Times New Roman" w:cs="Times New Roman"/>
          <w:sz w:val="28"/>
          <w:szCs w:val="28"/>
          <w:lang w:eastAsia="ru-RU"/>
        </w:rPr>
        <w:t xml:space="preserve">ниверсального пособия гражданам, имеющим детей, и беременным женщинам (825 849,2 тыс. рублей). </w:t>
      </w:r>
    </w:p>
    <w:p w14:paraId="16B448AC" w14:textId="77777777" w:rsidR="00FE2478" w:rsidRPr="00FE2478" w:rsidRDefault="00FE2478" w:rsidP="00FE2478">
      <w:pPr>
        <w:tabs>
          <w:tab w:val="left" w:pos="709"/>
        </w:tabs>
        <w:spacing w:after="0" w:line="240" w:lineRule="auto"/>
        <w:ind w:left="-851" w:firstLine="714"/>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Общий объем незапланированных расходов, в связи с необходимостью соблюдения удовлетворяющего требованиям бюджетного законодательства Российской Федерации дефицита бюджета, составил 4 230 257,0 тыс. рублей.</w:t>
      </w:r>
    </w:p>
    <w:p w14:paraId="1D54B79E" w14:textId="77777777" w:rsidR="00FE2478" w:rsidRPr="00FE2478" w:rsidRDefault="00FE2478" w:rsidP="00FE2478">
      <w:pPr>
        <w:tabs>
          <w:tab w:val="left" w:pos="709"/>
        </w:tabs>
        <w:autoSpaceDE w:val="0"/>
        <w:autoSpaceDN w:val="0"/>
        <w:adjustRightInd w:val="0"/>
        <w:spacing w:after="0" w:line="240" w:lineRule="auto"/>
        <w:ind w:left="-851" w:firstLine="714"/>
        <w:jc w:val="both"/>
        <w:rPr>
          <w:rFonts w:ascii="Times New Roman" w:eastAsia="Times New Roman" w:hAnsi="Times New Roman" w:cs="Times New Roman"/>
          <w:sz w:val="28"/>
          <w:szCs w:val="28"/>
          <w:lang w:eastAsia="ru-RU"/>
        </w:rPr>
      </w:pPr>
      <w:r w:rsidRPr="00FE2478">
        <w:rPr>
          <w:rFonts w:ascii="Times New Roman" w:eastAsia="Calibri" w:hAnsi="Times New Roman" w:cs="Times New Roman"/>
          <w:sz w:val="28"/>
          <w:szCs w:val="28"/>
        </w:rPr>
        <w:t xml:space="preserve">Таким образом, фактический дефицит республиканского бюджета составляет </w:t>
      </w:r>
      <w:r w:rsidRPr="00FE2478">
        <w:rPr>
          <w:rFonts w:ascii="Times New Roman" w:eastAsia="Times New Roman" w:hAnsi="Times New Roman" w:cs="Times New Roman"/>
          <w:sz w:val="28"/>
          <w:szCs w:val="28"/>
          <w:lang w:eastAsia="ru-RU"/>
        </w:rPr>
        <w:t xml:space="preserve">4 282 572,4 </w:t>
      </w:r>
      <w:r w:rsidRPr="00FE2478">
        <w:rPr>
          <w:rFonts w:ascii="Times New Roman" w:eastAsia="Calibri" w:hAnsi="Times New Roman" w:cs="Times New Roman"/>
          <w:sz w:val="28"/>
          <w:szCs w:val="28"/>
        </w:rPr>
        <w:t>тыс. руб., что на 3 760 972,4 тыс. рублей выше установленных требований с</w:t>
      </w:r>
      <w:r w:rsidRPr="00FE2478">
        <w:rPr>
          <w:rFonts w:ascii="Times New Roman" w:eastAsia="Times New Roman" w:hAnsi="Times New Roman" w:cs="Times New Roman"/>
          <w:sz w:val="28"/>
          <w:szCs w:val="28"/>
          <w:lang w:eastAsia="ru-RU"/>
        </w:rPr>
        <w:t xml:space="preserve">татьи 92.1, п. 4 и ст. 130 Бюджетного кодекса Российской Федерации. </w:t>
      </w:r>
    </w:p>
    <w:p w14:paraId="7AE1DF6C" w14:textId="3E26BEE1" w:rsidR="00FE2478" w:rsidRPr="00E57175" w:rsidRDefault="00FE2478" w:rsidP="00E57175">
      <w:pPr>
        <w:tabs>
          <w:tab w:val="left" w:pos="709"/>
        </w:tabs>
        <w:spacing w:after="0" w:line="240" w:lineRule="auto"/>
        <w:ind w:left="-851" w:firstLine="714"/>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Принятие законопроекта, предусматривающего неисполнение в полном объеме расходных полномочий субъекта, нарушает принцип достоверности бюджета (ст. 37 БК РФ) в части реалистичности планируемых расходов бюджета, - они не соответствуют в данном случае реальным потребностям в бюджетных ассигнованиях на исполнение вышеуказанных бюджетных полномочий.</w:t>
      </w:r>
    </w:p>
    <w:p w14:paraId="46452001" w14:textId="56352081" w:rsidR="00FE2478" w:rsidRPr="00FE2478" w:rsidRDefault="00FE2478" w:rsidP="00FE2478">
      <w:pPr>
        <w:tabs>
          <w:tab w:val="left" w:pos="709"/>
        </w:tabs>
        <w:spacing w:after="0" w:line="240" w:lineRule="auto"/>
        <w:ind w:left="-851" w:firstLine="728"/>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Кроме того, нарушается принцип полноты отражения доходов, расходов и источников финансирования дефицитов бюджетов, предусматривающий,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r w:rsidR="00E57175">
        <w:rPr>
          <w:rFonts w:ascii="Times New Roman" w:eastAsia="Times New Roman" w:hAnsi="Times New Roman" w:cs="Times New Roman"/>
          <w:sz w:val="28"/>
          <w:szCs w:val="28"/>
          <w:lang w:eastAsia="ru-RU"/>
        </w:rPr>
        <w:t xml:space="preserve"> </w:t>
      </w:r>
      <w:r w:rsidR="00E57175" w:rsidRPr="00FE2478">
        <w:rPr>
          <w:rFonts w:ascii="Times New Roman" w:eastAsia="Times New Roman" w:hAnsi="Times New Roman" w:cs="Times New Roman"/>
          <w:sz w:val="28"/>
          <w:szCs w:val="28"/>
          <w:lang w:eastAsia="ru-RU"/>
        </w:rPr>
        <w:t>(ст.</w:t>
      </w:r>
      <w:r w:rsidR="00E57175">
        <w:rPr>
          <w:rFonts w:ascii="Times New Roman" w:eastAsia="Times New Roman" w:hAnsi="Times New Roman" w:cs="Times New Roman"/>
          <w:sz w:val="28"/>
          <w:szCs w:val="28"/>
          <w:lang w:eastAsia="ru-RU"/>
        </w:rPr>
        <w:t> </w:t>
      </w:r>
      <w:r w:rsidR="00E57175" w:rsidRPr="00FE2478">
        <w:rPr>
          <w:rFonts w:ascii="Times New Roman" w:eastAsia="Times New Roman" w:hAnsi="Times New Roman" w:cs="Times New Roman"/>
          <w:sz w:val="28"/>
          <w:szCs w:val="28"/>
          <w:lang w:eastAsia="ru-RU"/>
        </w:rPr>
        <w:t xml:space="preserve">32 </w:t>
      </w:r>
      <w:r w:rsidR="00E57175">
        <w:rPr>
          <w:rFonts w:ascii="Times New Roman" w:eastAsia="Times New Roman" w:hAnsi="Times New Roman" w:cs="Times New Roman"/>
          <w:sz w:val="28"/>
          <w:szCs w:val="28"/>
          <w:lang w:eastAsia="ru-RU"/>
        </w:rPr>
        <w:t>БК РФ</w:t>
      </w:r>
      <w:r w:rsidR="00E57175" w:rsidRPr="00FE2478">
        <w:rPr>
          <w:rFonts w:ascii="Times New Roman" w:eastAsia="Times New Roman" w:hAnsi="Times New Roman" w:cs="Times New Roman"/>
          <w:sz w:val="28"/>
          <w:szCs w:val="28"/>
          <w:lang w:eastAsia="ru-RU"/>
        </w:rPr>
        <w:t>)</w:t>
      </w:r>
      <w:r w:rsidRPr="00FE2478">
        <w:rPr>
          <w:rFonts w:ascii="Times New Roman" w:eastAsia="Times New Roman" w:hAnsi="Times New Roman" w:cs="Times New Roman"/>
          <w:sz w:val="28"/>
          <w:szCs w:val="28"/>
          <w:lang w:eastAsia="ru-RU"/>
        </w:rPr>
        <w:t xml:space="preserve">. </w:t>
      </w:r>
    </w:p>
    <w:p w14:paraId="724EF593" w14:textId="64940315" w:rsidR="00FE2478" w:rsidRPr="00CB5EAA" w:rsidRDefault="00FE2478" w:rsidP="00CB5EAA">
      <w:pPr>
        <w:tabs>
          <w:tab w:val="left" w:pos="709"/>
        </w:tabs>
        <w:spacing w:after="0" w:line="240" w:lineRule="auto"/>
        <w:ind w:left="-851" w:firstLine="742"/>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В данном случае расходы, необходимые на исполнение вышеуказанных бюджетных полномочий, отражены не в полном объеме. Также нарушается статья 172 Бюджетного Кодекса </w:t>
      </w:r>
      <w:r w:rsidR="00E57175">
        <w:rPr>
          <w:rFonts w:ascii="Times New Roman" w:eastAsia="Times New Roman" w:hAnsi="Times New Roman" w:cs="Times New Roman"/>
          <w:sz w:val="28"/>
          <w:szCs w:val="28"/>
          <w:lang w:eastAsia="ru-RU"/>
        </w:rPr>
        <w:t>РФ</w:t>
      </w:r>
      <w:r w:rsidRPr="00FE2478">
        <w:rPr>
          <w:rFonts w:ascii="Times New Roman" w:eastAsia="Times New Roman" w:hAnsi="Times New Roman" w:cs="Times New Roman"/>
          <w:sz w:val="28"/>
          <w:szCs w:val="28"/>
          <w:lang w:eastAsia="ru-RU"/>
        </w:rPr>
        <w:t>, в соответствии с которой</w:t>
      </w:r>
      <w:r w:rsidRPr="00FE2478">
        <w:rPr>
          <w:rFonts w:ascii="Times New Roman" w:eastAsia="Times New Roman" w:hAnsi="Times New Roman" w:cs="Times New Roman"/>
          <w:sz w:val="24"/>
          <w:szCs w:val="24"/>
          <w:lang w:eastAsia="ru-RU"/>
        </w:rPr>
        <w:t xml:space="preserve"> </w:t>
      </w:r>
      <w:r w:rsidRPr="00FE2478">
        <w:rPr>
          <w:rFonts w:ascii="Times New Roman" w:eastAsia="Times New Roman" w:hAnsi="Times New Roman" w:cs="Times New Roman"/>
          <w:sz w:val="28"/>
          <w:szCs w:val="28"/>
          <w:lang w:eastAsia="ru-RU"/>
        </w:rPr>
        <w:t>составление проектов бюджетов основывается, в том числе, на</w:t>
      </w:r>
      <w:r w:rsidRPr="00FE2478">
        <w:rPr>
          <w:rFonts w:ascii="Times New Roman" w:eastAsia="Times New Roman" w:hAnsi="Times New Roman" w:cs="Times New Roman"/>
          <w:sz w:val="24"/>
          <w:szCs w:val="24"/>
          <w:lang w:eastAsia="ru-RU"/>
        </w:rPr>
        <w:t xml:space="preserve"> </w:t>
      </w:r>
      <w:r w:rsidRPr="00FE2478">
        <w:rPr>
          <w:rFonts w:ascii="Times New Roman" w:eastAsia="Times New Roman" w:hAnsi="Times New Roman" w:cs="Times New Roman"/>
          <w:sz w:val="28"/>
          <w:szCs w:val="28"/>
          <w:lang w:eastAsia="ru-RU"/>
        </w:rPr>
        <w:t xml:space="preserve">государственных (муниципальных) программах (проектах государственных (муниципальных) программ, проектах изменений указанных программ). </w:t>
      </w:r>
    </w:p>
    <w:p w14:paraId="3A1E6D62" w14:textId="77777777" w:rsidR="00CB5EAA" w:rsidRPr="00FE2478" w:rsidRDefault="00CB5EAA" w:rsidP="00FE2478">
      <w:pPr>
        <w:tabs>
          <w:tab w:val="left" w:pos="1080"/>
        </w:tabs>
        <w:spacing w:after="0" w:line="240" w:lineRule="auto"/>
        <w:ind w:left="-851"/>
        <w:jc w:val="center"/>
        <w:rPr>
          <w:rFonts w:ascii="Times New Roman" w:eastAsia="Times New Roman" w:hAnsi="Times New Roman" w:cs="Times New Roman"/>
          <w:b/>
          <w:sz w:val="28"/>
          <w:szCs w:val="28"/>
          <w:lang w:eastAsia="ru-RU"/>
        </w:rPr>
      </w:pPr>
    </w:p>
    <w:p w14:paraId="00DAE7A5" w14:textId="77777777" w:rsidR="00FE2478" w:rsidRPr="00FE2478" w:rsidRDefault="00FE2478" w:rsidP="00FE2478">
      <w:pPr>
        <w:tabs>
          <w:tab w:val="left" w:pos="1080"/>
        </w:tabs>
        <w:spacing w:after="0" w:line="240" w:lineRule="auto"/>
        <w:ind w:left="-851"/>
        <w:jc w:val="center"/>
        <w:rPr>
          <w:rFonts w:ascii="Times New Roman" w:eastAsia="Times New Roman" w:hAnsi="Times New Roman" w:cs="Times New Roman"/>
          <w:b/>
          <w:sz w:val="28"/>
          <w:szCs w:val="28"/>
          <w:lang w:eastAsia="ru-RU"/>
        </w:rPr>
      </w:pPr>
      <w:r w:rsidRPr="00FE2478">
        <w:rPr>
          <w:rFonts w:ascii="Times New Roman" w:eastAsia="Times New Roman" w:hAnsi="Times New Roman" w:cs="Times New Roman"/>
          <w:b/>
          <w:sz w:val="28"/>
          <w:szCs w:val="28"/>
          <w:lang w:eastAsia="ru-RU"/>
        </w:rPr>
        <w:t>Параметры прогноза социально-экономического развития Республики Ингушетия на 2023 год и плановый период 2024 и 2025 годов,</w:t>
      </w:r>
    </w:p>
    <w:p w14:paraId="68F552F2" w14:textId="77777777" w:rsidR="00FE2478" w:rsidRPr="00FE2478" w:rsidRDefault="00FE2478" w:rsidP="00FE2478">
      <w:pPr>
        <w:tabs>
          <w:tab w:val="left" w:pos="1080"/>
        </w:tabs>
        <w:spacing w:after="0" w:line="240" w:lineRule="auto"/>
        <w:ind w:left="-851"/>
        <w:jc w:val="center"/>
        <w:rPr>
          <w:rFonts w:ascii="Times New Roman" w:eastAsia="Times New Roman" w:hAnsi="Times New Roman" w:cs="Times New Roman"/>
          <w:b/>
          <w:sz w:val="28"/>
          <w:szCs w:val="28"/>
          <w:lang w:eastAsia="ru-RU"/>
        </w:rPr>
      </w:pPr>
      <w:r w:rsidRPr="00FE2478">
        <w:rPr>
          <w:rFonts w:ascii="Times New Roman" w:eastAsia="Times New Roman" w:hAnsi="Times New Roman" w:cs="Times New Roman"/>
          <w:b/>
          <w:sz w:val="28"/>
          <w:szCs w:val="28"/>
          <w:lang w:eastAsia="ru-RU"/>
        </w:rPr>
        <w:t>используемого для составления проекта республиканского бюджета</w:t>
      </w:r>
    </w:p>
    <w:p w14:paraId="267BFBFD" w14:textId="77777777" w:rsidR="00FE2478" w:rsidRPr="00FE2478" w:rsidRDefault="00FE2478" w:rsidP="00FE2478">
      <w:pPr>
        <w:tabs>
          <w:tab w:val="left" w:pos="1080"/>
        </w:tabs>
        <w:spacing w:after="0" w:line="240" w:lineRule="auto"/>
        <w:ind w:left="-851"/>
        <w:jc w:val="center"/>
        <w:rPr>
          <w:rFonts w:ascii="Times New Roman" w:eastAsia="Times New Roman" w:hAnsi="Times New Roman" w:cs="Times New Roman"/>
          <w:b/>
          <w:sz w:val="28"/>
          <w:szCs w:val="28"/>
          <w:lang w:eastAsia="ru-RU"/>
        </w:rPr>
      </w:pPr>
    </w:p>
    <w:p w14:paraId="7D7ED154" w14:textId="77777777" w:rsidR="00FE2478" w:rsidRPr="00FE2478" w:rsidRDefault="00FE2478" w:rsidP="00A302E0">
      <w:pPr>
        <w:tabs>
          <w:tab w:val="left" w:pos="-98"/>
        </w:tabs>
        <w:spacing w:after="0" w:line="240" w:lineRule="auto"/>
        <w:ind w:left="-851"/>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ab/>
        <w:t xml:space="preserve">В соответствии с пунктом 1 статьи 173 Бюджетного кодекса Российской Федерации представленный одновременно с законопроектом о бюджете прогноз </w:t>
      </w:r>
      <w:r w:rsidRPr="00FE2478">
        <w:rPr>
          <w:rFonts w:ascii="Times New Roman" w:eastAsia="Times New Roman" w:hAnsi="Times New Roman" w:cs="Times New Roman"/>
          <w:bCs/>
          <w:sz w:val="28"/>
          <w:szCs w:val="28"/>
          <w:lang w:eastAsia="ru-RU"/>
        </w:rPr>
        <w:lastRenderedPageBreak/>
        <w:t>социально-экономического развития Республики Ингушетия разработан на трехлетний период.</w:t>
      </w:r>
    </w:p>
    <w:p w14:paraId="05317B1B" w14:textId="7777777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Согласно пункту 3 статьи 173 Бюджетного кодекса Российской Федерации и пункту 4 статьи 12 Закона Республики Ингушетия от 28.03.2016 г. № 9-РЗ «О стратегическом планировании в Республике Ингушетия» документ одобрен Правительством республики (протокол № 116-пп от 31.10.2022 г.).</w:t>
      </w:r>
    </w:p>
    <w:p w14:paraId="564C6A63" w14:textId="77777777" w:rsidR="00FE2478" w:rsidRPr="00FE2478" w:rsidRDefault="00FE2478" w:rsidP="00FE2478">
      <w:pPr>
        <w:shd w:val="clear" w:color="auto" w:fill="FFFFFF"/>
        <w:tabs>
          <w:tab w:val="left" w:pos="567"/>
          <w:tab w:val="left" w:pos="709"/>
        </w:tabs>
        <w:spacing w:after="0" w:line="240" w:lineRule="auto"/>
        <w:ind w:left="-851" w:firstLine="709"/>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Согласно пункта 4 статьи 173 Бюджетного кодекса Российской Федерации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4C9A3EEA" w14:textId="77777777" w:rsidR="00FE2478" w:rsidRPr="00FE2478" w:rsidRDefault="00FE2478" w:rsidP="00FE2478">
      <w:pPr>
        <w:spacing w:after="0" w:line="240" w:lineRule="auto"/>
        <w:ind w:left="-851" w:firstLine="709"/>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Следует отметить, что вышеуказанное требование бюджетного законодательства не выполнено. Прогноз социально-экономического развития республики представлен без пояснительной записки. </w:t>
      </w:r>
    </w:p>
    <w:p w14:paraId="546C86E0" w14:textId="77777777" w:rsidR="00FE2478" w:rsidRPr="00FE2478" w:rsidRDefault="00FE2478" w:rsidP="00FE2478">
      <w:pPr>
        <w:spacing w:after="0" w:line="240" w:lineRule="auto"/>
        <w:ind w:left="-851" w:firstLine="709"/>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В связи с этим, Контрольно-счетной палатой Республики Ингушетия был дополнительно запрошен указанный материал у Минэкономразвития Республики Ингушетии. </w:t>
      </w:r>
    </w:p>
    <w:p w14:paraId="627F207B" w14:textId="77777777" w:rsidR="00FE2478" w:rsidRPr="00FE2478" w:rsidRDefault="00FE2478" w:rsidP="00FE2478">
      <w:pPr>
        <w:spacing w:after="0" w:line="240" w:lineRule="auto"/>
        <w:ind w:left="-851" w:firstLine="709"/>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Представленная Минэкономразвития Республики Ингушетия  пояснительная записка, в нарушение пункта 4 статьи 173 Бюджетного кодекса Российской Федерации, не содержит оценку изменений показателей по сравнению с прогнозными расчетами с указанием причин таких изменений, что не позволяет в полной мере оценить качество Прогноза СЭР.</w:t>
      </w:r>
    </w:p>
    <w:p w14:paraId="420DF81C" w14:textId="7777777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В соответствии со статьей 12 Закона Республики Ингушетия «О стратегическом планировании в Республике Ингушетия» и пунктом 6 Положения о порядке разработки и корректировки прогноза социально-экономического развития Республики Ингушетия на среднесрочный период </w:t>
      </w:r>
      <w:r w:rsidRPr="00FE2478">
        <w:rPr>
          <w:rFonts w:ascii="Times New Roman" w:eastAsia="Times New Roman" w:hAnsi="Times New Roman" w:cs="Times New Roman"/>
          <w:sz w:val="28"/>
          <w:szCs w:val="28"/>
          <w:shd w:val="clear" w:color="auto" w:fill="FFFFFF"/>
          <w:lang w:eastAsia="ru-RU"/>
        </w:rPr>
        <w:t>(утвержденного постановлением Правительства Республики Ингушетия от 22 апреля 2016 г. № 71)</w:t>
      </w:r>
      <w:r w:rsidRPr="00FE2478">
        <w:rPr>
          <w:rFonts w:ascii="Times New Roman" w:eastAsia="Times New Roman" w:hAnsi="Times New Roman" w:cs="Times New Roman"/>
          <w:bCs/>
          <w:sz w:val="28"/>
          <w:szCs w:val="28"/>
          <w:lang w:eastAsia="ru-RU"/>
        </w:rPr>
        <w:t>, среднесрочный прогноз разрабатывается ежегодно на основе стратегии социально-экономического развития субъекта.</w:t>
      </w:r>
    </w:p>
    <w:p w14:paraId="2CF41374" w14:textId="7777777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В связи с этим, при подготовке заключения проведена оценка основных параметров, используемых при составлении законопроекта с показателями Стратегии социально-экономического развития Республики Ингушетия на 2009-2020 годы и на период до 2030 года, утвержденной Постановлением Правительства Республики Ингушетия № 154 от 17.08.2016 г.</w:t>
      </w:r>
    </w:p>
    <w:p w14:paraId="2A9B1558" w14:textId="7777777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Сравнительный анализ параметров Прогноза СЭР показал их отклонение от значений некоторых индикаторов Стратегии в 2023 году и в плановом периоде 2024-2025 годов:</w:t>
      </w:r>
    </w:p>
    <w:p w14:paraId="1A8EA065" w14:textId="7777777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bCs/>
          <w:sz w:val="18"/>
          <w:szCs w:val="18"/>
          <w:lang w:eastAsia="ru-RU"/>
        </w:rPr>
      </w:pPr>
    </w:p>
    <w:tbl>
      <w:tblPr>
        <w:tblW w:w="10211"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30"/>
        <w:gridCol w:w="2466"/>
        <w:gridCol w:w="843"/>
        <w:gridCol w:w="1111"/>
        <w:gridCol w:w="1111"/>
        <w:gridCol w:w="1112"/>
        <w:gridCol w:w="861"/>
        <w:gridCol w:w="1059"/>
        <w:gridCol w:w="1112"/>
        <w:gridCol w:w="6"/>
      </w:tblGrid>
      <w:tr w:rsidR="00FE2478" w:rsidRPr="00FE2478" w14:paraId="6C0B542F" w14:textId="77777777" w:rsidTr="00585A19">
        <w:tc>
          <w:tcPr>
            <w:tcW w:w="5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C49E215" w14:textId="77777777" w:rsidR="00A302E0" w:rsidRDefault="00FE2478" w:rsidP="00A302E0">
            <w:pPr>
              <w:spacing w:after="0" w:line="240" w:lineRule="auto"/>
              <w:ind w:left="-421" w:right="-100"/>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 xml:space="preserve">№ </w:t>
            </w:r>
          </w:p>
          <w:p w14:paraId="6CAC0AD8" w14:textId="0CB80FFC" w:rsidR="00FE2478" w:rsidRPr="00FE2478" w:rsidRDefault="00FE2478" w:rsidP="00A302E0">
            <w:pPr>
              <w:spacing w:after="0" w:line="240" w:lineRule="auto"/>
              <w:ind w:left="-421" w:right="-100"/>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п/п</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28FD9A" w14:textId="77777777" w:rsidR="00FE2478" w:rsidRPr="00FE2478" w:rsidRDefault="00FE2478" w:rsidP="00A302E0">
            <w:pPr>
              <w:spacing w:after="0" w:line="240" w:lineRule="auto"/>
              <w:ind w:right="-111"/>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Индикатор</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295BD9D" w14:textId="77777777" w:rsidR="00FE2478" w:rsidRPr="00FE2478" w:rsidRDefault="00FE2478" w:rsidP="00A302E0">
            <w:pPr>
              <w:spacing w:after="0" w:line="240" w:lineRule="auto"/>
              <w:ind w:left="-116" w:right="-111"/>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Вариант</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97DA25" w14:textId="77777777" w:rsidR="00FE2478" w:rsidRPr="00FE2478" w:rsidRDefault="00FE2478" w:rsidP="00931C18">
            <w:pPr>
              <w:spacing w:after="0" w:line="240" w:lineRule="auto"/>
              <w:ind w:left="-112" w:right="-111"/>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2023</w:t>
            </w: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989A6D" w14:textId="77777777" w:rsidR="00FE2478" w:rsidRPr="00FE2478" w:rsidRDefault="00FE2478" w:rsidP="00931C18">
            <w:pPr>
              <w:spacing w:after="0" w:line="240" w:lineRule="auto"/>
              <w:ind w:left="-143" w:right="-111"/>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2024</w:t>
            </w:r>
          </w:p>
        </w:tc>
        <w:tc>
          <w:tcPr>
            <w:tcW w:w="217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2694867" w14:textId="77777777" w:rsidR="00FE2478" w:rsidRPr="00FE2478" w:rsidRDefault="00FE2478" w:rsidP="00931C18">
            <w:pPr>
              <w:spacing w:after="0" w:line="240" w:lineRule="auto"/>
              <w:ind w:left="-93" w:right="-111"/>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2025</w:t>
            </w:r>
          </w:p>
        </w:tc>
      </w:tr>
      <w:tr w:rsidR="00FE2478" w:rsidRPr="00FE2478" w14:paraId="75BB1104" w14:textId="77777777" w:rsidTr="00585A19">
        <w:trPr>
          <w:gridAfter w:val="1"/>
          <w:wAfter w:w="6" w:type="dxa"/>
        </w:trPr>
        <w:tc>
          <w:tcPr>
            <w:tcW w:w="5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9A974D5" w14:textId="77777777" w:rsidR="00FE2478" w:rsidRPr="00FE2478" w:rsidRDefault="00FE2478" w:rsidP="00A302E0">
            <w:pPr>
              <w:spacing w:after="0" w:line="240" w:lineRule="auto"/>
              <w:ind w:left="-421" w:right="-100"/>
              <w:rPr>
                <w:rFonts w:ascii="Times New Roman" w:eastAsia="Times New Roman" w:hAnsi="Times New Roman" w:cs="Times New Roman"/>
                <w:b/>
                <w:lang w:eastAsia="ru-RU"/>
              </w:rPr>
            </w:pPr>
          </w:p>
        </w:tc>
        <w:tc>
          <w:tcPr>
            <w:tcW w:w="24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F3B644" w14:textId="77777777" w:rsidR="00FE2478" w:rsidRPr="00FE2478" w:rsidRDefault="00FE2478" w:rsidP="00A302E0">
            <w:pPr>
              <w:spacing w:after="0" w:line="240" w:lineRule="auto"/>
              <w:rPr>
                <w:rFonts w:ascii="Times New Roman" w:eastAsia="Times New Roman" w:hAnsi="Times New Roman" w:cs="Times New Roman"/>
                <w:b/>
                <w:lang w:eastAsia="ru-RU"/>
              </w:rPr>
            </w:pPr>
          </w:p>
        </w:tc>
        <w:tc>
          <w:tcPr>
            <w:tcW w:w="8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4A432F5" w14:textId="77777777" w:rsidR="00FE2478" w:rsidRPr="00FE2478" w:rsidRDefault="00FE2478" w:rsidP="00A302E0">
            <w:pPr>
              <w:spacing w:after="0" w:line="240" w:lineRule="auto"/>
              <w:ind w:left="-116"/>
              <w:rPr>
                <w:rFonts w:ascii="Times New Roman" w:eastAsia="Times New Roman" w:hAnsi="Times New Roman" w:cs="Times New Roman"/>
                <w:b/>
                <w:lang w:eastAsia="ru-RU"/>
              </w:rPr>
            </w:pP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43BC31" w14:textId="77777777" w:rsidR="00FE2478" w:rsidRPr="00FE2478" w:rsidRDefault="00FE2478" w:rsidP="00A302E0">
            <w:pPr>
              <w:tabs>
                <w:tab w:val="left" w:pos="709"/>
              </w:tabs>
              <w:spacing w:after="0" w:line="240" w:lineRule="auto"/>
              <w:ind w:left="-112" w:right="-111"/>
              <w:jc w:val="center"/>
              <w:rPr>
                <w:rFonts w:ascii="Times New Roman" w:eastAsia="Times New Roman" w:hAnsi="Times New Roman" w:cs="Times New Roman"/>
                <w:bCs/>
                <w:sz w:val="20"/>
                <w:szCs w:val="20"/>
                <w:lang w:eastAsia="ru-RU"/>
              </w:rPr>
            </w:pPr>
            <w:r w:rsidRPr="00FE2478">
              <w:rPr>
                <w:rFonts w:ascii="Times New Roman" w:eastAsia="Times New Roman" w:hAnsi="Times New Roman" w:cs="Times New Roman"/>
                <w:b/>
                <w:sz w:val="20"/>
                <w:szCs w:val="20"/>
                <w:lang w:eastAsia="ru-RU"/>
              </w:rPr>
              <w:t>Прогноз</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77FD0" w14:textId="77777777" w:rsidR="00FE2478" w:rsidRPr="00FE2478" w:rsidRDefault="00FE2478" w:rsidP="00A302E0">
            <w:pPr>
              <w:tabs>
                <w:tab w:val="left" w:pos="709"/>
              </w:tabs>
              <w:spacing w:after="0" w:line="240" w:lineRule="auto"/>
              <w:ind w:left="-107" w:right="-111"/>
              <w:jc w:val="center"/>
              <w:rPr>
                <w:rFonts w:ascii="Times New Roman" w:eastAsia="Times New Roman" w:hAnsi="Times New Roman" w:cs="Times New Roman"/>
                <w:bCs/>
                <w:sz w:val="20"/>
                <w:szCs w:val="20"/>
                <w:lang w:eastAsia="ru-RU"/>
              </w:rPr>
            </w:pPr>
            <w:r w:rsidRPr="00FE2478">
              <w:rPr>
                <w:rFonts w:ascii="Times New Roman" w:eastAsia="Times New Roman" w:hAnsi="Times New Roman" w:cs="Times New Roman"/>
                <w:b/>
                <w:sz w:val="20"/>
                <w:szCs w:val="20"/>
                <w:lang w:eastAsia="ru-RU"/>
              </w:rPr>
              <w:t>Стратегия</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F2A7F" w14:textId="77777777" w:rsidR="00FE2478" w:rsidRPr="00FE2478" w:rsidRDefault="00FE2478" w:rsidP="00A302E0">
            <w:pPr>
              <w:tabs>
                <w:tab w:val="left" w:pos="709"/>
              </w:tabs>
              <w:spacing w:after="0" w:line="240" w:lineRule="auto"/>
              <w:ind w:left="-101" w:right="-111"/>
              <w:jc w:val="center"/>
              <w:rPr>
                <w:rFonts w:ascii="Times New Roman" w:eastAsia="Times New Roman" w:hAnsi="Times New Roman" w:cs="Times New Roman"/>
                <w:bCs/>
                <w:sz w:val="20"/>
                <w:szCs w:val="20"/>
                <w:lang w:eastAsia="ru-RU"/>
              </w:rPr>
            </w:pPr>
            <w:r w:rsidRPr="00FE2478">
              <w:rPr>
                <w:rFonts w:ascii="Times New Roman" w:eastAsia="Times New Roman" w:hAnsi="Times New Roman" w:cs="Times New Roman"/>
                <w:b/>
                <w:sz w:val="20"/>
                <w:szCs w:val="20"/>
                <w:lang w:eastAsia="ru-RU"/>
              </w:rPr>
              <w:t>Прогноз</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E4578" w14:textId="77777777" w:rsidR="00FE2478" w:rsidRPr="00FE2478" w:rsidRDefault="00FE2478" w:rsidP="00A302E0">
            <w:pPr>
              <w:tabs>
                <w:tab w:val="left" w:pos="709"/>
              </w:tabs>
              <w:spacing w:after="0" w:line="240" w:lineRule="auto"/>
              <w:ind w:left="-96" w:right="-111"/>
              <w:jc w:val="center"/>
              <w:rPr>
                <w:rFonts w:ascii="Times New Roman" w:eastAsia="Times New Roman" w:hAnsi="Times New Roman" w:cs="Times New Roman"/>
                <w:b/>
                <w:sz w:val="20"/>
                <w:szCs w:val="20"/>
                <w:lang w:eastAsia="ru-RU"/>
              </w:rPr>
            </w:pPr>
            <w:r w:rsidRPr="00FE2478">
              <w:rPr>
                <w:rFonts w:ascii="Times New Roman" w:eastAsia="Times New Roman" w:hAnsi="Times New Roman" w:cs="Times New Roman"/>
                <w:b/>
                <w:sz w:val="20"/>
                <w:szCs w:val="20"/>
                <w:lang w:eastAsia="ru-RU"/>
              </w:rPr>
              <w:t>Страте-</w:t>
            </w:r>
          </w:p>
          <w:p w14:paraId="701BE5D5" w14:textId="77777777" w:rsidR="00FE2478" w:rsidRPr="00FE2478" w:rsidRDefault="00FE2478" w:rsidP="00A302E0">
            <w:pPr>
              <w:tabs>
                <w:tab w:val="left" w:pos="709"/>
              </w:tabs>
              <w:spacing w:after="0" w:line="240" w:lineRule="auto"/>
              <w:ind w:left="-96" w:right="-111"/>
              <w:jc w:val="center"/>
              <w:rPr>
                <w:rFonts w:ascii="Times New Roman" w:eastAsia="Times New Roman" w:hAnsi="Times New Roman" w:cs="Times New Roman"/>
                <w:bCs/>
                <w:sz w:val="20"/>
                <w:szCs w:val="20"/>
                <w:lang w:eastAsia="ru-RU"/>
              </w:rPr>
            </w:pPr>
            <w:proofErr w:type="spellStart"/>
            <w:r w:rsidRPr="00FE2478">
              <w:rPr>
                <w:rFonts w:ascii="Times New Roman" w:eastAsia="Times New Roman" w:hAnsi="Times New Roman" w:cs="Times New Roman"/>
                <w:b/>
                <w:sz w:val="20"/>
                <w:szCs w:val="20"/>
                <w:lang w:eastAsia="ru-RU"/>
              </w:rPr>
              <w:t>гия</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D0307" w14:textId="77777777" w:rsidR="00FE2478" w:rsidRPr="00FE2478" w:rsidRDefault="00FE2478" w:rsidP="00A302E0">
            <w:pPr>
              <w:tabs>
                <w:tab w:val="left" w:pos="709"/>
              </w:tabs>
              <w:spacing w:after="0" w:line="240" w:lineRule="auto"/>
              <w:ind w:left="-93" w:right="-111"/>
              <w:jc w:val="center"/>
              <w:rPr>
                <w:rFonts w:ascii="Times New Roman" w:eastAsia="Times New Roman" w:hAnsi="Times New Roman" w:cs="Times New Roman"/>
                <w:bCs/>
                <w:sz w:val="20"/>
                <w:szCs w:val="20"/>
                <w:lang w:eastAsia="ru-RU"/>
              </w:rPr>
            </w:pPr>
            <w:r w:rsidRPr="00FE2478">
              <w:rPr>
                <w:rFonts w:ascii="Times New Roman" w:eastAsia="Times New Roman" w:hAnsi="Times New Roman" w:cs="Times New Roman"/>
                <w:b/>
                <w:sz w:val="20"/>
                <w:szCs w:val="20"/>
                <w:lang w:eastAsia="ru-RU"/>
              </w:rPr>
              <w:t>Прогноз</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A1E0E" w14:textId="77777777" w:rsidR="00FE2478" w:rsidRPr="00FE2478" w:rsidRDefault="00FE2478" w:rsidP="00A302E0">
            <w:pPr>
              <w:tabs>
                <w:tab w:val="left" w:pos="709"/>
              </w:tabs>
              <w:spacing w:after="0" w:line="240" w:lineRule="auto"/>
              <w:ind w:left="-102" w:right="-111"/>
              <w:jc w:val="center"/>
              <w:rPr>
                <w:rFonts w:ascii="Times New Roman" w:eastAsia="Times New Roman" w:hAnsi="Times New Roman" w:cs="Times New Roman"/>
                <w:b/>
                <w:sz w:val="20"/>
                <w:szCs w:val="20"/>
                <w:lang w:eastAsia="ru-RU"/>
              </w:rPr>
            </w:pPr>
            <w:r w:rsidRPr="00FE2478">
              <w:rPr>
                <w:rFonts w:ascii="Times New Roman" w:eastAsia="Times New Roman" w:hAnsi="Times New Roman" w:cs="Times New Roman"/>
                <w:b/>
                <w:sz w:val="20"/>
                <w:szCs w:val="20"/>
                <w:lang w:eastAsia="ru-RU"/>
              </w:rPr>
              <w:t>Страте-</w:t>
            </w:r>
          </w:p>
          <w:p w14:paraId="59DFB1F6" w14:textId="77777777" w:rsidR="00FE2478" w:rsidRPr="00FE2478" w:rsidRDefault="00FE2478" w:rsidP="00A302E0">
            <w:pPr>
              <w:tabs>
                <w:tab w:val="left" w:pos="709"/>
              </w:tabs>
              <w:spacing w:after="0" w:line="240" w:lineRule="auto"/>
              <w:ind w:left="-102" w:right="-111"/>
              <w:jc w:val="center"/>
              <w:rPr>
                <w:rFonts w:ascii="Times New Roman" w:eastAsia="Times New Roman" w:hAnsi="Times New Roman" w:cs="Times New Roman"/>
                <w:bCs/>
                <w:sz w:val="20"/>
                <w:szCs w:val="20"/>
                <w:lang w:eastAsia="ru-RU"/>
              </w:rPr>
            </w:pPr>
            <w:proofErr w:type="spellStart"/>
            <w:r w:rsidRPr="00FE2478">
              <w:rPr>
                <w:rFonts w:ascii="Times New Roman" w:eastAsia="Times New Roman" w:hAnsi="Times New Roman" w:cs="Times New Roman"/>
                <w:b/>
                <w:sz w:val="20"/>
                <w:szCs w:val="20"/>
                <w:lang w:eastAsia="ru-RU"/>
              </w:rPr>
              <w:t>гия</w:t>
            </w:r>
            <w:proofErr w:type="spellEnd"/>
          </w:p>
        </w:tc>
      </w:tr>
      <w:tr w:rsidR="00FE2478" w:rsidRPr="00FE2478" w14:paraId="62B95C29" w14:textId="77777777" w:rsidTr="00585A19">
        <w:trPr>
          <w:gridAfter w:val="1"/>
          <w:wAfter w:w="6" w:type="dxa"/>
          <w:trHeight w:val="377"/>
        </w:trPr>
        <w:tc>
          <w:tcPr>
            <w:tcW w:w="5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88C0D0" w14:textId="77777777" w:rsidR="00FE2478" w:rsidRPr="00FE2478" w:rsidRDefault="00FE2478" w:rsidP="00A302E0">
            <w:pPr>
              <w:shd w:val="clear" w:color="auto" w:fill="FFFFFF"/>
              <w:spacing w:after="0" w:line="240" w:lineRule="auto"/>
              <w:ind w:left="-421" w:right="-100"/>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D59B6DE" w14:textId="77777777" w:rsidR="00FE2478" w:rsidRPr="00FE2478" w:rsidRDefault="00FE2478" w:rsidP="00A302E0">
            <w:pPr>
              <w:shd w:val="clear" w:color="auto" w:fill="FFFFFF"/>
              <w:spacing w:after="0" w:line="240" w:lineRule="auto"/>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Валовой региональный продукт, темп роста, %</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C92B2D" w14:textId="77777777" w:rsidR="00FE2478" w:rsidRPr="00FE2478" w:rsidRDefault="00FE2478" w:rsidP="00A302E0">
            <w:pPr>
              <w:shd w:val="clear" w:color="auto" w:fill="FFFFFF"/>
              <w:tabs>
                <w:tab w:val="left" w:pos="339"/>
                <w:tab w:val="center" w:pos="425"/>
              </w:tabs>
              <w:spacing w:after="0" w:line="240" w:lineRule="auto"/>
              <w:ind w:left="-1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A56F4" w14:textId="77777777" w:rsidR="00FE2478" w:rsidRPr="00FE2478" w:rsidRDefault="00FE2478" w:rsidP="00A302E0">
            <w:pPr>
              <w:shd w:val="clear" w:color="auto" w:fill="FFFFFF"/>
              <w:spacing w:after="0" w:line="240" w:lineRule="auto"/>
              <w:ind w:left="-11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97,3</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36C746" w14:textId="77777777" w:rsidR="00FE2478" w:rsidRPr="00FE2478" w:rsidRDefault="00FE2478" w:rsidP="00A302E0">
            <w:pPr>
              <w:shd w:val="clear" w:color="auto" w:fill="FFFFFF"/>
              <w:spacing w:after="0" w:line="240" w:lineRule="auto"/>
              <w:ind w:left="-10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100,2</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87B35A" w14:textId="77777777" w:rsidR="00FE2478" w:rsidRPr="00FE2478" w:rsidRDefault="00FE2478" w:rsidP="00A302E0">
            <w:pPr>
              <w:shd w:val="clear" w:color="auto" w:fill="FFFFFF"/>
              <w:spacing w:after="0" w:line="240" w:lineRule="auto"/>
              <w:ind w:left="-101"/>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103,5</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F86541" w14:textId="77777777" w:rsidR="00FE2478" w:rsidRPr="00FE2478" w:rsidRDefault="00FE2478" w:rsidP="00A302E0">
            <w:pPr>
              <w:shd w:val="clear" w:color="auto" w:fill="FFFFFF"/>
              <w:spacing w:after="0" w:line="240" w:lineRule="auto"/>
              <w:ind w:left="-9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100,3</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51351F" w14:textId="77777777" w:rsidR="00FE2478" w:rsidRPr="00FE2478" w:rsidRDefault="00FE2478" w:rsidP="00A302E0">
            <w:pPr>
              <w:shd w:val="clear" w:color="auto" w:fill="FFFFFF"/>
              <w:spacing w:after="0" w:line="240" w:lineRule="auto"/>
              <w:ind w:left="-93"/>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102,6</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FBD2E" w14:textId="77777777" w:rsidR="00FE2478" w:rsidRPr="00FE2478" w:rsidRDefault="00FE2478" w:rsidP="00A302E0">
            <w:pPr>
              <w:shd w:val="clear" w:color="auto" w:fill="FFFFFF"/>
              <w:spacing w:after="0" w:line="240" w:lineRule="auto"/>
              <w:ind w:left="-10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100,2</w:t>
            </w:r>
          </w:p>
        </w:tc>
      </w:tr>
      <w:tr w:rsidR="00FE2478" w:rsidRPr="00FE2478" w14:paraId="23446EA9" w14:textId="77777777" w:rsidTr="00585A19">
        <w:trPr>
          <w:gridAfter w:val="1"/>
          <w:wAfter w:w="6" w:type="dxa"/>
          <w:trHeight w:val="377"/>
        </w:trPr>
        <w:tc>
          <w:tcPr>
            <w:tcW w:w="5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11718C" w14:textId="77777777" w:rsidR="00FE2478" w:rsidRPr="00FE2478" w:rsidRDefault="00FE2478" w:rsidP="00A302E0">
            <w:pPr>
              <w:spacing w:after="0" w:line="240" w:lineRule="auto"/>
              <w:ind w:left="-421" w:right="-100"/>
              <w:rPr>
                <w:rFonts w:ascii="Times New Roman" w:eastAsia="Times New Roman" w:hAnsi="Times New Roman" w:cs="Times New Roman"/>
                <w:lang w:eastAsia="ru-RU"/>
              </w:rPr>
            </w:pPr>
          </w:p>
        </w:tc>
        <w:tc>
          <w:tcPr>
            <w:tcW w:w="24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3E1433" w14:textId="77777777" w:rsidR="00FE2478" w:rsidRPr="00FE2478" w:rsidRDefault="00FE2478" w:rsidP="00A302E0">
            <w:pPr>
              <w:spacing w:after="0" w:line="240" w:lineRule="auto"/>
              <w:rPr>
                <w:rFonts w:ascii="Times New Roman" w:eastAsia="Times New Roman" w:hAnsi="Times New Roman" w:cs="Times New Roman"/>
                <w:lang w:eastAsia="ru-RU"/>
              </w:rPr>
            </w:pP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99CA9C" w14:textId="77777777" w:rsidR="00FE2478" w:rsidRPr="00FE2478" w:rsidRDefault="00FE2478" w:rsidP="00A302E0">
            <w:pPr>
              <w:shd w:val="clear" w:color="auto" w:fill="FFFFFF"/>
              <w:spacing w:after="0" w:line="240" w:lineRule="auto"/>
              <w:ind w:left="-1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2</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FE9398" w14:textId="77777777" w:rsidR="00FE2478" w:rsidRPr="00FE2478" w:rsidRDefault="00FE2478" w:rsidP="00A302E0">
            <w:pPr>
              <w:shd w:val="clear" w:color="auto" w:fill="FFFFFF"/>
              <w:spacing w:after="0" w:line="240" w:lineRule="auto"/>
              <w:ind w:left="-11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100,0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10EA8" w14:textId="77777777" w:rsidR="00FE2478" w:rsidRPr="00FE2478" w:rsidRDefault="00FE2478" w:rsidP="00A302E0">
            <w:pPr>
              <w:shd w:val="clear" w:color="auto" w:fill="FFFFFF"/>
              <w:spacing w:after="0" w:line="240" w:lineRule="auto"/>
              <w:ind w:left="-10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102,9</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4BEDBE" w14:textId="77777777" w:rsidR="00FE2478" w:rsidRPr="00FE2478" w:rsidRDefault="00FE2478" w:rsidP="00A302E0">
            <w:pPr>
              <w:shd w:val="clear" w:color="auto" w:fill="FFFFFF"/>
              <w:spacing w:after="0" w:line="240" w:lineRule="auto"/>
              <w:ind w:left="-101"/>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104,0</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C5A07" w14:textId="77777777" w:rsidR="00FE2478" w:rsidRPr="00FE2478" w:rsidRDefault="00FE2478" w:rsidP="00A302E0">
            <w:pPr>
              <w:shd w:val="clear" w:color="auto" w:fill="FFFFFF"/>
              <w:spacing w:after="0" w:line="240" w:lineRule="auto"/>
              <w:ind w:left="-9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103,0</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6ADBC" w14:textId="77777777" w:rsidR="00FE2478" w:rsidRPr="00FE2478" w:rsidRDefault="00FE2478" w:rsidP="00A302E0">
            <w:pPr>
              <w:shd w:val="clear" w:color="auto" w:fill="FFFFFF"/>
              <w:spacing w:after="0" w:line="240" w:lineRule="auto"/>
              <w:ind w:left="-93"/>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103,1</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83F46B" w14:textId="77777777" w:rsidR="00FE2478" w:rsidRPr="00FE2478" w:rsidRDefault="00FE2478" w:rsidP="00A302E0">
            <w:pPr>
              <w:shd w:val="clear" w:color="auto" w:fill="FFFFFF"/>
              <w:spacing w:after="0" w:line="240" w:lineRule="auto"/>
              <w:ind w:left="-10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103,1</w:t>
            </w:r>
          </w:p>
        </w:tc>
      </w:tr>
      <w:tr w:rsidR="00FE2478" w:rsidRPr="00FE2478" w14:paraId="4244E37A" w14:textId="77777777" w:rsidTr="00585A19">
        <w:trPr>
          <w:gridAfter w:val="1"/>
          <w:wAfter w:w="6" w:type="dxa"/>
          <w:trHeight w:val="321"/>
        </w:trPr>
        <w:tc>
          <w:tcPr>
            <w:tcW w:w="5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3560F4E" w14:textId="77777777" w:rsidR="00FE2478" w:rsidRPr="00FE2478" w:rsidRDefault="00FE2478" w:rsidP="00A302E0">
            <w:pPr>
              <w:shd w:val="clear" w:color="auto" w:fill="FFFFFF"/>
              <w:spacing w:after="0" w:line="240" w:lineRule="auto"/>
              <w:ind w:left="-421" w:right="-100"/>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lastRenderedPageBreak/>
              <w:t>2</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795E8DE" w14:textId="6167F621" w:rsidR="00FE2478" w:rsidRPr="00FE2478" w:rsidRDefault="00FE2478" w:rsidP="00A302E0">
            <w:pPr>
              <w:shd w:val="clear" w:color="auto" w:fill="FFFFFF"/>
              <w:spacing w:after="0" w:line="240" w:lineRule="auto"/>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Промышленность, %</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37C10" w14:textId="77777777" w:rsidR="00FE2478" w:rsidRPr="00FE2478" w:rsidRDefault="00FE2478" w:rsidP="00A302E0">
            <w:pPr>
              <w:shd w:val="clear" w:color="auto" w:fill="FFFFFF"/>
              <w:spacing w:after="0" w:line="240" w:lineRule="auto"/>
              <w:ind w:left="-1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8B75D5" w14:textId="77777777" w:rsidR="00FE2478" w:rsidRPr="00FE2478" w:rsidRDefault="00FE2478" w:rsidP="00A302E0">
            <w:pPr>
              <w:shd w:val="clear" w:color="auto" w:fill="FFFFFF"/>
              <w:spacing w:after="0" w:line="240" w:lineRule="auto"/>
              <w:ind w:left="-11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93,2</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46EAE" w14:textId="77777777" w:rsidR="00FE2478" w:rsidRPr="00FE2478" w:rsidRDefault="00FE2478" w:rsidP="00A302E0">
            <w:pPr>
              <w:shd w:val="clear" w:color="auto" w:fill="FFFFFF"/>
              <w:spacing w:after="0" w:line="240" w:lineRule="auto"/>
              <w:ind w:left="-10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100,0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86DE40" w14:textId="77777777" w:rsidR="00FE2478" w:rsidRPr="00FE2478" w:rsidRDefault="00FE2478" w:rsidP="00A302E0">
            <w:pPr>
              <w:shd w:val="clear" w:color="auto" w:fill="FFFFFF"/>
              <w:spacing w:after="0" w:line="240" w:lineRule="auto"/>
              <w:ind w:left="-101"/>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99,9</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943AC" w14:textId="77777777" w:rsidR="00FE2478" w:rsidRPr="00FE2478" w:rsidRDefault="00FE2478" w:rsidP="00A302E0">
            <w:pPr>
              <w:shd w:val="clear" w:color="auto" w:fill="FFFFFF"/>
              <w:spacing w:after="0" w:line="240" w:lineRule="auto"/>
              <w:ind w:left="-9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101,0</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5F23B" w14:textId="77777777" w:rsidR="00FE2478" w:rsidRPr="00FE2478" w:rsidRDefault="00FE2478" w:rsidP="00A302E0">
            <w:pPr>
              <w:shd w:val="clear" w:color="auto" w:fill="FFFFFF"/>
              <w:spacing w:after="0" w:line="240" w:lineRule="auto"/>
              <w:ind w:left="-93"/>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101,2</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A859F" w14:textId="77777777" w:rsidR="00FE2478" w:rsidRPr="00FE2478" w:rsidRDefault="00FE2478" w:rsidP="00A302E0">
            <w:pPr>
              <w:shd w:val="clear" w:color="auto" w:fill="FFFFFF"/>
              <w:spacing w:after="0" w:line="240" w:lineRule="auto"/>
              <w:ind w:left="-10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101,0</w:t>
            </w:r>
          </w:p>
        </w:tc>
      </w:tr>
      <w:tr w:rsidR="00FE2478" w:rsidRPr="00FE2478" w14:paraId="23D64CB0" w14:textId="77777777" w:rsidTr="00585A19">
        <w:trPr>
          <w:gridAfter w:val="1"/>
          <w:wAfter w:w="6" w:type="dxa"/>
          <w:trHeight w:val="321"/>
        </w:trPr>
        <w:tc>
          <w:tcPr>
            <w:tcW w:w="5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D79A6E" w14:textId="77777777" w:rsidR="00FE2478" w:rsidRPr="00FE2478" w:rsidRDefault="00FE2478" w:rsidP="00A302E0">
            <w:pPr>
              <w:spacing w:after="0" w:line="240" w:lineRule="auto"/>
              <w:ind w:left="-421" w:right="-100"/>
              <w:rPr>
                <w:rFonts w:ascii="Times New Roman" w:eastAsia="Times New Roman" w:hAnsi="Times New Roman" w:cs="Times New Roman"/>
                <w:lang w:eastAsia="ru-RU"/>
              </w:rPr>
            </w:pPr>
          </w:p>
        </w:tc>
        <w:tc>
          <w:tcPr>
            <w:tcW w:w="24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54C695E" w14:textId="77777777" w:rsidR="00FE2478" w:rsidRPr="00FE2478" w:rsidRDefault="00FE2478" w:rsidP="00A302E0">
            <w:pPr>
              <w:spacing w:after="0" w:line="240" w:lineRule="auto"/>
              <w:rPr>
                <w:rFonts w:ascii="Times New Roman" w:eastAsia="Times New Roman" w:hAnsi="Times New Roman" w:cs="Times New Roman"/>
                <w:lang w:eastAsia="ru-RU"/>
              </w:rPr>
            </w:pP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31B34" w14:textId="77777777" w:rsidR="00FE2478" w:rsidRPr="00FE2478" w:rsidRDefault="00FE2478" w:rsidP="00A302E0">
            <w:pPr>
              <w:shd w:val="clear" w:color="auto" w:fill="FFFFFF"/>
              <w:spacing w:after="0" w:line="240" w:lineRule="auto"/>
              <w:ind w:left="-1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2</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794D9" w14:textId="77777777" w:rsidR="00FE2478" w:rsidRPr="00FE2478" w:rsidRDefault="00FE2478" w:rsidP="00A302E0">
            <w:pPr>
              <w:shd w:val="clear" w:color="auto" w:fill="FFFFFF"/>
              <w:spacing w:after="0" w:line="240" w:lineRule="auto"/>
              <w:ind w:left="-11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107,1</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62585" w14:textId="77777777" w:rsidR="00FE2478" w:rsidRPr="00FE2478" w:rsidRDefault="00FE2478" w:rsidP="00A302E0">
            <w:pPr>
              <w:shd w:val="clear" w:color="auto" w:fill="FFFFFF"/>
              <w:spacing w:after="0" w:line="240" w:lineRule="auto"/>
              <w:ind w:left="-10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103,0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A2D3E" w14:textId="77777777" w:rsidR="00FE2478" w:rsidRPr="00FE2478" w:rsidRDefault="00FE2478" w:rsidP="00A302E0">
            <w:pPr>
              <w:shd w:val="clear" w:color="auto" w:fill="FFFFFF"/>
              <w:spacing w:after="0" w:line="240" w:lineRule="auto"/>
              <w:ind w:left="-101"/>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124,2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679C4" w14:textId="77777777" w:rsidR="00FE2478" w:rsidRPr="00FE2478" w:rsidRDefault="00FE2478" w:rsidP="00A302E0">
            <w:pPr>
              <w:shd w:val="clear" w:color="auto" w:fill="FFFFFF"/>
              <w:spacing w:after="0" w:line="240" w:lineRule="auto"/>
              <w:ind w:left="-9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105,0</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A30AB" w14:textId="77777777" w:rsidR="00FE2478" w:rsidRPr="00FE2478" w:rsidRDefault="00FE2478" w:rsidP="00A302E0">
            <w:pPr>
              <w:shd w:val="clear" w:color="auto" w:fill="FFFFFF"/>
              <w:spacing w:after="0" w:line="240" w:lineRule="auto"/>
              <w:ind w:left="-93"/>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110,8</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E9C925" w14:textId="77777777" w:rsidR="00FE2478" w:rsidRPr="00FE2478" w:rsidRDefault="00FE2478" w:rsidP="00A302E0">
            <w:pPr>
              <w:shd w:val="clear" w:color="auto" w:fill="FFFFFF"/>
              <w:spacing w:after="0" w:line="240" w:lineRule="auto"/>
              <w:ind w:left="-10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101,5</w:t>
            </w:r>
          </w:p>
        </w:tc>
      </w:tr>
      <w:tr w:rsidR="00FE2478" w:rsidRPr="00FE2478" w14:paraId="2E38855F" w14:textId="77777777" w:rsidTr="00585A19">
        <w:trPr>
          <w:gridAfter w:val="1"/>
          <w:wAfter w:w="6" w:type="dxa"/>
          <w:trHeight w:val="321"/>
        </w:trPr>
        <w:tc>
          <w:tcPr>
            <w:tcW w:w="5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F48B0E9" w14:textId="77777777" w:rsidR="00FE2478" w:rsidRPr="00FE2478" w:rsidRDefault="00FE2478" w:rsidP="00A302E0">
            <w:pPr>
              <w:shd w:val="clear" w:color="auto" w:fill="FFFFFF"/>
              <w:spacing w:after="0" w:line="240" w:lineRule="auto"/>
              <w:ind w:left="-421" w:right="-100"/>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3</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2B7D018" w14:textId="77777777" w:rsidR="00FE2478" w:rsidRPr="00FE2478" w:rsidRDefault="00FE2478" w:rsidP="00A302E0">
            <w:pPr>
              <w:shd w:val="clear" w:color="auto" w:fill="FFFFFF"/>
              <w:spacing w:after="0" w:line="240" w:lineRule="auto"/>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Сельское хозяйство, %</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B70B19" w14:textId="77777777" w:rsidR="00FE2478" w:rsidRPr="00FE2478" w:rsidRDefault="00FE2478" w:rsidP="00A302E0">
            <w:pPr>
              <w:shd w:val="clear" w:color="auto" w:fill="FFFFFF"/>
              <w:spacing w:after="0" w:line="240" w:lineRule="auto"/>
              <w:ind w:left="-1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31AAE1" w14:textId="77777777" w:rsidR="00FE2478" w:rsidRPr="00FE2478" w:rsidRDefault="00FE2478" w:rsidP="00A302E0">
            <w:pPr>
              <w:shd w:val="clear" w:color="auto" w:fill="FFFFFF"/>
              <w:spacing w:after="0" w:line="240" w:lineRule="auto"/>
              <w:ind w:left="-11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103,4</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7549B0" w14:textId="77777777" w:rsidR="00FE2478" w:rsidRPr="00FE2478" w:rsidRDefault="00FE2478" w:rsidP="00A302E0">
            <w:pPr>
              <w:shd w:val="clear" w:color="auto" w:fill="FFFFFF"/>
              <w:spacing w:after="0" w:line="240" w:lineRule="auto"/>
              <w:ind w:left="-10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102,1</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8B782" w14:textId="77777777" w:rsidR="00FE2478" w:rsidRPr="00FE2478" w:rsidRDefault="00FE2478" w:rsidP="00A302E0">
            <w:pPr>
              <w:shd w:val="clear" w:color="auto" w:fill="FFFFFF"/>
              <w:spacing w:after="0" w:line="240" w:lineRule="auto"/>
              <w:ind w:left="-101"/>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104,3</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4D683" w14:textId="77777777" w:rsidR="00FE2478" w:rsidRPr="00FE2478" w:rsidRDefault="00FE2478" w:rsidP="00A302E0">
            <w:pPr>
              <w:shd w:val="clear" w:color="auto" w:fill="FFFFFF"/>
              <w:spacing w:after="0" w:line="240" w:lineRule="auto"/>
              <w:ind w:left="-9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102,5</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6622B9" w14:textId="77777777" w:rsidR="00FE2478" w:rsidRPr="00FE2478" w:rsidRDefault="00FE2478" w:rsidP="00A302E0">
            <w:pPr>
              <w:shd w:val="clear" w:color="auto" w:fill="FFFFFF"/>
              <w:spacing w:after="0" w:line="240" w:lineRule="auto"/>
              <w:ind w:left="-93"/>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105,4</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F09D1" w14:textId="77777777" w:rsidR="00FE2478" w:rsidRPr="00FE2478" w:rsidRDefault="00FE2478" w:rsidP="00A302E0">
            <w:pPr>
              <w:shd w:val="clear" w:color="auto" w:fill="FFFFFF"/>
              <w:spacing w:after="0" w:line="240" w:lineRule="auto"/>
              <w:ind w:left="-10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102,8</w:t>
            </w:r>
          </w:p>
        </w:tc>
      </w:tr>
      <w:tr w:rsidR="00FE2478" w:rsidRPr="00FE2478" w14:paraId="5913CCDE" w14:textId="77777777" w:rsidTr="00585A19">
        <w:trPr>
          <w:gridAfter w:val="1"/>
          <w:wAfter w:w="6" w:type="dxa"/>
          <w:trHeight w:val="321"/>
        </w:trPr>
        <w:tc>
          <w:tcPr>
            <w:tcW w:w="5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615D76" w14:textId="77777777" w:rsidR="00FE2478" w:rsidRPr="00FE2478" w:rsidRDefault="00FE2478" w:rsidP="00A302E0">
            <w:pPr>
              <w:spacing w:after="0" w:line="240" w:lineRule="auto"/>
              <w:ind w:left="-421" w:right="-100"/>
              <w:rPr>
                <w:rFonts w:ascii="Times New Roman" w:eastAsia="Times New Roman" w:hAnsi="Times New Roman" w:cs="Times New Roman"/>
                <w:lang w:eastAsia="ru-RU"/>
              </w:rPr>
            </w:pPr>
          </w:p>
        </w:tc>
        <w:tc>
          <w:tcPr>
            <w:tcW w:w="24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4B4A70" w14:textId="77777777" w:rsidR="00FE2478" w:rsidRPr="00FE2478" w:rsidRDefault="00FE2478" w:rsidP="00A302E0">
            <w:pPr>
              <w:spacing w:after="0" w:line="240" w:lineRule="auto"/>
              <w:rPr>
                <w:rFonts w:ascii="Times New Roman" w:eastAsia="Times New Roman" w:hAnsi="Times New Roman" w:cs="Times New Roman"/>
                <w:lang w:eastAsia="ru-RU"/>
              </w:rPr>
            </w:pP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38AF8" w14:textId="77777777" w:rsidR="00FE2478" w:rsidRPr="00FE2478" w:rsidRDefault="00FE2478" w:rsidP="00A302E0">
            <w:pPr>
              <w:shd w:val="clear" w:color="auto" w:fill="FFFFFF"/>
              <w:spacing w:after="0" w:line="240" w:lineRule="auto"/>
              <w:ind w:left="-1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2</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73599" w14:textId="77777777" w:rsidR="00FE2478" w:rsidRPr="00FE2478" w:rsidRDefault="00FE2478" w:rsidP="00A302E0">
            <w:pPr>
              <w:shd w:val="clear" w:color="auto" w:fill="FFFFFF"/>
              <w:spacing w:after="0" w:line="240" w:lineRule="auto"/>
              <w:ind w:left="-11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104,2</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FD877" w14:textId="77777777" w:rsidR="00FE2478" w:rsidRPr="00FE2478" w:rsidRDefault="00FE2478" w:rsidP="00A302E0">
            <w:pPr>
              <w:shd w:val="clear" w:color="auto" w:fill="FFFFFF"/>
              <w:spacing w:after="0" w:line="240" w:lineRule="auto"/>
              <w:ind w:left="-10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104,5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E03BAD" w14:textId="77777777" w:rsidR="00FE2478" w:rsidRPr="00FE2478" w:rsidRDefault="00FE2478" w:rsidP="00A302E0">
            <w:pPr>
              <w:shd w:val="clear" w:color="auto" w:fill="FFFFFF"/>
              <w:spacing w:after="0" w:line="240" w:lineRule="auto"/>
              <w:ind w:left="-101"/>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105,0</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E2BA5" w14:textId="77777777" w:rsidR="00FE2478" w:rsidRPr="00FE2478" w:rsidRDefault="00FE2478" w:rsidP="00A302E0">
            <w:pPr>
              <w:shd w:val="clear" w:color="auto" w:fill="FFFFFF"/>
              <w:spacing w:after="0" w:line="240" w:lineRule="auto"/>
              <w:ind w:left="-9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105,0</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BD43F0" w14:textId="77777777" w:rsidR="00FE2478" w:rsidRPr="00FE2478" w:rsidRDefault="00FE2478" w:rsidP="00A302E0">
            <w:pPr>
              <w:shd w:val="clear" w:color="auto" w:fill="FFFFFF"/>
              <w:spacing w:after="0" w:line="240" w:lineRule="auto"/>
              <w:ind w:left="-93"/>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106,0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E436B7" w14:textId="77777777" w:rsidR="00FE2478" w:rsidRPr="00FE2478" w:rsidRDefault="00FE2478" w:rsidP="00A302E0">
            <w:pPr>
              <w:shd w:val="clear" w:color="auto" w:fill="FFFFFF"/>
              <w:spacing w:after="0" w:line="240" w:lineRule="auto"/>
              <w:ind w:left="-10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103,1</w:t>
            </w:r>
          </w:p>
        </w:tc>
      </w:tr>
      <w:tr w:rsidR="00FE2478" w:rsidRPr="00FE2478" w14:paraId="0BE06BD9" w14:textId="77777777" w:rsidTr="00585A19">
        <w:trPr>
          <w:gridAfter w:val="1"/>
          <w:wAfter w:w="6" w:type="dxa"/>
          <w:trHeight w:val="321"/>
        </w:trPr>
        <w:tc>
          <w:tcPr>
            <w:tcW w:w="5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7A737F0" w14:textId="77777777" w:rsidR="00FE2478" w:rsidRPr="00FE2478" w:rsidRDefault="00FE2478" w:rsidP="00A302E0">
            <w:pPr>
              <w:shd w:val="clear" w:color="auto" w:fill="FFFFFF"/>
              <w:spacing w:after="0" w:line="240" w:lineRule="auto"/>
              <w:ind w:left="-421" w:right="-100"/>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4</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519E37B" w14:textId="77777777" w:rsidR="00FE2478" w:rsidRPr="00FE2478" w:rsidRDefault="00FE2478" w:rsidP="00A302E0">
            <w:pPr>
              <w:shd w:val="clear" w:color="auto" w:fill="FFFFFF"/>
              <w:spacing w:after="0" w:line="240" w:lineRule="auto"/>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Оборот розничной торговли, %</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38B1BD" w14:textId="77777777" w:rsidR="00FE2478" w:rsidRPr="00FE2478" w:rsidRDefault="00FE2478" w:rsidP="00A302E0">
            <w:pPr>
              <w:shd w:val="clear" w:color="auto" w:fill="FFFFFF"/>
              <w:spacing w:after="0" w:line="240" w:lineRule="auto"/>
              <w:ind w:left="-1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76126" w14:textId="77777777" w:rsidR="00FE2478" w:rsidRPr="00FE2478" w:rsidRDefault="00FE2478" w:rsidP="00A302E0">
            <w:pPr>
              <w:shd w:val="clear" w:color="auto" w:fill="FFFFFF"/>
              <w:spacing w:after="0" w:line="240" w:lineRule="auto"/>
              <w:ind w:left="-11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99,5</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26BF33" w14:textId="77777777" w:rsidR="00FE2478" w:rsidRPr="00FE2478" w:rsidRDefault="00FE2478" w:rsidP="00A302E0">
            <w:pPr>
              <w:shd w:val="clear" w:color="auto" w:fill="FFFFFF"/>
              <w:spacing w:after="0" w:line="240" w:lineRule="auto"/>
              <w:ind w:left="-10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100,2</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203EA" w14:textId="77777777" w:rsidR="00FE2478" w:rsidRPr="00FE2478" w:rsidRDefault="00FE2478" w:rsidP="00A302E0">
            <w:pPr>
              <w:shd w:val="clear" w:color="auto" w:fill="FFFFFF"/>
              <w:spacing w:after="0" w:line="240" w:lineRule="auto"/>
              <w:ind w:left="-101"/>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100,2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CC933" w14:textId="77777777" w:rsidR="00FE2478" w:rsidRPr="00FE2478" w:rsidRDefault="00FE2478" w:rsidP="00A302E0">
            <w:pPr>
              <w:shd w:val="clear" w:color="auto" w:fill="FFFFFF"/>
              <w:spacing w:after="0" w:line="240" w:lineRule="auto"/>
              <w:ind w:left="-9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100,1</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F9547" w14:textId="77777777" w:rsidR="00FE2478" w:rsidRPr="00FE2478" w:rsidRDefault="00FE2478" w:rsidP="00A302E0">
            <w:pPr>
              <w:shd w:val="clear" w:color="auto" w:fill="FFFFFF"/>
              <w:spacing w:after="0" w:line="240" w:lineRule="auto"/>
              <w:ind w:left="-93"/>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100,0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AE96E9" w14:textId="77777777" w:rsidR="00FE2478" w:rsidRPr="00FE2478" w:rsidRDefault="00FE2478" w:rsidP="00A302E0">
            <w:pPr>
              <w:shd w:val="clear" w:color="auto" w:fill="FFFFFF"/>
              <w:spacing w:after="0" w:line="240" w:lineRule="auto"/>
              <w:ind w:left="-10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101,0</w:t>
            </w:r>
          </w:p>
        </w:tc>
      </w:tr>
      <w:tr w:rsidR="00FE2478" w:rsidRPr="00FE2478" w14:paraId="62EDFB8F" w14:textId="77777777" w:rsidTr="00585A19">
        <w:trPr>
          <w:gridAfter w:val="1"/>
          <w:wAfter w:w="6" w:type="dxa"/>
          <w:trHeight w:val="321"/>
        </w:trPr>
        <w:tc>
          <w:tcPr>
            <w:tcW w:w="5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B961968" w14:textId="77777777" w:rsidR="00FE2478" w:rsidRPr="00FE2478" w:rsidRDefault="00FE2478" w:rsidP="00A302E0">
            <w:pPr>
              <w:spacing w:after="0" w:line="240" w:lineRule="auto"/>
              <w:ind w:left="-421" w:right="-100"/>
              <w:rPr>
                <w:rFonts w:ascii="Times New Roman" w:eastAsia="Times New Roman" w:hAnsi="Times New Roman" w:cs="Times New Roman"/>
                <w:lang w:eastAsia="ru-RU"/>
              </w:rPr>
            </w:pPr>
          </w:p>
        </w:tc>
        <w:tc>
          <w:tcPr>
            <w:tcW w:w="24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597FC1" w14:textId="77777777" w:rsidR="00FE2478" w:rsidRPr="00FE2478" w:rsidRDefault="00FE2478" w:rsidP="00A302E0">
            <w:pPr>
              <w:spacing w:after="0" w:line="240" w:lineRule="auto"/>
              <w:rPr>
                <w:rFonts w:ascii="Times New Roman" w:eastAsia="Times New Roman" w:hAnsi="Times New Roman" w:cs="Times New Roman"/>
                <w:lang w:eastAsia="ru-RU"/>
              </w:rPr>
            </w:pP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6C1D6" w14:textId="77777777" w:rsidR="00FE2478" w:rsidRPr="00FE2478" w:rsidRDefault="00FE2478" w:rsidP="00A302E0">
            <w:pPr>
              <w:shd w:val="clear" w:color="auto" w:fill="FFFFFF"/>
              <w:spacing w:after="0" w:line="240" w:lineRule="auto"/>
              <w:ind w:left="-1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2</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72DD3" w14:textId="77777777" w:rsidR="00FE2478" w:rsidRPr="00FE2478" w:rsidRDefault="00FE2478" w:rsidP="00A302E0">
            <w:pPr>
              <w:shd w:val="clear" w:color="auto" w:fill="FFFFFF"/>
              <w:spacing w:after="0" w:line="240" w:lineRule="auto"/>
              <w:ind w:left="-11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100,3</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35AD86" w14:textId="77777777" w:rsidR="00FE2478" w:rsidRPr="00FE2478" w:rsidRDefault="00FE2478" w:rsidP="00A302E0">
            <w:pPr>
              <w:shd w:val="clear" w:color="auto" w:fill="FFFFFF"/>
              <w:spacing w:after="0" w:line="240" w:lineRule="auto"/>
              <w:ind w:left="-10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100,1</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EDE86" w14:textId="77777777" w:rsidR="00FE2478" w:rsidRPr="00FE2478" w:rsidRDefault="00FE2478" w:rsidP="00A302E0">
            <w:pPr>
              <w:shd w:val="clear" w:color="auto" w:fill="FFFFFF"/>
              <w:spacing w:after="0" w:line="240" w:lineRule="auto"/>
              <w:ind w:left="-101"/>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100,1</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B8348" w14:textId="77777777" w:rsidR="00FE2478" w:rsidRPr="00FE2478" w:rsidRDefault="00FE2478" w:rsidP="00A302E0">
            <w:pPr>
              <w:shd w:val="clear" w:color="auto" w:fill="FFFFFF"/>
              <w:spacing w:after="0" w:line="240" w:lineRule="auto"/>
              <w:ind w:left="-9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100,2</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A861BC" w14:textId="77777777" w:rsidR="00FE2478" w:rsidRPr="00FE2478" w:rsidRDefault="00FE2478" w:rsidP="00A302E0">
            <w:pPr>
              <w:shd w:val="clear" w:color="auto" w:fill="FFFFFF"/>
              <w:spacing w:after="0" w:line="240" w:lineRule="auto"/>
              <w:ind w:left="-93"/>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99,9</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A3772" w14:textId="77777777" w:rsidR="00FE2478" w:rsidRPr="00FE2478" w:rsidRDefault="00FE2478" w:rsidP="00A302E0">
            <w:pPr>
              <w:shd w:val="clear" w:color="auto" w:fill="FFFFFF"/>
              <w:spacing w:after="0" w:line="240" w:lineRule="auto"/>
              <w:ind w:left="-10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103,5</w:t>
            </w:r>
          </w:p>
        </w:tc>
      </w:tr>
      <w:tr w:rsidR="00FE2478" w:rsidRPr="00FE2478" w14:paraId="328162EB" w14:textId="77777777" w:rsidTr="00585A19">
        <w:trPr>
          <w:gridAfter w:val="1"/>
          <w:wAfter w:w="6" w:type="dxa"/>
          <w:trHeight w:val="374"/>
        </w:trPr>
        <w:tc>
          <w:tcPr>
            <w:tcW w:w="5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D89369" w14:textId="77777777" w:rsidR="00FE2478" w:rsidRPr="00FE2478" w:rsidRDefault="00FE2478" w:rsidP="00A302E0">
            <w:pPr>
              <w:shd w:val="clear" w:color="auto" w:fill="FFFFFF"/>
              <w:spacing w:after="0" w:line="240" w:lineRule="auto"/>
              <w:ind w:left="-421" w:right="-100"/>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6</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59C03A7" w14:textId="77777777" w:rsidR="00FE2478" w:rsidRPr="00FE2478" w:rsidRDefault="00FE2478" w:rsidP="00A302E0">
            <w:pPr>
              <w:shd w:val="clear" w:color="auto" w:fill="FFFFFF"/>
              <w:spacing w:after="0" w:line="240" w:lineRule="auto"/>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Инвестиции в основной капитал, млн. руб.</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4F5B6" w14:textId="77777777" w:rsidR="00FE2478" w:rsidRPr="00FE2478" w:rsidRDefault="00FE2478" w:rsidP="00A302E0">
            <w:pPr>
              <w:shd w:val="clear" w:color="auto" w:fill="FFFFFF"/>
              <w:spacing w:after="0" w:line="240" w:lineRule="auto"/>
              <w:ind w:left="-1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930B01" w14:textId="77777777" w:rsidR="00FE2478" w:rsidRPr="00FE2478" w:rsidRDefault="00FE2478" w:rsidP="00A302E0">
            <w:pPr>
              <w:shd w:val="clear" w:color="auto" w:fill="FFFFFF"/>
              <w:spacing w:after="0" w:line="240" w:lineRule="auto"/>
              <w:ind w:left="-112"/>
              <w:jc w:val="center"/>
              <w:rPr>
                <w:rFonts w:ascii="Times New Roman" w:eastAsia="Times New Roman" w:hAnsi="Times New Roman" w:cs="Times New Roman"/>
                <w:sz w:val="21"/>
                <w:szCs w:val="21"/>
                <w:lang w:eastAsia="ru-RU"/>
              </w:rPr>
            </w:pPr>
            <w:r w:rsidRPr="00FE2478">
              <w:rPr>
                <w:rFonts w:ascii="Times New Roman" w:eastAsia="Times New Roman" w:hAnsi="Times New Roman" w:cs="Times New Roman"/>
                <w:sz w:val="21"/>
                <w:szCs w:val="21"/>
                <w:lang w:val="en-US" w:eastAsia="ru-RU"/>
              </w:rPr>
              <w:t>1</w:t>
            </w:r>
            <w:r w:rsidRPr="00FE2478">
              <w:rPr>
                <w:rFonts w:ascii="Times New Roman" w:eastAsia="Times New Roman" w:hAnsi="Times New Roman" w:cs="Times New Roman"/>
                <w:sz w:val="21"/>
                <w:szCs w:val="21"/>
                <w:lang w:eastAsia="ru-RU"/>
              </w:rPr>
              <w:t>6038,3</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19EE92" w14:textId="77777777" w:rsidR="00FE2478" w:rsidRPr="00FE2478" w:rsidRDefault="00FE2478" w:rsidP="00A302E0">
            <w:pPr>
              <w:shd w:val="clear" w:color="auto" w:fill="FFFFFF"/>
              <w:spacing w:after="0" w:line="240" w:lineRule="auto"/>
              <w:ind w:left="-107"/>
              <w:jc w:val="center"/>
              <w:rPr>
                <w:rFonts w:ascii="Times New Roman" w:eastAsia="Times New Roman" w:hAnsi="Times New Roman" w:cs="Times New Roman"/>
                <w:sz w:val="21"/>
                <w:szCs w:val="21"/>
                <w:lang w:eastAsia="ru-RU"/>
              </w:rPr>
            </w:pPr>
            <w:r w:rsidRPr="00FE2478">
              <w:rPr>
                <w:rFonts w:ascii="Times New Roman" w:eastAsia="Times New Roman" w:hAnsi="Times New Roman" w:cs="Times New Roman"/>
                <w:sz w:val="21"/>
                <w:szCs w:val="21"/>
                <w:lang w:eastAsia="ru-RU"/>
              </w:rPr>
              <w:t>25400,0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E21C46" w14:textId="77777777" w:rsidR="00FE2478" w:rsidRPr="00FE2478" w:rsidRDefault="00FE2478" w:rsidP="00A302E0">
            <w:pPr>
              <w:shd w:val="clear" w:color="auto" w:fill="FFFFFF"/>
              <w:spacing w:after="0" w:line="240" w:lineRule="auto"/>
              <w:ind w:left="-101"/>
              <w:jc w:val="center"/>
              <w:rPr>
                <w:rFonts w:ascii="Times New Roman" w:eastAsia="Times New Roman" w:hAnsi="Times New Roman" w:cs="Times New Roman"/>
                <w:sz w:val="21"/>
                <w:szCs w:val="21"/>
                <w:lang w:eastAsia="ru-RU"/>
              </w:rPr>
            </w:pPr>
            <w:r w:rsidRPr="00FE2478">
              <w:rPr>
                <w:rFonts w:ascii="Times New Roman" w:eastAsia="Times New Roman" w:hAnsi="Times New Roman" w:cs="Times New Roman"/>
                <w:sz w:val="21"/>
                <w:szCs w:val="21"/>
                <w:lang w:eastAsia="ru-RU"/>
              </w:rPr>
              <w:t>14201,8</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37CFA" w14:textId="77777777" w:rsidR="00FE2478" w:rsidRPr="00FE2478" w:rsidRDefault="00FE2478" w:rsidP="00A302E0">
            <w:pPr>
              <w:shd w:val="clear" w:color="auto" w:fill="FFFFFF"/>
              <w:spacing w:after="0" w:line="240" w:lineRule="auto"/>
              <w:ind w:left="-96"/>
              <w:jc w:val="center"/>
              <w:rPr>
                <w:rFonts w:ascii="Times New Roman" w:eastAsia="Times New Roman" w:hAnsi="Times New Roman" w:cs="Times New Roman"/>
                <w:sz w:val="21"/>
                <w:szCs w:val="21"/>
                <w:lang w:eastAsia="ru-RU"/>
              </w:rPr>
            </w:pPr>
            <w:r w:rsidRPr="00FE2478">
              <w:rPr>
                <w:rFonts w:ascii="Times New Roman" w:eastAsia="Times New Roman" w:hAnsi="Times New Roman" w:cs="Times New Roman"/>
                <w:sz w:val="21"/>
                <w:szCs w:val="21"/>
                <w:lang w:eastAsia="ru-RU"/>
              </w:rPr>
              <w:t>25800,0</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BE4A9A" w14:textId="77777777" w:rsidR="00FE2478" w:rsidRPr="00FE2478" w:rsidRDefault="00FE2478" w:rsidP="00A302E0">
            <w:pPr>
              <w:shd w:val="clear" w:color="auto" w:fill="FFFFFF"/>
              <w:spacing w:after="0" w:line="240" w:lineRule="auto"/>
              <w:ind w:left="-93"/>
              <w:jc w:val="center"/>
              <w:rPr>
                <w:rFonts w:ascii="Times New Roman" w:eastAsia="Times New Roman" w:hAnsi="Times New Roman" w:cs="Times New Roman"/>
                <w:sz w:val="21"/>
                <w:szCs w:val="21"/>
                <w:lang w:eastAsia="ru-RU"/>
              </w:rPr>
            </w:pPr>
            <w:r w:rsidRPr="00FE2478">
              <w:rPr>
                <w:rFonts w:ascii="Times New Roman" w:eastAsia="Times New Roman" w:hAnsi="Times New Roman" w:cs="Times New Roman"/>
                <w:sz w:val="21"/>
                <w:szCs w:val="21"/>
                <w:lang w:eastAsia="ru-RU"/>
              </w:rPr>
              <w:t>13344,7</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0D03C" w14:textId="77777777" w:rsidR="00FE2478" w:rsidRPr="00FE2478" w:rsidRDefault="00FE2478" w:rsidP="00A302E0">
            <w:pPr>
              <w:shd w:val="clear" w:color="auto" w:fill="FFFFFF"/>
              <w:spacing w:after="0" w:line="240" w:lineRule="auto"/>
              <w:ind w:left="-102"/>
              <w:jc w:val="center"/>
              <w:rPr>
                <w:rFonts w:ascii="Times New Roman" w:eastAsia="Times New Roman" w:hAnsi="Times New Roman" w:cs="Times New Roman"/>
                <w:sz w:val="21"/>
                <w:szCs w:val="21"/>
                <w:lang w:eastAsia="ru-RU"/>
              </w:rPr>
            </w:pPr>
            <w:r w:rsidRPr="00FE2478">
              <w:rPr>
                <w:rFonts w:ascii="Times New Roman" w:eastAsia="Times New Roman" w:hAnsi="Times New Roman" w:cs="Times New Roman"/>
                <w:sz w:val="21"/>
                <w:szCs w:val="21"/>
                <w:lang w:eastAsia="ru-RU"/>
              </w:rPr>
              <w:t>26929,7</w:t>
            </w:r>
          </w:p>
        </w:tc>
      </w:tr>
      <w:tr w:rsidR="00FE2478" w:rsidRPr="00FE2478" w14:paraId="513B9E4E" w14:textId="77777777" w:rsidTr="00585A19">
        <w:trPr>
          <w:gridAfter w:val="1"/>
          <w:wAfter w:w="6" w:type="dxa"/>
          <w:trHeight w:val="375"/>
        </w:trPr>
        <w:tc>
          <w:tcPr>
            <w:tcW w:w="5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BC9209" w14:textId="77777777" w:rsidR="00FE2478" w:rsidRPr="00FE2478" w:rsidRDefault="00FE2478" w:rsidP="00A302E0">
            <w:pPr>
              <w:spacing w:after="0" w:line="240" w:lineRule="auto"/>
              <w:ind w:left="-421" w:right="-100"/>
              <w:rPr>
                <w:rFonts w:ascii="Times New Roman" w:eastAsia="Times New Roman" w:hAnsi="Times New Roman" w:cs="Times New Roman"/>
                <w:lang w:eastAsia="ru-RU"/>
              </w:rPr>
            </w:pPr>
          </w:p>
        </w:tc>
        <w:tc>
          <w:tcPr>
            <w:tcW w:w="24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53B33BE" w14:textId="77777777" w:rsidR="00FE2478" w:rsidRPr="00FE2478" w:rsidRDefault="00FE2478" w:rsidP="00A302E0">
            <w:pPr>
              <w:spacing w:after="0" w:line="240" w:lineRule="auto"/>
              <w:rPr>
                <w:rFonts w:ascii="Times New Roman" w:eastAsia="Times New Roman" w:hAnsi="Times New Roman" w:cs="Times New Roman"/>
                <w:lang w:eastAsia="ru-RU"/>
              </w:rPr>
            </w:pP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3CDD03" w14:textId="77777777" w:rsidR="00FE2478" w:rsidRPr="00FE2478" w:rsidRDefault="00FE2478" w:rsidP="00A302E0">
            <w:pPr>
              <w:shd w:val="clear" w:color="auto" w:fill="FFFFFF"/>
              <w:spacing w:after="0" w:line="240" w:lineRule="auto"/>
              <w:ind w:left="-1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2</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77F86" w14:textId="77777777" w:rsidR="00FE2478" w:rsidRPr="00FE2478" w:rsidRDefault="00FE2478" w:rsidP="00A302E0">
            <w:pPr>
              <w:shd w:val="clear" w:color="auto" w:fill="FFFFFF"/>
              <w:spacing w:after="0" w:line="240" w:lineRule="auto"/>
              <w:ind w:left="-112"/>
              <w:jc w:val="center"/>
              <w:rPr>
                <w:rFonts w:ascii="Times New Roman" w:eastAsia="Times New Roman" w:hAnsi="Times New Roman" w:cs="Times New Roman"/>
                <w:sz w:val="21"/>
                <w:szCs w:val="21"/>
                <w:lang w:eastAsia="ru-RU"/>
              </w:rPr>
            </w:pPr>
            <w:r w:rsidRPr="00FE2478">
              <w:rPr>
                <w:rFonts w:ascii="Times New Roman" w:eastAsia="Times New Roman" w:hAnsi="Times New Roman" w:cs="Times New Roman"/>
                <w:sz w:val="21"/>
                <w:szCs w:val="21"/>
                <w:lang w:eastAsia="ru-RU"/>
              </w:rPr>
              <w:t>16643,4</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423CE" w14:textId="77777777" w:rsidR="00FE2478" w:rsidRPr="00FE2478" w:rsidRDefault="00FE2478" w:rsidP="00A302E0">
            <w:pPr>
              <w:shd w:val="clear" w:color="auto" w:fill="FFFFFF"/>
              <w:spacing w:after="0" w:line="240" w:lineRule="auto"/>
              <w:ind w:left="-107"/>
              <w:jc w:val="center"/>
              <w:rPr>
                <w:rFonts w:ascii="Times New Roman" w:eastAsia="Times New Roman" w:hAnsi="Times New Roman" w:cs="Times New Roman"/>
                <w:sz w:val="21"/>
                <w:szCs w:val="21"/>
                <w:lang w:eastAsia="ru-RU"/>
              </w:rPr>
            </w:pPr>
            <w:r w:rsidRPr="00FE2478">
              <w:rPr>
                <w:rFonts w:ascii="Times New Roman" w:eastAsia="Times New Roman" w:hAnsi="Times New Roman" w:cs="Times New Roman"/>
                <w:sz w:val="21"/>
                <w:szCs w:val="21"/>
                <w:lang w:eastAsia="ru-RU"/>
              </w:rPr>
              <w:t>27800,0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E4D6F" w14:textId="77777777" w:rsidR="00FE2478" w:rsidRPr="00FE2478" w:rsidRDefault="00FE2478" w:rsidP="00A302E0">
            <w:pPr>
              <w:shd w:val="clear" w:color="auto" w:fill="FFFFFF"/>
              <w:spacing w:after="0" w:line="240" w:lineRule="auto"/>
              <w:ind w:left="-101"/>
              <w:jc w:val="center"/>
              <w:rPr>
                <w:rFonts w:ascii="Times New Roman" w:eastAsia="Times New Roman" w:hAnsi="Times New Roman" w:cs="Times New Roman"/>
                <w:sz w:val="21"/>
                <w:szCs w:val="21"/>
                <w:lang w:eastAsia="ru-RU"/>
              </w:rPr>
            </w:pPr>
            <w:r w:rsidRPr="00FE2478">
              <w:rPr>
                <w:rFonts w:ascii="Times New Roman" w:eastAsia="Times New Roman" w:hAnsi="Times New Roman" w:cs="Times New Roman"/>
                <w:sz w:val="21"/>
                <w:szCs w:val="21"/>
                <w:lang w:eastAsia="ru-RU"/>
              </w:rPr>
              <w:t>14590,3</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D6C9F" w14:textId="77777777" w:rsidR="00FE2478" w:rsidRPr="00FE2478" w:rsidRDefault="00FE2478" w:rsidP="00A302E0">
            <w:pPr>
              <w:shd w:val="clear" w:color="auto" w:fill="FFFFFF"/>
              <w:spacing w:after="0" w:line="240" w:lineRule="auto"/>
              <w:ind w:left="-96" w:right="-50"/>
              <w:jc w:val="center"/>
              <w:rPr>
                <w:rFonts w:ascii="Times New Roman" w:eastAsia="Times New Roman" w:hAnsi="Times New Roman" w:cs="Times New Roman"/>
                <w:sz w:val="21"/>
                <w:szCs w:val="21"/>
                <w:lang w:eastAsia="ru-RU"/>
              </w:rPr>
            </w:pPr>
            <w:r w:rsidRPr="00FE2478">
              <w:rPr>
                <w:rFonts w:ascii="Times New Roman" w:eastAsia="Times New Roman" w:hAnsi="Times New Roman" w:cs="Times New Roman"/>
                <w:sz w:val="21"/>
                <w:szCs w:val="21"/>
                <w:lang w:eastAsia="ru-RU"/>
              </w:rPr>
              <w:t>28900,0</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CECAD" w14:textId="77777777" w:rsidR="00FE2478" w:rsidRPr="00FE2478" w:rsidRDefault="00FE2478" w:rsidP="00A302E0">
            <w:pPr>
              <w:shd w:val="clear" w:color="auto" w:fill="FFFFFF"/>
              <w:spacing w:after="0" w:line="240" w:lineRule="auto"/>
              <w:ind w:left="-93"/>
              <w:jc w:val="center"/>
              <w:rPr>
                <w:rFonts w:ascii="Times New Roman" w:eastAsia="Times New Roman" w:hAnsi="Times New Roman" w:cs="Times New Roman"/>
                <w:sz w:val="21"/>
                <w:szCs w:val="21"/>
                <w:lang w:eastAsia="ru-RU"/>
              </w:rPr>
            </w:pPr>
            <w:r w:rsidRPr="00FE2478">
              <w:rPr>
                <w:rFonts w:ascii="Times New Roman" w:eastAsia="Times New Roman" w:hAnsi="Times New Roman" w:cs="Times New Roman"/>
                <w:sz w:val="21"/>
                <w:szCs w:val="21"/>
                <w:lang w:eastAsia="ru-RU"/>
              </w:rPr>
              <w:t>13441,3</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06550" w14:textId="77777777" w:rsidR="00FE2478" w:rsidRPr="00FE2478" w:rsidRDefault="00FE2478" w:rsidP="00A302E0">
            <w:pPr>
              <w:shd w:val="clear" w:color="auto" w:fill="FFFFFF"/>
              <w:spacing w:after="0" w:line="240" w:lineRule="auto"/>
              <w:ind w:left="-102"/>
              <w:jc w:val="center"/>
              <w:rPr>
                <w:rFonts w:ascii="Times New Roman" w:eastAsia="Times New Roman" w:hAnsi="Times New Roman" w:cs="Times New Roman"/>
                <w:sz w:val="21"/>
                <w:szCs w:val="21"/>
                <w:lang w:eastAsia="ru-RU"/>
              </w:rPr>
            </w:pPr>
            <w:r w:rsidRPr="00FE2478">
              <w:rPr>
                <w:rFonts w:ascii="Times New Roman" w:eastAsia="Times New Roman" w:hAnsi="Times New Roman" w:cs="Times New Roman"/>
                <w:sz w:val="21"/>
                <w:szCs w:val="21"/>
                <w:lang w:eastAsia="ru-RU"/>
              </w:rPr>
              <w:t>29921,9</w:t>
            </w:r>
          </w:p>
        </w:tc>
      </w:tr>
      <w:tr w:rsidR="00FE2478" w:rsidRPr="00FE2478" w14:paraId="4B2F4E08" w14:textId="77777777" w:rsidTr="00585A19">
        <w:trPr>
          <w:gridAfter w:val="1"/>
          <w:wAfter w:w="6" w:type="dxa"/>
        </w:trPr>
        <w:tc>
          <w:tcPr>
            <w:tcW w:w="5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34F3EB" w14:textId="77777777" w:rsidR="00FE2478" w:rsidRPr="00FE2478" w:rsidRDefault="00FE2478" w:rsidP="00A302E0">
            <w:pPr>
              <w:shd w:val="clear" w:color="auto" w:fill="FFFFFF"/>
              <w:spacing w:after="0" w:line="240" w:lineRule="auto"/>
              <w:ind w:left="-421" w:right="-100"/>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7</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7E798E" w14:textId="77777777" w:rsidR="00FE2478" w:rsidRPr="00FE2478" w:rsidRDefault="00FE2478" w:rsidP="00A302E0">
            <w:pPr>
              <w:shd w:val="clear" w:color="auto" w:fill="FFFFFF"/>
              <w:spacing w:after="0" w:line="240" w:lineRule="auto"/>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Численность населения, тыс. чел.</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A07BE" w14:textId="77777777" w:rsidR="00FE2478" w:rsidRPr="00FE2478" w:rsidRDefault="00FE2478" w:rsidP="00A302E0">
            <w:pPr>
              <w:shd w:val="clear" w:color="auto" w:fill="FFFFFF"/>
              <w:spacing w:after="0" w:line="240" w:lineRule="auto"/>
              <w:ind w:left="-1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D7BE9E" w14:textId="77777777" w:rsidR="00FE2478" w:rsidRPr="00FE2478" w:rsidRDefault="00FE2478" w:rsidP="00A302E0">
            <w:pPr>
              <w:shd w:val="clear" w:color="auto" w:fill="FFFFFF"/>
              <w:spacing w:after="0" w:line="240" w:lineRule="auto"/>
              <w:ind w:left="-11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533,8</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B88EE2" w14:textId="77777777" w:rsidR="00FE2478" w:rsidRPr="00FE2478" w:rsidRDefault="00FE2478" w:rsidP="00A302E0">
            <w:pPr>
              <w:shd w:val="clear" w:color="auto" w:fill="FFFFFF"/>
              <w:spacing w:after="0" w:line="240" w:lineRule="auto"/>
              <w:ind w:left="-10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521,7</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4E6BFC" w14:textId="77777777" w:rsidR="00FE2478" w:rsidRPr="00FE2478" w:rsidRDefault="00FE2478" w:rsidP="00A302E0">
            <w:pPr>
              <w:shd w:val="clear" w:color="auto" w:fill="FFFFFF"/>
              <w:spacing w:after="0" w:line="240" w:lineRule="auto"/>
              <w:ind w:left="-101"/>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539,8</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1945E" w14:textId="77777777" w:rsidR="00FE2478" w:rsidRPr="00FE2478" w:rsidRDefault="00FE2478" w:rsidP="00A302E0">
            <w:pPr>
              <w:shd w:val="clear" w:color="auto" w:fill="FFFFFF"/>
              <w:spacing w:after="0" w:line="240" w:lineRule="auto"/>
              <w:ind w:left="-9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526,9</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F58A40" w14:textId="77777777" w:rsidR="00FE2478" w:rsidRPr="00FE2478" w:rsidRDefault="00FE2478" w:rsidP="00A302E0">
            <w:pPr>
              <w:shd w:val="clear" w:color="auto" w:fill="FFFFFF"/>
              <w:spacing w:after="0" w:line="240" w:lineRule="auto"/>
              <w:ind w:left="-93"/>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545,6</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C5AA9E" w14:textId="77777777" w:rsidR="00FE2478" w:rsidRPr="00FE2478" w:rsidRDefault="00FE2478" w:rsidP="00A302E0">
            <w:pPr>
              <w:shd w:val="clear" w:color="auto" w:fill="FFFFFF"/>
              <w:spacing w:after="0" w:line="240" w:lineRule="auto"/>
              <w:ind w:left="-10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548,2</w:t>
            </w:r>
          </w:p>
        </w:tc>
      </w:tr>
      <w:tr w:rsidR="00FE2478" w:rsidRPr="00FE2478" w14:paraId="4B43C994" w14:textId="77777777" w:rsidTr="00585A19">
        <w:trPr>
          <w:gridAfter w:val="1"/>
          <w:wAfter w:w="6" w:type="dxa"/>
          <w:trHeight w:val="363"/>
        </w:trPr>
        <w:tc>
          <w:tcPr>
            <w:tcW w:w="5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0D1728D" w14:textId="77777777" w:rsidR="00FE2478" w:rsidRPr="00FE2478" w:rsidRDefault="00FE2478" w:rsidP="00A302E0">
            <w:pPr>
              <w:spacing w:after="0" w:line="240" w:lineRule="auto"/>
              <w:ind w:left="-421" w:right="-100"/>
              <w:rPr>
                <w:rFonts w:ascii="Times New Roman" w:eastAsia="Times New Roman" w:hAnsi="Times New Roman" w:cs="Times New Roman"/>
                <w:lang w:eastAsia="ru-RU"/>
              </w:rPr>
            </w:pPr>
          </w:p>
        </w:tc>
        <w:tc>
          <w:tcPr>
            <w:tcW w:w="24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E248FC6" w14:textId="77777777" w:rsidR="00FE2478" w:rsidRPr="00FE2478" w:rsidRDefault="00FE2478" w:rsidP="00A302E0">
            <w:pPr>
              <w:spacing w:after="0" w:line="240" w:lineRule="auto"/>
              <w:rPr>
                <w:rFonts w:ascii="Times New Roman" w:eastAsia="Times New Roman" w:hAnsi="Times New Roman" w:cs="Times New Roman"/>
                <w:lang w:eastAsia="ru-RU"/>
              </w:rPr>
            </w:pP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C5ED8" w14:textId="77777777" w:rsidR="00FE2478" w:rsidRPr="00FE2478" w:rsidRDefault="00FE2478" w:rsidP="00A302E0">
            <w:pPr>
              <w:shd w:val="clear" w:color="auto" w:fill="FFFFFF"/>
              <w:spacing w:after="0" w:line="240" w:lineRule="auto"/>
              <w:ind w:left="-1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2</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BF5BFD" w14:textId="77777777" w:rsidR="00FE2478" w:rsidRPr="00FE2478" w:rsidRDefault="00FE2478" w:rsidP="00A302E0">
            <w:pPr>
              <w:shd w:val="clear" w:color="auto" w:fill="FFFFFF"/>
              <w:spacing w:after="0" w:line="240" w:lineRule="auto"/>
              <w:ind w:left="-11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536,2</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38B260" w14:textId="77777777" w:rsidR="00FE2478" w:rsidRPr="00FE2478" w:rsidRDefault="00FE2478" w:rsidP="00A302E0">
            <w:pPr>
              <w:shd w:val="clear" w:color="auto" w:fill="FFFFFF"/>
              <w:spacing w:after="0" w:line="240" w:lineRule="auto"/>
              <w:ind w:left="-10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533,3</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0194A" w14:textId="77777777" w:rsidR="00FE2478" w:rsidRPr="00FE2478" w:rsidRDefault="00FE2478" w:rsidP="00A302E0">
            <w:pPr>
              <w:shd w:val="clear" w:color="auto" w:fill="FFFFFF"/>
              <w:spacing w:after="0" w:line="240" w:lineRule="auto"/>
              <w:ind w:left="-101"/>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543,7</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771502" w14:textId="77777777" w:rsidR="00FE2478" w:rsidRPr="00FE2478" w:rsidRDefault="00FE2478" w:rsidP="00A302E0">
            <w:pPr>
              <w:shd w:val="clear" w:color="auto" w:fill="FFFFFF"/>
              <w:spacing w:after="0" w:line="240" w:lineRule="auto"/>
              <w:ind w:left="-9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541,5</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DC17F" w14:textId="77777777" w:rsidR="00FE2478" w:rsidRPr="00FE2478" w:rsidRDefault="00FE2478" w:rsidP="00A302E0">
            <w:pPr>
              <w:shd w:val="clear" w:color="auto" w:fill="FFFFFF"/>
              <w:spacing w:after="0" w:line="240" w:lineRule="auto"/>
              <w:ind w:left="-93"/>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550,5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A501D2" w14:textId="77777777" w:rsidR="00FE2478" w:rsidRPr="00FE2478" w:rsidRDefault="00FE2478" w:rsidP="00A302E0">
            <w:pPr>
              <w:shd w:val="clear" w:color="auto" w:fill="FFFFFF"/>
              <w:spacing w:after="0" w:line="240" w:lineRule="auto"/>
              <w:ind w:left="-10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548,5</w:t>
            </w:r>
          </w:p>
        </w:tc>
      </w:tr>
      <w:tr w:rsidR="00FE2478" w:rsidRPr="00FE2478" w14:paraId="2A4194F8" w14:textId="77777777" w:rsidTr="00585A19">
        <w:trPr>
          <w:gridAfter w:val="1"/>
          <w:wAfter w:w="6" w:type="dxa"/>
          <w:trHeight w:val="374"/>
        </w:trPr>
        <w:tc>
          <w:tcPr>
            <w:tcW w:w="5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2990903" w14:textId="77777777" w:rsidR="00FE2478" w:rsidRPr="00FE2478" w:rsidRDefault="00FE2478" w:rsidP="00A302E0">
            <w:pPr>
              <w:shd w:val="clear" w:color="auto" w:fill="FFFFFF"/>
              <w:spacing w:after="0" w:line="240" w:lineRule="auto"/>
              <w:ind w:left="-421" w:right="-100"/>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8</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3FB6E30" w14:textId="77777777" w:rsidR="00FE2478" w:rsidRPr="00FE2478" w:rsidRDefault="00FE2478" w:rsidP="00A302E0">
            <w:pPr>
              <w:shd w:val="clear" w:color="auto" w:fill="FFFFFF"/>
              <w:spacing w:after="0" w:line="240" w:lineRule="auto"/>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Уровень зарегистрированной безработицы, %</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F06D3" w14:textId="77777777" w:rsidR="00FE2478" w:rsidRPr="00FE2478" w:rsidRDefault="00FE2478" w:rsidP="00A302E0">
            <w:pPr>
              <w:shd w:val="clear" w:color="auto" w:fill="FFFFFF"/>
              <w:spacing w:after="0" w:line="240" w:lineRule="auto"/>
              <w:ind w:left="-1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59FE5" w14:textId="77777777" w:rsidR="00FE2478" w:rsidRPr="00FE2478" w:rsidRDefault="00FE2478" w:rsidP="00A302E0">
            <w:pPr>
              <w:shd w:val="clear" w:color="auto" w:fill="FFFFFF"/>
              <w:spacing w:after="0" w:line="240" w:lineRule="auto"/>
              <w:ind w:left="-11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11,1</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40CD5" w14:textId="77777777" w:rsidR="00FE2478" w:rsidRPr="00FE2478" w:rsidRDefault="00FE2478" w:rsidP="00A302E0">
            <w:pPr>
              <w:shd w:val="clear" w:color="auto" w:fill="FFFFFF"/>
              <w:spacing w:after="0" w:line="240" w:lineRule="auto"/>
              <w:ind w:left="-10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8,5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CE593" w14:textId="77777777" w:rsidR="00FE2478" w:rsidRPr="00FE2478" w:rsidRDefault="00FE2478" w:rsidP="00A302E0">
            <w:pPr>
              <w:shd w:val="clear" w:color="auto" w:fill="FFFFFF"/>
              <w:spacing w:after="0" w:line="240" w:lineRule="auto"/>
              <w:ind w:left="-101"/>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10,7</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019F6" w14:textId="77777777" w:rsidR="00FE2478" w:rsidRPr="00FE2478" w:rsidRDefault="00FE2478" w:rsidP="00A302E0">
            <w:pPr>
              <w:shd w:val="clear" w:color="auto" w:fill="FFFFFF"/>
              <w:spacing w:after="0" w:line="240" w:lineRule="auto"/>
              <w:ind w:left="-9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8,4</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60C457" w14:textId="77777777" w:rsidR="00FE2478" w:rsidRPr="00FE2478" w:rsidRDefault="00FE2478" w:rsidP="00A302E0">
            <w:pPr>
              <w:shd w:val="clear" w:color="auto" w:fill="FFFFFF"/>
              <w:spacing w:after="0" w:line="240" w:lineRule="auto"/>
              <w:ind w:left="-93"/>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10,4</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90C82" w14:textId="77777777" w:rsidR="00FE2478" w:rsidRPr="00FE2478" w:rsidRDefault="00FE2478" w:rsidP="00A302E0">
            <w:pPr>
              <w:shd w:val="clear" w:color="auto" w:fill="FFFFFF"/>
              <w:spacing w:after="0" w:line="240" w:lineRule="auto"/>
              <w:ind w:left="-10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7,9</w:t>
            </w:r>
          </w:p>
        </w:tc>
      </w:tr>
      <w:tr w:rsidR="00FE2478" w:rsidRPr="00FE2478" w14:paraId="6988AC81" w14:textId="77777777" w:rsidTr="00585A19">
        <w:trPr>
          <w:gridAfter w:val="1"/>
          <w:wAfter w:w="6" w:type="dxa"/>
          <w:trHeight w:val="375"/>
        </w:trPr>
        <w:tc>
          <w:tcPr>
            <w:tcW w:w="5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FCBB59" w14:textId="77777777" w:rsidR="00FE2478" w:rsidRPr="00FE2478" w:rsidRDefault="00FE2478" w:rsidP="00A302E0">
            <w:pPr>
              <w:spacing w:after="0" w:line="240" w:lineRule="auto"/>
              <w:ind w:left="-421" w:right="-100"/>
              <w:rPr>
                <w:rFonts w:ascii="Times New Roman" w:eastAsia="Times New Roman" w:hAnsi="Times New Roman" w:cs="Times New Roman"/>
                <w:lang w:eastAsia="ru-RU"/>
              </w:rPr>
            </w:pPr>
          </w:p>
        </w:tc>
        <w:tc>
          <w:tcPr>
            <w:tcW w:w="24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AC0338" w14:textId="77777777" w:rsidR="00FE2478" w:rsidRPr="00FE2478" w:rsidRDefault="00FE2478" w:rsidP="00A302E0">
            <w:pPr>
              <w:spacing w:after="0" w:line="240" w:lineRule="auto"/>
              <w:rPr>
                <w:rFonts w:ascii="Times New Roman" w:eastAsia="Times New Roman" w:hAnsi="Times New Roman" w:cs="Times New Roman"/>
                <w:lang w:eastAsia="ru-RU"/>
              </w:rPr>
            </w:pP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047CE5" w14:textId="77777777" w:rsidR="00FE2478" w:rsidRPr="00FE2478" w:rsidRDefault="00FE2478" w:rsidP="00A302E0">
            <w:pPr>
              <w:shd w:val="clear" w:color="auto" w:fill="FFFFFF"/>
              <w:spacing w:after="0" w:line="240" w:lineRule="auto"/>
              <w:ind w:left="-1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2</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83935" w14:textId="77777777" w:rsidR="00FE2478" w:rsidRPr="00FE2478" w:rsidRDefault="00FE2478" w:rsidP="00A302E0">
            <w:pPr>
              <w:shd w:val="clear" w:color="auto" w:fill="FFFFFF"/>
              <w:spacing w:after="0" w:line="240" w:lineRule="auto"/>
              <w:ind w:left="-11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10,8</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F75BD4" w14:textId="77777777" w:rsidR="00FE2478" w:rsidRPr="00FE2478" w:rsidRDefault="00FE2478" w:rsidP="00A302E0">
            <w:pPr>
              <w:shd w:val="clear" w:color="auto" w:fill="FFFFFF"/>
              <w:spacing w:after="0" w:line="240" w:lineRule="auto"/>
              <w:ind w:left="-10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7,8</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8AA8FB" w14:textId="77777777" w:rsidR="00FE2478" w:rsidRPr="00FE2478" w:rsidRDefault="00FE2478" w:rsidP="00A302E0">
            <w:pPr>
              <w:shd w:val="clear" w:color="auto" w:fill="FFFFFF"/>
              <w:spacing w:after="0" w:line="240" w:lineRule="auto"/>
              <w:ind w:left="-101"/>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10,4</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1A4A2" w14:textId="77777777" w:rsidR="00FE2478" w:rsidRPr="00FE2478" w:rsidRDefault="00FE2478" w:rsidP="00A302E0">
            <w:pPr>
              <w:shd w:val="clear" w:color="auto" w:fill="FFFFFF"/>
              <w:spacing w:after="0" w:line="240" w:lineRule="auto"/>
              <w:ind w:left="-9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7,5</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5D9EE" w14:textId="77777777" w:rsidR="00FE2478" w:rsidRPr="00FE2478" w:rsidRDefault="00FE2478" w:rsidP="00A302E0">
            <w:pPr>
              <w:shd w:val="clear" w:color="auto" w:fill="FFFFFF"/>
              <w:spacing w:after="0" w:line="240" w:lineRule="auto"/>
              <w:ind w:left="-93"/>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65BB2" w14:textId="77777777" w:rsidR="00FE2478" w:rsidRPr="00FE2478" w:rsidRDefault="00FE2478" w:rsidP="00A302E0">
            <w:pPr>
              <w:shd w:val="clear" w:color="auto" w:fill="FFFFFF"/>
              <w:spacing w:after="0" w:line="240" w:lineRule="auto"/>
              <w:ind w:left="-10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7,1</w:t>
            </w:r>
          </w:p>
        </w:tc>
      </w:tr>
      <w:tr w:rsidR="00FE2478" w:rsidRPr="00FE2478" w14:paraId="117565A9" w14:textId="77777777" w:rsidTr="00585A19">
        <w:trPr>
          <w:gridAfter w:val="1"/>
          <w:wAfter w:w="6" w:type="dxa"/>
          <w:trHeight w:val="374"/>
        </w:trPr>
        <w:tc>
          <w:tcPr>
            <w:tcW w:w="53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4EBFFC" w14:textId="77777777" w:rsidR="00FE2478" w:rsidRPr="00FE2478" w:rsidRDefault="00FE2478" w:rsidP="00A302E0">
            <w:pPr>
              <w:shd w:val="clear" w:color="auto" w:fill="FFFFFF"/>
              <w:spacing w:after="0" w:line="240" w:lineRule="auto"/>
              <w:ind w:left="-421" w:right="-100"/>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9</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727E855" w14:textId="77777777" w:rsidR="00FE2478" w:rsidRPr="00FE2478" w:rsidRDefault="00FE2478" w:rsidP="00A302E0">
            <w:pPr>
              <w:shd w:val="clear" w:color="auto" w:fill="FFFFFF"/>
              <w:spacing w:after="0" w:line="240" w:lineRule="auto"/>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Реальные денежные доходы населения, %</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08F127" w14:textId="77777777" w:rsidR="00FE2478" w:rsidRPr="00FE2478" w:rsidRDefault="00FE2478" w:rsidP="00A302E0">
            <w:pPr>
              <w:shd w:val="clear" w:color="auto" w:fill="FFFFFF"/>
              <w:spacing w:after="0" w:line="240" w:lineRule="auto"/>
              <w:ind w:left="-1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82AB4" w14:textId="77777777" w:rsidR="00FE2478" w:rsidRPr="00FE2478" w:rsidRDefault="00FE2478" w:rsidP="00A302E0">
            <w:pPr>
              <w:shd w:val="clear" w:color="auto" w:fill="FFFFFF"/>
              <w:spacing w:after="0" w:line="240" w:lineRule="auto"/>
              <w:ind w:left="-11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99,0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B0473" w14:textId="77777777" w:rsidR="00FE2478" w:rsidRPr="00FE2478" w:rsidRDefault="00FE2478" w:rsidP="00A302E0">
            <w:pPr>
              <w:shd w:val="clear" w:color="auto" w:fill="FFFFFF"/>
              <w:spacing w:after="0" w:line="240" w:lineRule="auto"/>
              <w:ind w:left="-10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102,0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566714" w14:textId="77777777" w:rsidR="00FE2478" w:rsidRPr="00FE2478" w:rsidRDefault="00FE2478" w:rsidP="00A302E0">
            <w:pPr>
              <w:shd w:val="clear" w:color="auto" w:fill="FFFFFF"/>
              <w:spacing w:after="0" w:line="240" w:lineRule="auto"/>
              <w:ind w:left="-101"/>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100,5</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D1FB1" w14:textId="77777777" w:rsidR="00FE2478" w:rsidRPr="00FE2478" w:rsidRDefault="00FE2478" w:rsidP="00A302E0">
            <w:pPr>
              <w:shd w:val="clear" w:color="auto" w:fill="FFFFFF"/>
              <w:spacing w:after="0" w:line="240" w:lineRule="auto"/>
              <w:ind w:left="-9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102,1</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59055" w14:textId="77777777" w:rsidR="00FE2478" w:rsidRPr="00FE2478" w:rsidRDefault="00FE2478" w:rsidP="00A302E0">
            <w:pPr>
              <w:shd w:val="clear" w:color="auto" w:fill="FFFFFF"/>
              <w:spacing w:after="0" w:line="240" w:lineRule="auto"/>
              <w:ind w:left="-93"/>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100,8</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2EEE36" w14:textId="77777777" w:rsidR="00FE2478" w:rsidRPr="00FE2478" w:rsidRDefault="00FE2478" w:rsidP="00A302E0">
            <w:pPr>
              <w:shd w:val="clear" w:color="auto" w:fill="FFFFFF"/>
              <w:spacing w:after="0" w:line="240" w:lineRule="auto"/>
              <w:ind w:left="-10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101,0</w:t>
            </w:r>
          </w:p>
        </w:tc>
      </w:tr>
      <w:tr w:rsidR="00FE2478" w:rsidRPr="00FE2478" w14:paraId="5DF2C0E1" w14:textId="77777777" w:rsidTr="00585A19">
        <w:trPr>
          <w:gridAfter w:val="1"/>
          <w:wAfter w:w="6" w:type="dxa"/>
          <w:trHeight w:val="375"/>
        </w:trPr>
        <w:tc>
          <w:tcPr>
            <w:tcW w:w="53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FC9C847" w14:textId="77777777" w:rsidR="00FE2478" w:rsidRPr="00FE2478" w:rsidRDefault="00FE2478" w:rsidP="00FE2478">
            <w:pPr>
              <w:spacing w:after="0" w:line="240" w:lineRule="auto"/>
              <w:ind w:left="-851"/>
              <w:rPr>
                <w:rFonts w:ascii="Times New Roman" w:eastAsia="Times New Roman" w:hAnsi="Times New Roman" w:cs="Times New Roman"/>
                <w:lang w:eastAsia="ru-RU"/>
              </w:rPr>
            </w:pPr>
          </w:p>
        </w:tc>
        <w:tc>
          <w:tcPr>
            <w:tcW w:w="246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153B5C" w14:textId="77777777" w:rsidR="00FE2478" w:rsidRPr="00FE2478" w:rsidRDefault="00FE2478" w:rsidP="00FE2478">
            <w:pPr>
              <w:spacing w:after="0" w:line="240" w:lineRule="auto"/>
              <w:ind w:left="-851"/>
              <w:rPr>
                <w:rFonts w:ascii="Times New Roman" w:eastAsia="Times New Roman" w:hAnsi="Times New Roman" w:cs="Times New Roman"/>
                <w:lang w:eastAsia="ru-RU"/>
              </w:rPr>
            </w:pP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32405" w14:textId="77777777" w:rsidR="00FE2478" w:rsidRPr="00FE2478" w:rsidRDefault="00FE2478" w:rsidP="00A302E0">
            <w:pPr>
              <w:shd w:val="clear" w:color="auto" w:fill="FFFFFF"/>
              <w:spacing w:after="0" w:line="240" w:lineRule="auto"/>
              <w:ind w:left="-1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2</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D9A75D" w14:textId="77777777" w:rsidR="00FE2478" w:rsidRPr="00FE2478" w:rsidRDefault="00FE2478" w:rsidP="00A302E0">
            <w:pPr>
              <w:shd w:val="clear" w:color="auto" w:fill="FFFFFF"/>
              <w:spacing w:after="0" w:line="240" w:lineRule="auto"/>
              <w:ind w:left="-11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100,8</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66290" w14:textId="77777777" w:rsidR="00FE2478" w:rsidRPr="00FE2478" w:rsidRDefault="00FE2478" w:rsidP="00A302E0">
            <w:pPr>
              <w:shd w:val="clear" w:color="auto" w:fill="FFFFFF"/>
              <w:spacing w:after="0" w:line="240" w:lineRule="auto"/>
              <w:ind w:left="-10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102,3</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02EF7" w14:textId="77777777" w:rsidR="00FE2478" w:rsidRPr="00FE2478" w:rsidRDefault="00FE2478" w:rsidP="00A302E0">
            <w:pPr>
              <w:shd w:val="clear" w:color="auto" w:fill="FFFFFF"/>
              <w:spacing w:after="0" w:line="240" w:lineRule="auto"/>
              <w:ind w:left="-101"/>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102,6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68EEC" w14:textId="77777777" w:rsidR="00FE2478" w:rsidRPr="00FE2478" w:rsidRDefault="00FE2478" w:rsidP="00A302E0">
            <w:pPr>
              <w:shd w:val="clear" w:color="auto" w:fill="FFFFFF"/>
              <w:spacing w:after="0" w:line="240" w:lineRule="auto"/>
              <w:ind w:left="-9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102,5</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25E1BA" w14:textId="77777777" w:rsidR="00FE2478" w:rsidRPr="00FE2478" w:rsidRDefault="00FE2478" w:rsidP="00A302E0">
            <w:pPr>
              <w:shd w:val="clear" w:color="auto" w:fill="FFFFFF"/>
              <w:spacing w:after="0" w:line="240" w:lineRule="auto"/>
              <w:ind w:left="-93"/>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101,7</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18F4A" w14:textId="77777777" w:rsidR="00FE2478" w:rsidRPr="00FE2478" w:rsidRDefault="00FE2478" w:rsidP="00A302E0">
            <w:pPr>
              <w:shd w:val="clear" w:color="auto" w:fill="FFFFFF"/>
              <w:spacing w:after="0" w:line="240" w:lineRule="auto"/>
              <w:ind w:left="-102"/>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101,8</w:t>
            </w:r>
          </w:p>
        </w:tc>
      </w:tr>
    </w:tbl>
    <w:p w14:paraId="44DE5E04" w14:textId="77777777" w:rsidR="00FE2478" w:rsidRPr="00FE2478" w:rsidRDefault="00FE2478" w:rsidP="00FE2478">
      <w:pPr>
        <w:tabs>
          <w:tab w:val="left" w:pos="709"/>
        </w:tabs>
        <w:spacing w:after="0" w:line="240" w:lineRule="auto"/>
        <w:ind w:left="-851"/>
        <w:jc w:val="center"/>
        <w:rPr>
          <w:rFonts w:ascii="Times New Roman" w:eastAsia="Times New Roman" w:hAnsi="Times New Roman" w:cs="Times New Roman"/>
          <w:bCs/>
          <w:sz w:val="24"/>
          <w:szCs w:val="24"/>
          <w:lang w:eastAsia="ru-RU"/>
        </w:rPr>
      </w:pPr>
    </w:p>
    <w:p w14:paraId="21C996F9" w14:textId="7777777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Учитывая отклонение прогнозных параметров от показателей Стратегии, причем в существенных значениях по ряду индикаторов, Контрольно-счетная палата Республики Ингушетия считает целесообразным провести работу по актуализации положений Стратегии с учетом изменений макроэкономической ситуации в регионе.</w:t>
      </w:r>
    </w:p>
    <w:p w14:paraId="4DB187ED" w14:textId="7777777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В соответствии со статьей 19</w:t>
      </w:r>
      <w:r w:rsidRPr="00FE2478">
        <w:rPr>
          <w:rFonts w:ascii="Roboto" w:eastAsia="Times New Roman" w:hAnsi="Roboto" w:cs="Times New Roman"/>
          <w:color w:val="464C55"/>
          <w:sz w:val="18"/>
          <w:szCs w:val="18"/>
          <w:shd w:val="clear" w:color="auto" w:fill="FFFFFF"/>
          <w:lang w:eastAsia="ru-RU"/>
        </w:rPr>
        <w:t xml:space="preserve"> </w:t>
      </w:r>
      <w:r w:rsidRPr="00FE2478">
        <w:rPr>
          <w:rFonts w:ascii="Times New Roman" w:eastAsia="Times New Roman" w:hAnsi="Times New Roman" w:cs="Times New Roman"/>
          <w:bCs/>
          <w:sz w:val="28"/>
          <w:szCs w:val="28"/>
          <w:lang w:eastAsia="ru-RU"/>
        </w:rPr>
        <w:t xml:space="preserve">Закона РИ от 31.12.2008 г. № 40-РЗ «О бюджетном процессе в Республике Ингушетия» в составе материалов к проекту бюджета представлен проект прогноза основных характеристик консолидированного бюджета Республики Ингушетия и бюджета Республики Ингушетия на долгосрочный период (Бюджетный прогноз). </w:t>
      </w:r>
    </w:p>
    <w:p w14:paraId="2EB87527" w14:textId="7777777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bCs/>
          <w:sz w:val="28"/>
          <w:szCs w:val="28"/>
          <w:lang w:eastAsia="ru-RU"/>
        </w:rPr>
        <w:t>Согласно статье 170.1 Бюджетного Кодекса Российской Федерации, б</w:t>
      </w:r>
      <w:r w:rsidRPr="00FE2478">
        <w:rPr>
          <w:rFonts w:ascii="Times New Roman" w:eastAsia="Times New Roman" w:hAnsi="Times New Roman" w:cs="Times New Roman"/>
          <w:sz w:val="28"/>
          <w:szCs w:val="28"/>
          <w:lang w:eastAsia="ru-RU"/>
        </w:rPr>
        <w:t>юджетный прогноз субъекта на долгосрочный период разрабатывается на основе прогноза социально-экономического развития региона.</w:t>
      </w:r>
    </w:p>
    <w:p w14:paraId="75731BC7" w14:textId="18227D8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Несмотря на то, что проект бюджетного прогноза внесен одновременно с материалами к законопроекту о бюджете, его показатели в целом отличаются от показателей консолидированного бюджета, отраженных в Прогнозе СЭР (поступления доходов, расходов и дефицита), особенно в 2024-2025 годах:</w:t>
      </w:r>
    </w:p>
    <w:p w14:paraId="5BFD8D7D" w14:textId="77777777" w:rsidR="00FE2478" w:rsidRPr="00FE2478" w:rsidRDefault="00FE2478" w:rsidP="00FE2478">
      <w:pPr>
        <w:spacing w:after="0" w:line="240" w:lineRule="auto"/>
        <w:ind w:left="-851" w:firstLine="708"/>
        <w:jc w:val="both"/>
        <w:rPr>
          <w:rFonts w:ascii="Times New Roman" w:eastAsia="Times New Roman" w:hAnsi="Times New Roman" w:cs="Times New Roman"/>
          <w:sz w:val="20"/>
          <w:szCs w:val="20"/>
          <w:lang w:eastAsia="ru-RU"/>
        </w:rPr>
      </w:pPr>
    </w:p>
    <w:tbl>
      <w:tblPr>
        <w:tblW w:w="102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8"/>
        <w:gridCol w:w="1125"/>
        <w:gridCol w:w="1278"/>
        <w:gridCol w:w="947"/>
        <w:gridCol w:w="1280"/>
        <w:gridCol w:w="1058"/>
        <w:gridCol w:w="1276"/>
        <w:gridCol w:w="7"/>
      </w:tblGrid>
      <w:tr w:rsidR="00FE2478" w:rsidRPr="00FE2478" w14:paraId="4A6DF38F" w14:textId="77777777" w:rsidTr="00A302E0">
        <w:tc>
          <w:tcPr>
            <w:tcW w:w="3248" w:type="dxa"/>
            <w:vMerge w:val="restart"/>
            <w:tcBorders>
              <w:top w:val="single" w:sz="4" w:space="0" w:color="auto"/>
              <w:left w:val="single" w:sz="4" w:space="0" w:color="auto"/>
              <w:bottom w:val="single" w:sz="4" w:space="0" w:color="auto"/>
              <w:right w:val="single" w:sz="4" w:space="0" w:color="auto"/>
            </w:tcBorders>
            <w:vAlign w:val="center"/>
            <w:hideMark/>
          </w:tcPr>
          <w:p w14:paraId="2929D957" w14:textId="77777777" w:rsidR="00FE2478" w:rsidRPr="00FE2478" w:rsidRDefault="00FE2478" w:rsidP="00FE2478">
            <w:pPr>
              <w:spacing w:after="0" w:line="240" w:lineRule="auto"/>
              <w:ind w:left="-851"/>
              <w:jc w:val="center"/>
              <w:rPr>
                <w:rFonts w:ascii="Times New Roman" w:eastAsia="Times New Roman" w:hAnsi="Times New Roman" w:cs="Times New Roman"/>
                <w:b/>
                <w:bCs/>
                <w:lang w:eastAsia="ru-RU"/>
              </w:rPr>
            </w:pPr>
            <w:r w:rsidRPr="00FE2478">
              <w:rPr>
                <w:rFonts w:ascii="Times New Roman" w:eastAsia="Times New Roman" w:hAnsi="Times New Roman" w:cs="Times New Roman"/>
                <w:b/>
                <w:bCs/>
                <w:lang w:eastAsia="ru-RU"/>
              </w:rPr>
              <w:t>Показатели</w:t>
            </w:r>
          </w:p>
        </w:tc>
        <w:tc>
          <w:tcPr>
            <w:tcW w:w="2403" w:type="dxa"/>
            <w:gridSpan w:val="2"/>
            <w:tcBorders>
              <w:top w:val="single" w:sz="4" w:space="0" w:color="auto"/>
              <w:left w:val="single" w:sz="4" w:space="0" w:color="auto"/>
              <w:bottom w:val="single" w:sz="4" w:space="0" w:color="auto"/>
              <w:right w:val="single" w:sz="4" w:space="0" w:color="auto"/>
            </w:tcBorders>
            <w:vAlign w:val="center"/>
            <w:hideMark/>
          </w:tcPr>
          <w:p w14:paraId="4583ABC8" w14:textId="77777777" w:rsidR="00FE2478" w:rsidRPr="00FE2478" w:rsidRDefault="00FE2478" w:rsidP="00A302E0">
            <w:pPr>
              <w:spacing w:after="0" w:line="240" w:lineRule="auto"/>
              <w:ind w:left="-105"/>
              <w:jc w:val="center"/>
              <w:rPr>
                <w:rFonts w:ascii="Times New Roman" w:eastAsia="Times New Roman" w:hAnsi="Times New Roman" w:cs="Times New Roman"/>
                <w:b/>
                <w:bCs/>
                <w:lang w:eastAsia="ru-RU"/>
              </w:rPr>
            </w:pPr>
            <w:r w:rsidRPr="00FE2478">
              <w:rPr>
                <w:rFonts w:ascii="Times New Roman" w:eastAsia="Times New Roman" w:hAnsi="Times New Roman" w:cs="Times New Roman"/>
                <w:b/>
                <w:bCs/>
                <w:lang w:eastAsia="ru-RU"/>
              </w:rPr>
              <w:t>2023</w:t>
            </w:r>
          </w:p>
        </w:tc>
        <w:tc>
          <w:tcPr>
            <w:tcW w:w="2227" w:type="dxa"/>
            <w:gridSpan w:val="2"/>
            <w:tcBorders>
              <w:top w:val="single" w:sz="4" w:space="0" w:color="auto"/>
              <w:left w:val="single" w:sz="4" w:space="0" w:color="auto"/>
              <w:bottom w:val="single" w:sz="4" w:space="0" w:color="auto"/>
              <w:right w:val="single" w:sz="4" w:space="0" w:color="auto"/>
            </w:tcBorders>
            <w:vAlign w:val="center"/>
            <w:hideMark/>
          </w:tcPr>
          <w:p w14:paraId="6761F4F1" w14:textId="77777777" w:rsidR="00FE2478" w:rsidRPr="00FE2478" w:rsidRDefault="00FE2478" w:rsidP="00A302E0">
            <w:pPr>
              <w:spacing w:after="0" w:line="240" w:lineRule="auto"/>
              <w:ind w:left="-116"/>
              <w:jc w:val="center"/>
              <w:rPr>
                <w:rFonts w:ascii="Times New Roman" w:eastAsia="Times New Roman" w:hAnsi="Times New Roman" w:cs="Times New Roman"/>
                <w:b/>
                <w:bCs/>
                <w:lang w:eastAsia="ru-RU"/>
              </w:rPr>
            </w:pPr>
            <w:r w:rsidRPr="00FE2478">
              <w:rPr>
                <w:rFonts w:ascii="Times New Roman" w:eastAsia="Times New Roman" w:hAnsi="Times New Roman" w:cs="Times New Roman"/>
                <w:b/>
                <w:bCs/>
                <w:lang w:eastAsia="ru-RU"/>
              </w:rPr>
              <w:t>2024</w:t>
            </w:r>
          </w:p>
        </w:tc>
        <w:tc>
          <w:tcPr>
            <w:tcW w:w="2341" w:type="dxa"/>
            <w:gridSpan w:val="3"/>
            <w:tcBorders>
              <w:top w:val="single" w:sz="4" w:space="0" w:color="auto"/>
              <w:left w:val="single" w:sz="4" w:space="0" w:color="auto"/>
              <w:bottom w:val="single" w:sz="4" w:space="0" w:color="auto"/>
              <w:right w:val="single" w:sz="4" w:space="0" w:color="auto"/>
            </w:tcBorders>
            <w:vAlign w:val="center"/>
            <w:hideMark/>
          </w:tcPr>
          <w:p w14:paraId="33FEA0DC" w14:textId="77777777" w:rsidR="00FE2478" w:rsidRPr="00FE2478" w:rsidRDefault="00FE2478" w:rsidP="00A302E0">
            <w:pPr>
              <w:spacing w:after="0" w:line="240" w:lineRule="auto"/>
              <w:ind w:left="-106"/>
              <w:jc w:val="center"/>
              <w:rPr>
                <w:rFonts w:ascii="Times New Roman" w:eastAsia="Times New Roman" w:hAnsi="Times New Roman" w:cs="Times New Roman"/>
                <w:b/>
                <w:bCs/>
                <w:lang w:eastAsia="ru-RU"/>
              </w:rPr>
            </w:pPr>
            <w:r w:rsidRPr="00FE2478">
              <w:rPr>
                <w:rFonts w:ascii="Times New Roman" w:eastAsia="Times New Roman" w:hAnsi="Times New Roman" w:cs="Times New Roman"/>
                <w:b/>
                <w:bCs/>
                <w:lang w:eastAsia="ru-RU"/>
              </w:rPr>
              <w:t>2025</w:t>
            </w:r>
          </w:p>
        </w:tc>
      </w:tr>
      <w:tr w:rsidR="00FE2478" w:rsidRPr="00FE2478" w14:paraId="42B3FD7C" w14:textId="77777777" w:rsidTr="00A302E0">
        <w:trPr>
          <w:gridAfter w:val="1"/>
          <w:wAfter w:w="7" w:type="dxa"/>
        </w:trPr>
        <w:tc>
          <w:tcPr>
            <w:tcW w:w="3248" w:type="dxa"/>
            <w:vMerge/>
            <w:tcBorders>
              <w:top w:val="single" w:sz="4" w:space="0" w:color="auto"/>
              <w:left w:val="single" w:sz="4" w:space="0" w:color="auto"/>
              <w:bottom w:val="single" w:sz="4" w:space="0" w:color="auto"/>
              <w:right w:val="single" w:sz="4" w:space="0" w:color="auto"/>
            </w:tcBorders>
            <w:vAlign w:val="center"/>
            <w:hideMark/>
          </w:tcPr>
          <w:p w14:paraId="77259468" w14:textId="77777777" w:rsidR="00FE2478" w:rsidRPr="00FE2478" w:rsidRDefault="00FE2478" w:rsidP="00FE2478">
            <w:pPr>
              <w:spacing w:after="0" w:line="240" w:lineRule="auto"/>
              <w:ind w:left="-851"/>
              <w:rPr>
                <w:rFonts w:ascii="Times New Roman" w:eastAsia="Times New Roman" w:hAnsi="Times New Roman" w:cs="Times New Roman"/>
                <w:b/>
                <w:bCs/>
                <w:lang w:eastAsia="ru-RU"/>
              </w:rPr>
            </w:pPr>
          </w:p>
        </w:tc>
        <w:tc>
          <w:tcPr>
            <w:tcW w:w="1125" w:type="dxa"/>
            <w:tcBorders>
              <w:top w:val="single" w:sz="4" w:space="0" w:color="auto"/>
              <w:left w:val="single" w:sz="4" w:space="0" w:color="auto"/>
              <w:bottom w:val="single" w:sz="4" w:space="0" w:color="auto"/>
              <w:right w:val="single" w:sz="4" w:space="0" w:color="auto"/>
            </w:tcBorders>
            <w:vAlign w:val="center"/>
            <w:hideMark/>
          </w:tcPr>
          <w:p w14:paraId="77BB435A" w14:textId="77777777" w:rsidR="00FE2478" w:rsidRPr="00FE2478" w:rsidRDefault="00FE2478" w:rsidP="00A302E0">
            <w:pPr>
              <w:spacing w:after="0" w:line="240" w:lineRule="auto"/>
              <w:ind w:hanging="98"/>
              <w:jc w:val="center"/>
              <w:rPr>
                <w:rFonts w:ascii="Times New Roman" w:eastAsia="Times New Roman" w:hAnsi="Times New Roman" w:cs="Times New Roman"/>
                <w:b/>
                <w:bCs/>
                <w:lang w:eastAsia="ru-RU"/>
              </w:rPr>
            </w:pPr>
            <w:r w:rsidRPr="00FE2478">
              <w:rPr>
                <w:rFonts w:ascii="Times New Roman" w:eastAsia="Times New Roman" w:hAnsi="Times New Roman" w:cs="Times New Roman"/>
                <w:b/>
                <w:bCs/>
                <w:lang w:eastAsia="ru-RU"/>
              </w:rPr>
              <w:t>Прогноз СЭР</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613D159" w14:textId="77777777" w:rsidR="00FE2478" w:rsidRPr="00FE2478" w:rsidRDefault="00FE2478" w:rsidP="00A302E0">
            <w:pPr>
              <w:spacing w:after="0" w:line="240" w:lineRule="auto"/>
              <w:ind w:left="-125" w:firstLine="24"/>
              <w:jc w:val="center"/>
              <w:rPr>
                <w:rFonts w:ascii="Times New Roman" w:eastAsia="Times New Roman" w:hAnsi="Times New Roman" w:cs="Times New Roman"/>
                <w:b/>
                <w:bCs/>
                <w:lang w:eastAsia="ru-RU"/>
              </w:rPr>
            </w:pPr>
            <w:r w:rsidRPr="00FE2478">
              <w:rPr>
                <w:rFonts w:ascii="Times New Roman" w:eastAsia="Times New Roman" w:hAnsi="Times New Roman" w:cs="Times New Roman"/>
                <w:b/>
                <w:bCs/>
                <w:lang w:eastAsia="ru-RU"/>
              </w:rPr>
              <w:t>Бюджетный прогноз</w:t>
            </w:r>
          </w:p>
        </w:tc>
        <w:tc>
          <w:tcPr>
            <w:tcW w:w="947" w:type="dxa"/>
            <w:tcBorders>
              <w:top w:val="single" w:sz="4" w:space="0" w:color="auto"/>
              <w:left w:val="single" w:sz="4" w:space="0" w:color="auto"/>
              <w:bottom w:val="single" w:sz="4" w:space="0" w:color="auto"/>
              <w:right w:val="single" w:sz="4" w:space="0" w:color="auto"/>
            </w:tcBorders>
            <w:vAlign w:val="center"/>
            <w:hideMark/>
          </w:tcPr>
          <w:p w14:paraId="215334B3" w14:textId="77777777" w:rsidR="00FE2478" w:rsidRPr="00FE2478" w:rsidRDefault="00FE2478" w:rsidP="00A302E0">
            <w:pPr>
              <w:spacing w:after="0" w:line="240" w:lineRule="auto"/>
              <w:ind w:left="-126" w:firstLine="10"/>
              <w:jc w:val="center"/>
              <w:rPr>
                <w:rFonts w:ascii="Times New Roman" w:eastAsia="Times New Roman" w:hAnsi="Times New Roman" w:cs="Times New Roman"/>
                <w:b/>
                <w:bCs/>
                <w:lang w:eastAsia="ru-RU"/>
              </w:rPr>
            </w:pPr>
            <w:r w:rsidRPr="00FE2478">
              <w:rPr>
                <w:rFonts w:ascii="Times New Roman" w:eastAsia="Times New Roman" w:hAnsi="Times New Roman" w:cs="Times New Roman"/>
                <w:b/>
                <w:bCs/>
                <w:lang w:eastAsia="ru-RU"/>
              </w:rPr>
              <w:t>Прогноз СЭР</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0198A0D" w14:textId="77777777" w:rsidR="00FE2478" w:rsidRPr="00FE2478" w:rsidRDefault="00FE2478" w:rsidP="00A302E0">
            <w:pPr>
              <w:spacing w:after="0" w:line="240" w:lineRule="auto"/>
              <w:ind w:left="-75" w:firstLine="7"/>
              <w:jc w:val="center"/>
              <w:rPr>
                <w:rFonts w:ascii="Times New Roman" w:eastAsia="Times New Roman" w:hAnsi="Times New Roman" w:cs="Times New Roman"/>
                <w:b/>
                <w:bCs/>
                <w:lang w:eastAsia="ru-RU"/>
              </w:rPr>
            </w:pPr>
            <w:r w:rsidRPr="00FE2478">
              <w:rPr>
                <w:rFonts w:ascii="Times New Roman" w:eastAsia="Times New Roman" w:hAnsi="Times New Roman" w:cs="Times New Roman"/>
                <w:b/>
                <w:bCs/>
                <w:lang w:eastAsia="ru-RU"/>
              </w:rPr>
              <w:t>Бюджетный прогноз</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ED1D217" w14:textId="77777777" w:rsidR="00FE2478" w:rsidRPr="00FE2478" w:rsidRDefault="00FE2478" w:rsidP="00A302E0">
            <w:pPr>
              <w:spacing w:after="0" w:line="240" w:lineRule="auto"/>
              <w:ind w:left="-92" w:firstLine="17"/>
              <w:jc w:val="center"/>
              <w:rPr>
                <w:rFonts w:ascii="Times New Roman" w:eastAsia="Times New Roman" w:hAnsi="Times New Roman" w:cs="Times New Roman"/>
                <w:b/>
                <w:bCs/>
                <w:lang w:eastAsia="ru-RU"/>
              </w:rPr>
            </w:pPr>
            <w:r w:rsidRPr="00FE2478">
              <w:rPr>
                <w:rFonts w:ascii="Times New Roman" w:eastAsia="Times New Roman" w:hAnsi="Times New Roman" w:cs="Times New Roman"/>
                <w:b/>
                <w:bCs/>
                <w:lang w:eastAsia="ru-RU"/>
              </w:rPr>
              <w:t>Прогноз СЭР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758D22" w14:textId="77777777" w:rsidR="00FE2478" w:rsidRPr="00FE2478" w:rsidRDefault="00FE2478" w:rsidP="00A302E0">
            <w:pPr>
              <w:spacing w:after="0" w:line="240" w:lineRule="auto"/>
              <w:ind w:left="-93" w:firstLine="16"/>
              <w:jc w:val="center"/>
              <w:rPr>
                <w:rFonts w:ascii="Times New Roman" w:eastAsia="Times New Roman" w:hAnsi="Times New Roman" w:cs="Times New Roman"/>
                <w:b/>
                <w:bCs/>
                <w:lang w:eastAsia="ru-RU"/>
              </w:rPr>
            </w:pPr>
            <w:r w:rsidRPr="00FE2478">
              <w:rPr>
                <w:rFonts w:ascii="Times New Roman" w:eastAsia="Times New Roman" w:hAnsi="Times New Roman" w:cs="Times New Roman"/>
                <w:b/>
                <w:bCs/>
                <w:lang w:eastAsia="ru-RU"/>
              </w:rPr>
              <w:t>Бюджетный прогноз</w:t>
            </w:r>
          </w:p>
        </w:tc>
      </w:tr>
      <w:tr w:rsidR="00FE2478" w:rsidRPr="00FE2478" w14:paraId="4EC505C4" w14:textId="77777777" w:rsidTr="00A302E0">
        <w:trPr>
          <w:gridAfter w:val="1"/>
          <w:wAfter w:w="7" w:type="dxa"/>
        </w:trPr>
        <w:tc>
          <w:tcPr>
            <w:tcW w:w="3248" w:type="dxa"/>
            <w:tcBorders>
              <w:top w:val="single" w:sz="4" w:space="0" w:color="auto"/>
              <w:left w:val="single" w:sz="4" w:space="0" w:color="auto"/>
              <w:bottom w:val="single" w:sz="4" w:space="0" w:color="auto"/>
              <w:right w:val="single" w:sz="4" w:space="0" w:color="auto"/>
            </w:tcBorders>
            <w:hideMark/>
          </w:tcPr>
          <w:p w14:paraId="0E10575D" w14:textId="77777777" w:rsidR="00FE2478" w:rsidRPr="00FE2478" w:rsidRDefault="00FE2478" w:rsidP="00A302E0">
            <w:pPr>
              <w:spacing w:after="0" w:line="240" w:lineRule="auto"/>
              <w:ind w:left="-41"/>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Доходы консолидированного бюджета</w:t>
            </w:r>
          </w:p>
        </w:tc>
        <w:tc>
          <w:tcPr>
            <w:tcW w:w="1125" w:type="dxa"/>
            <w:tcBorders>
              <w:top w:val="single" w:sz="4" w:space="0" w:color="auto"/>
              <w:left w:val="single" w:sz="4" w:space="0" w:color="auto"/>
              <w:bottom w:val="single" w:sz="4" w:space="0" w:color="auto"/>
              <w:right w:val="single" w:sz="4" w:space="0" w:color="auto"/>
            </w:tcBorders>
            <w:vAlign w:val="center"/>
            <w:hideMark/>
          </w:tcPr>
          <w:p w14:paraId="23F4520B" w14:textId="77777777" w:rsidR="00FE2478" w:rsidRPr="00FE2478" w:rsidRDefault="00FE2478" w:rsidP="00A302E0">
            <w:pPr>
              <w:spacing w:after="0" w:line="240" w:lineRule="auto"/>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33 094,4</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EFC3FDE" w14:textId="77777777" w:rsidR="00FE2478" w:rsidRPr="00FE2478" w:rsidRDefault="00FE2478" w:rsidP="00A302E0">
            <w:pPr>
              <w:spacing w:after="0" w:line="240" w:lineRule="auto"/>
              <w:ind w:left="-125" w:firstLine="24"/>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33 266,5</w:t>
            </w:r>
          </w:p>
        </w:tc>
        <w:tc>
          <w:tcPr>
            <w:tcW w:w="947" w:type="dxa"/>
            <w:tcBorders>
              <w:top w:val="single" w:sz="4" w:space="0" w:color="auto"/>
              <w:left w:val="single" w:sz="4" w:space="0" w:color="auto"/>
              <w:bottom w:val="single" w:sz="4" w:space="0" w:color="auto"/>
              <w:right w:val="single" w:sz="4" w:space="0" w:color="auto"/>
            </w:tcBorders>
            <w:vAlign w:val="center"/>
            <w:hideMark/>
          </w:tcPr>
          <w:p w14:paraId="5E2B199D" w14:textId="77777777" w:rsidR="00FE2478" w:rsidRPr="00FE2478" w:rsidRDefault="00FE2478" w:rsidP="00A302E0">
            <w:pPr>
              <w:spacing w:after="0" w:line="240" w:lineRule="auto"/>
              <w:ind w:left="-126" w:firstLine="10"/>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32 335,4</w:t>
            </w:r>
          </w:p>
        </w:tc>
        <w:tc>
          <w:tcPr>
            <w:tcW w:w="1280" w:type="dxa"/>
            <w:tcBorders>
              <w:top w:val="single" w:sz="4" w:space="0" w:color="auto"/>
              <w:left w:val="single" w:sz="4" w:space="0" w:color="auto"/>
              <w:bottom w:val="single" w:sz="4" w:space="0" w:color="auto"/>
              <w:right w:val="single" w:sz="4" w:space="0" w:color="auto"/>
            </w:tcBorders>
            <w:vAlign w:val="center"/>
            <w:hideMark/>
          </w:tcPr>
          <w:p w14:paraId="36828084" w14:textId="77777777" w:rsidR="00FE2478" w:rsidRPr="00FE2478" w:rsidRDefault="00FE2478" w:rsidP="00A302E0">
            <w:pPr>
              <w:spacing w:after="0" w:line="240" w:lineRule="auto"/>
              <w:ind w:left="-75" w:firstLine="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27 635,0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78911AF" w14:textId="77777777" w:rsidR="00FE2478" w:rsidRPr="00FE2478" w:rsidRDefault="00FE2478" w:rsidP="00A302E0">
            <w:pPr>
              <w:spacing w:after="0" w:line="240" w:lineRule="auto"/>
              <w:ind w:left="-92" w:firstLine="1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32 376,9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783638" w14:textId="77777777" w:rsidR="00FE2478" w:rsidRPr="00FE2478" w:rsidRDefault="00FE2478" w:rsidP="00A302E0">
            <w:pPr>
              <w:spacing w:after="0" w:line="240" w:lineRule="auto"/>
              <w:ind w:left="-93" w:firstLine="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25 841,3</w:t>
            </w:r>
          </w:p>
        </w:tc>
      </w:tr>
      <w:tr w:rsidR="00FE2478" w:rsidRPr="00FE2478" w14:paraId="4749F770" w14:textId="77777777" w:rsidTr="00A302E0">
        <w:trPr>
          <w:gridAfter w:val="1"/>
          <w:wAfter w:w="7" w:type="dxa"/>
        </w:trPr>
        <w:tc>
          <w:tcPr>
            <w:tcW w:w="3248" w:type="dxa"/>
            <w:tcBorders>
              <w:top w:val="single" w:sz="4" w:space="0" w:color="auto"/>
              <w:left w:val="single" w:sz="4" w:space="0" w:color="auto"/>
              <w:bottom w:val="single" w:sz="4" w:space="0" w:color="auto"/>
              <w:right w:val="single" w:sz="4" w:space="0" w:color="auto"/>
            </w:tcBorders>
            <w:hideMark/>
          </w:tcPr>
          <w:p w14:paraId="777B211E" w14:textId="77777777" w:rsidR="00FE2478" w:rsidRPr="00FE2478" w:rsidRDefault="00FE2478" w:rsidP="00A302E0">
            <w:pPr>
              <w:spacing w:after="0" w:line="240" w:lineRule="auto"/>
              <w:ind w:left="-41"/>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Расходы консолидированного бюджета</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9B271D6" w14:textId="77777777" w:rsidR="00FE2478" w:rsidRPr="00FE2478" w:rsidRDefault="00FE2478" w:rsidP="00A302E0">
            <w:pPr>
              <w:spacing w:after="0" w:line="240" w:lineRule="auto"/>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33 148,5</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DC5F4FC" w14:textId="77777777" w:rsidR="00FE2478" w:rsidRPr="00FE2478" w:rsidRDefault="00FE2478" w:rsidP="00A302E0">
            <w:pPr>
              <w:spacing w:after="0" w:line="240" w:lineRule="auto"/>
              <w:ind w:left="-125" w:firstLine="24"/>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33 319,4</w:t>
            </w:r>
          </w:p>
        </w:tc>
        <w:tc>
          <w:tcPr>
            <w:tcW w:w="947" w:type="dxa"/>
            <w:tcBorders>
              <w:top w:val="single" w:sz="4" w:space="0" w:color="auto"/>
              <w:left w:val="single" w:sz="4" w:space="0" w:color="auto"/>
              <w:bottom w:val="single" w:sz="4" w:space="0" w:color="auto"/>
              <w:right w:val="single" w:sz="4" w:space="0" w:color="auto"/>
            </w:tcBorders>
            <w:vAlign w:val="center"/>
            <w:hideMark/>
          </w:tcPr>
          <w:p w14:paraId="0E544403" w14:textId="77777777" w:rsidR="00FE2478" w:rsidRPr="00FE2478" w:rsidRDefault="00FE2478" w:rsidP="00A302E0">
            <w:pPr>
              <w:spacing w:after="0" w:line="240" w:lineRule="auto"/>
              <w:ind w:left="-126" w:firstLine="10"/>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32 387,1</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1C1E01C" w14:textId="77777777" w:rsidR="00FE2478" w:rsidRPr="00FE2478" w:rsidRDefault="00FE2478" w:rsidP="00A302E0">
            <w:pPr>
              <w:spacing w:after="0" w:line="240" w:lineRule="auto"/>
              <w:ind w:left="-75" w:firstLine="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27 635,0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5BF74C8" w14:textId="77777777" w:rsidR="00FE2478" w:rsidRPr="00FE2478" w:rsidRDefault="00FE2478" w:rsidP="00A302E0">
            <w:pPr>
              <w:spacing w:after="0" w:line="240" w:lineRule="auto"/>
              <w:ind w:left="-92" w:firstLine="1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32 435,3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EFD1A1" w14:textId="77777777" w:rsidR="00FE2478" w:rsidRPr="00FE2478" w:rsidRDefault="00FE2478" w:rsidP="00A302E0">
            <w:pPr>
              <w:spacing w:after="0" w:line="240" w:lineRule="auto"/>
              <w:ind w:left="-93" w:firstLine="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25 841,3</w:t>
            </w:r>
          </w:p>
        </w:tc>
      </w:tr>
      <w:tr w:rsidR="00FE2478" w:rsidRPr="00FE2478" w14:paraId="53D8FE72" w14:textId="77777777" w:rsidTr="00A302E0">
        <w:trPr>
          <w:gridAfter w:val="1"/>
          <w:wAfter w:w="7" w:type="dxa"/>
          <w:trHeight w:val="407"/>
        </w:trPr>
        <w:tc>
          <w:tcPr>
            <w:tcW w:w="3248" w:type="dxa"/>
            <w:tcBorders>
              <w:top w:val="single" w:sz="4" w:space="0" w:color="auto"/>
              <w:left w:val="single" w:sz="4" w:space="0" w:color="auto"/>
              <w:bottom w:val="single" w:sz="4" w:space="0" w:color="auto"/>
              <w:right w:val="single" w:sz="4" w:space="0" w:color="auto"/>
            </w:tcBorders>
            <w:vAlign w:val="center"/>
            <w:hideMark/>
          </w:tcPr>
          <w:p w14:paraId="7BA65787" w14:textId="77777777" w:rsidR="00FE2478" w:rsidRPr="00FE2478" w:rsidRDefault="00FE2478" w:rsidP="00A302E0">
            <w:pPr>
              <w:spacing w:after="0" w:line="240" w:lineRule="auto"/>
              <w:ind w:left="-41"/>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Дефицит/ профицит</w:t>
            </w:r>
          </w:p>
        </w:tc>
        <w:tc>
          <w:tcPr>
            <w:tcW w:w="1125" w:type="dxa"/>
            <w:tcBorders>
              <w:top w:val="single" w:sz="4" w:space="0" w:color="auto"/>
              <w:left w:val="single" w:sz="4" w:space="0" w:color="auto"/>
              <w:bottom w:val="single" w:sz="4" w:space="0" w:color="auto"/>
              <w:right w:val="single" w:sz="4" w:space="0" w:color="auto"/>
            </w:tcBorders>
            <w:vAlign w:val="center"/>
            <w:hideMark/>
          </w:tcPr>
          <w:p w14:paraId="3778E010" w14:textId="77777777" w:rsidR="00FE2478" w:rsidRPr="00FE2478" w:rsidRDefault="00FE2478" w:rsidP="00A302E0">
            <w:pPr>
              <w:spacing w:after="0" w:line="240" w:lineRule="auto"/>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-54,1</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3388FC5" w14:textId="77777777" w:rsidR="00FE2478" w:rsidRPr="00FE2478" w:rsidRDefault="00FE2478" w:rsidP="00A302E0">
            <w:pPr>
              <w:spacing w:after="0" w:line="240" w:lineRule="auto"/>
              <w:ind w:left="-125" w:firstLine="24"/>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-52,9</w:t>
            </w:r>
          </w:p>
        </w:tc>
        <w:tc>
          <w:tcPr>
            <w:tcW w:w="947" w:type="dxa"/>
            <w:tcBorders>
              <w:top w:val="single" w:sz="4" w:space="0" w:color="auto"/>
              <w:left w:val="single" w:sz="4" w:space="0" w:color="auto"/>
              <w:bottom w:val="single" w:sz="4" w:space="0" w:color="auto"/>
              <w:right w:val="single" w:sz="4" w:space="0" w:color="auto"/>
            </w:tcBorders>
            <w:vAlign w:val="center"/>
            <w:hideMark/>
          </w:tcPr>
          <w:p w14:paraId="1BF036C2" w14:textId="77777777" w:rsidR="00FE2478" w:rsidRPr="00FE2478" w:rsidRDefault="00FE2478" w:rsidP="00A302E0">
            <w:pPr>
              <w:spacing w:after="0" w:line="240" w:lineRule="auto"/>
              <w:ind w:left="-126" w:firstLine="10"/>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-51,7</w:t>
            </w:r>
          </w:p>
        </w:tc>
        <w:tc>
          <w:tcPr>
            <w:tcW w:w="1280" w:type="dxa"/>
            <w:tcBorders>
              <w:top w:val="single" w:sz="4" w:space="0" w:color="auto"/>
              <w:left w:val="single" w:sz="4" w:space="0" w:color="auto"/>
              <w:bottom w:val="single" w:sz="4" w:space="0" w:color="auto"/>
              <w:right w:val="single" w:sz="4" w:space="0" w:color="auto"/>
            </w:tcBorders>
            <w:vAlign w:val="center"/>
            <w:hideMark/>
          </w:tcPr>
          <w:p w14:paraId="6971812C" w14:textId="77777777" w:rsidR="00FE2478" w:rsidRPr="00FE2478" w:rsidRDefault="00FE2478" w:rsidP="00A302E0">
            <w:pPr>
              <w:spacing w:after="0" w:line="240" w:lineRule="auto"/>
              <w:ind w:left="-75" w:firstLine="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0,0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27566E0" w14:textId="77777777" w:rsidR="00FE2478" w:rsidRPr="00FE2478" w:rsidRDefault="00FE2478" w:rsidP="00A302E0">
            <w:pPr>
              <w:spacing w:after="0" w:line="240" w:lineRule="auto"/>
              <w:ind w:left="-92" w:firstLine="17"/>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-58,4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F87CD0" w14:textId="77777777" w:rsidR="00FE2478" w:rsidRPr="00FE2478" w:rsidRDefault="00FE2478" w:rsidP="00A302E0">
            <w:pPr>
              <w:spacing w:after="0" w:line="240" w:lineRule="auto"/>
              <w:ind w:left="-93" w:firstLine="16"/>
              <w:jc w:val="center"/>
              <w:rPr>
                <w:rFonts w:ascii="Times New Roman" w:eastAsia="Times New Roman" w:hAnsi="Times New Roman" w:cs="Times New Roman"/>
                <w:lang w:eastAsia="ru-RU"/>
              </w:rPr>
            </w:pPr>
            <w:r w:rsidRPr="00FE2478">
              <w:rPr>
                <w:rFonts w:ascii="Times New Roman" w:eastAsia="Times New Roman" w:hAnsi="Times New Roman" w:cs="Times New Roman"/>
                <w:lang w:eastAsia="ru-RU"/>
              </w:rPr>
              <w:t>0,0</w:t>
            </w:r>
          </w:p>
        </w:tc>
      </w:tr>
    </w:tbl>
    <w:p w14:paraId="46A62ECF" w14:textId="7777777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sz w:val="20"/>
          <w:szCs w:val="20"/>
          <w:highlight w:val="cyan"/>
          <w:lang w:eastAsia="ru-RU"/>
        </w:rPr>
      </w:pPr>
    </w:p>
    <w:p w14:paraId="705E9B68" w14:textId="7777777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В целях реализации принципов </w:t>
      </w:r>
      <w:r w:rsidRPr="00FE2478">
        <w:rPr>
          <w:rFonts w:ascii="Times New Roman" w:eastAsia="Times New Roman" w:hAnsi="Times New Roman" w:cs="Times New Roman"/>
          <w:color w:val="000000"/>
          <w:sz w:val="28"/>
          <w:szCs w:val="28"/>
          <w:shd w:val="clear" w:color="auto" w:fill="FFFFFF"/>
          <w:lang w:eastAsia="ru-RU"/>
        </w:rPr>
        <w:t xml:space="preserve">преемственности и непрерывности, а также ответственности участников планирования за своевременность и качество разработки и корректировки стратегических документов, </w:t>
      </w:r>
      <w:r w:rsidRPr="00FE2478">
        <w:rPr>
          <w:rFonts w:ascii="Times New Roman" w:eastAsia="Times New Roman" w:hAnsi="Times New Roman" w:cs="Times New Roman"/>
          <w:sz w:val="28"/>
          <w:szCs w:val="28"/>
          <w:lang w:eastAsia="ru-RU"/>
        </w:rPr>
        <w:t xml:space="preserve">Контрольно-счетная палата </w:t>
      </w:r>
      <w:r w:rsidRPr="00FE2478">
        <w:rPr>
          <w:rFonts w:ascii="Times New Roman" w:eastAsia="Times New Roman" w:hAnsi="Times New Roman" w:cs="Times New Roman"/>
          <w:bCs/>
          <w:sz w:val="28"/>
          <w:szCs w:val="28"/>
          <w:lang w:eastAsia="ru-RU"/>
        </w:rPr>
        <w:t xml:space="preserve">Республики </w:t>
      </w:r>
      <w:r w:rsidRPr="00FE2478">
        <w:rPr>
          <w:rFonts w:ascii="Times New Roman" w:eastAsia="Times New Roman" w:hAnsi="Times New Roman" w:cs="Times New Roman"/>
          <w:bCs/>
          <w:sz w:val="28"/>
          <w:szCs w:val="28"/>
          <w:lang w:eastAsia="ru-RU"/>
        </w:rPr>
        <w:lastRenderedPageBreak/>
        <w:t>Ингушетия</w:t>
      </w:r>
      <w:r w:rsidRPr="00FE2478">
        <w:rPr>
          <w:rFonts w:ascii="Times New Roman" w:eastAsia="Times New Roman" w:hAnsi="Times New Roman" w:cs="Times New Roman"/>
          <w:sz w:val="28"/>
          <w:szCs w:val="28"/>
          <w:lang w:eastAsia="ru-RU"/>
        </w:rPr>
        <w:t xml:space="preserve"> считает необходимым провести актуализацию и обеспечить соответствие основных показателей в документах стратегического планирования друг с другом.</w:t>
      </w:r>
    </w:p>
    <w:p w14:paraId="787CC74F" w14:textId="7777777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Согласно пояснительной записки, представленной Минэкономразвития Республики Ингушетия, разработка прогноза осуществлялась с учетом тенденций социально-экономического развития Ингушетии в 2020-2021 годах и перспектив развития республики в 2022 году и на период до 2025 года на основе сценарных условий формирования вариантов развития экономики Российской Федерации на 2023 год и на плановый период 2024 и 2025 годов.</w:t>
      </w:r>
    </w:p>
    <w:p w14:paraId="65F71C81" w14:textId="7777777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sz w:val="28"/>
          <w:szCs w:val="28"/>
          <w:lang w:eastAsia="ru-RU"/>
        </w:rPr>
        <w:t>Прогноз сформирован на вариантной основе – по консервативному (вариант 1) и базовому сценарию (вариант 2), с учетом экономических последствий в условиях санкционных ограничений.</w:t>
      </w:r>
    </w:p>
    <w:p w14:paraId="540D75FA" w14:textId="7777777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При сопоставлении прогнозных показателей Ингушетии и Российской Федерации отмечается, что вектор изменений ключевых макроэкономических показателей по республике в основном соответствует общим тенденциям федерального уровня. </w:t>
      </w:r>
    </w:p>
    <w:p w14:paraId="2373CDFD" w14:textId="7777777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При этом, индексы валового регионального продукта и промышленного производства (базовый вариант) прогнозируются выше среднероссийского уровня. Тем не менее, по темпам роста объема инвестиций и денежных доходов населения прогноз сформирован более пессимистично.</w:t>
      </w:r>
    </w:p>
    <w:p w14:paraId="2CB23868" w14:textId="7777777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sz w:val="16"/>
          <w:szCs w:val="16"/>
          <w:lang w:eastAsia="ru-RU"/>
        </w:rPr>
      </w:pPr>
    </w:p>
    <w:tbl>
      <w:tblPr>
        <w:tblW w:w="10770" w:type="dxa"/>
        <w:jc w:val="center"/>
        <w:tblLayout w:type="fixed"/>
        <w:tblLook w:val="04A0" w:firstRow="1" w:lastRow="0" w:firstColumn="1" w:lastColumn="0" w:noHBand="0" w:noVBand="1"/>
      </w:tblPr>
      <w:tblGrid>
        <w:gridCol w:w="5385"/>
        <w:gridCol w:w="5385"/>
      </w:tblGrid>
      <w:tr w:rsidR="00FE2478" w:rsidRPr="00FE2478" w14:paraId="48143F97" w14:textId="77777777" w:rsidTr="00127383">
        <w:trPr>
          <w:trHeight w:val="3337"/>
          <w:jc w:val="center"/>
        </w:trPr>
        <w:tc>
          <w:tcPr>
            <w:tcW w:w="5388" w:type="dxa"/>
            <w:vAlign w:val="center"/>
            <w:hideMark/>
          </w:tcPr>
          <w:p w14:paraId="4C2AAAEC" w14:textId="77777777" w:rsidR="00FE2478" w:rsidRPr="00FE2478" w:rsidRDefault="00FE2478" w:rsidP="00FE2478">
            <w:pPr>
              <w:tabs>
                <w:tab w:val="left" w:pos="1080"/>
              </w:tabs>
              <w:spacing w:after="0" w:line="240" w:lineRule="auto"/>
              <w:ind w:left="-851"/>
              <w:jc w:val="center"/>
              <w:rPr>
                <w:rFonts w:ascii="Times New Roman" w:eastAsia="Times New Roman" w:hAnsi="Times New Roman" w:cs="Times New Roman"/>
                <w:b/>
                <w:sz w:val="16"/>
                <w:szCs w:val="16"/>
                <w:lang w:eastAsia="ru-RU"/>
              </w:rPr>
            </w:pPr>
            <w:r w:rsidRPr="00FE2478">
              <w:rPr>
                <w:rFonts w:ascii="Times New Roman" w:eastAsia="Times New Roman" w:hAnsi="Times New Roman" w:cs="Times New Roman"/>
                <w:b/>
                <w:noProof/>
                <w:sz w:val="16"/>
                <w:szCs w:val="16"/>
                <w:lang w:eastAsia="ru-RU"/>
              </w:rPr>
              <w:drawing>
                <wp:inline distT="0" distB="0" distL="0" distR="0" wp14:anchorId="4AA19FF2" wp14:editId="3581D42B">
                  <wp:extent cx="3181350" cy="20764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350" cy="2076450"/>
                          </a:xfrm>
                          <a:prstGeom prst="rect">
                            <a:avLst/>
                          </a:prstGeom>
                          <a:noFill/>
                          <a:ln>
                            <a:noFill/>
                          </a:ln>
                        </pic:spPr>
                      </pic:pic>
                    </a:graphicData>
                  </a:graphic>
                </wp:inline>
              </w:drawing>
            </w:r>
          </w:p>
        </w:tc>
        <w:tc>
          <w:tcPr>
            <w:tcW w:w="5389" w:type="dxa"/>
            <w:vAlign w:val="center"/>
            <w:hideMark/>
          </w:tcPr>
          <w:p w14:paraId="1BEC01F8" w14:textId="77777777" w:rsidR="00FE2478" w:rsidRPr="00FE2478" w:rsidRDefault="00FE2478" w:rsidP="00FE2478">
            <w:pPr>
              <w:tabs>
                <w:tab w:val="left" w:pos="1080"/>
              </w:tabs>
              <w:spacing w:after="0" w:line="240" w:lineRule="auto"/>
              <w:ind w:left="-851"/>
              <w:jc w:val="center"/>
              <w:rPr>
                <w:rFonts w:ascii="Times New Roman" w:eastAsia="Times New Roman" w:hAnsi="Times New Roman" w:cs="Times New Roman"/>
                <w:b/>
                <w:sz w:val="16"/>
                <w:szCs w:val="16"/>
                <w:lang w:eastAsia="ru-RU"/>
              </w:rPr>
            </w:pPr>
            <w:r w:rsidRPr="00FE2478">
              <w:rPr>
                <w:rFonts w:ascii="Times New Roman" w:eastAsia="Times New Roman" w:hAnsi="Times New Roman" w:cs="Times New Roman"/>
                <w:b/>
                <w:noProof/>
                <w:sz w:val="16"/>
                <w:szCs w:val="16"/>
                <w:lang w:eastAsia="ru-RU"/>
              </w:rPr>
              <w:drawing>
                <wp:inline distT="0" distB="0" distL="0" distR="0" wp14:anchorId="50B53383" wp14:editId="528603C7">
                  <wp:extent cx="3190875" cy="20859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2085975"/>
                          </a:xfrm>
                          <a:prstGeom prst="rect">
                            <a:avLst/>
                          </a:prstGeom>
                          <a:noFill/>
                          <a:ln>
                            <a:noFill/>
                          </a:ln>
                        </pic:spPr>
                      </pic:pic>
                    </a:graphicData>
                  </a:graphic>
                </wp:inline>
              </w:drawing>
            </w:r>
          </w:p>
        </w:tc>
      </w:tr>
      <w:tr w:rsidR="00FE2478" w:rsidRPr="00FE2478" w14:paraId="07A36E0A" w14:textId="77777777" w:rsidTr="00127383">
        <w:trPr>
          <w:trHeight w:val="3337"/>
          <w:jc w:val="center"/>
        </w:trPr>
        <w:tc>
          <w:tcPr>
            <w:tcW w:w="5388" w:type="dxa"/>
            <w:vAlign w:val="center"/>
            <w:hideMark/>
          </w:tcPr>
          <w:p w14:paraId="4BD85C0C" w14:textId="77777777" w:rsidR="00FE2478" w:rsidRPr="00FE2478" w:rsidRDefault="00FE2478" w:rsidP="00FE2478">
            <w:pPr>
              <w:tabs>
                <w:tab w:val="left" w:pos="1080"/>
              </w:tabs>
              <w:spacing w:after="0" w:line="240" w:lineRule="auto"/>
              <w:ind w:left="-851"/>
              <w:jc w:val="center"/>
              <w:rPr>
                <w:rFonts w:ascii="Times New Roman" w:eastAsia="Times New Roman" w:hAnsi="Times New Roman" w:cs="Times New Roman"/>
                <w:b/>
                <w:sz w:val="16"/>
                <w:szCs w:val="16"/>
                <w:lang w:eastAsia="ru-RU"/>
              </w:rPr>
            </w:pPr>
            <w:r w:rsidRPr="00FE2478">
              <w:rPr>
                <w:rFonts w:ascii="Times New Roman" w:eastAsia="Times New Roman" w:hAnsi="Times New Roman" w:cs="Times New Roman"/>
                <w:b/>
                <w:noProof/>
                <w:sz w:val="16"/>
                <w:szCs w:val="16"/>
                <w:lang w:eastAsia="ru-RU"/>
              </w:rPr>
              <w:drawing>
                <wp:inline distT="0" distB="0" distL="0" distR="0" wp14:anchorId="7A4BC54D" wp14:editId="47DD1D46">
                  <wp:extent cx="3162300" cy="2000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2300" cy="2000250"/>
                          </a:xfrm>
                          <a:prstGeom prst="rect">
                            <a:avLst/>
                          </a:prstGeom>
                          <a:noFill/>
                          <a:ln>
                            <a:noFill/>
                          </a:ln>
                        </pic:spPr>
                      </pic:pic>
                    </a:graphicData>
                  </a:graphic>
                </wp:inline>
              </w:drawing>
            </w:r>
          </w:p>
        </w:tc>
        <w:tc>
          <w:tcPr>
            <w:tcW w:w="5389" w:type="dxa"/>
            <w:vAlign w:val="center"/>
            <w:hideMark/>
          </w:tcPr>
          <w:p w14:paraId="46500A2E" w14:textId="77777777" w:rsidR="00FE2478" w:rsidRPr="00FE2478" w:rsidRDefault="00FE2478" w:rsidP="00FE2478">
            <w:pPr>
              <w:tabs>
                <w:tab w:val="left" w:pos="1080"/>
              </w:tabs>
              <w:spacing w:after="0" w:line="240" w:lineRule="auto"/>
              <w:ind w:left="-851"/>
              <w:jc w:val="center"/>
              <w:rPr>
                <w:rFonts w:ascii="Times New Roman" w:eastAsia="Times New Roman" w:hAnsi="Times New Roman" w:cs="Times New Roman"/>
                <w:b/>
                <w:sz w:val="16"/>
                <w:szCs w:val="16"/>
                <w:lang w:eastAsia="ru-RU"/>
              </w:rPr>
            </w:pPr>
            <w:r w:rsidRPr="00FE2478">
              <w:rPr>
                <w:rFonts w:ascii="Times New Roman" w:eastAsia="Times New Roman" w:hAnsi="Times New Roman" w:cs="Times New Roman"/>
                <w:b/>
                <w:noProof/>
                <w:sz w:val="16"/>
                <w:szCs w:val="16"/>
                <w:lang w:eastAsia="ru-RU"/>
              </w:rPr>
              <w:drawing>
                <wp:inline distT="0" distB="0" distL="0" distR="0" wp14:anchorId="08B8DB7A" wp14:editId="36C89104">
                  <wp:extent cx="3133725" cy="20002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3725" cy="2000250"/>
                          </a:xfrm>
                          <a:prstGeom prst="rect">
                            <a:avLst/>
                          </a:prstGeom>
                          <a:noFill/>
                          <a:ln>
                            <a:noFill/>
                          </a:ln>
                        </pic:spPr>
                      </pic:pic>
                    </a:graphicData>
                  </a:graphic>
                </wp:inline>
              </w:drawing>
            </w:r>
          </w:p>
        </w:tc>
      </w:tr>
      <w:tr w:rsidR="00FE2478" w:rsidRPr="00FE2478" w14:paraId="21ABAADB" w14:textId="77777777" w:rsidTr="00127383">
        <w:trPr>
          <w:trHeight w:val="3337"/>
          <w:jc w:val="center"/>
        </w:trPr>
        <w:tc>
          <w:tcPr>
            <w:tcW w:w="5388" w:type="dxa"/>
            <w:vAlign w:val="center"/>
            <w:hideMark/>
          </w:tcPr>
          <w:p w14:paraId="23C13B9E" w14:textId="77777777" w:rsidR="00FE2478" w:rsidRPr="00FE2478" w:rsidRDefault="00FE2478" w:rsidP="00FE2478">
            <w:pPr>
              <w:tabs>
                <w:tab w:val="left" w:pos="1080"/>
              </w:tabs>
              <w:spacing w:after="0" w:line="240" w:lineRule="auto"/>
              <w:ind w:left="-851"/>
              <w:jc w:val="center"/>
              <w:rPr>
                <w:rFonts w:ascii="Times New Roman" w:eastAsia="Times New Roman" w:hAnsi="Times New Roman" w:cs="Times New Roman"/>
                <w:b/>
                <w:sz w:val="16"/>
                <w:szCs w:val="16"/>
                <w:lang w:eastAsia="ru-RU"/>
              </w:rPr>
            </w:pPr>
            <w:r w:rsidRPr="00FE2478">
              <w:rPr>
                <w:rFonts w:ascii="Times New Roman" w:eastAsia="Times New Roman" w:hAnsi="Times New Roman" w:cs="Times New Roman"/>
                <w:b/>
                <w:noProof/>
                <w:sz w:val="16"/>
                <w:szCs w:val="16"/>
                <w:lang w:eastAsia="ru-RU"/>
              </w:rPr>
              <w:lastRenderedPageBreak/>
              <w:drawing>
                <wp:inline distT="0" distB="0" distL="0" distR="0" wp14:anchorId="47701B0C" wp14:editId="32CA77F9">
                  <wp:extent cx="3200400" cy="2095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2095500"/>
                          </a:xfrm>
                          <a:prstGeom prst="rect">
                            <a:avLst/>
                          </a:prstGeom>
                          <a:noFill/>
                          <a:ln>
                            <a:noFill/>
                          </a:ln>
                        </pic:spPr>
                      </pic:pic>
                    </a:graphicData>
                  </a:graphic>
                </wp:inline>
              </w:drawing>
            </w:r>
          </w:p>
        </w:tc>
        <w:tc>
          <w:tcPr>
            <w:tcW w:w="5389" w:type="dxa"/>
            <w:vAlign w:val="center"/>
            <w:hideMark/>
          </w:tcPr>
          <w:p w14:paraId="4718E8E6" w14:textId="77777777" w:rsidR="00FE2478" w:rsidRPr="00FE2478" w:rsidRDefault="00FE2478" w:rsidP="00FE2478">
            <w:pPr>
              <w:tabs>
                <w:tab w:val="left" w:pos="1080"/>
              </w:tabs>
              <w:spacing w:after="0" w:line="240" w:lineRule="auto"/>
              <w:ind w:left="-851"/>
              <w:jc w:val="center"/>
              <w:rPr>
                <w:rFonts w:ascii="Times New Roman" w:eastAsia="Times New Roman" w:hAnsi="Times New Roman" w:cs="Times New Roman"/>
                <w:b/>
                <w:sz w:val="16"/>
                <w:szCs w:val="16"/>
                <w:lang w:eastAsia="ru-RU"/>
              </w:rPr>
            </w:pPr>
            <w:r w:rsidRPr="00FE2478">
              <w:rPr>
                <w:rFonts w:ascii="Times New Roman" w:eastAsia="Times New Roman" w:hAnsi="Times New Roman" w:cs="Times New Roman"/>
                <w:b/>
                <w:noProof/>
                <w:sz w:val="16"/>
                <w:szCs w:val="16"/>
                <w:lang w:eastAsia="ru-RU"/>
              </w:rPr>
              <w:drawing>
                <wp:inline distT="0" distB="0" distL="0" distR="0" wp14:anchorId="1C69526B" wp14:editId="0F8B86E0">
                  <wp:extent cx="3171825" cy="2076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1825" cy="2076450"/>
                          </a:xfrm>
                          <a:prstGeom prst="rect">
                            <a:avLst/>
                          </a:prstGeom>
                          <a:noFill/>
                          <a:ln>
                            <a:noFill/>
                          </a:ln>
                        </pic:spPr>
                      </pic:pic>
                    </a:graphicData>
                  </a:graphic>
                </wp:inline>
              </w:drawing>
            </w:r>
          </w:p>
        </w:tc>
      </w:tr>
      <w:tr w:rsidR="00FE2478" w:rsidRPr="00FE2478" w14:paraId="391221D1" w14:textId="77777777" w:rsidTr="00127383">
        <w:trPr>
          <w:trHeight w:val="3337"/>
          <w:jc w:val="center"/>
        </w:trPr>
        <w:tc>
          <w:tcPr>
            <w:tcW w:w="5388" w:type="dxa"/>
            <w:vAlign w:val="center"/>
            <w:hideMark/>
          </w:tcPr>
          <w:p w14:paraId="51C64B3B" w14:textId="77777777" w:rsidR="00FE2478" w:rsidRPr="00FE2478" w:rsidRDefault="00FE2478" w:rsidP="00FE2478">
            <w:pPr>
              <w:tabs>
                <w:tab w:val="left" w:pos="1080"/>
              </w:tabs>
              <w:spacing w:after="0" w:line="240" w:lineRule="auto"/>
              <w:ind w:left="-851"/>
              <w:jc w:val="center"/>
              <w:rPr>
                <w:rFonts w:ascii="Times New Roman" w:eastAsia="Times New Roman" w:hAnsi="Times New Roman" w:cs="Times New Roman"/>
                <w:b/>
                <w:sz w:val="16"/>
                <w:szCs w:val="16"/>
                <w:lang w:val="en-US" w:eastAsia="ru-RU"/>
              </w:rPr>
            </w:pPr>
            <w:r w:rsidRPr="00FE2478">
              <w:rPr>
                <w:rFonts w:ascii="Times New Roman" w:eastAsia="Times New Roman" w:hAnsi="Times New Roman" w:cs="Times New Roman"/>
                <w:b/>
                <w:noProof/>
                <w:sz w:val="16"/>
                <w:szCs w:val="16"/>
                <w:lang w:val="en-US" w:eastAsia="ru-RU"/>
              </w:rPr>
              <w:drawing>
                <wp:inline distT="0" distB="0" distL="0" distR="0" wp14:anchorId="76C1F518" wp14:editId="09E4A2FE">
                  <wp:extent cx="3152775" cy="20574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2775" cy="2057400"/>
                          </a:xfrm>
                          <a:prstGeom prst="rect">
                            <a:avLst/>
                          </a:prstGeom>
                          <a:noFill/>
                          <a:ln>
                            <a:noFill/>
                          </a:ln>
                        </pic:spPr>
                      </pic:pic>
                    </a:graphicData>
                  </a:graphic>
                </wp:inline>
              </w:drawing>
            </w:r>
          </w:p>
        </w:tc>
        <w:tc>
          <w:tcPr>
            <w:tcW w:w="5389" w:type="dxa"/>
            <w:vAlign w:val="center"/>
            <w:hideMark/>
          </w:tcPr>
          <w:p w14:paraId="3F40EEB3" w14:textId="77777777" w:rsidR="00FE2478" w:rsidRPr="00FE2478" w:rsidRDefault="00FE2478" w:rsidP="00FE2478">
            <w:pPr>
              <w:tabs>
                <w:tab w:val="left" w:pos="1080"/>
              </w:tabs>
              <w:spacing w:after="0" w:line="240" w:lineRule="auto"/>
              <w:ind w:left="-851"/>
              <w:jc w:val="center"/>
              <w:rPr>
                <w:rFonts w:ascii="Times New Roman" w:eastAsia="Times New Roman" w:hAnsi="Times New Roman" w:cs="Times New Roman"/>
                <w:b/>
                <w:sz w:val="16"/>
                <w:szCs w:val="16"/>
                <w:lang w:eastAsia="ru-RU"/>
              </w:rPr>
            </w:pPr>
            <w:r w:rsidRPr="00FE2478">
              <w:rPr>
                <w:rFonts w:ascii="Times New Roman" w:eastAsia="Times New Roman" w:hAnsi="Times New Roman" w:cs="Times New Roman"/>
                <w:b/>
                <w:noProof/>
                <w:sz w:val="16"/>
                <w:szCs w:val="16"/>
                <w:lang w:eastAsia="ru-RU"/>
              </w:rPr>
              <w:drawing>
                <wp:inline distT="0" distB="0" distL="0" distR="0" wp14:anchorId="234D94C3" wp14:editId="7250AFF0">
                  <wp:extent cx="3171825" cy="20669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1825" cy="2066925"/>
                          </a:xfrm>
                          <a:prstGeom prst="rect">
                            <a:avLst/>
                          </a:prstGeom>
                          <a:noFill/>
                          <a:ln>
                            <a:noFill/>
                          </a:ln>
                        </pic:spPr>
                      </pic:pic>
                    </a:graphicData>
                  </a:graphic>
                </wp:inline>
              </w:drawing>
            </w:r>
          </w:p>
        </w:tc>
      </w:tr>
      <w:tr w:rsidR="00FE2478" w:rsidRPr="00FE2478" w14:paraId="1592F71A" w14:textId="77777777" w:rsidTr="00127383">
        <w:trPr>
          <w:trHeight w:val="3337"/>
          <w:jc w:val="center"/>
        </w:trPr>
        <w:tc>
          <w:tcPr>
            <w:tcW w:w="5388" w:type="dxa"/>
            <w:vAlign w:val="center"/>
            <w:hideMark/>
          </w:tcPr>
          <w:p w14:paraId="07A83222" w14:textId="77777777" w:rsidR="00FE2478" w:rsidRPr="00FE2478" w:rsidRDefault="00FE2478" w:rsidP="00FE2478">
            <w:pPr>
              <w:tabs>
                <w:tab w:val="left" w:pos="1080"/>
              </w:tabs>
              <w:spacing w:after="0" w:line="240" w:lineRule="auto"/>
              <w:ind w:left="-851"/>
              <w:jc w:val="center"/>
              <w:rPr>
                <w:rFonts w:ascii="Times New Roman" w:eastAsia="Times New Roman" w:hAnsi="Times New Roman" w:cs="Times New Roman"/>
                <w:b/>
                <w:sz w:val="16"/>
                <w:szCs w:val="16"/>
                <w:lang w:val="en-US" w:eastAsia="ru-RU"/>
              </w:rPr>
            </w:pPr>
            <w:r w:rsidRPr="00FE2478">
              <w:rPr>
                <w:rFonts w:ascii="Times New Roman" w:eastAsia="Times New Roman" w:hAnsi="Times New Roman" w:cs="Times New Roman"/>
                <w:b/>
                <w:noProof/>
                <w:sz w:val="16"/>
                <w:szCs w:val="16"/>
                <w:lang w:val="en-US" w:eastAsia="ru-RU"/>
              </w:rPr>
              <w:drawing>
                <wp:inline distT="0" distB="0" distL="0" distR="0" wp14:anchorId="1C7A85BF" wp14:editId="2369B818">
                  <wp:extent cx="3190875" cy="20859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90875" cy="2085975"/>
                          </a:xfrm>
                          <a:prstGeom prst="rect">
                            <a:avLst/>
                          </a:prstGeom>
                          <a:noFill/>
                          <a:ln>
                            <a:noFill/>
                          </a:ln>
                        </pic:spPr>
                      </pic:pic>
                    </a:graphicData>
                  </a:graphic>
                </wp:inline>
              </w:drawing>
            </w:r>
          </w:p>
        </w:tc>
        <w:tc>
          <w:tcPr>
            <w:tcW w:w="5389" w:type="dxa"/>
            <w:vAlign w:val="center"/>
            <w:hideMark/>
          </w:tcPr>
          <w:p w14:paraId="5A9808B5" w14:textId="77777777" w:rsidR="00FE2478" w:rsidRPr="00FE2478" w:rsidRDefault="00FE2478" w:rsidP="00FE2478">
            <w:pPr>
              <w:tabs>
                <w:tab w:val="left" w:pos="1080"/>
              </w:tabs>
              <w:spacing w:after="0" w:line="240" w:lineRule="auto"/>
              <w:ind w:left="-851"/>
              <w:jc w:val="center"/>
              <w:rPr>
                <w:rFonts w:ascii="Times New Roman" w:eastAsia="Times New Roman" w:hAnsi="Times New Roman" w:cs="Times New Roman"/>
                <w:b/>
                <w:sz w:val="16"/>
                <w:szCs w:val="16"/>
                <w:lang w:eastAsia="ru-RU"/>
              </w:rPr>
            </w:pPr>
            <w:r w:rsidRPr="00FE2478">
              <w:rPr>
                <w:rFonts w:ascii="Times New Roman" w:eastAsia="Times New Roman" w:hAnsi="Times New Roman" w:cs="Times New Roman"/>
                <w:b/>
                <w:noProof/>
                <w:sz w:val="16"/>
                <w:szCs w:val="16"/>
                <w:lang w:eastAsia="ru-RU"/>
              </w:rPr>
              <w:drawing>
                <wp:inline distT="0" distB="0" distL="0" distR="0" wp14:anchorId="29C8440A" wp14:editId="02E70CE0">
                  <wp:extent cx="3228975" cy="21050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28975" cy="2105025"/>
                          </a:xfrm>
                          <a:prstGeom prst="rect">
                            <a:avLst/>
                          </a:prstGeom>
                          <a:noFill/>
                          <a:ln>
                            <a:noFill/>
                          </a:ln>
                        </pic:spPr>
                      </pic:pic>
                    </a:graphicData>
                  </a:graphic>
                </wp:inline>
              </w:drawing>
            </w:r>
          </w:p>
        </w:tc>
      </w:tr>
      <w:tr w:rsidR="00FE2478" w:rsidRPr="00FE2478" w14:paraId="45204DC3" w14:textId="77777777" w:rsidTr="00127383">
        <w:trPr>
          <w:trHeight w:val="3337"/>
          <w:jc w:val="center"/>
        </w:trPr>
        <w:tc>
          <w:tcPr>
            <w:tcW w:w="5388" w:type="dxa"/>
            <w:vAlign w:val="center"/>
            <w:hideMark/>
          </w:tcPr>
          <w:p w14:paraId="421E50C6" w14:textId="77777777" w:rsidR="00FE2478" w:rsidRPr="00FE2478" w:rsidRDefault="00FE2478" w:rsidP="00FE2478">
            <w:pPr>
              <w:tabs>
                <w:tab w:val="left" w:pos="1080"/>
              </w:tabs>
              <w:spacing w:after="0" w:line="240" w:lineRule="auto"/>
              <w:ind w:left="-851"/>
              <w:jc w:val="center"/>
              <w:rPr>
                <w:rFonts w:ascii="Times New Roman" w:eastAsia="Times New Roman" w:hAnsi="Times New Roman" w:cs="Times New Roman"/>
                <w:b/>
                <w:sz w:val="16"/>
                <w:szCs w:val="16"/>
                <w:lang w:eastAsia="ru-RU"/>
              </w:rPr>
            </w:pPr>
            <w:r w:rsidRPr="00FE2478">
              <w:rPr>
                <w:rFonts w:ascii="Times New Roman" w:eastAsia="Times New Roman" w:hAnsi="Times New Roman" w:cs="Times New Roman"/>
                <w:b/>
                <w:noProof/>
                <w:sz w:val="16"/>
                <w:szCs w:val="16"/>
                <w:lang w:eastAsia="ru-RU"/>
              </w:rPr>
              <w:drawing>
                <wp:inline distT="0" distB="0" distL="0" distR="0" wp14:anchorId="74E5ADA9" wp14:editId="2A4426C2">
                  <wp:extent cx="3181350" cy="2076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0" cy="2076450"/>
                          </a:xfrm>
                          <a:prstGeom prst="rect">
                            <a:avLst/>
                          </a:prstGeom>
                          <a:noFill/>
                          <a:ln>
                            <a:noFill/>
                          </a:ln>
                        </pic:spPr>
                      </pic:pic>
                    </a:graphicData>
                  </a:graphic>
                </wp:inline>
              </w:drawing>
            </w:r>
          </w:p>
        </w:tc>
        <w:tc>
          <w:tcPr>
            <w:tcW w:w="5389" w:type="dxa"/>
            <w:vAlign w:val="center"/>
            <w:hideMark/>
          </w:tcPr>
          <w:p w14:paraId="200D9BD7" w14:textId="77777777" w:rsidR="00FE2478" w:rsidRPr="00FE2478" w:rsidRDefault="00FE2478" w:rsidP="00FE2478">
            <w:pPr>
              <w:tabs>
                <w:tab w:val="left" w:pos="1080"/>
              </w:tabs>
              <w:spacing w:after="0" w:line="240" w:lineRule="auto"/>
              <w:ind w:left="-851"/>
              <w:jc w:val="center"/>
              <w:rPr>
                <w:rFonts w:ascii="Times New Roman" w:eastAsia="Times New Roman" w:hAnsi="Times New Roman" w:cs="Times New Roman"/>
                <w:b/>
                <w:sz w:val="16"/>
                <w:szCs w:val="16"/>
                <w:lang w:eastAsia="ru-RU"/>
              </w:rPr>
            </w:pPr>
            <w:r w:rsidRPr="00FE2478">
              <w:rPr>
                <w:rFonts w:ascii="Times New Roman" w:eastAsia="Times New Roman" w:hAnsi="Times New Roman" w:cs="Times New Roman"/>
                <w:b/>
                <w:noProof/>
                <w:sz w:val="16"/>
                <w:szCs w:val="16"/>
                <w:lang w:eastAsia="ru-RU"/>
              </w:rPr>
              <w:drawing>
                <wp:inline distT="0" distB="0" distL="0" distR="0" wp14:anchorId="138F9C59" wp14:editId="076DBAD5">
                  <wp:extent cx="3190875" cy="20859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90875" cy="2085975"/>
                          </a:xfrm>
                          <a:prstGeom prst="rect">
                            <a:avLst/>
                          </a:prstGeom>
                          <a:noFill/>
                          <a:ln>
                            <a:noFill/>
                          </a:ln>
                        </pic:spPr>
                      </pic:pic>
                    </a:graphicData>
                  </a:graphic>
                </wp:inline>
              </w:drawing>
            </w:r>
          </w:p>
        </w:tc>
      </w:tr>
    </w:tbl>
    <w:p w14:paraId="035416B3" w14:textId="77777777" w:rsidR="00FE2478" w:rsidRPr="00FE2478" w:rsidRDefault="00FE2478" w:rsidP="00FE2478">
      <w:pPr>
        <w:tabs>
          <w:tab w:val="left" w:pos="709"/>
        </w:tabs>
        <w:spacing w:after="0" w:line="240" w:lineRule="auto"/>
        <w:ind w:left="-851"/>
        <w:jc w:val="center"/>
        <w:rPr>
          <w:rFonts w:ascii="Times New Roman" w:eastAsia="Times New Roman" w:hAnsi="Times New Roman" w:cs="Times New Roman"/>
          <w:sz w:val="24"/>
          <w:szCs w:val="24"/>
          <w:lang w:eastAsia="ru-RU"/>
        </w:rPr>
      </w:pPr>
    </w:p>
    <w:p w14:paraId="4BF770DF" w14:textId="7777777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В представленном прогнозе социально-экономического развития республики на 2023-2025 годы среднегодовой темп прироста </w:t>
      </w:r>
      <w:r w:rsidRPr="00FE2478">
        <w:rPr>
          <w:rFonts w:ascii="Times New Roman" w:eastAsia="Times New Roman" w:hAnsi="Times New Roman" w:cs="Times New Roman"/>
          <w:i/>
          <w:sz w:val="28"/>
          <w:szCs w:val="28"/>
          <w:lang w:eastAsia="ru-RU"/>
        </w:rPr>
        <w:t>валового регионального продукта</w:t>
      </w:r>
      <w:r w:rsidRPr="00FE2478">
        <w:rPr>
          <w:rFonts w:ascii="Times New Roman" w:eastAsia="Times New Roman" w:hAnsi="Times New Roman" w:cs="Times New Roman"/>
          <w:sz w:val="28"/>
          <w:szCs w:val="28"/>
          <w:lang w:eastAsia="ru-RU"/>
        </w:rPr>
        <w:t xml:space="preserve"> </w:t>
      </w:r>
      <w:r w:rsidRPr="00FE2478">
        <w:rPr>
          <w:rFonts w:ascii="Times New Roman" w:eastAsia="Times New Roman" w:hAnsi="Times New Roman" w:cs="Times New Roman"/>
          <w:sz w:val="28"/>
          <w:szCs w:val="28"/>
          <w:lang w:eastAsia="ru-RU"/>
        </w:rPr>
        <w:lastRenderedPageBreak/>
        <w:t>ожидается на уровне 101,1-102,4 %% к уровню предыдущего года по варианту 1 и 2 соответственно, в том числе в 2023 году – 97,3-100,0 %%.</w:t>
      </w:r>
    </w:p>
    <w:p w14:paraId="6EB1FC6B" w14:textId="77777777" w:rsidR="00FE2478" w:rsidRPr="00FE2478" w:rsidRDefault="00FE2478" w:rsidP="00FE2478">
      <w:pPr>
        <w:tabs>
          <w:tab w:val="left" w:pos="709"/>
        </w:tabs>
        <w:spacing w:after="0" w:line="240" w:lineRule="auto"/>
        <w:ind w:left="-851" w:firstLine="708"/>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Ожидаемый ежегодный рост ВРП на душу населения планируется в среднем на уровне 3,7-4,6 %%. Прогнозируется, что показатель увеличится со 149,7 тыс. рублей в 2022 году до 151,4-154,8 тыс. рублей в 2023 году и до 166,9-171,2 тыс. рублей в 2025 году.</w:t>
      </w:r>
    </w:p>
    <w:p w14:paraId="3D2D8ACF" w14:textId="77777777" w:rsidR="00FE2478" w:rsidRPr="00FE2478" w:rsidRDefault="00FE2478" w:rsidP="00FE2478">
      <w:pPr>
        <w:tabs>
          <w:tab w:val="left" w:pos="709"/>
        </w:tabs>
        <w:spacing w:after="0" w:line="240" w:lineRule="auto"/>
        <w:ind w:left="-851" w:firstLine="709"/>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С учетом развития в республике отраслей экономики и социальной сферы, предусматривается увеличить производительность труда (соотношение валового регионального продукта к численности занятых в экономике) в среднем на 3,9-4,2 %% к уровню предыдущего года (с 412,7 тыс. рублей в 2022 году до 427,0-430,7 тыс. рублей в 2023 году и до 463,5-466,7 тыс. рублей в 2025 году).</w:t>
      </w:r>
    </w:p>
    <w:p w14:paraId="1732FD72" w14:textId="77777777" w:rsidR="00FE2478" w:rsidRPr="00FE2478" w:rsidRDefault="00FE2478" w:rsidP="00A302E0">
      <w:pPr>
        <w:tabs>
          <w:tab w:val="left" w:pos="-98"/>
        </w:tabs>
        <w:spacing w:after="0" w:line="240" w:lineRule="auto"/>
        <w:ind w:left="-851"/>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ab/>
        <w:t xml:space="preserve">Развитие </w:t>
      </w:r>
      <w:r w:rsidRPr="00FE2478">
        <w:rPr>
          <w:rFonts w:ascii="Times New Roman" w:eastAsia="Times New Roman" w:hAnsi="Times New Roman" w:cs="Times New Roman"/>
          <w:i/>
          <w:sz w:val="28"/>
          <w:szCs w:val="28"/>
          <w:lang w:eastAsia="ru-RU"/>
        </w:rPr>
        <w:t>производственного комплекса</w:t>
      </w:r>
      <w:r w:rsidRPr="00FE2478">
        <w:rPr>
          <w:rFonts w:ascii="Times New Roman" w:eastAsia="Times New Roman" w:hAnsi="Times New Roman" w:cs="Times New Roman"/>
          <w:sz w:val="28"/>
          <w:szCs w:val="28"/>
          <w:lang w:eastAsia="ru-RU"/>
        </w:rPr>
        <w:t xml:space="preserve"> республики предусматривается в условиях влияния последствий санкционных ограничений. При этом, по базовому сценарию развития в среднесрочной перспективе ожидается ускорение темпов роста промышленного производства вследствие увеличения в условиях импортозамещения внутрироссийского спроса на промышленную продукцию основных отраслевых предприятий республики.</w:t>
      </w:r>
    </w:p>
    <w:p w14:paraId="1A31B484" w14:textId="77777777" w:rsidR="00FE2478" w:rsidRPr="00FE2478" w:rsidRDefault="00FE2478" w:rsidP="00A302E0">
      <w:pPr>
        <w:tabs>
          <w:tab w:val="left" w:pos="-98"/>
        </w:tabs>
        <w:spacing w:after="0" w:line="240" w:lineRule="auto"/>
        <w:ind w:left="-851"/>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ab/>
        <w:t>В 2023-2025 годах темп роста индекса промышленного производства ожидается на уровне 98,1-114,0 %%, (в 2023 году – 93,2-107,1 %%).</w:t>
      </w:r>
    </w:p>
    <w:p w14:paraId="7FE6E4F8" w14:textId="77777777" w:rsidR="00FE2478" w:rsidRPr="00FE2478" w:rsidRDefault="00FE2478" w:rsidP="00A302E0">
      <w:pPr>
        <w:widowControl w:val="0"/>
        <w:tabs>
          <w:tab w:val="left" w:pos="-98"/>
        </w:tabs>
        <w:spacing w:after="0" w:line="240" w:lineRule="auto"/>
        <w:ind w:left="-851" w:firstLine="720"/>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В </w:t>
      </w:r>
      <w:r w:rsidRPr="00FE2478">
        <w:rPr>
          <w:rFonts w:ascii="Times New Roman" w:eastAsia="Times New Roman" w:hAnsi="Times New Roman" w:cs="Times New Roman"/>
          <w:i/>
          <w:sz w:val="28"/>
          <w:szCs w:val="28"/>
          <w:lang w:eastAsia="ru-RU"/>
        </w:rPr>
        <w:t>добывающем секторе</w:t>
      </w:r>
      <w:r w:rsidRPr="00FE2478">
        <w:rPr>
          <w:rFonts w:ascii="Times New Roman" w:eastAsia="Times New Roman" w:hAnsi="Times New Roman" w:cs="Times New Roman"/>
          <w:sz w:val="28"/>
          <w:szCs w:val="28"/>
          <w:lang w:eastAsia="ru-RU"/>
        </w:rPr>
        <w:t xml:space="preserve"> промышленности продолжится снижение добычи нефти. Намеченные ОАО </w:t>
      </w:r>
      <w:r w:rsidRPr="00FE2478">
        <w:rPr>
          <w:rFonts w:ascii="Times New Roman" w:eastAsia="Times New Roman" w:hAnsi="Times New Roman" w:cs="Times New Roman"/>
          <w:color w:val="000000"/>
          <w:sz w:val="28"/>
          <w:szCs w:val="28"/>
          <w:lang w:eastAsia="ru-RU"/>
        </w:rPr>
        <w:t>«РН «Роснефть» мероприятия по применению вторичных методов, существенного влияния на уровень нефтедобычи не окажут. В результате и</w:t>
      </w:r>
      <w:r w:rsidRPr="00FE2478">
        <w:rPr>
          <w:rFonts w:ascii="Times New Roman" w:eastAsia="Times New Roman" w:hAnsi="Times New Roman" w:cs="Times New Roman"/>
          <w:sz w:val="28"/>
          <w:szCs w:val="28"/>
          <w:lang w:eastAsia="ru-RU"/>
        </w:rPr>
        <w:t>ндекс производства планируется на уровне 93,6-94,2 %%, в том числе в 2023 году 96,0-96,7 %% к уровню предыдущего года.</w:t>
      </w:r>
    </w:p>
    <w:p w14:paraId="57EB0710" w14:textId="77777777" w:rsidR="00FE2478" w:rsidRPr="00FE2478" w:rsidRDefault="00FE2478" w:rsidP="00FE2478">
      <w:pPr>
        <w:autoSpaceDE w:val="0"/>
        <w:autoSpaceDN w:val="0"/>
        <w:adjustRightInd w:val="0"/>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sz w:val="28"/>
          <w:szCs w:val="28"/>
          <w:lang w:eastAsia="ru-RU"/>
        </w:rPr>
        <w:t>Основное влияние на увеличение промышленного производства в республике окажет рост объемов предприятий обрабатывающего сектора экономики. Прогнозируется, что и</w:t>
      </w:r>
      <w:r w:rsidRPr="00FE2478">
        <w:rPr>
          <w:rFonts w:ascii="Times New Roman" w:eastAsia="Times New Roman" w:hAnsi="Times New Roman" w:cs="Times New Roman"/>
          <w:bCs/>
          <w:sz w:val="28"/>
          <w:szCs w:val="28"/>
          <w:lang w:eastAsia="ru-RU"/>
        </w:rPr>
        <w:t>ндекс производств по данному виду деятельности составит в среднем в год 104,4-113,6 %% к уровню предыдущего года, в том числе в 2023 году – 100,0-106,0 %%.</w:t>
      </w:r>
    </w:p>
    <w:p w14:paraId="6E7ACC26" w14:textId="76EF4A2A" w:rsidR="00FE2478" w:rsidRPr="00FE2478" w:rsidRDefault="00FE2478" w:rsidP="00A302E0">
      <w:pPr>
        <w:tabs>
          <w:tab w:val="left" w:pos="709"/>
        </w:tabs>
        <w:spacing w:after="0" w:line="240" w:lineRule="auto"/>
        <w:ind w:left="-851" w:firstLine="711"/>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В пояснительной записке к прогнозу отмечено, что рост производства в среднесрочной перспективе планируется достичь за счет:</w:t>
      </w:r>
    </w:p>
    <w:p w14:paraId="77F6B7C0" w14:textId="77777777" w:rsidR="00FE2478" w:rsidRPr="00FE2478" w:rsidRDefault="00FE2478" w:rsidP="00656084">
      <w:pPr>
        <w:numPr>
          <w:ilvl w:val="0"/>
          <w:numId w:val="23"/>
        </w:numPr>
        <w:tabs>
          <w:tab w:val="left" w:pos="142"/>
          <w:tab w:val="left" w:pos="993"/>
        </w:tabs>
        <w:spacing w:after="0" w:line="240" w:lineRule="auto"/>
        <w:ind w:left="-851" w:firstLine="709"/>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выхода на проектную мощность действующих предприятий (ООО «РИАК», ООО «Завод алюминиевых сплавов «РИАЛ», ООО «АТМ», ОСП ООО «</w:t>
      </w:r>
      <w:proofErr w:type="spellStart"/>
      <w:r w:rsidRPr="00FE2478">
        <w:rPr>
          <w:rFonts w:ascii="Times New Roman" w:eastAsia="Times New Roman" w:hAnsi="Times New Roman" w:cs="Times New Roman"/>
          <w:sz w:val="28"/>
          <w:szCs w:val="28"/>
          <w:lang w:eastAsia="ru-RU"/>
        </w:rPr>
        <w:t>Техстрой</w:t>
      </w:r>
      <w:proofErr w:type="spellEnd"/>
      <w:r w:rsidRPr="00FE2478">
        <w:rPr>
          <w:rFonts w:ascii="Times New Roman" w:eastAsia="Times New Roman" w:hAnsi="Times New Roman" w:cs="Times New Roman"/>
          <w:sz w:val="28"/>
          <w:szCs w:val="28"/>
          <w:lang w:eastAsia="ru-RU"/>
        </w:rPr>
        <w:t>», ООО «ТИМ», швейная фабрика ООО «4БРА» обувная фабрика ООО «</w:t>
      </w:r>
      <w:proofErr w:type="spellStart"/>
      <w:r w:rsidRPr="00FE2478">
        <w:rPr>
          <w:rFonts w:ascii="Times New Roman" w:eastAsia="Times New Roman" w:hAnsi="Times New Roman" w:cs="Times New Roman"/>
          <w:sz w:val="28"/>
          <w:szCs w:val="28"/>
          <w:lang w:eastAsia="ru-RU"/>
        </w:rPr>
        <w:t>Фелидже</w:t>
      </w:r>
      <w:proofErr w:type="spellEnd"/>
      <w:r w:rsidRPr="00FE2478">
        <w:rPr>
          <w:rFonts w:ascii="Times New Roman" w:eastAsia="Times New Roman" w:hAnsi="Times New Roman" w:cs="Times New Roman"/>
          <w:sz w:val="28"/>
          <w:szCs w:val="28"/>
          <w:lang w:eastAsia="ru-RU"/>
        </w:rPr>
        <w:t xml:space="preserve"> </w:t>
      </w:r>
      <w:proofErr w:type="spellStart"/>
      <w:r w:rsidRPr="00FE2478">
        <w:rPr>
          <w:rFonts w:ascii="Times New Roman" w:eastAsia="Times New Roman" w:hAnsi="Times New Roman" w:cs="Times New Roman"/>
          <w:sz w:val="28"/>
          <w:szCs w:val="28"/>
          <w:lang w:eastAsia="ru-RU"/>
        </w:rPr>
        <w:t>Пэллэ</w:t>
      </w:r>
      <w:proofErr w:type="spellEnd"/>
      <w:r w:rsidRPr="00FE2478">
        <w:rPr>
          <w:rFonts w:ascii="Times New Roman" w:eastAsia="Times New Roman" w:hAnsi="Times New Roman" w:cs="Times New Roman"/>
          <w:sz w:val="28"/>
          <w:szCs w:val="28"/>
          <w:lang w:eastAsia="ru-RU"/>
        </w:rPr>
        <w:t>», ООО «Лесоперерабатывающий комбинат «МУЖИЧИ»;</w:t>
      </w:r>
    </w:p>
    <w:p w14:paraId="4EF43AF5" w14:textId="77777777" w:rsidR="00FE2478" w:rsidRPr="00FE2478" w:rsidRDefault="00FE2478" w:rsidP="00656084">
      <w:pPr>
        <w:numPr>
          <w:ilvl w:val="0"/>
          <w:numId w:val="23"/>
        </w:numPr>
        <w:tabs>
          <w:tab w:val="left" w:pos="142"/>
          <w:tab w:val="left" w:pos="993"/>
        </w:tabs>
        <w:spacing w:after="0" w:line="240" w:lineRule="auto"/>
        <w:ind w:left="-851" w:firstLine="709"/>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ввода в эксплуатацию новых промышленных предприятий в результате реализации инвестиционных проектов: завод по производству детских санитарно-гигиенических средств «</w:t>
      </w:r>
      <w:proofErr w:type="spellStart"/>
      <w:r w:rsidRPr="00FE2478">
        <w:rPr>
          <w:rFonts w:ascii="Times New Roman" w:eastAsia="Times New Roman" w:hAnsi="Times New Roman" w:cs="Times New Roman"/>
          <w:sz w:val="28"/>
          <w:szCs w:val="28"/>
          <w:lang w:eastAsia="ru-RU"/>
        </w:rPr>
        <w:t>БестБренд</w:t>
      </w:r>
      <w:proofErr w:type="spellEnd"/>
      <w:r w:rsidRPr="00FE2478">
        <w:rPr>
          <w:rFonts w:ascii="Times New Roman" w:eastAsia="Times New Roman" w:hAnsi="Times New Roman" w:cs="Times New Roman"/>
          <w:sz w:val="28"/>
          <w:szCs w:val="28"/>
          <w:lang w:eastAsia="ru-RU"/>
        </w:rPr>
        <w:t>»,», консервного завода ООО «Агрокомплекс Сунжа «Фаворит».</w:t>
      </w:r>
    </w:p>
    <w:p w14:paraId="0A86ACBD" w14:textId="77777777" w:rsidR="00FE2478" w:rsidRPr="00FE2478" w:rsidRDefault="00FE2478" w:rsidP="00FE2478">
      <w:pPr>
        <w:autoSpaceDE w:val="0"/>
        <w:autoSpaceDN w:val="0"/>
        <w:adjustRightInd w:val="0"/>
        <w:spacing w:after="0" w:line="240" w:lineRule="auto"/>
        <w:ind w:left="-851" w:firstLine="709"/>
        <w:jc w:val="both"/>
        <w:rPr>
          <w:rFonts w:ascii="Times New Roman" w:eastAsia="Times New Roman" w:hAnsi="Times New Roman" w:cs="Times New Roman"/>
          <w:bCs/>
          <w:iCs/>
          <w:sz w:val="28"/>
          <w:szCs w:val="28"/>
          <w:lang w:eastAsia="ru-RU"/>
        </w:rPr>
      </w:pPr>
      <w:r w:rsidRPr="00FE2478">
        <w:rPr>
          <w:rFonts w:ascii="Times New Roman" w:eastAsia="Times New Roman" w:hAnsi="Times New Roman" w:cs="Times New Roman"/>
          <w:bCs/>
          <w:sz w:val="28"/>
          <w:szCs w:val="28"/>
          <w:lang w:eastAsia="ru-RU"/>
        </w:rPr>
        <w:t>В 2023-2025 годах</w:t>
      </w:r>
      <w:r w:rsidRPr="00FE2478">
        <w:rPr>
          <w:rFonts w:ascii="Times New Roman" w:eastAsia="Times New Roman" w:hAnsi="Times New Roman" w:cs="Times New Roman"/>
          <w:bCs/>
          <w:iCs/>
          <w:sz w:val="28"/>
          <w:szCs w:val="28"/>
          <w:lang w:eastAsia="ru-RU"/>
        </w:rPr>
        <w:t xml:space="preserve"> прогнозируется также рост валовой продукции </w:t>
      </w:r>
      <w:r w:rsidRPr="00FE2478">
        <w:rPr>
          <w:rFonts w:ascii="Times New Roman" w:eastAsia="Times New Roman" w:hAnsi="Times New Roman" w:cs="Times New Roman"/>
          <w:bCs/>
          <w:i/>
          <w:iCs/>
          <w:sz w:val="28"/>
          <w:szCs w:val="28"/>
          <w:lang w:eastAsia="ru-RU"/>
        </w:rPr>
        <w:t>сельского хозяйства</w:t>
      </w:r>
      <w:r w:rsidRPr="00FE2478">
        <w:rPr>
          <w:rFonts w:ascii="Times New Roman" w:eastAsia="Times New Roman" w:hAnsi="Times New Roman" w:cs="Times New Roman"/>
          <w:bCs/>
          <w:iCs/>
          <w:sz w:val="28"/>
          <w:szCs w:val="28"/>
          <w:lang w:eastAsia="ru-RU"/>
        </w:rPr>
        <w:t>. Индекс производства в сопоставимых ценах составит: в 2023 году –103,4-104,2 %% к уровню предыдущего года, в 2024 году – 104,3-105,0 %%, в 2025 году – 105,4-106,0  %%.</w:t>
      </w:r>
    </w:p>
    <w:p w14:paraId="6B9D7911" w14:textId="77777777" w:rsidR="00FE2478" w:rsidRPr="00FE2478" w:rsidRDefault="00FE2478" w:rsidP="00FE2478">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bCs/>
          <w:iCs/>
          <w:sz w:val="28"/>
          <w:szCs w:val="28"/>
          <w:lang w:eastAsia="ru-RU"/>
        </w:rPr>
        <w:lastRenderedPageBreak/>
        <w:t xml:space="preserve">По данным Минэкономразвития </w:t>
      </w:r>
      <w:r w:rsidRPr="00FE2478">
        <w:rPr>
          <w:rFonts w:ascii="Times New Roman" w:eastAsia="Times New Roman" w:hAnsi="Times New Roman" w:cs="Times New Roman"/>
          <w:bCs/>
          <w:sz w:val="28"/>
          <w:szCs w:val="28"/>
          <w:lang w:eastAsia="ru-RU"/>
        </w:rPr>
        <w:t>Республики Ингушетия</w:t>
      </w:r>
      <w:r w:rsidRPr="00FE2478">
        <w:rPr>
          <w:rFonts w:ascii="Times New Roman" w:eastAsia="Times New Roman" w:hAnsi="Times New Roman" w:cs="Times New Roman"/>
          <w:bCs/>
          <w:iCs/>
          <w:sz w:val="28"/>
          <w:szCs w:val="28"/>
          <w:lang w:eastAsia="ru-RU"/>
        </w:rPr>
        <w:t xml:space="preserve"> п</w:t>
      </w:r>
      <w:r w:rsidRPr="00FE2478">
        <w:rPr>
          <w:rFonts w:ascii="Times New Roman" w:eastAsia="Times New Roman" w:hAnsi="Times New Roman" w:cs="Times New Roman"/>
          <w:sz w:val="28"/>
          <w:szCs w:val="28"/>
          <w:lang w:eastAsia="ru-RU"/>
        </w:rPr>
        <w:t xml:space="preserve">араметры развития отраслей сельского хозяйства сформированы с учетом действующих мер государственной поддержки. </w:t>
      </w:r>
    </w:p>
    <w:p w14:paraId="133A7A0A" w14:textId="77777777" w:rsidR="00FE2478" w:rsidRPr="00FE2478" w:rsidRDefault="00FE2478" w:rsidP="00FE2478">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Ключевыми инструментами оказания государственной поддержки аграриев станут мероприятия в рамках реализации </w:t>
      </w:r>
      <w:r w:rsidRPr="00FE2478">
        <w:rPr>
          <w:rFonts w:ascii="Times New Roman" w:eastAsia="Times New Roman" w:hAnsi="Times New Roman" w:cs="Times New Roman"/>
          <w:spacing w:val="2"/>
          <w:sz w:val="28"/>
          <w:szCs w:val="28"/>
          <w:shd w:val="clear" w:color="auto" w:fill="FFFFFF"/>
          <w:lang w:eastAsia="ru-RU"/>
        </w:rPr>
        <w:t xml:space="preserve">госпрограммы </w:t>
      </w:r>
      <w:r w:rsidRPr="00FE2478">
        <w:rPr>
          <w:rFonts w:ascii="Times New Roman" w:eastAsia="Times New Roman" w:hAnsi="Times New Roman" w:cs="Times New Roman"/>
          <w:bCs/>
          <w:sz w:val="28"/>
          <w:szCs w:val="28"/>
          <w:lang w:eastAsia="ru-RU"/>
        </w:rPr>
        <w:t>Республики Ингушетия</w:t>
      </w:r>
      <w:r w:rsidRPr="00FE2478">
        <w:rPr>
          <w:rFonts w:ascii="Times New Roman" w:eastAsia="Times New Roman" w:hAnsi="Times New Roman" w:cs="Times New Roman"/>
          <w:spacing w:val="2"/>
          <w:sz w:val="28"/>
          <w:szCs w:val="28"/>
          <w:shd w:val="clear" w:color="auto" w:fill="FFFFFF"/>
          <w:lang w:eastAsia="ru-RU"/>
        </w:rPr>
        <w:t xml:space="preserve"> «Развитие сельского хозяйства и регулирование рынков сельскохозяйственной продукции, сырья и продовольствия»</w:t>
      </w:r>
      <w:r w:rsidRPr="00FE2478">
        <w:rPr>
          <w:rFonts w:ascii="Times New Roman" w:eastAsia="Times New Roman" w:hAnsi="Times New Roman" w:cs="Times New Roman"/>
          <w:sz w:val="28"/>
          <w:szCs w:val="28"/>
          <w:lang w:eastAsia="ru-RU"/>
        </w:rPr>
        <w:t xml:space="preserve"> на 2014-2022 годы. Увеличению объема экспорта сельскохозяйственной продукции, а также дальнейшему развитию фермерского движения и сельскохозяйственной потребительской кооперации будет способствовать реализация в полном объеме мероприятий в рамках участия аграриев региона в федеральных проектах «Экспорт продукции АПК» и «Создание системы поддержки фермеров и развитие сельской кооперации».</w:t>
      </w:r>
    </w:p>
    <w:p w14:paraId="456884A9" w14:textId="77777777" w:rsidR="00FE2478" w:rsidRPr="00FE2478" w:rsidRDefault="00FE2478" w:rsidP="00FE2478">
      <w:pPr>
        <w:autoSpaceDE w:val="0"/>
        <w:autoSpaceDN w:val="0"/>
        <w:adjustRightInd w:val="0"/>
        <w:spacing w:after="0" w:line="240" w:lineRule="auto"/>
        <w:ind w:left="-851" w:firstLine="709"/>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В среднесрочной перспективе средний объем </w:t>
      </w:r>
      <w:r w:rsidRPr="00FE2478">
        <w:rPr>
          <w:rFonts w:ascii="Times New Roman" w:eastAsia="Times New Roman" w:hAnsi="Times New Roman" w:cs="Times New Roman"/>
          <w:bCs/>
          <w:i/>
          <w:sz w:val="28"/>
          <w:szCs w:val="28"/>
          <w:lang w:eastAsia="ru-RU"/>
        </w:rPr>
        <w:t>строительных работ</w:t>
      </w:r>
      <w:r w:rsidRPr="00FE2478">
        <w:rPr>
          <w:rFonts w:ascii="Times New Roman" w:eastAsia="Times New Roman" w:hAnsi="Times New Roman" w:cs="Times New Roman"/>
          <w:bCs/>
          <w:sz w:val="28"/>
          <w:szCs w:val="28"/>
          <w:lang w:eastAsia="ru-RU"/>
        </w:rPr>
        <w:t xml:space="preserve"> оценивается на уровне 90,5-107,7 %%, в том числе в 2023 году – 87,9-126,5 %%. </w:t>
      </w:r>
    </w:p>
    <w:p w14:paraId="55B6159E" w14:textId="77777777" w:rsidR="00FE2478" w:rsidRPr="00FE2478" w:rsidRDefault="00FE2478" w:rsidP="00FE2478">
      <w:pPr>
        <w:autoSpaceDE w:val="0"/>
        <w:autoSpaceDN w:val="0"/>
        <w:adjustRightInd w:val="0"/>
        <w:spacing w:after="0" w:line="240" w:lineRule="auto"/>
        <w:ind w:left="-851" w:firstLine="709"/>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Данная динамика обусловлена реализацией в 2023-2025 годах запланированных мероприятий в рамках государственных программ и национальных проектов.</w:t>
      </w:r>
    </w:p>
    <w:p w14:paraId="45684084" w14:textId="77777777" w:rsidR="00FE2478" w:rsidRPr="00FE2478" w:rsidRDefault="00FE2478" w:rsidP="00FE2478">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bCs/>
          <w:sz w:val="28"/>
          <w:szCs w:val="28"/>
          <w:lang w:eastAsia="ru-RU"/>
        </w:rPr>
        <w:t>При этом, темп ввода в действие жилых домов составит в среднем 100,4-125,9 %%, в том числе в 2023 году – 86,5-145,2 %%. Достичь указанных показателей планируется за счет активной реализации программ жилищного строительства</w:t>
      </w:r>
      <w:r w:rsidRPr="00FE2478">
        <w:rPr>
          <w:rFonts w:ascii="Times New Roman" w:eastAsia="Times New Roman" w:hAnsi="Times New Roman" w:cs="Times New Roman"/>
          <w:sz w:val="28"/>
          <w:szCs w:val="28"/>
          <w:lang w:eastAsia="ru-RU"/>
        </w:rPr>
        <w:t>.</w:t>
      </w:r>
    </w:p>
    <w:p w14:paraId="4B7FD3EE" w14:textId="77777777" w:rsidR="00FE2478" w:rsidRPr="00FE2478" w:rsidRDefault="00FE2478" w:rsidP="00FE2478">
      <w:pPr>
        <w:autoSpaceDE w:val="0"/>
        <w:autoSpaceDN w:val="0"/>
        <w:adjustRightInd w:val="0"/>
        <w:spacing w:after="0" w:line="240" w:lineRule="auto"/>
        <w:ind w:left="-851" w:firstLine="709"/>
        <w:jc w:val="both"/>
        <w:rPr>
          <w:rFonts w:ascii="Times New Roman" w:eastAsia="Times New Roman" w:hAnsi="Times New Roman" w:cs="Times New Roman"/>
          <w:color w:val="000000"/>
          <w:spacing w:val="-2"/>
          <w:sz w:val="28"/>
          <w:szCs w:val="28"/>
          <w:lang w:eastAsia="ru-RU"/>
        </w:rPr>
      </w:pPr>
      <w:r w:rsidRPr="00FE2478">
        <w:rPr>
          <w:rFonts w:ascii="Times New Roman" w:eastAsia="Times New Roman" w:hAnsi="Times New Roman" w:cs="Times New Roman"/>
          <w:color w:val="000000"/>
          <w:spacing w:val="-2"/>
          <w:sz w:val="28"/>
          <w:szCs w:val="28"/>
          <w:lang w:eastAsia="ru-RU"/>
        </w:rPr>
        <w:t xml:space="preserve">Планируемый в республике на 2023-2025 годы темп роста </w:t>
      </w:r>
      <w:r w:rsidRPr="00FE2478">
        <w:rPr>
          <w:rFonts w:ascii="Times New Roman" w:eastAsia="Times New Roman" w:hAnsi="Times New Roman" w:cs="Times New Roman"/>
          <w:i/>
          <w:color w:val="000000"/>
          <w:spacing w:val="-2"/>
          <w:sz w:val="28"/>
          <w:szCs w:val="28"/>
          <w:lang w:eastAsia="ru-RU"/>
        </w:rPr>
        <w:t>инфляции</w:t>
      </w:r>
      <w:r w:rsidRPr="00FE2478">
        <w:rPr>
          <w:rFonts w:ascii="Times New Roman" w:eastAsia="Times New Roman" w:hAnsi="Times New Roman" w:cs="Times New Roman"/>
          <w:color w:val="000000"/>
          <w:spacing w:val="-2"/>
          <w:sz w:val="28"/>
          <w:szCs w:val="28"/>
          <w:lang w:eastAsia="ru-RU"/>
        </w:rPr>
        <w:t xml:space="preserve"> ожидается примерно на уровне, предусмотренном Прогнозом Российской Федерации.</w:t>
      </w:r>
    </w:p>
    <w:p w14:paraId="01F23259" w14:textId="77777777" w:rsidR="00FE2478" w:rsidRPr="00FE2478" w:rsidRDefault="00FE2478" w:rsidP="00FE2478">
      <w:pPr>
        <w:autoSpaceDE w:val="0"/>
        <w:autoSpaceDN w:val="0"/>
        <w:adjustRightInd w:val="0"/>
        <w:spacing w:after="0" w:line="240" w:lineRule="auto"/>
        <w:ind w:left="-851" w:firstLine="709"/>
        <w:jc w:val="both"/>
        <w:rPr>
          <w:rFonts w:ascii="Times New Roman" w:eastAsia="Times New Roman" w:hAnsi="Times New Roman" w:cs="Times New Roman"/>
          <w:color w:val="000000"/>
          <w:spacing w:val="-2"/>
          <w:sz w:val="28"/>
          <w:szCs w:val="28"/>
          <w:lang w:eastAsia="ru-RU"/>
        </w:rPr>
      </w:pPr>
      <w:r w:rsidRPr="00FE2478">
        <w:rPr>
          <w:rFonts w:ascii="Times New Roman" w:eastAsia="Times New Roman" w:hAnsi="Times New Roman" w:cs="Times New Roman"/>
          <w:color w:val="000000"/>
          <w:spacing w:val="-2"/>
          <w:sz w:val="28"/>
          <w:szCs w:val="28"/>
          <w:lang w:eastAsia="ru-RU"/>
        </w:rPr>
        <w:t xml:space="preserve">Согласно текущей оценке предполагается, что индекс потребительских цен к концу текущего года зафиксируется на уровне 118,8 %, что на 9,9 процентных пункта выше, чем годом ранее. </w:t>
      </w:r>
    </w:p>
    <w:p w14:paraId="43822E7D" w14:textId="77777777" w:rsidR="00FE2478" w:rsidRPr="00FE2478" w:rsidRDefault="00FE2478" w:rsidP="00FE2478">
      <w:pPr>
        <w:autoSpaceDE w:val="0"/>
        <w:autoSpaceDN w:val="0"/>
        <w:adjustRightInd w:val="0"/>
        <w:spacing w:after="0" w:line="240" w:lineRule="auto"/>
        <w:ind w:left="-851" w:firstLine="709"/>
        <w:jc w:val="both"/>
        <w:rPr>
          <w:rFonts w:ascii="Times New Roman" w:eastAsia="Times New Roman" w:hAnsi="Times New Roman" w:cs="Times New Roman"/>
          <w:color w:val="000000"/>
          <w:spacing w:val="-2"/>
          <w:sz w:val="28"/>
          <w:szCs w:val="28"/>
          <w:lang w:eastAsia="ru-RU"/>
        </w:rPr>
      </w:pPr>
      <w:r w:rsidRPr="00FE2478">
        <w:rPr>
          <w:rFonts w:ascii="Times New Roman" w:eastAsia="Times New Roman" w:hAnsi="Times New Roman" w:cs="Times New Roman"/>
          <w:color w:val="000000"/>
          <w:spacing w:val="-2"/>
          <w:sz w:val="28"/>
          <w:szCs w:val="28"/>
          <w:lang w:eastAsia="ru-RU"/>
        </w:rPr>
        <w:t>В 2023 году прогнозируется, что темп роста цен в республике увеличится до 105,8-106,6 %% и в 2024 и 2025 годах – 103,2-103,5 %% и 103,9-104,0 %% соответственно.</w:t>
      </w:r>
    </w:p>
    <w:p w14:paraId="743E470D" w14:textId="77777777" w:rsidR="00FE2478" w:rsidRPr="00FE2478" w:rsidRDefault="00FE2478" w:rsidP="00FE2478">
      <w:pPr>
        <w:spacing w:after="0" w:line="240" w:lineRule="auto"/>
        <w:ind w:left="-851" w:firstLine="708"/>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color w:val="000000"/>
          <w:spacing w:val="-2"/>
          <w:sz w:val="28"/>
          <w:szCs w:val="28"/>
          <w:lang w:eastAsia="ru-RU"/>
        </w:rPr>
        <w:t xml:space="preserve">В рассматриваемом периоде </w:t>
      </w:r>
      <w:r w:rsidRPr="00FE2478">
        <w:rPr>
          <w:rFonts w:ascii="Times New Roman" w:eastAsia="Times New Roman" w:hAnsi="Times New Roman" w:cs="Times New Roman"/>
          <w:sz w:val="28"/>
          <w:szCs w:val="28"/>
          <w:lang w:eastAsia="ru-RU"/>
        </w:rPr>
        <w:t xml:space="preserve">прослеживается тенденция замедления темпов </w:t>
      </w:r>
      <w:r w:rsidRPr="00FE2478">
        <w:rPr>
          <w:rFonts w:ascii="Times New Roman" w:eastAsia="Times New Roman" w:hAnsi="Times New Roman" w:cs="Times New Roman"/>
          <w:i/>
          <w:sz w:val="28"/>
          <w:szCs w:val="28"/>
          <w:lang w:eastAsia="ru-RU"/>
        </w:rPr>
        <w:t>оборота розничной торговли</w:t>
      </w:r>
      <w:r w:rsidRPr="00FE2478">
        <w:rPr>
          <w:rFonts w:ascii="Times New Roman" w:eastAsia="Times New Roman" w:hAnsi="Times New Roman" w:cs="Times New Roman"/>
          <w:sz w:val="28"/>
          <w:szCs w:val="28"/>
          <w:lang w:eastAsia="ru-RU"/>
        </w:rPr>
        <w:t xml:space="preserve">. </w:t>
      </w:r>
    </w:p>
    <w:p w14:paraId="1438C62C" w14:textId="77777777" w:rsidR="00FE2478" w:rsidRPr="00FE2478" w:rsidRDefault="00FE2478" w:rsidP="00FE2478">
      <w:pPr>
        <w:spacing w:after="0" w:line="240" w:lineRule="auto"/>
        <w:ind w:left="-851" w:firstLine="708"/>
        <w:jc w:val="both"/>
        <w:rPr>
          <w:rFonts w:ascii="Times New Roman" w:eastAsia="Times New Roman" w:hAnsi="Times New Roman" w:cs="Times New Roman"/>
          <w:color w:val="000000"/>
          <w:spacing w:val="-2"/>
          <w:sz w:val="28"/>
          <w:szCs w:val="28"/>
          <w:lang w:eastAsia="ru-RU"/>
        </w:rPr>
      </w:pPr>
      <w:r w:rsidRPr="00FE2478">
        <w:rPr>
          <w:rFonts w:ascii="Times New Roman" w:eastAsia="Times New Roman" w:hAnsi="Times New Roman" w:cs="Times New Roman"/>
          <w:color w:val="000000"/>
          <w:spacing w:val="-2"/>
          <w:sz w:val="28"/>
          <w:szCs w:val="28"/>
          <w:lang w:eastAsia="ru-RU"/>
        </w:rPr>
        <w:t>В 2023-2025 годах индекс оборота розничной торговли прогнозируется в среднем на уровне 99,9-100,1 %% к предыдущему году, в том числе в 2023 году – 99,5-100,3 %</w:t>
      </w:r>
      <w:r w:rsidRPr="00FE2478">
        <w:rPr>
          <w:rFonts w:ascii="Times New Roman" w:eastAsia="Times New Roman" w:hAnsi="Times New Roman" w:cs="Times New Roman"/>
          <w:sz w:val="24"/>
          <w:szCs w:val="24"/>
          <w:lang w:eastAsia="ru-RU"/>
        </w:rPr>
        <w:t>%</w:t>
      </w:r>
      <w:r w:rsidRPr="00FE2478">
        <w:rPr>
          <w:rFonts w:ascii="Times New Roman" w:eastAsia="Times New Roman" w:hAnsi="Times New Roman" w:cs="Times New Roman"/>
          <w:color w:val="000000"/>
          <w:spacing w:val="-2"/>
          <w:sz w:val="28"/>
          <w:szCs w:val="28"/>
          <w:lang w:eastAsia="ru-RU"/>
        </w:rPr>
        <w:t>.</w:t>
      </w:r>
    </w:p>
    <w:p w14:paraId="6117309E" w14:textId="77777777" w:rsidR="00FE2478" w:rsidRPr="00FE2478" w:rsidRDefault="00FE2478" w:rsidP="00FE2478">
      <w:pPr>
        <w:spacing w:after="0" w:line="240" w:lineRule="auto"/>
        <w:ind w:left="-851" w:firstLine="708"/>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Более оптимистическая динамика планируется по </w:t>
      </w:r>
      <w:r w:rsidRPr="00FE2478">
        <w:rPr>
          <w:rFonts w:ascii="Times New Roman" w:eastAsia="Times New Roman" w:hAnsi="Times New Roman" w:cs="Times New Roman"/>
          <w:i/>
          <w:sz w:val="28"/>
          <w:szCs w:val="28"/>
          <w:lang w:eastAsia="ru-RU"/>
        </w:rPr>
        <w:t xml:space="preserve">объему платных услуг населению. </w:t>
      </w:r>
      <w:r w:rsidRPr="00FE2478">
        <w:rPr>
          <w:rFonts w:ascii="Times New Roman" w:eastAsia="Times New Roman" w:hAnsi="Times New Roman" w:cs="Times New Roman"/>
          <w:sz w:val="28"/>
          <w:szCs w:val="28"/>
          <w:lang w:eastAsia="ru-RU"/>
        </w:rPr>
        <w:t>В среднесрочной перспективе ожидается, что индекс физического объема данного показателя составит 100,3-102,2 %% к предыдущему году, в том числе в 2023 году – 100,4-106,1 %%.</w:t>
      </w:r>
    </w:p>
    <w:p w14:paraId="51B104CC" w14:textId="77777777" w:rsidR="00FE2478" w:rsidRPr="00FE2478" w:rsidRDefault="00FE2478" w:rsidP="00FE2478">
      <w:pPr>
        <w:spacing w:after="0" w:line="240" w:lineRule="auto"/>
        <w:ind w:left="-851" w:firstLine="708"/>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В сфере развития </w:t>
      </w:r>
      <w:r w:rsidRPr="00FE2478">
        <w:rPr>
          <w:rFonts w:ascii="Times New Roman" w:eastAsia="Times New Roman" w:hAnsi="Times New Roman" w:cs="Times New Roman"/>
          <w:i/>
          <w:sz w:val="28"/>
          <w:szCs w:val="28"/>
          <w:lang w:eastAsia="ru-RU"/>
        </w:rPr>
        <w:t>малого и среднего предпринимательства</w:t>
      </w:r>
      <w:r w:rsidRPr="00FE2478">
        <w:rPr>
          <w:rFonts w:ascii="Times New Roman" w:eastAsia="Times New Roman" w:hAnsi="Times New Roman" w:cs="Times New Roman"/>
          <w:sz w:val="28"/>
          <w:szCs w:val="28"/>
          <w:lang w:eastAsia="ru-RU"/>
        </w:rPr>
        <w:t xml:space="preserve"> в прогнозируемом периоде сохранится положительная динамика. </w:t>
      </w:r>
    </w:p>
    <w:p w14:paraId="0F11F96D" w14:textId="77777777" w:rsidR="00FE2478" w:rsidRPr="00FE2478" w:rsidRDefault="00FE2478" w:rsidP="00FE2478">
      <w:pPr>
        <w:spacing w:after="0" w:line="240" w:lineRule="auto"/>
        <w:ind w:left="-851" w:firstLine="708"/>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Увеличению показателей, главным образом, будет способствовать реализация мероприятий в рамках национального проекта «Малое и среднее предпринимательство и поддержка индивидуальной предпринимательской инициативы», а также мер, включенных в план первоочередных действий по обеспечению устойчивого развития в условиях внешнего санкционного давления.</w:t>
      </w:r>
    </w:p>
    <w:p w14:paraId="3F9A92FB" w14:textId="77777777" w:rsidR="00FE2478" w:rsidRPr="00FE2478" w:rsidRDefault="00FE2478" w:rsidP="00FE2478">
      <w:pPr>
        <w:spacing w:after="0" w:line="240" w:lineRule="auto"/>
        <w:ind w:left="-851" w:right="149" w:firstLine="709"/>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Ожидается, что в среднесрочной перспективе количество малых предприятий, включая микропредприятия, будет увеличиваться в среднем на 1,5-3,7 %% в год (в том числе в 2023 году – на 0,5-1,0 %%), среднесписочная численность работников - </w:t>
      </w:r>
      <w:r w:rsidRPr="00FE2478">
        <w:rPr>
          <w:rFonts w:ascii="Times New Roman" w:eastAsia="Times New Roman" w:hAnsi="Times New Roman" w:cs="Times New Roman"/>
          <w:sz w:val="28"/>
          <w:szCs w:val="28"/>
          <w:lang w:eastAsia="ru-RU"/>
        </w:rPr>
        <w:lastRenderedPageBreak/>
        <w:t xml:space="preserve">на 1,8-3,6 %% (в том числе в 2023 году – на 0-2,8 %%), оборот малых предприятий - на 7,4-9,7 %% к предыдущему году (в том числе в 2023 году – на 9,6-510,3 %%). </w:t>
      </w:r>
    </w:p>
    <w:p w14:paraId="28056C7E" w14:textId="77777777" w:rsidR="00FE2478" w:rsidRPr="00FE2478" w:rsidRDefault="00FE2478" w:rsidP="00FE2478">
      <w:pPr>
        <w:spacing w:after="0" w:line="240" w:lineRule="auto"/>
        <w:ind w:left="-851" w:right="149" w:firstLine="709"/>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Планируется, что развитие данного сектора произойдет за счет активного функционирования организаций, образующих инфраструктуру поддержки субъектов малого и среднего предпринимательства: центра поддержки предпринимательства, центра инноваций социальной сферы, многофункционального центра для бизнеса, центра кластерного развития, центра народно-художественных промыслов, объединенных в единый центр «Мой бизнес», а также центра поддержки экспорта.</w:t>
      </w:r>
    </w:p>
    <w:p w14:paraId="731FF849" w14:textId="77777777" w:rsidR="00FE2478" w:rsidRPr="00FE2478" w:rsidRDefault="00FE2478" w:rsidP="00FE2478">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bCs/>
          <w:sz w:val="28"/>
          <w:szCs w:val="28"/>
          <w:lang w:eastAsia="ru-RU"/>
        </w:rPr>
        <w:t xml:space="preserve">Согласно прогнозу социально-экономического развития республики ожидается снижение </w:t>
      </w:r>
      <w:r w:rsidRPr="00FE2478">
        <w:rPr>
          <w:rFonts w:ascii="Times New Roman" w:eastAsia="Times New Roman" w:hAnsi="Times New Roman" w:cs="Times New Roman"/>
          <w:bCs/>
          <w:i/>
          <w:iCs/>
          <w:sz w:val="28"/>
          <w:szCs w:val="28"/>
          <w:lang w:eastAsia="ru-RU"/>
        </w:rPr>
        <w:t>объема капитальных вложений</w:t>
      </w:r>
      <w:r w:rsidRPr="00FE2478">
        <w:rPr>
          <w:rFonts w:ascii="Times New Roman" w:eastAsia="Times New Roman" w:hAnsi="Times New Roman" w:cs="Times New Roman"/>
          <w:bCs/>
          <w:sz w:val="28"/>
          <w:szCs w:val="28"/>
          <w:lang w:eastAsia="ru-RU"/>
        </w:rPr>
        <w:t xml:space="preserve">. Средняя величина индекса физического объема инвестиций в 2023-2025 годах варьируется в пределах 85,1-85,5 %% в год, в том числе в 2023 году – 82,2-85,5 %% к предыдущему году. Данная динамика обусловлена тем, что несмотря на ожидаемое увеличение в прогнозируемом периоде внебюджетных инвестиций, в том числе в рамках реализации </w:t>
      </w:r>
      <w:r w:rsidRPr="00FE2478">
        <w:rPr>
          <w:rFonts w:ascii="Times New Roman" w:eastAsia="Times New Roman" w:hAnsi="Times New Roman" w:cs="Times New Roman"/>
          <w:sz w:val="28"/>
          <w:szCs w:val="28"/>
          <w:lang w:eastAsia="ru-RU"/>
        </w:rPr>
        <w:t>инвестиционных проектов с участием федеральных кредитных институтов, предусматривается значительное сокращение бюджетных расходов.</w:t>
      </w:r>
    </w:p>
    <w:p w14:paraId="2C84F28B" w14:textId="77777777" w:rsidR="00FE2478" w:rsidRPr="00FE2478" w:rsidRDefault="00FE2478" w:rsidP="00FE2478">
      <w:pPr>
        <w:autoSpaceDE w:val="0"/>
        <w:autoSpaceDN w:val="0"/>
        <w:adjustRightInd w:val="0"/>
        <w:spacing w:after="0" w:line="240" w:lineRule="auto"/>
        <w:ind w:left="-851" w:firstLine="709"/>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В 2021-2023 годах показатели </w:t>
      </w:r>
      <w:r w:rsidRPr="00FE2478">
        <w:rPr>
          <w:rFonts w:ascii="Times New Roman" w:eastAsia="Times New Roman" w:hAnsi="Times New Roman" w:cs="Times New Roman"/>
          <w:bCs/>
          <w:i/>
          <w:sz w:val="28"/>
          <w:szCs w:val="28"/>
          <w:lang w:eastAsia="ru-RU"/>
        </w:rPr>
        <w:t>консолидированного бюджета</w:t>
      </w:r>
      <w:r w:rsidRPr="00FE2478">
        <w:rPr>
          <w:rFonts w:ascii="Times New Roman" w:eastAsia="Times New Roman" w:hAnsi="Times New Roman" w:cs="Times New Roman"/>
          <w:bCs/>
          <w:sz w:val="28"/>
          <w:szCs w:val="28"/>
          <w:lang w:eastAsia="ru-RU"/>
        </w:rPr>
        <w:t xml:space="preserve"> Республики Ингушетия отличаются пессимистичными прогнозными ожиданиями. </w:t>
      </w:r>
    </w:p>
    <w:p w14:paraId="0359993D" w14:textId="77777777" w:rsidR="00FE2478" w:rsidRPr="00FE2478" w:rsidRDefault="00FE2478" w:rsidP="00FE2478">
      <w:pPr>
        <w:autoSpaceDE w:val="0"/>
        <w:autoSpaceDN w:val="0"/>
        <w:adjustRightInd w:val="0"/>
        <w:spacing w:after="0" w:line="240" w:lineRule="auto"/>
        <w:ind w:left="-851" w:firstLine="709"/>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По оценке Минэкономразвития Республики Ингушетия, в рассматриваемом периоде ожидается сокращение к уровню 2022 года как собственных доходов бюджета (за исключением базового варианта 2024-2025 годов), так и безвозмездных поступлений из федерального центра. </w:t>
      </w:r>
    </w:p>
    <w:p w14:paraId="1F586B5D" w14:textId="77777777" w:rsidR="00FE2478" w:rsidRPr="00FE2478" w:rsidRDefault="00FE2478" w:rsidP="00FE2478">
      <w:pPr>
        <w:autoSpaceDE w:val="0"/>
        <w:autoSpaceDN w:val="0"/>
        <w:adjustRightInd w:val="0"/>
        <w:spacing w:after="0" w:line="240" w:lineRule="auto"/>
        <w:ind w:left="-851" w:firstLine="709"/>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В целом доходы консолидированного бюджета составят 94,6-94,8 %% к предыдущему году, в том числе в 2023 году – 86,1-86,7 % %. </w:t>
      </w:r>
    </w:p>
    <w:p w14:paraId="1E1B9D16" w14:textId="77777777" w:rsidR="00FE2478" w:rsidRPr="00FE2478" w:rsidRDefault="00FE2478" w:rsidP="00FE2478">
      <w:pPr>
        <w:autoSpaceDE w:val="0"/>
        <w:autoSpaceDN w:val="0"/>
        <w:adjustRightInd w:val="0"/>
        <w:spacing w:after="0" w:line="240" w:lineRule="auto"/>
        <w:ind w:left="-851" w:firstLine="709"/>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Среднегодовые расходы прогнозируются также на уровне 94,6-94,8 %% к предыдущему году, в том числе – в 2023 году – 86,2-86,7 % %.</w:t>
      </w:r>
    </w:p>
    <w:p w14:paraId="246627B7" w14:textId="77777777" w:rsidR="00FE2478" w:rsidRPr="00FE2478" w:rsidRDefault="00FE2478" w:rsidP="00FE2478">
      <w:pPr>
        <w:tabs>
          <w:tab w:val="left" w:pos="2102"/>
        </w:tabs>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Неоднозначная ситуация прогнозируется по основным показателям, характеризующим уровень жизни населения.</w:t>
      </w:r>
    </w:p>
    <w:p w14:paraId="7E0E5F55" w14:textId="77777777" w:rsidR="00FE2478" w:rsidRPr="00FE2478" w:rsidRDefault="00FE2478" w:rsidP="00FE2478">
      <w:pPr>
        <w:tabs>
          <w:tab w:val="left" w:pos="1596"/>
        </w:tabs>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В результате роста потребительских цен величина </w:t>
      </w:r>
      <w:r w:rsidRPr="00FE2478">
        <w:rPr>
          <w:rFonts w:ascii="Times New Roman" w:eastAsia="Times New Roman" w:hAnsi="Times New Roman" w:cs="Times New Roman"/>
          <w:bCs/>
          <w:i/>
          <w:sz w:val="28"/>
          <w:szCs w:val="28"/>
          <w:lang w:eastAsia="ru-RU"/>
        </w:rPr>
        <w:t>прожиточного минимума в среднем на душу населения</w:t>
      </w:r>
      <w:r w:rsidRPr="00FE2478">
        <w:rPr>
          <w:rFonts w:ascii="Times New Roman" w:eastAsia="Times New Roman" w:hAnsi="Times New Roman" w:cs="Times New Roman"/>
          <w:bCs/>
          <w:sz w:val="28"/>
          <w:szCs w:val="28"/>
          <w:lang w:eastAsia="ru-RU"/>
        </w:rPr>
        <w:t xml:space="preserve"> увеличится на 5,2-9,0 %%, в том числе в 2023 году показатель составит 99,9-109,9 %% к предыдущему году. При этом, на протяжении всего прогнозируемого периода темп роста прожиточного минимума будет опережать темп роста реальных располагаемых денежных доходов населения.</w:t>
      </w:r>
    </w:p>
    <w:p w14:paraId="086C4781" w14:textId="77777777" w:rsidR="00FE2478" w:rsidRPr="00FE2478" w:rsidRDefault="00FE2478" w:rsidP="00FE2478">
      <w:pPr>
        <w:tabs>
          <w:tab w:val="left" w:pos="2102"/>
        </w:tabs>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В среднесрочной перспективе существенного увеличения </w:t>
      </w:r>
      <w:r w:rsidRPr="00FE2478">
        <w:rPr>
          <w:rFonts w:ascii="Times New Roman" w:eastAsia="Times New Roman" w:hAnsi="Times New Roman" w:cs="Times New Roman"/>
          <w:bCs/>
          <w:i/>
          <w:sz w:val="28"/>
          <w:szCs w:val="28"/>
          <w:lang w:eastAsia="ru-RU"/>
        </w:rPr>
        <w:t>реальных денежные доходы</w:t>
      </w:r>
      <w:r w:rsidRPr="00FE2478">
        <w:rPr>
          <w:rFonts w:ascii="Times New Roman" w:eastAsia="Times New Roman" w:hAnsi="Times New Roman" w:cs="Times New Roman"/>
          <w:bCs/>
          <w:sz w:val="28"/>
          <w:szCs w:val="28"/>
          <w:lang w:eastAsia="ru-RU"/>
        </w:rPr>
        <w:t xml:space="preserve"> населения республики не прогнозируется. В 2023-2025 годах данный показатель будет увеличиваться темпами, приближенными к общероссийским темпам роста, и составит 100,1-101,7 %% к уровню предыдущего года, в том числе в 2023 году – 99,9-100,8 %%.</w:t>
      </w:r>
    </w:p>
    <w:p w14:paraId="3CFFCAA6" w14:textId="77777777" w:rsidR="00FE2478" w:rsidRPr="00FE2478" w:rsidRDefault="00FE2478" w:rsidP="00FE2478">
      <w:pPr>
        <w:tabs>
          <w:tab w:val="left" w:pos="2102"/>
        </w:tabs>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В результате доля населения с доходами ниже прожиточного минимума сократится с 30,0 % в 2022 году до 30,0-27,2 %% в 2023 году и до 28,4-22,0 %% в 2025 году.</w:t>
      </w:r>
    </w:p>
    <w:p w14:paraId="3C0E1148" w14:textId="77777777" w:rsidR="00FE2478" w:rsidRPr="00FE2478" w:rsidRDefault="00FE2478" w:rsidP="00FE2478">
      <w:pPr>
        <w:tabs>
          <w:tab w:val="left" w:pos="2102"/>
        </w:tabs>
        <w:spacing w:after="0" w:line="240" w:lineRule="auto"/>
        <w:ind w:left="-851" w:firstLine="709"/>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По данным прогноза ожидается ежегодный прирост </w:t>
      </w:r>
      <w:r w:rsidRPr="00FE2478">
        <w:rPr>
          <w:rFonts w:ascii="Times New Roman" w:eastAsia="Times New Roman" w:hAnsi="Times New Roman" w:cs="Times New Roman"/>
          <w:bCs/>
          <w:i/>
          <w:iCs/>
          <w:sz w:val="28"/>
          <w:szCs w:val="28"/>
          <w:lang w:eastAsia="ru-RU"/>
        </w:rPr>
        <w:t>номинальной начисленной среднемесячной заработной платы работников</w:t>
      </w:r>
      <w:r w:rsidRPr="00FE2478">
        <w:rPr>
          <w:rFonts w:ascii="Times New Roman" w:eastAsia="Times New Roman" w:hAnsi="Times New Roman" w:cs="Times New Roman"/>
          <w:bCs/>
          <w:sz w:val="28"/>
          <w:szCs w:val="28"/>
          <w:lang w:eastAsia="ru-RU"/>
        </w:rPr>
        <w:t xml:space="preserve"> в республике в среднем на 1,0-4,6 %% к уровню предыдущего года (в том числе в 2023 году – на 0,3-4,0 %%). Вместе с тем, </w:t>
      </w:r>
      <w:r w:rsidRPr="00FE2478">
        <w:rPr>
          <w:rFonts w:ascii="Times New Roman" w:eastAsia="Times New Roman" w:hAnsi="Times New Roman" w:cs="Times New Roman"/>
          <w:bCs/>
          <w:sz w:val="28"/>
          <w:szCs w:val="28"/>
          <w:lang w:eastAsia="ru-RU"/>
        </w:rPr>
        <w:lastRenderedPageBreak/>
        <w:t xml:space="preserve">учитывая прогнозируемые темпы инфляции, а также недостаточность средств бюджета для индексации заработной платы </w:t>
      </w:r>
      <w:r w:rsidRPr="00FE2478">
        <w:rPr>
          <w:rFonts w:ascii="Times New Roman" w:eastAsia="Times New Roman" w:hAnsi="Times New Roman" w:cs="Times New Roman"/>
          <w:bCs/>
          <w:i/>
          <w:sz w:val="28"/>
          <w:szCs w:val="28"/>
          <w:lang w:eastAsia="ru-RU"/>
        </w:rPr>
        <w:t xml:space="preserve">реальная заработная плата </w:t>
      </w:r>
      <w:r w:rsidRPr="00FE2478">
        <w:rPr>
          <w:rFonts w:ascii="Times New Roman" w:eastAsia="Times New Roman" w:hAnsi="Times New Roman" w:cs="Times New Roman"/>
          <w:bCs/>
          <w:iCs/>
          <w:sz w:val="28"/>
          <w:szCs w:val="28"/>
          <w:lang w:eastAsia="ru-RU"/>
        </w:rPr>
        <w:t>составит 95,9</w:t>
      </w:r>
      <w:r w:rsidRPr="00FE2478">
        <w:rPr>
          <w:rFonts w:ascii="Times New Roman" w:eastAsia="Times New Roman" w:hAnsi="Times New Roman" w:cs="Times New Roman"/>
          <w:bCs/>
          <w:sz w:val="28"/>
          <w:szCs w:val="28"/>
          <w:lang w:eastAsia="ru-RU"/>
        </w:rPr>
        <w:t>-98,9 %% к уровню предыдущего года (в том числе в 2023 году – 92,4-94,6 %%).</w:t>
      </w:r>
    </w:p>
    <w:p w14:paraId="02B9BBDF" w14:textId="77777777" w:rsidR="00FE2478" w:rsidRPr="00FE2478" w:rsidRDefault="00FE2478" w:rsidP="00FE2478">
      <w:pPr>
        <w:spacing w:after="0" w:line="240" w:lineRule="auto"/>
        <w:ind w:left="-851" w:firstLine="709"/>
        <w:jc w:val="both"/>
        <w:rPr>
          <w:rFonts w:ascii="Times New Roman" w:eastAsia="Times New Roman" w:hAnsi="Times New Roman" w:cs="Times New Roman"/>
          <w:color w:val="000000"/>
          <w:sz w:val="28"/>
          <w:szCs w:val="28"/>
          <w:lang w:eastAsia="ru-RU"/>
        </w:rPr>
      </w:pPr>
      <w:r w:rsidRPr="00FE2478">
        <w:rPr>
          <w:rFonts w:ascii="Times New Roman" w:eastAsia="Times New Roman" w:hAnsi="Times New Roman" w:cs="Times New Roman"/>
          <w:bCs/>
          <w:sz w:val="28"/>
          <w:szCs w:val="28"/>
          <w:lang w:eastAsia="ru-RU"/>
        </w:rPr>
        <w:t xml:space="preserve">Развитие рынка труда в среднесрочной перспективе будет в значительной степени определяться общей ситуацией в экономике. </w:t>
      </w:r>
      <w:r w:rsidRPr="00FE2478">
        <w:rPr>
          <w:rFonts w:ascii="Times New Roman" w:eastAsia="Times New Roman" w:hAnsi="Times New Roman" w:cs="Times New Roman"/>
          <w:color w:val="000000"/>
          <w:sz w:val="28"/>
          <w:szCs w:val="28"/>
          <w:lang w:eastAsia="ru-RU"/>
        </w:rPr>
        <w:t xml:space="preserve">Уровень </w:t>
      </w:r>
      <w:r w:rsidRPr="00FE2478">
        <w:rPr>
          <w:rFonts w:ascii="Times New Roman" w:eastAsia="Times New Roman" w:hAnsi="Times New Roman" w:cs="Times New Roman"/>
          <w:i/>
          <w:color w:val="000000"/>
          <w:sz w:val="28"/>
          <w:szCs w:val="28"/>
          <w:lang w:eastAsia="ru-RU"/>
        </w:rPr>
        <w:t>безработицы</w:t>
      </w:r>
      <w:r w:rsidRPr="00FE2478">
        <w:rPr>
          <w:rFonts w:ascii="Times New Roman" w:eastAsia="Times New Roman" w:hAnsi="Times New Roman" w:cs="Times New Roman"/>
          <w:color w:val="000000"/>
          <w:sz w:val="28"/>
          <w:szCs w:val="28"/>
          <w:lang w:eastAsia="ru-RU"/>
        </w:rPr>
        <w:t xml:space="preserve"> в республики по-прежнему на протяжении всего прогнозируемого периода будет значительно превышает среднероссийские показатели.</w:t>
      </w:r>
    </w:p>
    <w:p w14:paraId="2A68FCC8" w14:textId="77777777" w:rsidR="00FE2478" w:rsidRPr="00FE2478" w:rsidRDefault="00FE2478" w:rsidP="00FE2478">
      <w:pPr>
        <w:widowControl w:val="0"/>
        <w:tabs>
          <w:tab w:val="left" w:pos="0"/>
        </w:tabs>
        <w:spacing w:after="0" w:line="240" w:lineRule="auto"/>
        <w:ind w:left="-851" w:firstLine="709"/>
        <w:jc w:val="both"/>
        <w:rPr>
          <w:rFonts w:ascii="Times New Roman" w:eastAsia="Times New Roman" w:hAnsi="Times New Roman" w:cs="Times New Roman"/>
          <w:color w:val="000000"/>
          <w:sz w:val="28"/>
          <w:szCs w:val="28"/>
          <w:lang w:eastAsia="ru-RU"/>
        </w:rPr>
      </w:pPr>
      <w:r w:rsidRPr="00FE2478">
        <w:rPr>
          <w:rFonts w:ascii="Times New Roman" w:eastAsia="Times New Roman" w:hAnsi="Times New Roman" w:cs="Times New Roman"/>
          <w:color w:val="000000"/>
          <w:sz w:val="28"/>
          <w:szCs w:val="28"/>
          <w:lang w:eastAsia="ru-RU"/>
        </w:rPr>
        <w:t xml:space="preserve">По оценке Минэкономразвития Республики Ингушетии, ежегодный рост </w:t>
      </w:r>
      <w:r w:rsidRPr="00FE2478">
        <w:rPr>
          <w:rFonts w:ascii="Times New Roman" w:eastAsia="Times New Roman" w:hAnsi="Times New Roman" w:cs="Times New Roman"/>
          <w:i/>
          <w:color w:val="000000"/>
          <w:sz w:val="28"/>
          <w:szCs w:val="28"/>
          <w:lang w:eastAsia="ru-RU"/>
        </w:rPr>
        <w:t>численности занятых в экономике</w:t>
      </w:r>
      <w:r w:rsidRPr="00FE2478">
        <w:rPr>
          <w:rFonts w:ascii="Times New Roman" w:eastAsia="Times New Roman" w:hAnsi="Times New Roman" w:cs="Times New Roman"/>
          <w:color w:val="000000"/>
          <w:sz w:val="28"/>
          <w:szCs w:val="28"/>
          <w:lang w:eastAsia="ru-RU"/>
        </w:rPr>
        <w:t xml:space="preserve"> республики прогнозируется на уровне 100,9-101,8 %%, в том числе в 2023 году показатель составит 98,8-100,6 %%.</w:t>
      </w:r>
    </w:p>
    <w:p w14:paraId="18B642ED" w14:textId="77777777" w:rsidR="00FE2478" w:rsidRPr="00FE2478" w:rsidRDefault="00FE2478" w:rsidP="00FE2478">
      <w:pPr>
        <w:widowControl w:val="0"/>
        <w:tabs>
          <w:tab w:val="left" w:pos="0"/>
        </w:tabs>
        <w:spacing w:after="0" w:line="240" w:lineRule="auto"/>
        <w:ind w:left="-851" w:firstLine="709"/>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В свою очередь, </w:t>
      </w:r>
      <w:r w:rsidRPr="00FE2478">
        <w:rPr>
          <w:rFonts w:ascii="Times New Roman" w:eastAsia="Times New Roman" w:hAnsi="Times New Roman" w:cs="Times New Roman"/>
          <w:i/>
          <w:sz w:val="28"/>
          <w:szCs w:val="28"/>
          <w:lang w:eastAsia="ru-RU"/>
        </w:rPr>
        <w:t>численность безработных</w:t>
      </w:r>
      <w:r w:rsidRPr="00FE2478">
        <w:rPr>
          <w:rFonts w:ascii="Times New Roman" w:eastAsia="Times New Roman" w:hAnsi="Times New Roman" w:cs="Times New Roman"/>
          <w:sz w:val="28"/>
          <w:szCs w:val="28"/>
          <w:lang w:eastAsia="ru-RU"/>
        </w:rPr>
        <w:t>, рассчитанная по методологии МОТ, составит в 2023 году 29,9-29,4 %% к рабочей силе по консервативному и базовому сценариям развития против 29,7 % в 2022 году. К концу прогнозируемого периода данный показатель сократится до 28,8-27,9 %% к рабочей силе.</w:t>
      </w:r>
    </w:p>
    <w:p w14:paraId="23324668" w14:textId="77777777" w:rsidR="00FE2478" w:rsidRPr="00FE2478" w:rsidRDefault="00FE2478" w:rsidP="00FE2478">
      <w:pPr>
        <w:widowControl w:val="0"/>
        <w:tabs>
          <w:tab w:val="left" w:pos="0"/>
        </w:tabs>
        <w:spacing w:after="0" w:line="240" w:lineRule="auto"/>
        <w:ind w:left="-851" w:firstLine="709"/>
        <w:jc w:val="both"/>
        <w:rPr>
          <w:rFonts w:ascii="Times New Roman" w:eastAsia="Times New Roman" w:hAnsi="Times New Roman" w:cs="Times New Roman"/>
          <w:color w:val="000000"/>
          <w:sz w:val="28"/>
          <w:szCs w:val="28"/>
          <w:lang w:eastAsia="ru-RU"/>
        </w:rPr>
      </w:pPr>
      <w:r w:rsidRPr="00FE2478">
        <w:rPr>
          <w:rFonts w:ascii="Times New Roman" w:eastAsia="Times New Roman" w:hAnsi="Times New Roman" w:cs="Times New Roman"/>
          <w:color w:val="000000"/>
          <w:sz w:val="28"/>
          <w:szCs w:val="28"/>
          <w:lang w:eastAsia="ru-RU"/>
        </w:rPr>
        <w:t>Таким образом, Контрольно-счетная палата Республики Ингушетия отмечает, что в плановом периоде по-прежнему прогнозируется относительно сдержанная динамика социально-экономических показателей.</w:t>
      </w:r>
    </w:p>
    <w:p w14:paraId="5AC3C21F" w14:textId="77777777" w:rsidR="00FE2478" w:rsidRPr="00FE2478" w:rsidRDefault="00FE2478" w:rsidP="00FE2478">
      <w:pPr>
        <w:spacing w:after="0" w:line="240" w:lineRule="auto"/>
        <w:ind w:left="-851" w:right="-99" w:firstLine="708"/>
        <w:jc w:val="both"/>
        <w:rPr>
          <w:rFonts w:ascii="Times New Roman" w:eastAsia="Times New Roman" w:hAnsi="Times New Roman" w:cs="Times New Roman"/>
          <w:b/>
          <w:bCs/>
          <w:sz w:val="28"/>
          <w:szCs w:val="28"/>
          <w:lang w:eastAsia="ru-RU"/>
        </w:rPr>
      </w:pPr>
    </w:p>
    <w:p w14:paraId="22FAFDE6" w14:textId="77777777" w:rsidR="00FE2478" w:rsidRPr="00FE2478" w:rsidRDefault="00FE2478" w:rsidP="00FE2478">
      <w:pPr>
        <w:tabs>
          <w:tab w:val="left" w:pos="567"/>
        </w:tabs>
        <w:spacing w:after="0" w:line="240" w:lineRule="auto"/>
        <w:ind w:left="-851"/>
        <w:jc w:val="center"/>
        <w:rPr>
          <w:rFonts w:ascii="Times New Roman" w:eastAsia="Calibri" w:hAnsi="Times New Roman" w:cs="Times New Roman"/>
          <w:b/>
          <w:sz w:val="28"/>
          <w:szCs w:val="28"/>
          <w:lang w:eastAsia="ru-RU"/>
        </w:rPr>
      </w:pPr>
      <w:r w:rsidRPr="00FE2478">
        <w:rPr>
          <w:rFonts w:ascii="Times New Roman" w:eastAsia="Calibri" w:hAnsi="Times New Roman" w:cs="Times New Roman"/>
          <w:b/>
          <w:sz w:val="28"/>
          <w:szCs w:val="28"/>
          <w:lang w:eastAsia="ru-RU"/>
        </w:rPr>
        <w:t>Доходы республиканского бюджета на 2023 год</w:t>
      </w:r>
    </w:p>
    <w:p w14:paraId="11EB23D8" w14:textId="77777777" w:rsidR="00FE2478" w:rsidRPr="00FE2478" w:rsidRDefault="00FE2478" w:rsidP="00FE2478">
      <w:pPr>
        <w:spacing w:after="0" w:line="240" w:lineRule="auto"/>
        <w:ind w:left="-851" w:firstLine="540"/>
        <w:jc w:val="both"/>
        <w:rPr>
          <w:rFonts w:ascii="Times New Roman" w:eastAsia="Calibri" w:hAnsi="Times New Roman" w:cs="Times New Roman"/>
          <w:sz w:val="28"/>
          <w:szCs w:val="28"/>
          <w:lang w:eastAsia="ru-RU"/>
        </w:rPr>
      </w:pPr>
    </w:p>
    <w:p w14:paraId="04CACD4B" w14:textId="4702366E" w:rsidR="00FE2478" w:rsidRPr="00FE2478" w:rsidRDefault="00FE2478" w:rsidP="00FE2478">
      <w:pPr>
        <w:spacing w:after="0" w:line="240" w:lineRule="auto"/>
        <w:ind w:left="-851" w:firstLine="714"/>
        <w:jc w:val="both"/>
        <w:rPr>
          <w:rFonts w:ascii="Times New Roman" w:eastAsia="Calibri" w:hAnsi="Times New Roman" w:cs="Times New Roman"/>
          <w:sz w:val="28"/>
          <w:szCs w:val="28"/>
          <w:lang w:eastAsia="ru-RU"/>
        </w:rPr>
      </w:pPr>
      <w:r w:rsidRPr="00FE2478">
        <w:rPr>
          <w:rFonts w:ascii="Times New Roman" w:eastAsia="Calibri" w:hAnsi="Times New Roman" w:cs="Times New Roman"/>
          <w:sz w:val="28"/>
          <w:szCs w:val="28"/>
          <w:lang w:eastAsia="ru-RU"/>
        </w:rPr>
        <w:t>Доходы республиканского бюджета на 2023 год прогнозируются в сумме 31</w:t>
      </w:r>
      <w:r w:rsidR="00585A19">
        <w:rPr>
          <w:rFonts w:ascii="Times New Roman" w:eastAsia="Calibri" w:hAnsi="Times New Roman" w:cs="Times New Roman"/>
          <w:sz w:val="28"/>
          <w:szCs w:val="28"/>
          <w:lang w:eastAsia="ru-RU"/>
        </w:rPr>
        <w:t> </w:t>
      </w:r>
      <w:r w:rsidRPr="00FE2478">
        <w:rPr>
          <w:rFonts w:ascii="Times New Roman" w:eastAsia="Calibri" w:hAnsi="Times New Roman" w:cs="Times New Roman"/>
          <w:sz w:val="28"/>
          <w:szCs w:val="28"/>
          <w:lang w:eastAsia="ru-RU"/>
        </w:rPr>
        <w:t>969</w:t>
      </w:r>
      <w:r w:rsidR="00585A19">
        <w:rPr>
          <w:rFonts w:ascii="Times New Roman" w:eastAsia="Calibri" w:hAnsi="Times New Roman" w:cs="Times New Roman"/>
          <w:sz w:val="28"/>
          <w:szCs w:val="28"/>
          <w:lang w:eastAsia="ru-RU"/>
        </w:rPr>
        <w:t> </w:t>
      </w:r>
      <w:r w:rsidRPr="00FE2478">
        <w:rPr>
          <w:rFonts w:ascii="Times New Roman" w:eastAsia="Calibri" w:hAnsi="Times New Roman" w:cs="Times New Roman"/>
          <w:sz w:val="28"/>
          <w:szCs w:val="28"/>
          <w:lang w:eastAsia="ru-RU"/>
        </w:rPr>
        <w:t>736,6 тыс. руб</w:t>
      </w:r>
      <w:r w:rsidR="00585A19">
        <w:rPr>
          <w:rFonts w:ascii="Times New Roman" w:eastAsia="Calibri" w:hAnsi="Times New Roman" w:cs="Times New Roman"/>
          <w:sz w:val="28"/>
          <w:szCs w:val="28"/>
          <w:lang w:eastAsia="ru-RU"/>
        </w:rPr>
        <w:t>лей</w:t>
      </w:r>
      <w:r w:rsidRPr="00FE2478">
        <w:rPr>
          <w:rFonts w:ascii="Times New Roman" w:eastAsia="Calibri" w:hAnsi="Times New Roman" w:cs="Times New Roman"/>
          <w:sz w:val="28"/>
          <w:szCs w:val="28"/>
          <w:lang w:eastAsia="ru-RU"/>
        </w:rPr>
        <w:t>, что составляет 78,1 % к ожидаемому поступлению доходов за 2022 год в сумме 40 920 045,4 тыс. руб</w:t>
      </w:r>
      <w:r w:rsidR="00585A19">
        <w:rPr>
          <w:rFonts w:ascii="Times New Roman" w:eastAsia="Calibri" w:hAnsi="Times New Roman" w:cs="Times New Roman"/>
          <w:sz w:val="28"/>
          <w:szCs w:val="28"/>
          <w:lang w:eastAsia="ru-RU"/>
        </w:rPr>
        <w:t>лей</w:t>
      </w:r>
      <w:r w:rsidRPr="00FE2478">
        <w:rPr>
          <w:rFonts w:ascii="Times New Roman" w:eastAsia="Calibri" w:hAnsi="Times New Roman" w:cs="Times New Roman"/>
          <w:sz w:val="28"/>
          <w:szCs w:val="28"/>
          <w:lang w:eastAsia="ru-RU"/>
        </w:rPr>
        <w:t xml:space="preserve">, </w:t>
      </w:r>
      <w:r w:rsidR="00585A19">
        <w:rPr>
          <w:rFonts w:ascii="Times New Roman" w:eastAsia="Calibri" w:hAnsi="Times New Roman" w:cs="Times New Roman"/>
          <w:sz w:val="28"/>
          <w:szCs w:val="28"/>
          <w:lang w:eastAsia="ru-RU"/>
        </w:rPr>
        <w:t xml:space="preserve">и </w:t>
      </w:r>
      <w:r w:rsidRPr="00FE2478">
        <w:rPr>
          <w:rFonts w:ascii="Times New Roman" w:eastAsia="Calibri" w:hAnsi="Times New Roman" w:cs="Times New Roman"/>
          <w:sz w:val="28"/>
          <w:szCs w:val="28"/>
          <w:lang w:eastAsia="ru-RU"/>
        </w:rPr>
        <w:t>76,3 % к утвержденному плану по поступлению доходов за 2022 год (41 877 807,8 тыс. руб</w:t>
      </w:r>
      <w:r w:rsidR="00585A19">
        <w:rPr>
          <w:rFonts w:ascii="Times New Roman" w:eastAsia="Calibri" w:hAnsi="Times New Roman" w:cs="Times New Roman"/>
          <w:sz w:val="28"/>
          <w:szCs w:val="28"/>
          <w:lang w:eastAsia="ru-RU"/>
        </w:rPr>
        <w:t>лей</w:t>
      </w:r>
      <w:r w:rsidRPr="00FE2478">
        <w:rPr>
          <w:rFonts w:ascii="Times New Roman" w:eastAsia="Calibri" w:hAnsi="Times New Roman" w:cs="Times New Roman"/>
          <w:sz w:val="28"/>
          <w:szCs w:val="28"/>
          <w:lang w:eastAsia="ru-RU"/>
        </w:rPr>
        <w:t xml:space="preserve">). </w:t>
      </w:r>
    </w:p>
    <w:p w14:paraId="73327615" w14:textId="77777777" w:rsidR="00FE2478" w:rsidRPr="00FE2478" w:rsidRDefault="00FE2478" w:rsidP="00FE2478">
      <w:pPr>
        <w:spacing w:after="0" w:line="235" w:lineRule="auto"/>
        <w:ind w:left="-851"/>
        <w:jc w:val="right"/>
        <w:rPr>
          <w:rFonts w:ascii="Times New Roman" w:eastAsia="Calibri" w:hAnsi="Times New Roman" w:cs="Times New Roman"/>
          <w:bCs/>
          <w:sz w:val="24"/>
          <w:szCs w:val="24"/>
          <w:lang w:eastAsia="ru-RU"/>
        </w:rPr>
      </w:pPr>
      <w:r w:rsidRPr="00FE2478">
        <w:rPr>
          <w:rFonts w:ascii="Times New Roman" w:eastAsia="Calibri" w:hAnsi="Times New Roman" w:cs="Times New Roman"/>
          <w:bCs/>
          <w:sz w:val="24"/>
          <w:szCs w:val="24"/>
          <w:lang w:eastAsia="ru-RU"/>
        </w:rPr>
        <w:t>тыс. руб.</w:t>
      </w:r>
    </w:p>
    <w:tbl>
      <w:tblPr>
        <w:tblW w:w="10177"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8"/>
        <w:gridCol w:w="1434"/>
        <w:gridCol w:w="897"/>
        <w:gridCol w:w="1434"/>
        <w:gridCol w:w="897"/>
        <w:gridCol w:w="1614"/>
        <w:gridCol w:w="933"/>
      </w:tblGrid>
      <w:tr w:rsidR="00FE2478" w:rsidRPr="00FE2478" w14:paraId="190FAC5F" w14:textId="77777777" w:rsidTr="00A302E0">
        <w:trPr>
          <w:trHeight w:val="689"/>
        </w:trPr>
        <w:tc>
          <w:tcPr>
            <w:tcW w:w="2968" w:type="dxa"/>
            <w:vMerge w:val="restart"/>
            <w:tcBorders>
              <w:top w:val="single" w:sz="4" w:space="0" w:color="auto"/>
              <w:left w:val="single" w:sz="4" w:space="0" w:color="auto"/>
              <w:bottom w:val="single" w:sz="4" w:space="0" w:color="auto"/>
              <w:right w:val="single" w:sz="4" w:space="0" w:color="auto"/>
            </w:tcBorders>
          </w:tcPr>
          <w:p w14:paraId="71E8FA8A" w14:textId="77777777" w:rsidR="00FE2478" w:rsidRPr="00FE2478" w:rsidRDefault="00FE2478" w:rsidP="00A302E0">
            <w:pPr>
              <w:spacing w:after="0" w:line="235" w:lineRule="auto"/>
              <w:ind w:left="-29"/>
              <w:jc w:val="center"/>
              <w:rPr>
                <w:rFonts w:ascii="Times New Roman" w:eastAsia="Calibri" w:hAnsi="Times New Roman" w:cs="Times New Roman"/>
                <w:b/>
              </w:rPr>
            </w:pPr>
          </w:p>
          <w:p w14:paraId="11E0642A" w14:textId="77777777" w:rsidR="00FE2478" w:rsidRPr="00FE2478" w:rsidRDefault="00FE2478" w:rsidP="00A302E0">
            <w:pPr>
              <w:spacing w:after="0" w:line="235" w:lineRule="auto"/>
              <w:ind w:left="-29"/>
              <w:jc w:val="center"/>
              <w:rPr>
                <w:rFonts w:ascii="Times New Roman" w:eastAsia="Calibri" w:hAnsi="Times New Roman" w:cs="Times New Roman"/>
                <w:b/>
              </w:rPr>
            </w:pPr>
            <w:r w:rsidRPr="00FE2478">
              <w:rPr>
                <w:rFonts w:ascii="Times New Roman" w:eastAsia="Calibri" w:hAnsi="Times New Roman" w:cs="Times New Roman"/>
                <w:b/>
              </w:rPr>
              <w:t>Доходы</w:t>
            </w:r>
          </w:p>
        </w:tc>
        <w:tc>
          <w:tcPr>
            <w:tcW w:w="2331" w:type="dxa"/>
            <w:gridSpan w:val="2"/>
            <w:tcBorders>
              <w:top w:val="single" w:sz="4" w:space="0" w:color="auto"/>
              <w:left w:val="single" w:sz="4" w:space="0" w:color="auto"/>
              <w:bottom w:val="single" w:sz="4" w:space="0" w:color="auto"/>
              <w:right w:val="single" w:sz="4" w:space="0" w:color="auto"/>
            </w:tcBorders>
            <w:hideMark/>
          </w:tcPr>
          <w:p w14:paraId="686F659D" w14:textId="77777777" w:rsidR="00FE2478" w:rsidRPr="00FE2478" w:rsidRDefault="00FE2478" w:rsidP="00A302E0">
            <w:pPr>
              <w:spacing w:after="0" w:line="235" w:lineRule="auto"/>
              <w:ind w:left="-126"/>
              <w:jc w:val="center"/>
              <w:rPr>
                <w:rFonts w:ascii="Times New Roman" w:eastAsia="Calibri" w:hAnsi="Times New Roman" w:cs="Times New Roman"/>
                <w:b/>
              </w:rPr>
            </w:pPr>
            <w:r w:rsidRPr="00FE2478">
              <w:rPr>
                <w:rFonts w:ascii="Times New Roman" w:eastAsia="Calibri" w:hAnsi="Times New Roman" w:cs="Times New Roman"/>
                <w:b/>
              </w:rPr>
              <w:t>Утвержденный план на 2022 г.</w:t>
            </w:r>
          </w:p>
        </w:tc>
        <w:tc>
          <w:tcPr>
            <w:tcW w:w="2331" w:type="dxa"/>
            <w:gridSpan w:val="2"/>
            <w:tcBorders>
              <w:top w:val="single" w:sz="4" w:space="0" w:color="auto"/>
              <w:left w:val="single" w:sz="4" w:space="0" w:color="auto"/>
              <w:bottom w:val="single" w:sz="4" w:space="0" w:color="auto"/>
              <w:right w:val="single" w:sz="4" w:space="0" w:color="auto"/>
            </w:tcBorders>
            <w:hideMark/>
          </w:tcPr>
          <w:p w14:paraId="149A2762" w14:textId="77777777" w:rsidR="00FE2478" w:rsidRPr="00FE2478" w:rsidRDefault="00FE2478" w:rsidP="00A302E0">
            <w:pPr>
              <w:spacing w:after="0" w:line="235" w:lineRule="auto"/>
              <w:ind w:left="-75"/>
              <w:jc w:val="center"/>
              <w:rPr>
                <w:rFonts w:ascii="Times New Roman" w:eastAsia="Calibri" w:hAnsi="Times New Roman" w:cs="Times New Roman"/>
                <w:b/>
              </w:rPr>
            </w:pPr>
            <w:r w:rsidRPr="00FE2478">
              <w:rPr>
                <w:rFonts w:ascii="Times New Roman" w:eastAsia="Calibri" w:hAnsi="Times New Roman" w:cs="Times New Roman"/>
                <w:b/>
              </w:rPr>
              <w:t>Ожидаемое исполнение 2022 г.</w:t>
            </w:r>
          </w:p>
        </w:tc>
        <w:tc>
          <w:tcPr>
            <w:tcW w:w="2547" w:type="dxa"/>
            <w:gridSpan w:val="2"/>
            <w:tcBorders>
              <w:top w:val="single" w:sz="4" w:space="0" w:color="auto"/>
              <w:left w:val="single" w:sz="4" w:space="0" w:color="auto"/>
              <w:bottom w:val="single" w:sz="4" w:space="0" w:color="auto"/>
              <w:right w:val="single" w:sz="4" w:space="0" w:color="auto"/>
            </w:tcBorders>
            <w:hideMark/>
          </w:tcPr>
          <w:p w14:paraId="78E58AED" w14:textId="77777777" w:rsidR="00FE2478" w:rsidRPr="00FE2478" w:rsidRDefault="00FE2478" w:rsidP="00A302E0">
            <w:pPr>
              <w:spacing w:after="0" w:line="235" w:lineRule="auto"/>
              <w:ind w:left="-109"/>
              <w:jc w:val="center"/>
              <w:rPr>
                <w:rFonts w:ascii="Times New Roman" w:eastAsia="Calibri" w:hAnsi="Times New Roman" w:cs="Times New Roman"/>
                <w:b/>
              </w:rPr>
            </w:pPr>
            <w:r w:rsidRPr="00FE2478">
              <w:rPr>
                <w:rFonts w:ascii="Times New Roman" w:eastAsia="Calibri" w:hAnsi="Times New Roman" w:cs="Times New Roman"/>
                <w:b/>
              </w:rPr>
              <w:t>Проект 2023 г.</w:t>
            </w:r>
          </w:p>
        </w:tc>
      </w:tr>
      <w:tr w:rsidR="00FE2478" w:rsidRPr="00FE2478" w14:paraId="3E5D087A" w14:textId="77777777" w:rsidTr="00A302E0">
        <w:trPr>
          <w:trHeight w:val="161"/>
        </w:trPr>
        <w:tc>
          <w:tcPr>
            <w:tcW w:w="2968" w:type="dxa"/>
            <w:vMerge/>
            <w:tcBorders>
              <w:top w:val="single" w:sz="4" w:space="0" w:color="auto"/>
              <w:left w:val="single" w:sz="4" w:space="0" w:color="auto"/>
              <w:bottom w:val="single" w:sz="4" w:space="0" w:color="auto"/>
              <w:right w:val="single" w:sz="4" w:space="0" w:color="auto"/>
            </w:tcBorders>
            <w:vAlign w:val="center"/>
            <w:hideMark/>
          </w:tcPr>
          <w:p w14:paraId="09547F2C" w14:textId="77777777" w:rsidR="00FE2478" w:rsidRPr="00FE2478" w:rsidRDefault="00FE2478" w:rsidP="00A302E0">
            <w:pPr>
              <w:spacing w:after="0" w:line="256" w:lineRule="auto"/>
              <w:ind w:left="-29"/>
              <w:rPr>
                <w:rFonts w:ascii="Times New Roman" w:eastAsia="Calibri" w:hAnsi="Times New Roman" w:cs="Times New Roman"/>
                <w:b/>
              </w:rPr>
            </w:pPr>
          </w:p>
        </w:tc>
        <w:tc>
          <w:tcPr>
            <w:tcW w:w="1434" w:type="dxa"/>
            <w:tcBorders>
              <w:top w:val="single" w:sz="4" w:space="0" w:color="auto"/>
              <w:left w:val="single" w:sz="4" w:space="0" w:color="auto"/>
              <w:bottom w:val="single" w:sz="4" w:space="0" w:color="auto"/>
              <w:right w:val="single" w:sz="4" w:space="0" w:color="auto"/>
            </w:tcBorders>
            <w:hideMark/>
          </w:tcPr>
          <w:p w14:paraId="099F797A" w14:textId="77777777" w:rsidR="00FE2478" w:rsidRPr="00FE2478" w:rsidRDefault="00FE2478" w:rsidP="00A302E0">
            <w:pPr>
              <w:spacing w:after="0" w:line="235" w:lineRule="auto"/>
              <w:ind w:left="-56"/>
              <w:jc w:val="center"/>
              <w:rPr>
                <w:rFonts w:ascii="Times New Roman" w:eastAsia="Calibri" w:hAnsi="Times New Roman" w:cs="Times New Roman"/>
                <w:b/>
              </w:rPr>
            </w:pPr>
            <w:r w:rsidRPr="00FE2478">
              <w:rPr>
                <w:rFonts w:ascii="Times New Roman" w:eastAsia="Calibri" w:hAnsi="Times New Roman" w:cs="Times New Roman"/>
                <w:b/>
              </w:rPr>
              <w:t>сумма</w:t>
            </w:r>
          </w:p>
        </w:tc>
        <w:tc>
          <w:tcPr>
            <w:tcW w:w="897" w:type="dxa"/>
            <w:tcBorders>
              <w:top w:val="single" w:sz="4" w:space="0" w:color="auto"/>
              <w:left w:val="single" w:sz="4" w:space="0" w:color="auto"/>
              <w:bottom w:val="single" w:sz="4" w:space="0" w:color="auto"/>
              <w:right w:val="single" w:sz="4" w:space="0" w:color="auto"/>
            </w:tcBorders>
            <w:hideMark/>
          </w:tcPr>
          <w:p w14:paraId="46040387" w14:textId="77777777" w:rsidR="00FE2478" w:rsidRPr="00FE2478" w:rsidRDefault="00FE2478" w:rsidP="00A302E0">
            <w:pPr>
              <w:spacing w:after="0" w:line="235" w:lineRule="auto"/>
              <w:ind w:left="-139"/>
              <w:jc w:val="center"/>
              <w:rPr>
                <w:rFonts w:ascii="Times New Roman" w:eastAsia="Calibri" w:hAnsi="Times New Roman" w:cs="Times New Roman"/>
                <w:b/>
              </w:rPr>
            </w:pPr>
            <w:r w:rsidRPr="00FE2478">
              <w:rPr>
                <w:rFonts w:ascii="Times New Roman" w:eastAsia="Calibri" w:hAnsi="Times New Roman" w:cs="Times New Roman"/>
                <w:b/>
              </w:rPr>
              <w:t>%</w:t>
            </w:r>
          </w:p>
        </w:tc>
        <w:tc>
          <w:tcPr>
            <w:tcW w:w="1434" w:type="dxa"/>
            <w:tcBorders>
              <w:top w:val="single" w:sz="4" w:space="0" w:color="auto"/>
              <w:left w:val="single" w:sz="4" w:space="0" w:color="auto"/>
              <w:bottom w:val="single" w:sz="4" w:space="0" w:color="auto"/>
              <w:right w:val="single" w:sz="4" w:space="0" w:color="auto"/>
            </w:tcBorders>
            <w:hideMark/>
          </w:tcPr>
          <w:p w14:paraId="23083374" w14:textId="77777777" w:rsidR="00FE2478" w:rsidRPr="00FE2478" w:rsidRDefault="00FE2478" w:rsidP="00A302E0">
            <w:pPr>
              <w:spacing w:after="0" w:line="235" w:lineRule="auto"/>
              <w:ind w:left="-103"/>
              <w:jc w:val="center"/>
              <w:rPr>
                <w:rFonts w:ascii="Times New Roman" w:eastAsia="Calibri" w:hAnsi="Times New Roman" w:cs="Times New Roman"/>
                <w:b/>
              </w:rPr>
            </w:pPr>
            <w:r w:rsidRPr="00FE2478">
              <w:rPr>
                <w:rFonts w:ascii="Times New Roman" w:eastAsia="Calibri" w:hAnsi="Times New Roman" w:cs="Times New Roman"/>
                <w:b/>
              </w:rPr>
              <w:t>сумма</w:t>
            </w:r>
          </w:p>
        </w:tc>
        <w:tc>
          <w:tcPr>
            <w:tcW w:w="897" w:type="dxa"/>
            <w:tcBorders>
              <w:top w:val="single" w:sz="4" w:space="0" w:color="auto"/>
              <w:left w:val="single" w:sz="4" w:space="0" w:color="auto"/>
              <w:bottom w:val="single" w:sz="4" w:space="0" w:color="auto"/>
              <w:right w:val="single" w:sz="4" w:space="0" w:color="auto"/>
            </w:tcBorders>
            <w:hideMark/>
          </w:tcPr>
          <w:p w14:paraId="0CAAA1B7" w14:textId="77777777" w:rsidR="00FE2478" w:rsidRPr="00FE2478" w:rsidRDefault="00FE2478" w:rsidP="00A302E0">
            <w:pPr>
              <w:spacing w:after="0" w:line="235" w:lineRule="auto"/>
              <w:ind w:left="-131"/>
              <w:jc w:val="center"/>
              <w:rPr>
                <w:rFonts w:ascii="Times New Roman" w:eastAsia="Calibri" w:hAnsi="Times New Roman" w:cs="Times New Roman"/>
                <w:b/>
              </w:rPr>
            </w:pPr>
            <w:r w:rsidRPr="00FE2478">
              <w:rPr>
                <w:rFonts w:ascii="Times New Roman" w:eastAsia="Calibri" w:hAnsi="Times New Roman" w:cs="Times New Roman"/>
                <w:b/>
              </w:rPr>
              <w:t>%</w:t>
            </w:r>
          </w:p>
        </w:tc>
        <w:tc>
          <w:tcPr>
            <w:tcW w:w="1614" w:type="dxa"/>
            <w:tcBorders>
              <w:top w:val="single" w:sz="4" w:space="0" w:color="auto"/>
              <w:left w:val="single" w:sz="4" w:space="0" w:color="auto"/>
              <w:bottom w:val="single" w:sz="4" w:space="0" w:color="auto"/>
              <w:right w:val="single" w:sz="4" w:space="0" w:color="auto"/>
            </w:tcBorders>
            <w:hideMark/>
          </w:tcPr>
          <w:p w14:paraId="090AA248" w14:textId="77777777" w:rsidR="00FE2478" w:rsidRPr="00FE2478" w:rsidRDefault="00FE2478" w:rsidP="00A302E0">
            <w:pPr>
              <w:spacing w:after="0" w:line="235" w:lineRule="auto"/>
              <w:ind w:left="-109"/>
              <w:jc w:val="center"/>
              <w:rPr>
                <w:rFonts w:ascii="Times New Roman" w:eastAsia="Calibri" w:hAnsi="Times New Roman" w:cs="Times New Roman"/>
                <w:b/>
              </w:rPr>
            </w:pPr>
            <w:r w:rsidRPr="00FE2478">
              <w:rPr>
                <w:rFonts w:ascii="Times New Roman" w:eastAsia="Calibri" w:hAnsi="Times New Roman" w:cs="Times New Roman"/>
                <w:b/>
              </w:rPr>
              <w:t>сумма</w:t>
            </w:r>
          </w:p>
        </w:tc>
        <w:tc>
          <w:tcPr>
            <w:tcW w:w="933" w:type="dxa"/>
            <w:tcBorders>
              <w:top w:val="single" w:sz="4" w:space="0" w:color="auto"/>
              <w:left w:val="single" w:sz="4" w:space="0" w:color="auto"/>
              <w:bottom w:val="single" w:sz="4" w:space="0" w:color="auto"/>
              <w:right w:val="single" w:sz="4" w:space="0" w:color="auto"/>
            </w:tcBorders>
            <w:hideMark/>
          </w:tcPr>
          <w:p w14:paraId="78004B7E" w14:textId="77777777" w:rsidR="00FE2478" w:rsidRPr="00FE2478" w:rsidRDefault="00FE2478" w:rsidP="00A302E0">
            <w:pPr>
              <w:spacing w:after="0" w:line="235" w:lineRule="auto"/>
              <w:ind w:left="-128"/>
              <w:jc w:val="center"/>
              <w:rPr>
                <w:rFonts w:ascii="Times New Roman" w:eastAsia="Calibri" w:hAnsi="Times New Roman" w:cs="Times New Roman"/>
                <w:b/>
              </w:rPr>
            </w:pPr>
            <w:r w:rsidRPr="00FE2478">
              <w:rPr>
                <w:rFonts w:ascii="Times New Roman" w:eastAsia="Calibri" w:hAnsi="Times New Roman" w:cs="Times New Roman"/>
                <w:b/>
              </w:rPr>
              <w:t>%</w:t>
            </w:r>
          </w:p>
        </w:tc>
      </w:tr>
      <w:tr w:rsidR="00FE2478" w:rsidRPr="00FE2478" w14:paraId="58AFE9C2" w14:textId="77777777" w:rsidTr="00A302E0">
        <w:trPr>
          <w:trHeight w:val="453"/>
        </w:trPr>
        <w:tc>
          <w:tcPr>
            <w:tcW w:w="2968" w:type="dxa"/>
            <w:tcBorders>
              <w:top w:val="single" w:sz="4" w:space="0" w:color="auto"/>
              <w:left w:val="single" w:sz="4" w:space="0" w:color="auto"/>
              <w:bottom w:val="single" w:sz="4" w:space="0" w:color="auto"/>
              <w:right w:val="single" w:sz="4" w:space="0" w:color="auto"/>
            </w:tcBorders>
            <w:hideMark/>
          </w:tcPr>
          <w:p w14:paraId="121AF2C9" w14:textId="77777777" w:rsidR="00FE2478" w:rsidRPr="00FE2478" w:rsidRDefault="00FE2478" w:rsidP="00A302E0">
            <w:pPr>
              <w:spacing w:after="0" w:line="235" w:lineRule="auto"/>
              <w:ind w:left="-29"/>
              <w:rPr>
                <w:rFonts w:ascii="Times New Roman" w:eastAsia="Calibri" w:hAnsi="Times New Roman" w:cs="Times New Roman"/>
              </w:rPr>
            </w:pPr>
            <w:r w:rsidRPr="00FE2478">
              <w:rPr>
                <w:rFonts w:ascii="Times New Roman" w:eastAsia="Calibri" w:hAnsi="Times New Roman" w:cs="Times New Roman"/>
              </w:rPr>
              <w:t>Налоговые и неналоговые</w:t>
            </w:r>
          </w:p>
        </w:tc>
        <w:tc>
          <w:tcPr>
            <w:tcW w:w="1434" w:type="dxa"/>
            <w:tcBorders>
              <w:top w:val="single" w:sz="4" w:space="0" w:color="auto"/>
              <w:left w:val="single" w:sz="4" w:space="0" w:color="auto"/>
              <w:bottom w:val="single" w:sz="4" w:space="0" w:color="auto"/>
              <w:right w:val="single" w:sz="4" w:space="0" w:color="auto"/>
            </w:tcBorders>
            <w:vAlign w:val="center"/>
            <w:hideMark/>
          </w:tcPr>
          <w:p w14:paraId="2EE0C0EB" w14:textId="77777777" w:rsidR="00FE2478" w:rsidRPr="00FE2478" w:rsidRDefault="00FE2478" w:rsidP="00A302E0">
            <w:pPr>
              <w:spacing w:after="0" w:line="235" w:lineRule="auto"/>
              <w:ind w:left="-56"/>
              <w:jc w:val="center"/>
              <w:rPr>
                <w:rFonts w:ascii="Times New Roman" w:eastAsia="Calibri" w:hAnsi="Times New Roman" w:cs="Times New Roman"/>
              </w:rPr>
            </w:pPr>
            <w:r w:rsidRPr="00FE2478">
              <w:rPr>
                <w:rFonts w:ascii="Times New Roman" w:eastAsia="Calibri" w:hAnsi="Times New Roman" w:cs="Times New Roman"/>
              </w:rPr>
              <w:t>5 426 704,5</w:t>
            </w:r>
          </w:p>
        </w:tc>
        <w:tc>
          <w:tcPr>
            <w:tcW w:w="897" w:type="dxa"/>
            <w:tcBorders>
              <w:top w:val="single" w:sz="4" w:space="0" w:color="auto"/>
              <w:left w:val="single" w:sz="4" w:space="0" w:color="auto"/>
              <w:bottom w:val="single" w:sz="4" w:space="0" w:color="auto"/>
              <w:right w:val="single" w:sz="4" w:space="0" w:color="auto"/>
            </w:tcBorders>
            <w:vAlign w:val="center"/>
            <w:hideMark/>
          </w:tcPr>
          <w:p w14:paraId="7F55BE2D" w14:textId="77777777" w:rsidR="00FE2478" w:rsidRPr="00FE2478" w:rsidRDefault="00FE2478" w:rsidP="00A302E0">
            <w:pPr>
              <w:spacing w:after="0" w:line="235" w:lineRule="auto"/>
              <w:ind w:left="-139"/>
              <w:jc w:val="center"/>
              <w:rPr>
                <w:rFonts w:ascii="Times New Roman" w:eastAsia="Calibri" w:hAnsi="Times New Roman" w:cs="Times New Roman"/>
                <w:bCs/>
              </w:rPr>
            </w:pPr>
            <w:r w:rsidRPr="00FE2478">
              <w:rPr>
                <w:rFonts w:ascii="Times New Roman" w:eastAsia="Calibri" w:hAnsi="Times New Roman" w:cs="Times New Roman"/>
                <w:bCs/>
              </w:rPr>
              <w:t>12,9</w:t>
            </w:r>
          </w:p>
        </w:tc>
        <w:tc>
          <w:tcPr>
            <w:tcW w:w="1434" w:type="dxa"/>
            <w:tcBorders>
              <w:top w:val="single" w:sz="4" w:space="0" w:color="auto"/>
              <w:left w:val="single" w:sz="4" w:space="0" w:color="auto"/>
              <w:bottom w:val="single" w:sz="4" w:space="0" w:color="auto"/>
              <w:right w:val="single" w:sz="4" w:space="0" w:color="auto"/>
            </w:tcBorders>
            <w:vAlign w:val="center"/>
            <w:hideMark/>
          </w:tcPr>
          <w:p w14:paraId="176DB724" w14:textId="77777777" w:rsidR="00FE2478" w:rsidRPr="00FE2478" w:rsidRDefault="00FE2478" w:rsidP="00A302E0">
            <w:pPr>
              <w:spacing w:after="0" w:line="235" w:lineRule="auto"/>
              <w:ind w:left="-103"/>
              <w:jc w:val="center"/>
              <w:rPr>
                <w:rFonts w:ascii="Times New Roman" w:eastAsia="Calibri" w:hAnsi="Times New Roman" w:cs="Times New Roman"/>
                <w:bCs/>
              </w:rPr>
            </w:pPr>
            <w:r w:rsidRPr="00FE2478">
              <w:rPr>
                <w:rFonts w:ascii="Times New Roman" w:eastAsia="Calibri" w:hAnsi="Times New Roman" w:cs="Times New Roman"/>
                <w:bCs/>
              </w:rPr>
              <w:t>5 299 225,6</w:t>
            </w:r>
          </w:p>
        </w:tc>
        <w:tc>
          <w:tcPr>
            <w:tcW w:w="897" w:type="dxa"/>
            <w:tcBorders>
              <w:top w:val="single" w:sz="4" w:space="0" w:color="auto"/>
              <w:left w:val="single" w:sz="4" w:space="0" w:color="auto"/>
              <w:bottom w:val="single" w:sz="4" w:space="0" w:color="auto"/>
              <w:right w:val="single" w:sz="4" w:space="0" w:color="auto"/>
            </w:tcBorders>
            <w:vAlign w:val="center"/>
            <w:hideMark/>
          </w:tcPr>
          <w:p w14:paraId="67179E0B" w14:textId="77777777" w:rsidR="00FE2478" w:rsidRPr="00FE2478" w:rsidRDefault="00FE2478" w:rsidP="00A302E0">
            <w:pPr>
              <w:spacing w:after="0" w:line="235" w:lineRule="auto"/>
              <w:ind w:left="-131"/>
              <w:jc w:val="center"/>
              <w:rPr>
                <w:rFonts w:ascii="Times New Roman" w:eastAsia="Calibri" w:hAnsi="Times New Roman" w:cs="Times New Roman"/>
                <w:bCs/>
              </w:rPr>
            </w:pPr>
            <w:r w:rsidRPr="00FE2478">
              <w:rPr>
                <w:rFonts w:ascii="Times New Roman" w:eastAsia="Calibri" w:hAnsi="Times New Roman" w:cs="Times New Roman"/>
                <w:bCs/>
              </w:rPr>
              <w:t>12,9</w:t>
            </w:r>
          </w:p>
        </w:tc>
        <w:tc>
          <w:tcPr>
            <w:tcW w:w="1614" w:type="dxa"/>
            <w:tcBorders>
              <w:top w:val="single" w:sz="4" w:space="0" w:color="auto"/>
              <w:left w:val="single" w:sz="4" w:space="0" w:color="auto"/>
              <w:bottom w:val="single" w:sz="4" w:space="0" w:color="auto"/>
              <w:right w:val="single" w:sz="4" w:space="0" w:color="auto"/>
            </w:tcBorders>
            <w:vAlign w:val="center"/>
            <w:hideMark/>
          </w:tcPr>
          <w:p w14:paraId="1016EE28" w14:textId="77777777" w:rsidR="00FE2478" w:rsidRPr="00FE2478" w:rsidRDefault="00FE2478" w:rsidP="00A302E0">
            <w:pPr>
              <w:spacing w:after="0" w:line="235" w:lineRule="auto"/>
              <w:ind w:left="-109"/>
              <w:jc w:val="center"/>
              <w:rPr>
                <w:rFonts w:ascii="Times New Roman" w:eastAsia="Calibri" w:hAnsi="Times New Roman" w:cs="Times New Roman"/>
                <w:bCs/>
              </w:rPr>
            </w:pPr>
            <w:r w:rsidRPr="00FE2478">
              <w:rPr>
                <w:rFonts w:ascii="Times New Roman" w:eastAsia="Calibri" w:hAnsi="Times New Roman" w:cs="Times New Roman"/>
                <w:bCs/>
              </w:rPr>
              <w:t>5 216 688,8</w:t>
            </w:r>
          </w:p>
        </w:tc>
        <w:tc>
          <w:tcPr>
            <w:tcW w:w="933" w:type="dxa"/>
            <w:tcBorders>
              <w:top w:val="single" w:sz="4" w:space="0" w:color="auto"/>
              <w:left w:val="single" w:sz="4" w:space="0" w:color="auto"/>
              <w:bottom w:val="single" w:sz="4" w:space="0" w:color="auto"/>
              <w:right w:val="single" w:sz="4" w:space="0" w:color="auto"/>
            </w:tcBorders>
            <w:vAlign w:val="center"/>
            <w:hideMark/>
          </w:tcPr>
          <w:p w14:paraId="5ABB260F" w14:textId="77777777" w:rsidR="00FE2478" w:rsidRPr="00FE2478" w:rsidRDefault="00FE2478" w:rsidP="00A302E0">
            <w:pPr>
              <w:spacing w:after="0" w:line="235" w:lineRule="auto"/>
              <w:ind w:left="-128"/>
              <w:jc w:val="center"/>
              <w:rPr>
                <w:rFonts w:ascii="Times New Roman" w:eastAsia="Calibri" w:hAnsi="Times New Roman" w:cs="Times New Roman"/>
                <w:bCs/>
              </w:rPr>
            </w:pPr>
            <w:r w:rsidRPr="00FE2478">
              <w:rPr>
                <w:rFonts w:ascii="Times New Roman" w:eastAsia="Calibri" w:hAnsi="Times New Roman" w:cs="Times New Roman"/>
                <w:bCs/>
              </w:rPr>
              <w:t>16,3</w:t>
            </w:r>
          </w:p>
        </w:tc>
      </w:tr>
      <w:tr w:rsidR="00FE2478" w:rsidRPr="00FE2478" w14:paraId="3351CF1B" w14:textId="77777777" w:rsidTr="00A302E0">
        <w:trPr>
          <w:trHeight w:val="453"/>
        </w:trPr>
        <w:tc>
          <w:tcPr>
            <w:tcW w:w="2968" w:type="dxa"/>
            <w:tcBorders>
              <w:top w:val="single" w:sz="4" w:space="0" w:color="auto"/>
              <w:left w:val="single" w:sz="4" w:space="0" w:color="auto"/>
              <w:bottom w:val="single" w:sz="4" w:space="0" w:color="auto"/>
              <w:right w:val="single" w:sz="4" w:space="0" w:color="auto"/>
            </w:tcBorders>
            <w:hideMark/>
          </w:tcPr>
          <w:p w14:paraId="6FA7AF49" w14:textId="77777777" w:rsidR="00FE2478" w:rsidRPr="00FE2478" w:rsidRDefault="00FE2478" w:rsidP="00A302E0">
            <w:pPr>
              <w:spacing w:after="0" w:line="235" w:lineRule="auto"/>
              <w:ind w:left="-29"/>
              <w:jc w:val="both"/>
              <w:rPr>
                <w:rFonts w:ascii="Times New Roman" w:eastAsia="Calibri" w:hAnsi="Times New Roman" w:cs="Times New Roman"/>
              </w:rPr>
            </w:pPr>
            <w:r w:rsidRPr="00FE2478">
              <w:rPr>
                <w:rFonts w:ascii="Times New Roman" w:eastAsia="Calibri" w:hAnsi="Times New Roman" w:cs="Times New Roman"/>
              </w:rPr>
              <w:t>Безвозмездные поступления</w:t>
            </w:r>
          </w:p>
        </w:tc>
        <w:tc>
          <w:tcPr>
            <w:tcW w:w="1434" w:type="dxa"/>
            <w:tcBorders>
              <w:top w:val="single" w:sz="4" w:space="0" w:color="auto"/>
              <w:left w:val="single" w:sz="4" w:space="0" w:color="auto"/>
              <w:bottom w:val="single" w:sz="4" w:space="0" w:color="auto"/>
              <w:right w:val="single" w:sz="4" w:space="0" w:color="auto"/>
            </w:tcBorders>
            <w:vAlign w:val="center"/>
            <w:hideMark/>
          </w:tcPr>
          <w:p w14:paraId="0EFC6E5F" w14:textId="77777777" w:rsidR="00FE2478" w:rsidRPr="00FE2478" w:rsidRDefault="00FE2478" w:rsidP="00A302E0">
            <w:pPr>
              <w:spacing w:after="0" w:line="235" w:lineRule="auto"/>
              <w:ind w:left="-56"/>
              <w:jc w:val="center"/>
              <w:rPr>
                <w:rFonts w:ascii="Times New Roman" w:eastAsia="Calibri" w:hAnsi="Times New Roman" w:cs="Times New Roman"/>
              </w:rPr>
            </w:pPr>
            <w:r w:rsidRPr="00FE2478">
              <w:rPr>
                <w:rFonts w:ascii="Times New Roman" w:eastAsia="Calibri" w:hAnsi="Times New Roman" w:cs="Times New Roman"/>
              </w:rPr>
              <w:t>36 451 103,3</w:t>
            </w:r>
          </w:p>
        </w:tc>
        <w:tc>
          <w:tcPr>
            <w:tcW w:w="897" w:type="dxa"/>
            <w:tcBorders>
              <w:top w:val="single" w:sz="4" w:space="0" w:color="auto"/>
              <w:left w:val="single" w:sz="4" w:space="0" w:color="auto"/>
              <w:bottom w:val="single" w:sz="4" w:space="0" w:color="auto"/>
              <w:right w:val="single" w:sz="4" w:space="0" w:color="auto"/>
            </w:tcBorders>
            <w:vAlign w:val="center"/>
            <w:hideMark/>
          </w:tcPr>
          <w:p w14:paraId="0522E6E4" w14:textId="77777777" w:rsidR="00FE2478" w:rsidRPr="00FE2478" w:rsidRDefault="00FE2478" w:rsidP="00A302E0">
            <w:pPr>
              <w:spacing w:after="0" w:line="235" w:lineRule="auto"/>
              <w:ind w:left="-139"/>
              <w:jc w:val="center"/>
              <w:rPr>
                <w:rFonts w:ascii="Times New Roman" w:eastAsia="Calibri" w:hAnsi="Times New Roman" w:cs="Times New Roman"/>
                <w:bCs/>
              </w:rPr>
            </w:pPr>
            <w:r w:rsidRPr="00FE2478">
              <w:rPr>
                <w:rFonts w:ascii="Times New Roman" w:eastAsia="Calibri" w:hAnsi="Times New Roman" w:cs="Times New Roman"/>
                <w:bCs/>
              </w:rPr>
              <w:t>87,1</w:t>
            </w:r>
          </w:p>
        </w:tc>
        <w:tc>
          <w:tcPr>
            <w:tcW w:w="1434" w:type="dxa"/>
            <w:tcBorders>
              <w:top w:val="single" w:sz="4" w:space="0" w:color="auto"/>
              <w:left w:val="single" w:sz="4" w:space="0" w:color="auto"/>
              <w:bottom w:val="single" w:sz="4" w:space="0" w:color="auto"/>
              <w:right w:val="single" w:sz="4" w:space="0" w:color="auto"/>
            </w:tcBorders>
            <w:vAlign w:val="center"/>
            <w:hideMark/>
          </w:tcPr>
          <w:p w14:paraId="27006B08" w14:textId="77777777" w:rsidR="00FE2478" w:rsidRPr="00FE2478" w:rsidRDefault="00FE2478" w:rsidP="00A302E0">
            <w:pPr>
              <w:spacing w:after="0" w:line="235" w:lineRule="auto"/>
              <w:ind w:left="-103"/>
              <w:jc w:val="center"/>
              <w:rPr>
                <w:rFonts w:ascii="Times New Roman" w:eastAsia="Calibri" w:hAnsi="Times New Roman" w:cs="Times New Roman"/>
                <w:bCs/>
              </w:rPr>
            </w:pPr>
            <w:r w:rsidRPr="00FE2478">
              <w:rPr>
                <w:rFonts w:ascii="Times New Roman" w:eastAsia="Calibri" w:hAnsi="Times New Roman" w:cs="Times New Roman"/>
                <w:bCs/>
              </w:rPr>
              <w:t>35 620 819,8</w:t>
            </w:r>
          </w:p>
        </w:tc>
        <w:tc>
          <w:tcPr>
            <w:tcW w:w="897" w:type="dxa"/>
            <w:tcBorders>
              <w:top w:val="single" w:sz="4" w:space="0" w:color="auto"/>
              <w:left w:val="single" w:sz="4" w:space="0" w:color="auto"/>
              <w:bottom w:val="single" w:sz="4" w:space="0" w:color="auto"/>
              <w:right w:val="single" w:sz="4" w:space="0" w:color="auto"/>
            </w:tcBorders>
            <w:vAlign w:val="center"/>
            <w:hideMark/>
          </w:tcPr>
          <w:p w14:paraId="5616E035" w14:textId="77777777" w:rsidR="00FE2478" w:rsidRPr="00FE2478" w:rsidRDefault="00FE2478" w:rsidP="00A302E0">
            <w:pPr>
              <w:spacing w:after="0" w:line="235" w:lineRule="auto"/>
              <w:ind w:left="-131"/>
              <w:jc w:val="center"/>
              <w:rPr>
                <w:rFonts w:ascii="Times New Roman" w:eastAsia="Calibri" w:hAnsi="Times New Roman" w:cs="Times New Roman"/>
                <w:bCs/>
              </w:rPr>
            </w:pPr>
            <w:r w:rsidRPr="00FE2478">
              <w:rPr>
                <w:rFonts w:ascii="Times New Roman" w:eastAsia="Calibri" w:hAnsi="Times New Roman" w:cs="Times New Roman"/>
                <w:bCs/>
              </w:rPr>
              <w:t>87,1</w:t>
            </w:r>
          </w:p>
        </w:tc>
        <w:tc>
          <w:tcPr>
            <w:tcW w:w="1614" w:type="dxa"/>
            <w:tcBorders>
              <w:top w:val="single" w:sz="4" w:space="0" w:color="auto"/>
              <w:left w:val="single" w:sz="4" w:space="0" w:color="auto"/>
              <w:bottom w:val="single" w:sz="4" w:space="0" w:color="auto"/>
              <w:right w:val="single" w:sz="4" w:space="0" w:color="auto"/>
            </w:tcBorders>
            <w:vAlign w:val="center"/>
            <w:hideMark/>
          </w:tcPr>
          <w:p w14:paraId="46A423FA" w14:textId="77777777" w:rsidR="00FE2478" w:rsidRPr="00FE2478" w:rsidRDefault="00FE2478" w:rsidP="00A302E0">
            <w:pPr>
              <w:spacing w:after="0" w:line="235" w:lineRule="auto"/>
              <w:ind w:left="-109"/>
              <w:jc w:val="center"/>
              <w:rPr>
                <w:rFonts w:ascii="Times New Roman" w:eastAsia="Calibri" w:hAnsi="Times New Roman" w:cs="Times New Roman"/>
                <w:bCs/>
              </w:rPr>
            </w:pPr>
            <w:r w:rsidRPr="00FE2478">
              <w:rPr>
                <w:rFonts w:ascii="Times New Roman" w:eastAsia="Calibri" w:hAnsi="Times New Roman" w:cs="Times New Roman"/>
                <w:bCs/>
              </w:rPr>
              <w:t>26 753 047,8</w:t>
            </w:r>
          </w:p>
        </w:tc>
        <w:tc>
          <w:tcPr>
            <w:tcW w:w="933" w:type="dxa"/>
            <w:tcBorders>
              <w:top w:val="single" w:sz="4" w:space="0" w:color="auto"/>
              <w:left w:val="single" w:sz="4" w:space="0" w:color="auto"/>
              <w:bottom w:val="single" w:sz="4" w:space="0" w:color="auto"/>
              <w:right w:val="single" w:sz="4" w:space="0" w:color="auto"/>
            </w:tcBorders>
            <w:vAlign w:val="center"/>
            <w:hideMark/>
          </w:tcPr>
          <w:p w14:paraId="2204F5AE" w14:textId="77777777" w:rsidR="00FE2478" w:rsidRPr="00FE2478" w:rsidRDefault="00FE2478" w:rsidP="00A302E0">
            <w:pPr>
              <w:spacing w:after="0" w:line="235" w:lineRule="auto"/>
              <w:ind w:left="-128"/>
              <w:jc w:val="center"/>
              <w:rPr>
                <w:rFonts w:ascii="Times New Roman" w:eastAsia="Calibri" w:hAnsi="Times New Roman" w:cs="Times New Roman"/>
                <w:bCs/>
              </w:rPr>
            </w:pPr>
            <w:r w:rsidRPr="00FE2478">
              <w:rPr>
                <w:rFonts w:ascii="Times New Roman" w:eastAsia="Calibri" w:hAnsi="Times New Roman" w:cs="Times New Roman"/>
                <w:bCs/>
              </w:rPr>
              <w:t>83,7</w:t>
            </w:r>
          </w:p>
        </w:tc>
      </w:tr>
      <w:tr w:rsidR="00FE2478" w:rsidRPr="00FE2478" w14:paraId="5D12B818" w14:textId="77777777" w:rsidTr="00A302E0">
        <w:trPr>
          <w:trHeight w:val="235"/>
        </w:trPr>
        <w:tc>
          <w:tcPr>
            <w:tcW w:w="2968" w:type="dxa"/>
            <w:tcBorders>
              <w:top w:val="single" w:sz="4" w:space="0" w:color="auto"/>
              <w:left w:val="single" w:sz="4" w:space="0" w:color="auto"/>
              <w:bottom w:val="single" w:sz="4" w:space="0" w:color="auto"/>
              <w:right w:val="single" w:sz="4" w:space="0" w:color="auto"/>
            </w:tcBorders>
            <w:hideMark/>
          </w:tcPr>
          <w:p w14:paraId="64830FCE" w14:textId="77777777" w:rsidR="00FE2478" w:rsidRPr="00FE2478" w:rsidRDefault="00FE2478" w:rsidP="00A302E0">
            <w:pPr>
              <w:spacing w:after="0" w:line="235" w:lineRule="auto"/>
              <w:ind w:left="-29"/>
              <w:jc w:val="both"/>
              <w:rPr>
                <w:rFonts w:ascii="Times New Roman" w:eastAsia="Calibri" w:hAnsi="Times New Roman" w:cs="Times New Roman"/>
                <w:b/>
              </w:rPr>
            </w:pPr>
            <w:r w:rsidRPr="00FE2478">
              <w:rPr>
                <w:rFonts w:ascii="Times New Roman" w:eastAsia="Calibri" w:hAnsi="Times New Roman" w:cs="Times New Roman"/>
                <w:b/>
              </w:rPr>
              <w:t>Итого:</w:t>
            </w:r>
          </w:p>
        </w:tc>
        <w:tc>
          <w:tcPr>
            <w:tcW w:w="1434" w:type="dxa"/>
            <w:tcBorders>
              <w:top w:val="single" w:sz="4" w:space="0" w:color="auto"/>
              <w:left w:val="single" w:sz="4" w:space="0" w:color="auto"/>
              <w:bottom w:val="single" w:sz="4" w:space="0" w:color="auto"/>
              <w:right w:val="single" w:sz="4" w:space="0" w:color="auto"/>
            </w:tcBorders>
            <w:vAlign w:val="center"/>
            <w:hideMark/>
          </w:tcPr>
          <w:p w14:paraId="1302393D" w14:textId="77777777" w:rsidR="00FE2478" w:rsidRPr="00FE2478" w:rsidRDefault="00FE2478" w:rsidP="00A302E0">
            <w:pPr>
              <w:tabs>
                <w:tab w:val="center" w:pos="609"/>
              </w:tabs>
              <w:spacing w:after="0" w:line="235" w:lineRule="auto"/>
              <w:ind w:left="-56"/>
              <w:rPr>
                <w:rFonts w:ascii="Times New Roman" w:eastAsia="Calibri" w:hAnsi="Times New Roman" w:cs="Times New Roman"/>
                <w:b/>
              </w:rPr>
            </w:pPr>
            <w:r w:rsidRPr="00FE2478">
              <w:rPr>
                <w:rFonts w:ascii="Times New Roman" w:eastAsia="Calibri" w:hAnsi="Times New Roman" w:cs="Times New Roman"/>
                <w:b/>
              </w:rPr>
              <w:t>41 877 807,8</w:t>
            </w:r>
          </w:p>
        </w:tc>
        <w:tc>
          <w:tcPr>
            <w:tcW w:w="897" w:type="dxa"/>
            <w:tcBorders>
              <w:top w:val="single" w:sz="4" w:space="0" w:color="auto"/>
              <w:left w:val="single" w:sz="4" w:space="0" w:color="auto"/>
              <w:bottom w:val="single" w:sz="4" w:space="0" w:color="auto"/>
              <w:right w:val="single" w:sz="4" w:space="0" w:color="auto"/>
            </w:tcBorders>
            <w:vAlign w:val="center"/>
            <w:hideMark/>
          </w:tcPr>
          <w:p w14:paraId="575AA61C" w14:textId="77777777" w:rsidR="00FE2478" w:rsidRPr="00FE2478" w:rsidRDefault="00FE2478" w:rsidP="00A302E0">
            <w:pPr>
              <w:spacing w:after="0" w:line="235" w:lineRule="auto"/>
              <w:ind w:left="-139"/>
              <w:jc w:val="center"/>
              <w:rPr>
                <w:rFonts w:ascii="Times New Roman" w:eastAsia="Calibri" w:hAnsi="Times New Roman" w:cs="Times New Roman"/>
                <w:b/>
              </w:rPr>
            </w:pPr>
            <w:r w:rsidRPr="00FE2478">
              <w:rPr>
                <w:rFonts w:ascii="Times New Roman" w:eastAsia="Calibri" w:hAnsi="Times New Roman" w:cs="Times New Roman"/>
                <w:b/>
              </w:rPr>
              <w:t>100,0</w:t>
            </w:r>
          </w:p>
        </w:tc>
        <w:tc>
          <w:tcPr>
            <w:tcW w:w="1434" w:type="dxa"/>
            <w:tcBorders>
              <w:top w:val="single" w:sz="4" w:space="0" w:color="auto"/>
              <w:left w:val="single" w:sz="4" w:space="0" w:color="auto"/>
              <w:bottom w:val="single" w:sz="4" w:space="0" w:color="auto"/>
              <w:right w:val="single" w:sz="4" w:space="0" w:color="auto"/>
            </w:tcBorders>
            <w:vAlign w:val="center"/>
            <w:hideMark/>
          </w:tcPr>
          <w:p w14:paraId="4BA36EEA" w14:textId="77777777" w:rsidR="00FE2478" w:rsidRPr="00FE2478" w:rsidRDefault="00FE2478" w:rsidP="00A302E0">
            <w:pPr>
              <w:spacing w:after="0" w:line="235" w:lineRule="auto"/>
              <w:ind w:left="-103"/>
              <w:jc w:val="center"/>
              <w:rPr>
                <w:rFonts w:ascii="Times New Roman" w:eastAsia="Calibri" w:hAnsi="Times New Roman" w:cs="Times New Roman"/>
                <w:b/>
              </w:rPr>
            </w:pPr>
            <w:r w:rsidRPr="00FE2478">
              <w:rPr>
                <w:rFonts w:ascii="Times New Roman" w:eastAsia="Calibri" w:hAnsi="Times New Roman" w:cs="Times New Roman"/>
                <w:b/>
              </w:rPr>
              <w:t>40 920 045,4</w:t>
            </w:r>
          </w:p>
        </w:tc>
        <w:tc>
          <w:tcPr>
            <w:tcW w:w="897" w:type="dxa"/>
            <w:tcBorders>
              <w:top w:val="single" w:sz="4" w:space="0" w:color="auto"/>
              <w:left w:val="single" w:sz="4" w:space="0" w:color="auto"/>
              <w:bottom w:val="single" w:sz="4" w:space="0" w:color="auto"/>
              <w:right w:val="single" w:sz="4" w:space="0" w:color="auto"/>
            </w:tcBorders>
            <w:vAlign w:val="center"/>
            <w:hideMark/>
          </w:tcPr>
          <w:p w14:paraId="57E2F2AE" w14:textId="77777777" w:rsidR="00FE2478" w:rsidRPr="00FE2478" w:rsidRDefault="00FE2478" w:rsidP="00A302E0">
            <w:pPr>
              <w:spacing w:after="0" w:line="235" w:lineRule="auto"/>
              <w:ind w:left="-131"/>
              <w:jc w:val="center"/>
              <w:rPr>
                <w:rFonts w:ascii="Times New Roman" w:eastAsia="Calibri" w:hAnsi="Times New Roman" w:cs="Times New Roman"/>
                <w:b/>
              </w:rPr>
            </w:pPr>
            <w:r w:rsidRPr="00FE2478">
              <w:rPr>
                <w:rFonts w:ascii="Times New Roman" w:eastAsia="Calibri" w:hAnsi="Times New Roman" w:cs="Times New Roman"/>
                <w:b/>
              </w:rPr>
              <w:t>100,0</w:t>
            </w:r>
          </w:p>
        </w:tc>
        <w:tc>
          <w:tcPr>
            <w:tcW w:w="1614" w:type="dxa"/>
            <w:tcBorders>
              <w:top w:val="single" w:sz="4" w:space="0" w:color="auto"/>
              <w:left w:val="single" w:sz="4" w:space="0" w:color="auto"/>
              <w:bottom w:val="single" w:sz="4" w:space="0" w:color="auto"/>
              <w:right w:val="single" w:sz="4" w:space="0" w:color="auto"/>
            </w:tcBorders>
            <w:vAlign w:val="center"/>
            <w:hideMark/>
          </w:tcPr>
          <w:p w14:paraId="3884D7BA" w14:textId="77777777" w:rsidR="00FE2478" w:rsidRPr="00FE2478" w:rsidRDefault="00FE2478" w:rsidP="00A302E0">
            <w:pPr>
              <w:spacing w:after="0" w:line="235" w:lineRule="auto"/>
              <w:ind w:left="-109"/>
              <w:jc w:val="center"/>
              <w:rPr>
                <w:rFonts w:ascii="Times New Roman" w:eastAsia="Calibri" w:hAnsi="Times New Roman" w:cs="Times New Roman"/>
                <w:b/>
              </w:rPr>
            </w:pPr>
            <w:r w:rsidRPr="00FE2478">
              <w:rPr>
                <w:rFonts w:ascii="Times New Roman" w:eastAsia="Calibri" w:hAnsi="Times New Roman" w:cs="Times New Roman"/>
                <w:b/>
              </w:rPr>
              <w:t>31 969 736,6</w:t>
            </w:r>
          </w:p>
        </w:tc>
        <w:tc>
          <w:tcPr>
            <w:tcW w:w="933" w:type="dxa"/>
            <w:tcBorders>
              <w:top w:val="single" w:sz="4" w:space="0" w:color="auto"/>
              <w:left w:val="single" w:sz="4" w:space="0" w:color="auto"/>
              <w:bottom w:val="single" w:sz="4" w:space="0" w:color="auto"/>
              <w:right w:val="single" w:sz="4" w:space="0" w:color="auto"/>
            </w:tcBorders>
            <w:vAlign w:val="center"/>
            <w:hideMark/>
          </w:tcPr>
          <w:p w14:paraId="5B54BE3B" w14:textId="77777777" w:rsidR="00FE2478" w:rsidRPr="00FE2478" w:rsidRDefault="00FE2478" w:rsidP="00A302E0">
            <w:pPr>
              <w:spacing w:after="0" w:line="235" w:lineRule="auto"/>
              <w:ind w:left="-128"/>
              <w:jc w:val="center"/>
              <w:rPr>
                <w:rFonts w:ascii="Times New Roman" w:eastAsia="Calibri" w:hAnsi="Times New Roman" w:cs="Times New Roman"/>
                <w:b/>
              </w:rPr>
            </w:pPr>
            <w:r w:rsidRPr="00FE2478">
              <w:rPr>
                <w:rFonts w:ascii="Times New Roman" w:eastAsia="Calibri" w:hAnsi="Times New Roman" w:cs="Times New Roman"/>
                <w:b/>
              </w:rPr>
              <w:t>100,0</w:t>
            </w:r>
          </w:p>
        </w:tc>
      </w:tr>
    </w:tbl>
    <w:p w14:paraId="322D68AE" w14:textId="77777777" w:rsidR="00FE2478" w:rsidRPr="00FE2478" w:rsidRDefault="00FE2478" w:rsidP="00FE2478">
      <w:pPr>
        <w:spacing w:after="0" w:line="230" w:lineRule="auto"/>
        <w:ind w:left="-851"/>
        <w:jc w:val="both"/>
        <w:rPr>
          <w:rFonts w:ascii="Times New Roman" w:eastAsia="Calibri" w:hAnsi="Times New Roman" w:cs="Times New Roman"/>
          <w:sz w:val="28"/>
          <w:szCs w:val="28"/>
          <w:lang w:eastAsia="ru-RU"/>
        </w:rPr>
      </w:pPr>
      <w:r w:rsidRPr="00FE2478">
        <w:rPr>
          <w:rFonts w:ascii="Times New Roman" w:eastAsia="Calibri" w:hAnsi="Times New Roman" w:cs="Times New Roman"/>
          <w:sz w:val="28"/>
          <w:szCs w:val="28"/>
          <w:lang w:eastAsia="ru-RU"/>
        </w:rPr>
        <w:t xml:space="preserve">  </w:t>
      </w:r>
    </w:p>
    <w:p w14:paraId="1315ADA3" w14:textId="7519C97F" w:rsidR="00FE2478" w:rsidRPr="00FE2478" w:rsidRDefault="00FE2478" w:rsidP="00FE2478">
      <w:pPr>
        <w:spacing w:after="0" w:line="230" w:lineRule="auto"/>
        <w:ind w:left="-851" w:firstLine="686"/>
        <w:jc w:val="both"/>
        <w:rPr>
          <w:rFonts w:ascii="Times New Roman" w:eastAsia="Calibri" w:hAnsi="Times New Roman" w:cs="Times New Roman"/>
          <w:sz w:val="28"/>
          <w:szCs w:val="20"/>
          <w:lang w:eastAsia="ru-RU"/>
        </w:rPr>
      </w:pPr>
      <w:r w:rsidRPr="00FE2478">
        <w:rPr>
          <w:rFonts w:ascii="Times New Roman" w:eastAsia="Calibri" w:hAnsi="Times New Roman" w:cs="Times New Roman"/>
          <w:sz w:val="28"/>
          <w:szCs w:val="20"/>
          <w:lang w:eastAsia="ru-RU"/>
        </w:rPr>
        <w:t>Прогнозируемый объем налоговых и неналоговых доходов в 2023 году к утвержденному плану 2022 года составляет 96,1 % (меньше на 127 478,9 тыс. руб</w:t>
      </w:r>
      <w:r w:rsidR="00585A19">
        <w:rPr>
          <w:rFonts w:ascii="Times New Roman" w:eastAsia="Calibri" w:hAnsi="Times New Roman" w:cs="Times New Roman"/>
          <w:sz w:val="28"/>
          <w:szCs w:val="20"/>
          <w:lang w:eastAsia="ru-RU"/>
        </w:rPr>
        <w:t>лей</w:t>
      </w:r>
      <w:r w:rsidRPr="00FE2478">
        <w:rPr>
          <w:rFonts w:ascii="Times New Roman" w:eastAsia="Calibri" w:hAnsi="Times New Roman" w:cs="Times New Roman"/>
          <w:sz w:val="28"/>
          <w:szCs w:val="20"/>
          <w:lang w:eastAsia="ru-RU"/>
        </w:rPr>
        <w:t xml:space="preserve">). </w:t>
      </w:r>
    </w:p>
    <w:p w14:paraId="41B2F233" w14:textId="77777777" w:rsidR="00FE2478" w:rsidRPr="00FE2478" w:rsidRDefault="00FE2478" w:rsidP="00FE2478">
      <w:pPr>
        <w:spacing w:after="0" w:line="240" w:lineRule="auto"/>
        <w:ind w:left="-851" w:firstLine="686"/>
        <w:jc w:val="both"/>
        <w:rPr>
          <w:rFonts w:ascii="Times New Roman" w:eastAsia="Calibri" w:hAnsi="Times New Roman" w:cs="Verdana"/>
          <w:bCs/>
          <w:sz w:val="28"/>
          <w:szCs w:val="20"/>
        </w:rPr>
      </w:pPr>
      <w:r w:rsidRPr="00FE2478">
        <w:rPr>
          <w:rFonts w:ascii="Times New Roman" w:eastAsia="Calibri" w:hAnsi="Times New Roman" w:cs="Verdana"/>
          <w:bCs/>
          <w:sz w:val="28"/>
          <w:szCs w:val="20"/>
        </w:rPr>
        <w:t xml:space="preserve">Налоговые доходы на 2023 год Проектом бюджета предусмотрены в объеме 4 843 195,8 </w:t>
      </w:r>
      <w:r w:rsidRPr="00FE2478">
        <w:rPr>
          <w:rFonts w:ascii="Times New Roman" w:eastAsia="Calibri" w:hAnsi="Times New Roman" w:cs="Verdana"/>
          <w:bCs/>
          <w:sz w:val="28"/>
          <w:szCs w:val="28"/>
        </w:rPr>
        <w:t>тыс</w:t>
      </w:r>
      <w:r w:rsidRPr="00FE2478">
        <w:rPr>
          <w:rFonts w:ascii="Times New Roman" w:eastAsia="Calibri" w:hAnsi="Times New Roman" w:cs="Verdana"/>
          <w:bCs/>
          <w:sz w:val="28"/>
          <w:szCs w:val="20"/>
        </w:rPr>
        <w:t xml:space="preserve">. рублей. </w:t>
      </w:r>
    </w:p>
    <w:p w14:paraId="090259E9" w14:textId="77777777" w:rsidR="00FE2478" w:rsidRPr="00FE2478" w:rsidRDefault="00FE2478" w:rsidP="00FE2478">
      <w:pPr>
        <w:spacing w:after="0" w:line="240" w:lineRule="auto"/>
        <w:ind w:left="-851" w:firstLine="709"/>
        <w:jc w:val="both"/>
        <w:rPr>
          <w:rFonts w:ascii="Times New Roman" w:eastAsia="Calibri" w:hAnsi="Times New Roman" w:cs="Verdana"/>
          <w:bCs/>
          <w:sz w:val="28"/>
          <w:szCs w:val="20"/>
        </w:rPr>
      </w:pPr>
      <w:r w:rsidRPr="00FE2478">
        <w:rPr>
          <w:rFonts w:ascii="Times New Roman" w:eastAsia="Calibri" w:hAnsi="Times New Roman" w:cs="Verdana"/>
          <w:bCs/>
          <w:sz w:val="28"/>
          <w:szCs w:val="20"/>
        </w:rPr>
        <w:t xml:space="preserve">Удельный вес налоговых доходов в собственных доходах бюджета составляет 92,8 %. </w:t>
      </w:r>
    </w:p>
    <w:p w14:paraId="3A3FE8C8" w14:textId="77777777" w:rsidR="00FE2478" w:rsidRPr="00FE2478" w:rsidRDefault="00FE2478" w:rsidP="00FE2478">
      <w:pPr>
        <w:spacing w:after="0" w:line="240" w:lineRule="auto"/>
        <w:ind w:left="-851" w:firstLine="709"/>
        <w:jc w:val="both"/>
        <w:rPr>
          <w:rFonts w:ascii="Times New Roman" w:eastAsia="Calibri" w:hAnsi="Times New Roman" w:cs="Verdana"/>
          <w:bCs/>
          <w:sz w:val="28"/>
          <w:szCs w:val="20"/>
        </w:rPr>
      </w:pPr>
      <w:r w:rsidRPr="00585A19">
        <w:rPr>
          <w:rFonts w:ascii="Times New Roman" w:eastAsia="Calibri" w:hAnsi="Times New Roman" w:cs="Verdana"/>
          <w:bCs/>
          <w:sz w:val="28"/>
          <w:szCs w:val="20"/>
        </w:rPr>
        <w:t>Сумма запланированных</w:t>
      </w:r>
      <w:r w:rsidRPr="00585A19">
        <w:rPr>
          <w:rFonts w:ascii="Times New Roman" w:eastAsia="Calibri" w:hAnsi="Times New Roman" w:cs="Verdana"/>
          <w:b/>
          <w:bCs/>
          <w:sz w:val="28"/>
          <w:szCs w:val="20"/>
        </w:rPr>
        <w:t xml:space="preserve"> </w:t>
      </w:r>
      <w:r w:rsidRPr="00585A19">
        <w:rPr>
          <w:rFonts w:ascii="Times New Roman" w:eastAsia="Calibri" w:hAnsi="Times New Roman" w:cs="Verdana"/>
          <w:bCs/>
          <w:sz w:val="28"/>
          <w:szCs w:val="20"/>
        </w:rPr>
        <w:t>налоговых доходов в 2023 году к ожидаемому исполнению</w:t>
      </w:r>
      <w:r w:rsidRPr="00585A19">
        <w:rPr>
          <w:rFonts w:ascii="Times New Roman" w:eastAsia="Times New Roman" w:hAnsi="Times New Roman" w:cs="Times New Roman"/>
          <w:sz w:val="24"/>
          <w:szCs w:val="24"/>
          <w:lang w:eastAsia="ru-RU"/>
        </w:rPr>
        <w:t xml:space="preserve"> </w:t>
      </w:r>
      <w:r w:rsidRPr="00585A19">
        <w:rPr>
          <w:rFonts w:ascii="Times New Roman" w:eastAsia="Calibri" w:hAnsi="Times New Roman" w:cs="Verdana"/>
          <w:bCs/>
          <w:sz w:val="28"/>
          <w:szCs w:val="20"/>
        </w:rPr>
        <w:t>налоговых доходов в 2022 году в сумме 5 018 025,6 тыс. рублей составляет 96,5 %, в номинальном выражении снижение составляет 174 829,8 тыс. рублей.</w:t>
      </w:r>
      <w:r w:rsidRPr="00FE2478">
        <w:rPr>
          <w:rFonts w:ascii="Times New Roman" w:eastAsia="Calibri" w:hAnsi="Times New Roman" w:cs="Verdana"/>
          <w:bCs/>
          <w:sz w:val="28"/>
          <w:szCs w:val="20"/>
        </w:rPr>
        <w:t xml:space="preserve"> </w:t>
      </w:r>
    </w:p>
    <w:p w14:paraId="40D20FC8" w14:textId="791A46A6" w:rsidR="00FE2478" w:rsidRPr="00FE2478" w:rsidRDefault="00FE2478" w:rsidP="00FE2478">
      <w:pPr>
        <w:spacing w:after="0" w:line="240" w:lineRule="auto"/>
        <w:ind w:left="-851" w:firstLine="714"/>
        <w:jc w:val="both"/>
        <w:rPr>
          <w:rFonts w:ascii="Times New Roman" w:eastAsia="Calibri" w:hAnsi="Times New Roman" w:cs="Verdana"/>
          <w:bCs/>
          <w:sz w:val="28"/>
          <w:szCs w:val="20"/>
        </w:rPr>
      </w:pPr>
      <w:r w:rsidRPr="00FE2478">
        <w:rPr>
          <w:rFonts w:ascii="Times New Roman" w:eastAsia="Calibri" w:hAnsi="Times New Roman" w:cs="Verdana"/>
          <w:bCs/>
          <w:sz w:val="28"/>
          <w:szCs w:val="20"/>
        </w:rPr>
        <w:t xml:space="preserve">Неналоговые доходы в 2023 году запланированы в сумме 373 893,0 тыс. рублей. Объем запланированных неналоговых доходов в 2023 году к ожидаемому исполнению </w:t>
      </w:r>
      <w:r w:rsidRPr="00FE2478">
        <w:rPr>
          <w:rFonts w:ascii="Times New Roman" w:eastAsia="Calibri" w:hAnsi="Times New Roman" w:cs="Verdana"/>
          <w:bCs/>
          <w:sz w:val="28"/>
          <w:szCs w:val="20"/>
        </w:rPr>
        <w:lastRenderedPageBreak/>
        <w:t>2022 года в сумме 281 200,0 тыс. руб</w:t>
      </w:r>
      <w:r w:rsidR="00585A19">
        <w:rPr>
          <w:rFonts w:ascii="Times New Roman" w:eastAsia="Calibri" w:hAnsi="Times New Roman" w:cs="Verdana"/>
          <w:bCs/>
          <w:sz w:val="28"/>
          <w:szCs w:val="20"/>
        </w:rPr>
        <w:t>лей</w:t>
      </w:r>
      <w:r w:rsidRPr="00FE2478">
        <w:rPr>
          <w:rFonts w:ascii="Times New Roman" w:eastAsia="Calibri" w:hAnsi="Times New Roman" w:cs="Verdana"/>
          <w:bCs/>
          <w:sz w:val="28"/>
          <w:szCs w:val="20"/>
        </w:rPr>
        <w:t xml:space="preserve"> составит 132,9 %, в номинальном выражении увеличение составит 92 693,0 тыс. рублей.</w:t>
      </w:r>
    </w:p>
    <w:p w14:paraId="55B43E4D" w14:textId="77777777" w:rsidR="00FE2478" w:rsidRPr="00FE2478" w:rsidRDefault="00FE2478" w:rsidP="00FE2478">
      <w:pPr>
        <w:spacing w:after="0" w:line="240" w:lineRule="auto"/>
        <w:ind w:left="-851" w:firstLine="714"/>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В составе неналоговых доходов в проекте бюджета предусмотрены 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 в 2022 году в сумме 48 108,0 тыс. рублей. </w:t>
      </w:r>
    </w:p>
    <w:p w14:paraId="7EC6F738" w14:textId="1D56D8ED" w:rsidR="00FE2478" w:rsidRPr="00FE2478" w:rsidRDefault="00FE2478" w:rsidP="00FE2478">
      <w:pPr>
        <w:spacing w:after="0" w:line="240" w:lineRule="auto"/>
        <w:ind w:left="-851" w:firstLine="714"/>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В соответствии с</w:t>
      </w:r>
      <w:r w:rsidRPr="00FE2478">
        <w:rPr>
          <w:rFonts w:ascii="Verdana" w:eastAsia="Calibri" w:hAnsi="Verdana" w:cs="Verdana"/>
          <w:sz w:val="20"/>
          <w:szCs w:val="20"/>
        </w:rPr>
        <w:t xml:space="preserve"> </w:t>
      </w:r>
      <w:r w:rsidRPr="00FE2478">
        <w:rPr>
          <w:rFonts w:ascii="Times New Roman" w:eastAsia="Times New Roman" w:hAnsi="Times New Roman" w:cs="Times New Roman"/>
          <w:sz w:val="28"/>
          <w:szCs w:val="28"/>
          <w:lang w:eastAsia="ru-RU"/>
        </w:rPr>
        <w:t xml:space="preserve">Распоряжением Правительства Республики Ингушетия от 25 декабря 2019 года № 691-р утвержден Прогнозный план (далее - Программа) приватизации государственного имущества Республики Ингушетия на 2020 год и на плановый период 2021 и 2022 годов. </w:t>
      </w:r>
    </w:p>
    <w:p w14:paraId="32072B16" w14:textId="77777777" w:rsidR="00FE2478" w:rsidRPr="00FE2478" w:rsidRDefault="00FE2478" w:rsidP="00FE2478">
      <w:pPr>
        <w:spacing w:after="0" w:line="240" w:lineRule="auto"/>
        <w:ind w:left="-851" w:firstLine="714"/>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Таким образом, на 2023 год в Программе, государственное имущество Республики Ингушетия, подлежащее приватизации в 2023 году и плановом периоде 2024 и 2025 годов, отсутствует. </w:t>
      </w:r>
    </w:p>
    <w:p w14:paraId="580CBBB0" w14:textId="49A47E0E" w:rsidR="00FE2478" w:rsidRPr="00FE2478" w:rsidRDefault="00FE2478" w:rsidP="00FE2478">
      <w:pPr>
        <w:spacing w:after="0" w:line="240" w:lineRule="auto"/>
        <w:ind w:left="-851" w:firstLine="714"/>
        <w:jc w:val="both"/>
        <w:rPr>
          <w:rFonts w:ascii="Times New Roman" w:eastAsia="Calibri" w:hAnsi="Times New Roman" w:cs="Times New Roman"/>
          <w:sz w:val="28"/>
          <w:szCs w:val="28"/>
        </w:rPr>
      </w:pPr>
      <w:r w:rsidRPr="00FE2478">
        <w:rPr>
          <w:rFonts w:ascii="Times New Roman" w:eastAsia="Calibri" w:hAnsi="Times New Roman" w:cs="Times New Roman"/>
          <w:sz w:val="28"/>
          <w:szCs w:val="28"/>
        </w:rPr>
        <w:t xml:space="preserve">При этом, в нарушение статьи 4 Закона </w:t>
      </w:r>
      <w:r w:rsidR="00585A19">
        <w:rPr>
          <w:rFonts w:ascii="Times New Roman" w:eastAsia="Calibri" w:hAnsi="Times New Roman" w:cs="Times New Roman"/>
          <w:sz w:val="28"/>
          <w:szCs w:val="28"/>
        </w:rPr>
        <w:t>РИ</w:t>
      </w:r>
      <w:r w:rsidRPr="00FE2478">
        <w:rPr>
          <w:rFonts w:ascii="Times New Roman" w:eastAsia="Calibri" w:hAnsi="Times New Roman" w:cs="Times New Roman"/>
          <w:sz w:val="28"/>
          <w:szCs w:val="28"/>
        </w:rPr>
        <w:t xml:space="preserve"> «О приватизации государственного имущества Республики Ингушетия» № 54-РЗ от 19</w:t>
      </w:r>
      <w:r w:rsidR="00585A19">
        <w:rPr>
          <w:rFonts w:ascii="Times New Roman" w:eastAsia="Calibri" w:hAnsi="Times New Roman" w:cs="Times New Roman"/>
          <w:sz w:val="28"/>
          <w:szCs w:val="28"/>
        </w:rPr>
        <w:t>.12.</w:t>
      </w:r>
      <w:r w:rsidRPr="00FE2478">
        <w:rPr>
          <w:rFonts w:ascii="Times New Roman" w:eastAsia="Calibri" w:hAnsi="Times New Roman" w:cs="Times New Roman"/>
          <w:sz w:val="28"/>
          <w:szCs w:val="28"/>
        </w:rPr>
        <w:t>2016 г</w:t>
      </w:r>
      <w:r w:rsidR="00585A19">
        <w:rPr>
          <w:rFonts w:ascii="Times New Roman" w:eastAsia="Calibri" w:hAnsi="Times New Roman" w:cs="Times New Roman"/>
          <w:sz w:val="28"/>
          <w:szCs w:val="28"/>
        </w:rPr>
        <w:t>.</w:t>
      </w:r>
      <w:r w:rsidRPr="00FE2478">
        <w:rPr>
          <w:rFonts w:ascii="Times New Roman" w:eastAsia="Calibri" w:hAnsi="Times New Roman" w:cs="Times New Roman"/>
          <w:sz w:val="28"/>
          <w:szCs w:val="28"/>
        </w:rPr>
        <w:t>, в Программе отсутствуют прогнозируемые суммы доходов от приватизации</w:t>
      </w:r>
      <w:r w:rsidRPr="00FE2478">
        <w:rPr>
          <w:rFonts w:ascii="Times New Roman" w:eastAsia="Times New Roman" w:hAnsi="Times New Roman" w:cs="Times New Roman"/>
          <w:sz w:val="24"/>
          <w:szCs w:val="24"/>
          <w:lang w:eastAsia="ru-RU"/>
        </w:rPr>
        <w:t xml:space="preserve"> </w:t>
      </w:r>
      <w:r w:rsidRPr="00FE2478">
        <w:rPr>
          <w:rFonts w:ascii="Times New Roman" w:eastAsia="Calibri" w:hAnsi="Times New Roman" w:cs="Times New Roman"/>
          <w:sz w:val="28"/>
          <w:szCs w:val="28"/>
        </w:rPr>
        <w:t>на 2020 год и на плановый период 2021 и 2022 годов.</w:t>
      </w:r>
    </w:p>
    <w:p w14:paraId="7B8940D3" w14:textId="77777777" w:rsidR="00FE2478" w:rsidRPr="00FE2478" w:rsidRDefault="00FE2478" w:rsidP="00FE2478">
      <w:pPr>
        <w:spacing w:after="0" w:line="240" w:lineRule="auto"/>
        <w:ind w:left="-851" w:firstLine="714"/>
        <w:jc w:val="both"/>
        <w:rPr>
          <w:rFonts w:ascii="Times New Roman" w:eastAsia="Calibri" w:hAnsi="Times New Roman" w:cs="Times New Roman"/>
          <w:sz w:val="28"/>
          <w:szCs w:val="20"/>
        </w:rPr>
      </w:pPr>
      <w:r w:rsidRPr="00FE2478">
        <w:rPr>
          <w:rFonts w:ascii="Times New Roman" w:eastAsia="Calibri" w:hAnsi="Times New Roman" w:cs="Times New Roman"/>
          <w:sz w:val="28"/>
          <w:szCs w:val="28"/>
        </w:rPr>
        <w:t>Планирование в п</w:t>
      </w:r>
      <w:r w:rsidRPr="00FE2478">
        <w:rPr>
          <w:rFonts w:ascii="Times New Roman" w:eastAsia="Times New Roman" w:hAnsi="Times New Roman" w:cs="Times New Roman"/>
          <w:sz w:val="28"/>
          <w:szCs w:val="28"/>
          <w:lang w:eastAsia="ru-RU"/>
        </w:rPr>
        <w:t>роекте бюджета поступлений доходов от приватизации имущества при отсутствии</w:t>
      </w:r>
      <w:r w:rsidRPr="00FE2478">
        <w:rPr>
          <w:rFonts w:ascii="Verdana" w:eastAsia="Calibri" w:hAnsi="Verdana" w:cs="Verdana"/>
          <w:sz w:val="20"/>
          <w:szCs w:val="20"/>
        </w:rPr>
        <w:t xml:space="preserve"> </w:t>
      </w:r>
      <w:r w:rsidRPr="00FE2478">
        <w:rPr>
          <w:rFonts w:ascii="Times New Roman" w:eastAsia="Times New Roman" w:hAnsi="Times New Roman" w:cs="Times New Roman"/>
          <w:sz w:val="28"/>
          <w:szCs w:val="28"/>
          <w:lang w:eastAsia="ru-RU"/>
        </w:rPr>
        <w:t>рассчитанных и предусмотренных в Программе прогнозируемых сумм поступлений от приватизации</w:t>
      </w:r>
      <w:r w:rsidRPr="00FE2478">
        <w:rPr>
          <w:rFonts w:ascii="Times New Roman" w:eastAsia="Times New Roman" w:hAnsi="Times New Roman" w:cs="Times New Roman"/>
          <w:sz w:val="24"/>
          <w:szCs w:val="24"/>
          <w:lang w:eastAsia="ru-RU"/>
        </w:rPr>
        <w:t xml:space="preserve"> </w:t>
      </w:r>
      <w:r w:rsidRPr="00FE2478">
        <w:rPr>
          <w:rFonts w:ascii="Times New Roman" w:eastAsia="Times New Roman" w:hAnsi="Times New Roman" w:cs="Times New Roman"/>
          <w:sz w:val="28"/>
          <w:szCs w:val="28"/>
          <w:lang w:eastAsia="ru-RU"/>
        </w:rPr>
        <w:t>противоречит принципу достоверности бюджета (ст. 37 БК РФ),</w:t>
      </w:r>
      <w:r w:rsidRPr="00FE2478">
        <w:rPr>
          <w:rFonts w:ascii="Times New Roman" w:eastAsia="Times New Roman" w:hAnsi="Times New Roman" w:cs="Times New Roman"/>
          <w:sz w:val="24"/>
          <w:szCs w:val="24"/>
          <w:lang w:eastAsia="ru-RU"/>
        </w:rPr>
        <w:t xml:space="preserve"> </w:t>
      </w:r>
      <w:r w:rsidRPr="00FE2478">
        <w:rPr>
          <w:rFonts w:ascii="Times New Roman" w:eastAsia="Times New Roman" w:hAnsi="Times New Roman" w:cs="Times New Roman"/>
          <w:sz w:val="28"/>
          <w:szCs w:val="28"/>
          <w:lang w:eastAsia="ru-RU"/>
        </w:rPr>
        <w:t xml:space="preserve">означающему надежность показателей прогноза социально-экономического развития соответствующей территории и реалистичность расчета доходов и расходов бюджета, и может привести к их непоступлению в республиканский бюджет и, соответственно, недофинансированию планируемых расходов бюджета, как это имело место в последние годы. </w:t>
      </w:r>
    </w:p>
    <w:p w14:paraId="5B88E273" w14:textId="77777777" w:rsidR="00FE2478" w:rsidRPr="00FE2478" w:rsidRDefault="00FE2478" w:rsidP="00FE2478">
      <w:pPr>
        <w:spacing w:after="0" w:line="240" w:lineRule="auto"/>
        <w:ind w:left="-851" w:firstLine="714"/>
        <w:jc w:val="both"/>
        <w:rPr>
          <w:rFonts w:ascii="Times New Roman" w:eastAsia="Calibri" w:hAnsi="Times New Roman" w:cs="Verdana"/>
          <w:bCs/>
          <w:sz w:val="28"/>
          <w:szCs w:val="20"/>
        </w:rPr>
      </w:pPr>
      <w:r w:rsidRPr="00FE2478">
        <w:rPr>
          <w:rFonts w:ascii="Times New Roman" w:eastAsia="Calibri" w:hAnsi="Times New Roman" w:cs="Verdana"/>
          <w:bCs/>
          <w:sz w:val="28"/>
          <w:szCs w:val="20"/>
        </w:rPr>
        <w:t>Основными источниками собственных налоговых и неналоговых доходов бюджета в 2023 году планируются следующие</w:t>
      </w:r>
      <w:r w:rsidRPr="00FE2478">
        <w:rPr>
          <w:rFonts w:ascii="Times New Roman" w:eastAsia="Times New Roman" w:hAnsi="Times New Roman" w:cs="Times New Roman"/>
          <w:sz w:val="24"/>
          <w:szCs w:val="24"/>
          <w:lang w:eastAsia="ru-RU"/>
        </w:rPr>
        <w:t xml:space="preserve"> </w:t>
      </w:r>
      <w:r w:rsidRPr="00FE2478">
        <w:rPr>
          <w:rFonts w:ascii="Times New Roman" w:eastAsia="Calibri" w:hAnsi="Times New Roman" w:cs="Verdana"/>
          <w:bCs/>
          <w:sz w:val="28"/>
          <w:szCs w:val="20"/>
        </w:rPr>
        <w:t>налоговые поступления:</w:t>
      </w:r>
    </w:p>
    <w:p w14:paraId="2D644319" w14:textId="77777777" w:rsidR="00FE2478" w:rsidRPr="00FE2478" w:rsidRDefault="00FE2478" w:rsidP="00FE2D55">
      <w:pPr>
        <w:numPr>
          <w:ilvl w:val="0"/>
          <w:numId w:val="25"/>
        </w:numPr>
        <w:tabs>
          <w:tab w:val="left" w:pos="56"/>
          <w:tab w:val="left" w:pos="993"/>
        </w:tabs>
        <w:spacing w:after="0" w:line="240" w:lineRule="auto"/>
        <w:ind w:left="-851" w:firstLine="700"/>
        <w:contextualSpacing/>
        <w:jc w:val="both"/>
        <w:rPr>
          <w:rFonts w:ascii="Times New Roman" w:eastAsia="Calibri" w:hAnsi="Times New Roman" w:cs="Verdana"/>
          <w:bCs/>
          <w:sz w:val="28"/>
          <w:szCs w:val="20"/>
        </w:rPr>
      </w:pPr>
      <w:r w:rsidRPr="00FE2478">
        <w:rPr>
          <w:rFonts w:ascii="Times New Roman" w:eastAsia="Calibri" w:hAnsi="Times New Roman" w:cs="Verdana"/>
          <w:bCs/>
          <w:sz w:val="28"/>
          <w:szCs w:val="20"/>
        </w:rPr>
        <w:t>налог на прибыль организаций – 428 312,0 тыс. руб. или 8,2 % от общего объема налоговых и неналоговых доходов;</w:t>
      </w:r>
    </w:p>
    <w:p w14:paraId="7A6EF071" w14:textId="77777777" w:rsidR="00FE2478" w:rsidRPr="00FE2478" w:rsidRDefault="00FE2478" w:rsidP="00FE2D55">
      <w:pPr>
        <w:numPr>
          <w:ilvl w:val="0"/>
          <w:numId w:val="25"/>
        </w:numPr>
        <w:tabs>
          <w:tab w:val="left" w:pos="56"/>
          <w:tab w:val="left" w:pos="993"/>
        </w:tabs>
        <w:spacing w:after="0" w:line="240" w:lineRule="auto"/>
        <w:ind w:left="-851" w:firstLine="700"/>
        <w:contextualSpacing/>
        <w:jc w:val="both"/>
        <w:rPr>
          <w:rFonts w:ascii="Times New Roman" w:eastAsia="Calibri" w:hAnsi="Times New Roman" w:cs="Verdana"/>
          <w:bCs/>
          <w:sz w:val="28"/>
          <w:szCs w:val="20"/>
        </w:rPr>
      </w:pPr>
      <w:r w:rsidRPr="00FE2478">
        <w:rPr>
          <w:rFonts w:ascii="Times New Roman" w:eastAsia="Calibri" w:hAnsi="Times New Roman" w:cs="Verdana"/>
          <w:bCs/>
          <w:sz w:val="28"/>
          <w:szCs w:val="20"/>
        </w:rPr>
        <w:t xml:space="preserve">налог на доходы физических лиц – 2 131 951,0 тыс. руб. или 40,8 %; </w:t>
      </w:r>
    </w:p>
    <w:p w14:paraId="0D0B2181" w14:textId="77777777" w:rsidR="00FE2478" w:rsidRPr="00FE2478" w:rsidRDefault="00FE2478" w:rsidP="00FE2D55">
      <w:pPr>
        <w:numPr>
          <w:ilvl w:val="0"/>
          <w:numId w:val="25"/>
        </w:numPr>
        <w:tabs>
          <w:tab w:val="left" w:pos="56"/>
          <w:tab w:val="left" w:pos="993"/>
        </w:tabs>
        <w:spacing w:after="0" w:line="240" w:lineRule="auto"/>
        <w:ind w:left="-851" w:firstLine="700"/>
        <w:contextualSpacing/>
        <w:jc w:val="both"/>
        <w:rPr>
          <w:rFonts w:ascii="Times New Roman" w:eastAsia="Calibri" w:hAnsi="Times New Roman" w:cs="Verdana"/>
          <w:bCs/>
          <w:sz w:val="28"/>
          <w:szCs w:val="20"/>
        </w:rPr>
      </w:pPr>
      <w:r w:rsidRPr="00FE2478">
        <w:rPr>
          <w:rFonts w:ascii="Times New Roman" w:eastAsia="Calibri" w:hAnsi="Times New Roman" w:cs="Verdana"/>
          <w:bCs/>
          <w:sz w:val="28"/>
          <w:szCs w:val="20"/>
        </w:rPr>
        <w:t>акцизы по подакцизным товарам – 1 174 639,8 тыс. руб. или 22,5 %;</w:t>
      </w:r>
    </w:p>
    <w:p w14:paraId="7F110E7A" w14:textId="77777777" w:rsidR="00FE2478" w:rsidRPr="00FE2478" w:rsidRDefault="00FE2478" w:rsidP="00FE2D55">
      <w:pPr>
        <w:numPr>
          <w:ilvl w:val="0"/>
          <w:numId w:val="25"/>
        </w:numPr>
        <w:tabs>
          <w:tab w:val="left" w:pos="56"/>
          <w:tab w:val="left" w:pos="993"/>
        </w:tabs>
        <w:spacing w:after="0" w:line="240" w:lineRule="auto"/>
        <w:ind w:left="-851" w:firstLine="700"/>
        <w:contextualSpacing/>
        <w:jc w:val="both"/>
        <w:rPr>
          <w:rFonts w:ascii="Times New Roman" w:eastAsia="Calibri" w:hAnsi="Times New Roman" w:cs="Verdana"/>
          <w:bCs/>
          <w:sz w:val="28"/>
          <w:szCs w:val="20"/>
        </w:rPr>
      </w:pPr>
      <w:r w:rsidRPr="00FE2478">
        <w:rPr>
          <w:rFonts w:ascii="Times New Roman" w:eastAsia="Calibri" w:hAnsi="Times New Roman" w:cs="Verdana"/>
          <w:bCs/>
          <w:sz w:val="28"/>
          <w:szCs w:val="20"/>
        </w:rPr>
        <w:t xml:space="preserve">налоги на совокупный доход – 245 278,0 тыс. руб. или 4,7 %;  </w:t>
      </w:r>
    </w:p>
    <w:p w14:paraId="4C655C80" w14:textId="77777777" w:rsidR="00FE2478" w:rsidRPr="00FE2478" w:rsidRDefault="00FE2478" w:rsidP="00FE2D55">
      <w:pPr>
        <w:numPr>
          <w:ilvl w:val="0"/>
          <w:numId w:val="25"/>
        </w:numPr>
        <w:tabs>
          <w:tab w:val="left" w:pos="56"/>
          <w:tab w:val="left" w:pos="993"/>
        </w:tabs>
        <w:spacing w:after="0" w:line="240" w:lineRule="auto"/>
        <w:ind w:left="-851" w:firstLine="700"/>
        <w:contextualSpacing/>
        <w:jc w:val="both"/>
        <w:rPr>
          <w:rFonts w:ascii="Times New Roman" w:eastAsia="Calibri" w:hAnsi="Times New Roman" w:cs="Verdana"/>
          <w:bCs/>
          <w:sz w:val="28"/>
          <w:szCs w:val="20"/>
        </w:rPr>
      </w:pPr>
      <w:r w:rsidRPr="00FE2478">
        <w:rPr>
          <w:rFonts w:ascii="Times New Roman" w:eastAsia="Calibri" w:hAnsi="Times New Roman" w:cs="Verdana"/>
          <w:bCs/>
          <w:sz w:val="28"/>
          <w:szCs w:val="20"/>
        </w:rPr>
        <w:t>налог на имущество организаций – 762 231,0 тыс. рублей или 14,6 %.</w:t>
      </w:r>
    </w:p>
    <w:p w14:paraId="679A6FD7" w14:textId="77777777" w:rsidR="00FE2478" w:rsidRPr="00FE2478" w:rsidRDefault="00FE2478" w:rsidP="00FE2478">
      <w:pPr>
        <w:spacing w:after="0" w:line="240" w:lineRule="auto"/>
        <w:ind w:left="-851" w:firstLine="708"/>
        <w:jc w:val="both"/>
        <w:rPr>
          <w:rFonts w:ascii="Times New Roman" w:eastAsia="Calibri" w:hAnsi="Times New Roman" w:cs="Verdana"/>
          <w:b/>
          <w:i/>
          <w:sz w:val="28"/>
          <w:szCs w:val="20"/>
        </w:rPr>
      </w:pPr>
    </w:p>
    <w:p w14:paraId="2AC1870A" w14:textId="77777777" w:rsidR="00FE2478" w:rsidRPr="00FE2478" w:rsidRDefault="00FE2478" w:rsidP="00FE2478">
      <w:pPr>
        <w:spacing w:after="0" w:line="240" w:lineRule="auto"/>
        <w:ind w:left="-851" w:firstLine="540"/>
        <w:jc w:val="center"/>
        <w:rPr>
          <w:rFonts w:ascii="Times New Roman" w:eastAsia="Calibri" w:hAnsi="Times New Roman" w:cs="Verdana"/>
          <w:b/>
          <w:i/>
          <w:sz w:val="28"/>
          <w:szCs w:val="20"/>
        </w:rPr>
      </w:pPr>
      <w:r w:rsidRPr="00FE2478">
        <w:rPr>
          <w:rFonts w:ascii="Times New Roman" w:eastAsia="Calibri" w:hAnsi="Times New Roman" w:cs="Verdana"/>
          <w:b/>
          <w:i/>
          <w:sz w:val="28"/>
          <w:szCs w:val="20"/>
        </w:rPr>
        <w:t>1. Налог на прибыль организаций</w:t>
      </w:r>
    </w:p>
    <w:p w14:paraId="5D664EBE" w14:textId="77777777" w:rsidR="00FE2478" w:rsidRPr="00FE2478" w:rsidRDefault="00FE2478" w:rsidP="00FE2478">
      <w:pPr>
        <w:spacing w:after="0" w:line="240" w:lineRule="auto"/>
        <w:ind w:left="-851" w:firstLine="540"/>
        <w:jc w:val="both"/>
        <w:rPr>
          <w:rFonts w:ascii="Times New Roman" w:eastAsia="Calibri" w:hAnsi="Times New Roman" w:cs="Times New Roman"/>
          <w:b/>
          <w:i/>
          <w:sz w:val="28"/>
          <w:szCs w:val="20"/>
        </w:rPr>
      </w:pPr>
    </w:p>
    <w:p w14:paraId="3D61688C" w14:textId="77777777" w:rsidR="00051C89" w:rsidRDefault="00FE2478" w:rsidP="00051C89">
      <w:pPr>
        <w:spacing w:after="0" w:line="240" w:lineRule="auto"/>
        <w:ind w:left="-851" w:firstLine="714"/>
        <w:jc w:val="both"/>
        <w:rPr>
          <w:rFonts w:ascii="Times New Roman" w:eastAsia="Calibri" w:hAnsi="Times New Roman" w:cs="Times New Roman"/>
          <w:sz w:val="28"/>
          <w:szCs w:val="20"/>
        </w:rPr>
      </w:pPr>
      <w:bookmarkStart w:id="25" w:name="_Hlk119180747"/>
      <w:bookmarkStart w:id="26" w:name="_Hlk119258648"/>
      <w:bookmarkStart w:id="27" w:name="_Hlk119327549"/>
      <w:r w:rsidRPr="00FE2478">
        <w:rPr>
          <w:rFonts w:ascii="Times New Roman" w:eastAsia="Calibri" w:hAnsi="Times New Roman" w:cs="Times New Roman"/>
          <w:sz w:val="28"/>
          <w:szCs w:val="20"/>
        </w:rPr>
        <w:t>Объем налога на прибыль организаций</w:t>
      </w:r>
      <w:bookmarkEnd w:id="25"/>
      <w:r w:rsidRPr="00FE2478">
        <w:rPr>
          <w:rFonts w:ascii="Times New Roman" w:eastAsia="Calibri" w:hAnsi="Times New Roman" w:cs="Times New Roman"/>
          <w:i/>
          <w:sz w:val="28"/>
          <w:szCs w:val="20"/>
        </w:rPr>
        <w:t>,</w:t>
      </w:r>
      <w:r w:rsidRPr="00FE2478">
        <w:rPr>
          <w:rFonts w:ascii="Times New Roman" w:eastAsia="Calibri" w:hAnsi="Times New Roman" w:cs="Times New Roman"/>
          <w:sz w:val="28"/>
          <w:szCs w:val="20"/>
        </w:rPr>
        <w:t xml:space="preserve"> согласно Законопроекту, в 2023 году планируется утвердить в размере 428</w:t>
      </w:r>
      <w:r w:rsidR="00585A19">
        <w:rPr>
          <w:rFonts w:ascii="Times New Roman" w:eastAsia="Calibri" w:hAnsi="Times New Roman" w:cs="Times New Roman"/>
          <w:sz w:val="28"/>
          <w:szCs w:val="20"/>
        </w:rPr>
        <w:t> </w:t>
      </w:r>
      <w:r w:rsidRPr="00FE2478">
        <w:rPr>
          <w:rFonts w:ascii="Times New Roman" w:eastAsia="Calibri" w:hAnsi="Times New Roman" w:cs="Times New Roman"/>
          <w:sz w:val="28"/>
          <w:szCs w:val="20"/>
        </w:rPr>
        <w:t xml:space="preserve">312,0 </w:t>
      </w:r>
      <w:r w:rsidRPr="00FE2478">
        <w:rPr>
          <w:rFonts w:ascii="Times New Roman" w:eastAsia="Calibri" w:hAnsi="Times New Roman" w:cs="Verdana"/>
          <w:bCs/>
          <w:sz w:val="28"/>
          <w:szCs w:val="20"/>
        </w:rPr>
        <w:t>тыс. руб</w:t>
      </w:r>
      <w:r w:rsidR="00585A19">
        <w:rPr>
          <w:rFonts w:ascii="Times New Roman" w:eastAsia="Calibri" w:hAnsi="Times New Roman" w:cs="Verdana"/>
          <w:bCs/>
          <w:sz w:val="28"/>
          <w:szCs w:val="20"/>
        </w:rPr>
        <w:t>лей</w:t>
      </w:r>
      <w:r w:rsidRPr="00FE2478">
        <w:rPr>
          <w:rFonts w:ascii="Times New Roman" w:eastAsia="Calibri" w:hAnsi="Times New Roman" w:cs="Times New Roman"/>
          <w:sz w:val="28"/>
          <w:szCs w:val="20"/>
        </w:rPr>
        <w:t>, что ниже ожидаемого поступления 2022 года на 12 294,6 тыс. рублей или на 2,9 %.</w:t>
      </w:r>
      <w:r w:rsidR="00051C89">
        <w:rPr>
          <w:rFonts w:ascii="Times New Roman" w:eastAsia="Calibri" w:hAnsi="Times New Roman" w:cs="Times New Roman"/>
          <w:sz w:val="28"/>
          <w:szCs w:val="20"/>
        </w:rPr>
        <w:t xml:space="preserve"> </w:t>
      </w:r>
    </w:p>
    <w:p w14:paraId="2AE9D096" w14:textId="205D7BC1" w:rsidR="00FE2478" w:rsidRPr="00FE2478" w:rsidRDefault="00FE2478" w:rsidP="00051C89">
      <w:pPr>
        <w:spacing w:after="0" w:line="240" w:lineRule="auto"/>
        <w:ind w:left="-851" w:firstLine="714"/>
        <w:jc w:val="both"/>
        <w:rPr>
          <w:rFonts w:ascii="Times New Roman" w:eastAsia="Calibri" w:hAnsi="Times New Roman" w:cs="Times New Roman"/>
          <w:sz w:val="28"/>
          <w:szCs w:val="20"/>
        </w:rPr>
      </w:pPr>
      <w:r w:rsidRPr="00FE2478">
        <w:rPr>
          <w:rFonts w:ascii="Times New Roman" w:eastAsia="Calibri" w:hAnsi="Times New Roman" w:cs="Times New Roman"/>
          <w:sz w:val="28"/>
          <w:szCs w:val="20"/>
        </w:rPr>
        <w:t xml:space="preserve">Планируемый объем </w:t>
      </w:r>
      <w:bookmarkStart w:id="28" w:name="_Hlk119220117"/>
      <w:r w:rsidRPr="00FE2478">
        <w:rPr>
          <w:rFonts w:ascii="Times New Roman" w:eastAsia="Calibri" w:hAnsi="Times New Roman" w:cs="Times New Roman"/>
          <w:sz w:val="28"/>
          <w:szCs w:val="20"/>
        </w:rPr>
        <w:t xml:space="preserve">налога на прибыль организаций </w:t>
      </w:r>
      <w:bookmarkEnd w:id="28"/>
      <w:r w:rsidRPr="00FE2478">
        <w:rPr>
          <w:rFonts w:ascii="Times New Roman" w:eastAsia="Calibri" w:hAnsi="Times New Roman" w:cs="Times New Roman"/>
          <w:sz w:val="28"/>
          <w:szCs w:val="20"/>
        </w:rPr>
        <w:t xml:space="preserve">на 2023 год на 22 036,1 тыс. рублей или на 4,9 % ниже плана на 2022 год. </w:t>
      </w:r>
    </w:p>
    <w:p w14:paraId="6C7A0AF1" w14:textId="0F1A4D91" w:rsidR="001D7271" w:rsidRDefault="00FE2478" w:rsidP="001D7271">
      <w:pPr>
        <w:spacing w:after="0" w:line="240" w:lineRule="auto"/>
        <w:ind w:left="-851" w:firstLine="700"/>
        <w:jc w:val="both"/>
        <w:rPr>
          <w:rFonts w:ascii="Times New Roman" w:eastAsia="Calibri" w:hAnsi="Times New Roman" w:cs="Verdana"/>
          <w:sz w:val="28"/>
          <w:szCs w:val="20"/>
        </w:rPr>
      </w:pPr>
      <w:r w:rsidRPr="00FE2478">
        <w:rPr>
          <w:rFonts w:ascii="Times New Roman" w:eastAsia="Calibri" w:hAnsi="Times New Roman" w:cs="Times New Roman"/>
          <w:sz w:val="28"/>
          <w:szCs w:val="20"/>
        </w:rPr>
        <w:lastRenderedPageBreak/>
        <w:t>Данный показатель ниже значения базового прогноза по данному доходу бюджета Республики Ингушетия, указанного в Прогнозе СЭР, на 23 688,0 тыс. рублей или на 5,2 %.</w:t>
      </w:r>
      <w:bookmarkStart w:id="29" w:name="_Hlk119229221"/>
      <w:r w:rsidR="001D7271">
        <w:rPr>
          <w:rFonts w:ascii="Times New Roman" w:eastAsia="Calibri" w:hAnsi="Times New Roman" w:cs="Times New Roman"/>
          <w:sz w:val="28"/>
          <w:szCs w:val="20"/>
        </w:rPr>
        <w:t xml:space="preserve"> </w:t>
      </w:r>
      <w:r w:rsidRPr="00FE2478">
        <w:rPr>
          <w:rFonts w:ascii="Times New Roman" w:eastAsia="Calibri" w:hAnsi="Times New Roman" w:cs="Verdana"/>
          <w:sz w:val="28"/>
          <w:szCs w:val="20"/>
        </w:rPr>
        <w:t xml:space="preserve">Показатель соответствует прогнозу поступлений доходов по данному налогу </w:t>
      </w:r>
      <w:bookmarkStart w:id="30" w:name="_Hlk119181860"/>
      <w:r w:rsidRPr="00FE2478">
        <w:rPr>
          <w:rFonts w:ascii="Times New Roman" w:eastAsia="Calibri" w:hAnsi="Times New Roman" w:cs="Verdana"/>
          <w:sz w:val="28"/>
          <w:szCs w:val="20"/>
        </w:rPr>
        <w:t xml:space="preserve">УФНС России по </w:t>
      </w:r>
      <w:bookmarkEnd w:id="30"/>
      <w:r w:rsidRPr="00FE2478">
        <w:rPr>
          <w:rFonts w:ascii="Times New Roman" w:eastAsia="Times New Roman" w:hAnsi="Times New Roman" w:cs="Times New Roman"/>
          <w:bCs/>
          <w:sz w:val="28"/>
          <w:szCs w:val="28"/>
          <w:lang w:eastAsia="ru-RU"/>
        </w:rPr>
        <w:t>Республик</w:t>
      </w:r>
      <w:r w:rsidR="00FE2D55">
        <w:rPr>
          <w:rFonts w:ascii="Times New Roman" w:eastAsia="Times New Roman" w:hAnsi="Times New Roman" w:cs="Times New Roman"/>
          <w:bCs/>
          <w:sz w:val="28"/>
          <w:szCs w:val="28"/>
          <w:lang w:eastAsia="ru-RU"/>
        </w:rPr>
        <w:t>е</w:t>
      </w:r>
      <w:r w:rsidRPr="00FE2478">
        <w:rPr>
          <w:rFonts w:ascii="Times New Roman" w:eastAsia="Times New Roman" w:hAnsi="Times New Roman" w:cs="Times New Roman"/>
          <w:bCs/>
          <w:sz w:val="28"/>
          <w:szCs w:val="28"/>
          <w:lang w:eastAsia="ru-RU"/>
        </w:rPr>
        <w:t xml:space="preserve"> Ингушетия</w:t>
      </w:r>
      <w:r w:rsidRPr="00FE2478">
        <w:rPr>
          <w:rFonts w:ascii="Times New Roman" w:eastAsia="Calibri" w:hAnsi="Times New Roman" w:cs="Verdana"/>
          <w:sz w:val="28"/>
          <w:szCs w:val="20"/>
        </w:rPr>
        <w:t>.</w:t>
      </w:r>
      <w:bookmarkEnd w:id="26"/>
      <w:bookmarkEnd w:id="29"/>
    </w:p>
    <w:p w14:paraId="06560A29" w14:textId="00DCF7FB" w:rsidR="00FE2478" w:rsidRPr="001D7271" w:rsidRDefault="00FE2478" w:rsidP="001D7271">
      <w:pPr>
        <w:spacing w:after="0" w:line="240" w:lineRule="auto"/>
        <w:ind w:left="-851" w:firstLine="700"/>
        <w:jc w:val="both"/>
        <w:rPr>
          <w:rFonts w:ascii="Times New Roman" w:eastAsia="Calibri" w:hAnsi="Times New Roman" w:cs="Times New Roman"/>
          <w:sz w:val="28"/>
          <w:szCs w:val="20"/>
        </w:rPr>
      </w:pPr>
      <w:r w:rsidRPr="00FE2478">
        <w:rPr>
          <w:rFonts w:ascii="Times New Roman" w:eastAsia="Calibri" w:hAnsi="Times New Roman" w:cs="Verdana"/>
          <w:sz w:val="28"/>
          <w:szCs w:val="20"/>
        </w:rPr>
        <w:t xml:space="preserve">Практика предыдущих лет показывает, что фактическое исполнение по данным налоговым поступлениям из года в год оказывается выше величин, прогнозируемых </w:t>
      </w:r>
      <w:bookmarkStart w:id="31" w:name="_Hlk119220290"/>
      <w:r w:rsidRPr="00FE2478">
        <w:rPr>
          <w:rFonts w:ascii="Times New Roman" w:eastAsia="Calibri" w:hAnsi="Times New Roman" w:cs="Verdana"/>
          <w:sz w:val="28"/>
          <w:szCs w:val="20"/>
        </w:rPr>
        <w:t xml:space="preserve">УФНС России по </w:t>
      </w:r>
      <w:r w:rsidRPr="00FE2478">
        <w:rPr>
          <w:rFonts w:ascii="Times New Roman" w:eastAsia="Times New Roman" w:hAnsi="Times New Roman" w:cs="Times New Roman"/>
          <w:bCs/>
          <w:sz w:val="28"/>
          <w:szCs w:val="28"/>
          <w:lang w:eastAsia="ru-RU"/>
        </w:rPr>
        <w:t>Республик</w:t>
      </w:r>
      <w:r w:rsidR="00FE2D55">
        <w:rPr>
          <w:rFonts w:ascii="Times New Roman" w:eastAsia="Times New Roman" w:hAnsi="Times New Roman" w:cs="Times New Roman"/>
          <w:bCs/>
          <w:sz w:val="28"/>
          <w:szCs w:val="28"/>
          <w:lang w:eastAsia="ru-RU"/>
        </w:rPr>
        <w:t>е</w:t>
      </w:r>
      <w:r w:rsidRPr="00FE2478">
        <w:rPr>
          <w:rFonts w:ascii="Times New Roman" w:eastAsia="Times New Roman" w:hAnsi="Times New Roman" w:cs="Times New Roman"/>
          <w:bCs/>
          <w:sz w:val="28"/>
          <w:szCs w:val="28"/>
          <w:lang w:eastAsia="ru-RU"/>
        </w:rPr>
        <w:t xml:space="preserve"> Ингушетия</w:t>
      </w:r>
      <w:r w:rsidRPr="00FE2478">
        <w:rPr>
          <w:rFonts w:ascii="Times New Roman" w:eastAsia="Calibri" w:hAnsi="Times New Roman" w:cs="Verdana"/>
          <w:sz w:val="28"/>
          <w:szCs w:val="20"/>
        </w:rPr>
        <w:t>.</w:t>
      </w:r>
      <w:bookmarkEnd w:id="31"/>
    </w:p>
    <w:p w14:paraId="3215DEA2" w14:textId="09FFEC55" w:rsidR="00FE2478" w:rsidRPr="00FE2478" w:rsidRDefault="00FE2478" w:rsidP="00F25D69">
      <w:pPr>
        <w:spacing w:after="0" w:line="240" w:lineRule="auto"/>
        <w:ind w:left="-851" w:firstLine="700"/>
        <w:jc w:val="both"/>
        <w:rPr>
          <w:rFonts w:ascii="Times New Roman" w:eastAsia="Calibri" w:hAnsi="Times New Roman" w:cs="Verdana"/>
          <w:sz w:val="28"/>
          <w:szCs w:val="20"/>
        </w:rPr>
      </w:pPr>
      <w:r w:rsidRPr="00FE2478">
        <w:rPr>
          <w:rFonts w:ascii="Times New Roman" w:eastAsia="Calibri" w:hAnsi="Times New Roman" w:cs="Verdana"/>
          <w:sz w:val="28"/>
          <w:szCs w:val="20"/>
        </w:rPr>
        <w:t xml:space="preserve">В соответствии с Законом </w:t>
      </w:r>
      <w:r w:rsidR="00FE2D55">
        <w:rPr>
          <w:rFonts w:ascii="Times New Roman" w:eastAsia="Calibri" w:hAnsi="Times New Roman" w:cs="Verdana"/>
          <w:sz w:val="28"/>
          <w:szCs w:val="20"/>
        </w:rPr>
        <w:t>РИ</w:t>
      </w:r>
      <w:r w:rsidRPr="00FE2478">
        <w:rPr>
          <w:rFonts w:ascii="Times New Roman" w:eastAsia="Calibri" w:hAnsi="Times New Roman" w:cs="Verdana"/>
          <w:sz w:val="28"/>
          <w:szCs w:val="20"/>
        </w:rPr>
        <w:t xml:space="preserve"> от 27</w:t>
      </w:r>
      <w:r w:rsidR="00FE2D55">
        <w:rPr>
          <w:rFonts w:ascii="Times New Roman" w:eastAsia="Calibri" w:hAnsi="Times New Roman" w:cs="Verdana"/>
          <w:sz w:val="28"/>
          <w:szCs w:val="20"/>
        </w:rPr>
        <w:t>.06.</w:t>
      </w:r>
      <w:r w:rsidRPr="00FE2478">
        <w:rPr>
          <w:rFonts w:ascii="Times New Roman" w:eastAsia="Calibri" w:hAnsi="Times New Roman" w:cs="Verdana"/>
          <w:sz w:val="28"/>
          <w:szCs w:val="20"/>
        </w:rPr>
        <w:t>2022 г. № 28-РЗ "Об исполнении республиканского бюджета за 2021 год" поступления</w:t>
      </w:r>
      <w:r w:rsidRPr="00FE2478">
        <w:rPr>
          <w:rFonts w:ascii="Times New Roman" w:eastAsia="Times New Roman" w:hAnsi="Times New Roman" w:cs="Times New Roman"/>
          <w:sz w:val="24"/>
          <w:szCs w:val="24"/>
          <w:lang w:eastAsia="ru-RU"/>
        </w:rPr>
        <w:t xml:space="preserve"> </w:t>
      </w:r>
      <w:r w:rsidRPr="00FE2478">
        <w:rPr>
          <w:rFonts w:ascii="Times New Roman" w:eastAsia="Times New Roman" w:hAnsi="Times New Roman" w:cs="Times New Roman"/>
          <w:sz w:val="28"/>
          <w:szCs w:val="28"/>
          <w:lang w:eastAsia="ru-RU"/>
        </w:rPr>
        <w:t xml:space="preserve">по </w:t>
      </w:r>
      <w:r w:rsidRPr="00FE2478">
        <w:rPr>
          <w:rFonts w:ascii="Times New Roman" w:eastAsia="Calibri" w:hAnsi="Times New Roman" w:cs="Verdana"/>
          <w:sz w:val="28"/>
          <w:szCs w:val="20"/>
        </w:rPr>
        <w:t>налогу на прибыль организаций составили в 2021 году 452 003,3 тыс. руб</w:t>
      </w:r>
      <w:r w:rsidR="001D7271">
        <w:rPr>
          <w:rFonts w:ascii="Times New Roman" w:eastAsia="Calibri" w:hAnsi="Times New Roman" w:cs="Verdana"/>
          <w:sz w:val="28"/>
          <w:szCs w:val="20"/>
        </w:rPr>
        <w:t>лей</w:t>
      </w:r>
      <w:r w:rsidRPr="00FE2478">
        <w:rPr>
          <w:rFonts w:ascii="Times New Roman" w:eastAsia="Calibri" w:hAnsi="Times New Roman" w:cs="Verdana"/>
          <w:sz w:val="28"/>
          <w:szCs w:val="20"/>
        </w:rPr>
        <w:t xml:space="preserve">, тогда как прогнозом УФНС России по </w:t>
      </w:r>
      <w:r w:rsidR="001D7271">
        <w:rPr>
          <w:rFonts w:ascii="Times New Roman" w:eastAsia="Times New Roman" w:hAnsi="Times New Roman" w:cs="Times New Roman"/>
          <w:bCs/>
          <w:sz w:val="28"/>
          <w:szCs w:val="28"/>
          <w:lang w:eastAsia="ru-RU"/>
        </w:rPr>
        <w:t>РИ</w:t>
      </w:r>
      <w:r w:rsidRPr="00FE2478">
        <w:rPr>
          <w:rFonts w:ascii="Times New Roman" w:eastAsia="Calibri" w:hAnsi="Times New Roman" w:cs="Verdana"/>
          <w:sz w:val="28"/>
          <w:szCs w:val="20"/>
        </w:rPr>
        <w:t xml:space="preserve">, представленным в </w:t>
      </w:r>
      <w:r w:rsidR="001D7271">
        <w:rPr>
          <w:rFonts w:ascii="Times New Roman" w:eastAsia="Calibri" w:hAnsi="Times New Roman" w:cs="Verdana"/>
          <w:sz w:val="28"/>
          <w:szCs w:val="20"/>
        </w:rPr>
        <w:t>Минфин Ингушетии</w:t>
      </w:r>
      <w:r w:rsidRPr="00FE2478">
        <w:rPr>
          <w:rFonts w:ascii="Times New Roman" w:eastAsia="Calibri" w:hAnsi="Times New Roman" w:cs="Verdana"/>
          <w:sz w:val="28"/>
          <w:szCs w:val="20"/>
        </w:rPr>
        <w:t xml:space="preserve"> к формированию проекта бюджета на 2021 год, определен в сумме 345 687,0 тыс. руб</w:t>
      </w:r>
      <w:r w:rsidR="001D7271">
        <w:rPr>
          <w:rFonts w:ascii="Times New Roman" w:eastAsia="Calibri" w:hAnsi="Times New Roman" w:cs="Verdana"/>
          <w:sz w:val="28"/>
          <w:szCs w:val="20"/>
        </w:rPr>
        <w:t>лей</w:t>
      </w:r>
      <w:r w:rsidRPr="00FE2478">
        <w:rPr>
          <w:rFonts w:ascii="Times New Roman" w:eastAsia="Calibri" w:hAnsi="Times New Roman" w:cs="Verdana"/>
          <w:sz w:val="28"/>
          <w:szCs w:val="20"/>
        </w:rPr>
        <w:t>, что ниже на 106 316,3 тыс. руб</w:t>
      </w:r>
      <w:r w:rsidR="001D7271">
        <w:rPr>
          <w:rFonts w:ascii="Times New Roman" w:eastAsia="Calibri" w:hAnsi="Times New Roman" w:cs="Verdana"/>
          <w:sz w:val="28"/>
          <w:szCs w:val="20"/>
        </w:rPr>
        <w:t>лей</w:t>
      </w:r>
      <w:r w:rsidRPr="00FE2478">
        <w:rPr>
          <w:rFonts w:ascii="Times New Roman" w:eastAsia="Calibri" w:hAnsi="Times New Roman" w:cs="Verdana"/>
          <w:sz w:val="28"/>
          <w:szCs w:val="20"/>
        </w:rPr>
        <w:t xml:space="preserve"> или 23,5 %.</w:t>
      </w:r>
      <w:r w:rsidR="00F25D69">
        <w:rPr>
          <w:rFonts w:ascii="Times New Roman" w:eastAsia="Calibri" w:hAnsi="Times New Roman" w:cs="Verdana"/>
          <w:sz w:val="28"/>
          <w:szCs w:val="20"/>
        </w:rPr>
        <w:t xml:space="preserve"> </w:t>
      </w:r>
      <w:r w:rsidRPr="00FE2478">
        <w:rPr>
          <w:rFonts w:ascii="Times New Roman" w:eastAsia="Calibri" w:hAnsi="Times New Roman" w:cs="Verdana"/>
          <w:sz w:val="28"/>
          <w:szCs w:val="20"/>
        </w:rPr>
        <w:t xml:space="preserve">На 2022 год прогноз УФНС России по </w:t>
      </w:r>
      <w:r w:rsidRPr="00FE2478">
        <w:rPr>
          <w:rFonts w:ascii="Times New Roman" w:eastAsia="Times New Roman" w:hAnsi="Times New Roman" w:cs="Times New Roman"/>
          <w:bCs/>
          <w:sz w:val="28"/>
          <w:szCs w:val="28"/>
          <w:lang w:eastAsia="ru-RU"/>
        </w:rPr>
        <w:t>Республике Ингушетия</w:t>
      </w:r>
      <w:r w:rsidRPr="00FE2478">
        <w:rPr>
          <w:rFonts w:ascii="Times New Roman" w:eastAsia="Calibri" w:hAnsi="Times New Roman" w:cs="Verdana"/>
          <w:sz w:val="28"/>
          <w:szCs w:val="20"/>
        </w:rPr>
        <w:t xml:space="preserve"> составлял 384 463,0 тыс. рублей. </w:t>
      </w:r>
    </w:p>
    <w:p w14:paraId="0C0ABB28" w14:textId="707F980A" w:rsidR="00FE2478" w:rsidRPr="00FE2478" w:rsidRDefault="00FE2478" w:rsidP="00FE2478">
      <w:pPr>
        <w:spacing w:after="0" w:line="240" w:lineRule="auto"/>
        <w:ind w:left="-851" w:firstLine="700"/>
        <w:jc w:val="both"/>
        <w:rPr>
          <w:rFonts w:ascii="Times New Roman" w:eastAsia="Calibri" w:hAnsi="Times New Roman" w:cs="Verdana"/>
          <w:sz w:val="28"/>
          <w:szCs w:val="20"/>
        </w:rPr>
      </w:pPr>
      <w:r w:rsidRPr="00FE2478">
        <w:rPr>
          <w:rFonts w:ascii="Times New Roman" w:eastAsia="Calibri" w:hAnsi="Times New Roman" w:cs="Verdana"/>
          <w:sz w:val="28"/>
          <w:szCs w:val="20"/>
        </w:rPr>
        <w:t>Согласно оценке ожидаемого исполнения бюджета в 2022 году, приложенной к Проекту бюджета,</w:t>
      </w:r>
      <w:r w:rsidRPr="00FE2478">
        <w:rPr>
          <w:rFonts w:ascii="Times New Roman" w:eastAsia="Times New Roman" w:hAnsi="Times New Roman" w:cs="Times New Roman"/>
          <w:sz w:val="24"/>
          <w:szCs w:val="24"/>
          <w:lang w:eastAsia="ru-RU"/>
        </w:rPr>
        <w:t xml:space="preserve"> </w:t>
      </w:r>
      <w:r w:rsidRPr="00FE2478">
        <w:rPr>
          <w:rFonts w:ascii="Times New Roman" w:eastAsia="Calibri" w:hAnsi="Times New Roman" w:cs="Verdana"/>
          <w:sz w:val="28"/>
          <w:szCs w:val="20"/>
        </w:rPr>
        <w:t>поступления по налогу на прибыль организаций составят в 2022 году 440 606,6 тыс. руб</w:t>
      </w:r>
      <w:r w:rsidR="001D7271">
        <w:rPr>
          <w:rFonts w:ascii="Times New Roman" w:eastAsia="Calibri" w:hAnsi="Times New Roman" w:cs="Verdana"/>
          <w:sz w:val="28"/>
          <w:szCs w:val="20"/>
        </w:rPr>
        <w:t>лей</w:t>
      </w:r>
      <w:r w:rsidRPr="00FE2478">
        <w:rPr>
          <w:rFonts w:ascii="Times New Roman" w:eastAsia="Calibri" w:hAnsi="Times New Roman" w:cs="Verdana"/>
          <w:sz w:val="28"/>
          <w:szCs w:val="20"/>
        </w:rPr>
        <w:t>, что больше на 56 143,6 тыс. руб</w:t>
      </w:r>
      <w:r w:rsidR="001D7271">
        <w:rPr>
          <w:rFonts w:ascii="Times New Roman" w:eastAsia="Calibri" w:hAnsi="Times New Roman" w:cs="Verdana"/>
          <w:sz w:val="28"/>
          <w:szCs w:val="20"/>
        </w:rPr>
        <w:t>лей</w:t>
      </w:r>
      <w:r w:rsidRPr="00FE2478">
        <w:rPr>
          <w:rFonts w:ascii="Times New Roman" w:eastAsia="Calibri" w:hAnsi="Times New Roman" w:cs="Verdana"/>
          <w:sz w:val="28"/>
          <w:szCs w:val="20"/>
        </w:rPr>
        <w:t xml:space="preserve"> или на 14,6 %.</w:t>
      </w:r>
    </w:p>
    <w:p w14:paraId="12BA99E4" w14:textId="1E7B6D00" w:rsidR="00FE2478" w:rsidRPr="00FE2478" w:rsidRDefault="00F25D69" w:rsidP="00FE2478">
      <w:pPr>
        <w:spacing w:after="0" w:line="240" w:lineRule="auto"/>
        <w:ind w:left="-851" w:firstLine="714"/>
        <w:jc w:val="both"/>
        <w:rPr>
          <w:rFonts w:ascii="Times New Roman" w:eastAsia="Calibri" w:hAnsi="Times New Roman" w:cs="Verdana"/>
          <w:sz w:val="28"/>
          <w:szCs w:val="20"/>
        </w:rPr>
      </w:pPr>
      <w:bookmarkStart w:id="32" w:name="_Hlk119253412"/>
      <w:r>
        <w:rPr>
          <w:rFonts w:ascii="Times New Roman" w:eastAsia="Calibri" w:hAnsi="Times New Roman" w:cs="Verdana"/>
          <w:sz w:val="28"/>
          <w:szCs w:val="20"/>
        </w:rPr>
        <w:t>О</w:t>
      </w:r>
      <w:r w:rsidR="00FE2478" w:rsidRPr="00FE2478">
        <w:rPr>
          <w:rFonts w:ascii="Times New Roman" w:eastAsia="Calibri" w:hAnsi="Times New Roman" w:cs="Verdana"/>
          <w:sz w:val="28"/>
          <w:szCs w:val="20"/>
        </w:rPr>
        <w:t>тсутствие обоснованных расчетов прогнозируемых поступлений</w:t>
      </w:r>
      <w:r w:rsidR="00FE2478" w:rsidRPr="00FE2478">
        <w:rPr>
          <w:rFonts w:ascii="Times New Roman" w:eastAsia="Times New Roman" w:hAnsi="Times New Roman" w:cs="Times New Roman"/>
          <w:sz w:val="24"/>
          <w:szCs w:val="24"/>
          <w:lang w:eastAsia="ru-RU"/>
        </w:rPr>
        <w:t xml:space="preserve"> </w:t>
      </w:r>
      <w:r w:rsidR="00FE2478" w:rsidRPr="00FE2478">
        <w:rPr>
          <w:rFonts w:ascii="Times New Roman" w:eastAsia="Calibri" w:hAnsi="Times New Roman" w:cs="Verdana"/>
          <w:sz w:val="28"/>
          <w:szCs w:val="20"/>
        </w:rPr>
        <w:t>по налогу на прибыль организаций на 2023 год противоречит принципу достоверности бюджета (ст. 37 БК РФ).</w:t>
      </w:r>
    </w:p>
    <w:bookmarkEnd w:id="27"/>
    <w:bookmarkEnd w:id="32"/>
    <w:p w14:paraId="1BAE87B0" w14:textId="77777777" w:rsidR="00FE2478" w:rsidRPr="00FE2478" w:rsidRDefault="00FE2478" w:rsidP="00FE2478">
      <w:pPr>
        <w:spacing w:after="0" w:line="240" w:lineRule="auto"/>
        <w:ind w:left="-851" w:firstLine="742"/>
        <w:jc w:val="both"/>
        <w:rPr>
          <w:rFonts w:ascii="Times New Roman" w:eastAsia="Calibri" w:hAnsi="Times New Roman" w:cs="Verdana"/>
          <w:sz w:val="28"/>
          <w:szCs w:val="20"/>
        </w:rPr>
      </w:pPr>
    </w:p>
    <w:p w14:paraId="14F02D61" w14:textId="7C0989B1" w:rsidR="00FE2478" w:rsidRPr="00051C89" w:rsidRDefault="00FE2478" w:rsidP="00051C89">
      <w:pPr>
        <w:spacing w:after="0" w:line="240" w:lineRule="auto"/>
        <w:ind w:left="-851" w:firstLine="540"/>
        <w:jc w:val="center"/>
        <w:rPr>
          <w:rFonts w:ascii="Times New Roman" w:eastAsia="Calibri" w:hAnsi="Times New Roman" w:cs="Verdana"/>
          <w:b/>
          <w:i/>
          <w:sz w:val="28"/>
          <w:szCs w:val="20"/>
        </w:rPr>
      </w:pPr>
      <w:r w:rsidRPr="00FE2478">
        <w:rPr>
          <w:rFonts w:ascii="Times New Roman" w:eastAsia="Calibri" w:hAnsi="Times New Roman" w:cs="Times New Roman"/>
          <w:b/>
          <w:i/>
          <w:sz w:val="28"/>
          <w:szCs w:val="20"/>
        </w:rPr>
        <w:t>2. Налог на доходы физических лиц (НДФЛ)</w:t>
      </w:r>
    </w:p>
    <w:p w14:paraId="5D09A346" w14:textId="0065DD67" w:rsidR="00FE2478" w:rsidRPr="00FE2478" w:rsidRDefault="00FE2478" w:rsidP="00FE2478">
      <w:pPr>
        <w:spacing w:after="0" w:line="240" w:lineRule="auto"/>
        <w:ind w:left="-851" w:firstLine="686"/>
        <w:jc w:val="both"/>
        <w:rPr>
          <w:rFonts w:ascii="Times New Roman" w:eastAsia="Calibri" w:hAnsi="Times New Roman" w:cs="Times New Roman"/>
          <w:sz w:val="28"/>
          <w:szCs w:val="20"/>
        </w:rPr>
      </w:pPr>
      <w:r w:rsidRPr="00FE2478">
        <w:rPr>
          <w:rFonts w:ascii="Times New Roman" w:eastAsia="Calibri" w:hAnsi="Times New Roman" w:cs="Times New Roman"/>
          <w:sz w:val="28"/>
          <w:szCs w:val="20"/>
        </w:rPr>
        <w:t xml:space="preserve">Объем налога </w:t>
      </w:r>
      <w:bookmarkStart w:id="33" w:name="_Hlk119228655"/>
      <w:r w:rsidRPr="00FE2478">
        <w:rPr>
          <w:rFonts w:ascii="Times New Roman" w:eastAsia="Calibri" w:hAnsi="Times New Roman" w:cs="Times New Roman"/>
          <w:sz w:val="28"/>
          <w:szCs w:val="20"/>
        </w:rPr>
        <w:t>на доходы физических лиц</w:t>
      </w:r>
      <w:bookmarkEnd w:id="33"/>
      <w:r w:rsidRPr="00FE2478">
        <w:rPr>
          <w:rFonts w:ascii="Times New Roman" w:eastAsia="Calibri" w:hAnsi="Times New Roman" w:cs="Times New Roman"/>
          <w:i/>
          <w:sz w:val="28"/>
          <w:szCs w:val="20"/>
        </w:rPr>
        <w:t>,</w:t>
      </w:r>
      <w:r w:rsidRPr="00FE2478">
        <w:rPr>
          <w:rFonts w:ascii="Times New Roman" w:eastAsia="Calibri" w:hAnsi="Times New Roman" w:cs="Times New Roman"/>
          <w:sz w:val="28"/>
          <w:szCs w:val="20"/>
        </w:rPr>
        <w:t xml:space="preserve"> согласно Проекту бюджета, в 2023 году планируется утвердить в размере 2 131 951,0</w:t>
      </w:r>
      <w:r w:rsidRPr="00FE2478">
        <w:rPr>
          <w:rFonts w:ascii="Times New Roman" w:eastAsia="Calibri" w:hAnsi="Times New Roman" w:cs="Verdana"/>
          <w:bCs/>
          <w:sz w:val="28"/>
          <w:szCs w:val="20"/>
        </w:rPr>
        <w:t xml:space="preserve"> </w:t>
      </w:r>
      <w:r w:rsidRPr="00FE2478">
        <w:rPr>
          <w:rFonts w:ascii="Times New Roman" w:eastAsia="Calibri" w:hAnsi="Times New Roman" w:cs="Times New Roman"/>
          <w:sz w:val="28"/>
          <w:szCs w:val="20"/>
        </w:rPr>
        <w:t>тыс. руб., что на 119 841,5 тыс. руб</w:t>
      </w:r>
      <w:r w:rsidR="001D7271">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xml:space="preserve"> или на 5,3 % ниже ожидаемого поступления 2022 года в сумме 2 251 792,5 тыс. рублей. </w:t>
      </w:r>
    </w:p>
    <w:p w14:paraId="343512C5" w14:textId="4196F84F" w:rsidR="00FE2478" w:rsidRPr="00FE2478" w:rsidRDefault="00FE2478" w:rsidP="00F25D69">
      <w:pPr>
        <w:tabs>
          <w:tab w:val="left" w:pos="8460"/>
        </w:tabs>
        <w:spacing w:after="0" w:line="240" w:lineRule="auto"/>
        <w:ind w:left="-851" w:firstLine="686"/>
        <w:jc w:val="both"/>
        <w:rPr>
          <w:rFonts w:ascii="Times New Roman" w:eastAsia="Calibri" w:hAnsi="Times New Roman" w:cs="Times New Roman"/>
          <w:sz w:val="28"/>
          <w:szCs w:val="28"/>
          <w:lang w:eastAsia="ru-RU"/>
        </w:rPr>
      </w:pPr>
      <w:r w:rsidRPr="00FE2478">
        <w:rPr>
          <w:rFonts w:ascii="Times New Roman" w:eastAsia="Calibri" w:hAnsi="Times New Roman" w:cs="Times New Roman"/>
          <w:sz w:val="28"/>
          <w:szCs w:val="28"/>
          <w:lang w:eastAsia="ru-RU"/>
        </w:rPr>
        <w:t>Планируемый объем налога</w:t>
      </w:r>
      <w:r w:rsidRPr="00FE2478">
        <w:rPr>
          <w:rFonts w:ascii="Times New Roman" w:eastAsia="Times New Roman" w:hAnsi="Times New Roman" w:cs="Times New Roman"/>
          <w:sz w:val="24"/>
          <w:szCs w:val="24"/>
          <w:lang w:eastAsia="ru-RU"/>
        </w:rPr>
        <w:t xml:space="preserve"> </w:t>
      </w:r>
      <w:r w:rsidRPr="00FE2478">
        <w:rPr>
          <w:rFonts w:ascii="Times New Roman" w:eastAsia="Calibri" w:hAnsi="Times New Roman" w:cs="Times New Roman"/>
          <w:sz w:val="28"/>
          <w:szCs w:val="28"/>
          <w:lang w:eastAsia="ru-RU"/>
        </w:rPr>
        <w:t xml:space="preserve">на </w:t>
      </w:r>
      <w:bookmarkStart w:id="34" w:name="_Hlk119253437"/>
      <w:r w:rsidRPr="00FE2478">
        <w:rPr>
          <w:rFonts w:ascii="Times New Roman" w:eastAsia="Calibri" w:hAnsi="Times New Roman" w:cs="Times New Roman"/>
          <w:sz w:val="28"/>
          <w:szCs w:val="28"/>
          <w:lang w:eastAsia="ru-RU"/>
        </w:rPr>
        <w:t xml:space="preserve">доходы физических лиц </w:t>
      </w:r>
      <w:bookmarkEnd w:id="34"/>
      <w:r w:rsidRPr="00FE2478">
        <w:rPr>
          <w:rFonts w:ascii="Times New Roman" w:eastAsia="Calibri" w:hAnsi="Times New Roman" w:cs="Times New Roman"/>
          <w:sz w:val="28"/>
          <w:szCs w:val="28"/>
          <w:lang w:eastAsia="ru-RU"/>
        </w:rPr>
        <w:t>на 2023 год на 122 541,5 тыс. руб</w:t>
      </w:r>
      <w:r w:rsidR="001D7271">
        <w:rPr>
          <w:rFonts w:ascii="Times New Roman" w:eastAsia="Calibri" w:hAnsi="Times New Roman" w:cs="Times New Roman"/>
          <w:sz w:val="28"/>
          <w:szCs w:val="28"/>
          <w:lang w:eastAsia="ru-RU"/>
        </w:rPr>
        <w:t>лей</w:t>
      </w:r>
      <w:r w:rsidRPr="00FE2478">
        <w:rPr>
          <w:rFonts w:ascii="Times New Roman" w:eastAsia="Calibri" w:hAnsi="Times New Roman" w:cs="Times New Roman"/>
          <w:sz w:val="28"/>
          <w:szCs w:val="28"/>
          <w:lang w:eastAsia="ru-RU"/>
        </w:rPr>
        <w:t xml:space="preserve"> или на 5,4 % ниже плана на 2022 год </w:t>
      </w:r>
      <w:r w:rsidR="001D7271">
        <w:rPr>
          <w:rFonts w:ascii="Times New Roman" w:eastAsia="Calibri" w:hAnsi="Times New Roman" w:cs="Times New Roman"/>
          <w:sz w:val="28"/>
          <w:szCs w:val="28"/>
          <w:lang w:eastAsia="ru-RU"/>
        </w:rPr>
        <w:t>(</w:t>
      </w:r>
      <w:r w:rsidRPr="00FE2478">
        <w:rPr>
          <w:rFonts w:ascii="Times New Roman" w:eastAsia="Calibri" w:hAnsi="Times New Roman" w:cs="Times New Roman"/>
          <w:sz w:val="28"/>
          <w:szCs w:val="28"/>
          <w:lang w:eastAsia="ru-RU"/>
        </w:rPr>
        <w:t>2 254 492,5 тыс. рублей</w:t>
      </w:r>
      <w:r w:rsidR="001D7271">
        <w:rPr>
          <w:rFonts w:ascii="Times New Roman" w:eastAsia="Calibri" w:hAnsi="Times New Roman" w:cs="Times New Roman"/>
          <w:sz w:val="28"/>
          <w:szCs w:val="28"/>
          <w:lang w:eastAsia="ru-RU"/>
        </w:rPr>
        <w:t>)</w:t>
      </w:r>
      <w:r w:rsidRPr="00FE2478">
        <w:rPr>
          <w:rFonts w:ascii="Times New Roman" w:eastAsia="Calibri" w:hAnsi="Times New Roman" w:cs="Times New Roman"/>
          <w:sz w:val="28"/>
          <w:szCs w:val="28"/>
          <w:lang w:eastAsia="ru-RU"/>
        </w:rPr>
        <w:t>.</w:t>
      </w:r>
      <w:r w:rsidR="00F25D69">
        <w:rPr>
          <w:rFonts w:ascii="Times New Roman" w:eastAsia="Calibri" w:hAnsi="Times New Roman" w:cs="Times New Roman"/>
          <w:sz w:val="28"/>
          <w:szCs w:val="28"/>
          <w:lang w:eastAsia="ru-RU"/>
        </w:rPr>
        <w:t xml:space="preserve"> </w:t>
      </w:r>
      <w:r w:rsidRPr="00FE2478">
        <w:rPr>
          <w:rFonts w:ascii="Times New Roman" w:eastAsia="Calibri" w:hAnsi="Times New Roman" w:cs="Times New Roman"/>
          <w:sz w:val="28"/>
          <w:szCs w:val="28"/>
          <w:lang w:eastAsia="ru-RU"/>
        </w:rPr>
        <w:t xml:space="preserve">Показатель соответствует прогнозу </w:t>
      </w:r>
      <w:bookmarkStart w:id="35" w:name="_Hlk119232675"/>
      <w:r w:rsidRPr="00FE2478">
        <w:rPr>
          <w:rFonts w:ascii="Times New Roman" w:eastAsia="Calibri" w:hAnsi="Times New Roman" w:cs="Times New Roman"/>
          <w:sz w:val="28"/>
          <w:szCs w:val="28"/>
          <w:lang w:eastAsia="ru-RU"/>
        </w:rPr>
        <w:t>поступлений</w:t>
      </w:r>
      <w:bookmarkEnd w:id="35"/>
      <w:r w:rsidRPr="00FE2478">
        <w:rPr>
          <w:rFonts w:ascii="Times New Roman" w:eastAsia="Calibri" w:hAnsi="Times New Roman" w:cs="Times New Roman"/>
          <w:sz w:val="28"/>
          <w:szCs w:val="28"/>
          <w:lang w:eastAsia="ru-RU"/>
        </w:rPr>
        <w:t xml:space="preserve"> доходов по данному налогу </w:t>
      </w:r>
      <w:bookmarkStart w:id="36" w:name="_Hlk119229334"/>
      <w:r w:rsidRPr="00FE2478">
        <w:rPr>
          <w:rFonts w:ascii="Times New Roman" w:eastAsia="Calibri" w:hAnsi="Times New Roman" w:cs="Times New Roman"/>
          <w:sz w:val="28"/>
          <w:szCs w:val="28"/>
          <w:lang w:eastAsia="ru-RU"/>
        </w:rPr>
        <w:t xml:space="preserve">УФНС России по </w:t>
      </w:r>
      <w:bookmarkEnd w:id="36"/>
      <w:r w:rsidRPr="00FE2478">
        <w:rPr>
          <w:rFonts w:ascii="Times New Roman" w:eastAsia="Times New Roman" w:hAnsi="Times New Roman" w:cs="Times New Roman"/>
          <w:bCs/>
          <w:sz w:val="28"/>
          <w:szCs w:val="28"/>
          <w:lang w:eastAsia="ru-RU"/>
        </w:rPr>
        <w:t>Республике Ингушетия</w:t>
      </w:r>
      <w:r w:rsidRPr="00FE2478">
        <w:rPr>
          <w:rFonts w:ascii="Times New Roman" w:eastAsia="Calibri" w:hAnsi="Times New Roman" w:cs="Times New Roman"/>
          <w:sz w:val="28"/>
          <w:szCs w:val="28"/>
          <w:lang w:eastAsia="ru-RU"/>
        </w:rPr>
        <w:t xml:space="preserve">. </w:t>
      </w:r>
    </w:p>
    <w:p w14:paraId="2F531EFE" w14:textId="77777777" w:rsidR="00051C89" w:rsidRDefault="001D7271" w:rsidP="001D7271">
      <w:pPr>
        <w:tabs>
          <w:tab w:val="left" w:pos="8460"/>
        </w:tabs>
        <w:spacing w:after="0" w:line="240" w:lineRule="auto"/>
        <w:ind w:left="-851" w:firstLine="68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FE2478" w:rsidRPr="00FE2478">
        <w:rPr>
          <w:rFonts w:ascii="Times New Roman" w:eastAsia="Calibri" w:hAnsi="Times New Roman" w:cs="Times New Roman"/>
          <w:sz w:val="28"/>
          <w:szCs w:val="28"/>
          <w:lang w:eastAsia="ru-RU"/>
        </w:rPr>
        <w:t xml:space="preserve">рогноз поступлений НДФЛ на 2023-2025 гг. составлен </w:t>
      </w:r>
      <w:r w:rsidRPr="00FE2478">
        <w:rPr>
          <w:rFonts w:ascii="Times New Roman" w:eastAsia="Calibri" w:hAnsi="Times New Roman" w:cs="Times New Roman"/>
          <w:sz w:val="28"/>
          <w:szCs w:val="28"/>
          <w:lang w:eastAsia="ru-RU"/>
        </w:rPr>
        <w:t xml:space="preserve">УФНС России по </w:t>
      </w:r>
      <w:r w:rsidRPr="00FE2478">
        <w:rPr>
          <w:rFonts w:ascii="Times New Roman" w:eastAsia="Times New Roman" w:hAnsi="Times New Roman" w:cs="Times New Roman"/>
          <w:bCs/>
          <w:sz w:val="28"/>
          <w:szCs w:val="28"/>
          <w:lang w:eastAsia="ru-RU"/>
        </w:rPr>
        <w:t xml:space="preserve">Республике Ингушетия </w:t>
      </w:r>
      <w:r w:rsidR="00FE2478" w:rsidRPr="00FE2478">
        <w:rPr>
          <w:rFonts w:ascii="Times New Roman" w:eastAsia="Calibri" w:hAnsi="Times New Roman" w:cs="Times New Roman"/>
          <w:sz w:val="28"/>
          <w:szCs w:val="28"/>
          <w:lang w:eastAsia="ru-RU"/>
        </w:rPr>
        <w:t xml:space="preserve">с учетом среднегодового темпа роста 4 %. </w:t>
      </w:r>
    </w:p>
    <w:p w14:paraId="5A7C6FE3" w14:textId="5CF49DB5" w:rsidR="00FE2478" w:rsidRPr="00FE2478" w:rsidRDefault="001D7271" w:rsidP="001D7271">
      <w:pPr>
        <w:tabs>
          <w:tab w:val="left" w:pos="8460"/>
        </w:tabs>
        <w:spacing w:after="0" w:line="240" w:lineRule="auto"/>
        <w:ind w:left="-851" w:firstLine="68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 </w:t>
      </w:r>
      <w:r w:rsidR="00FE2478" w:rsidRPr="00FE2478">
        <w:rPr>
          <w:rFonts w:ascii="Times New Roman" w:eastAsia="Calibri" w:hAnsi="Times New Roman" w:cs="Times New Roman"/>
          <w:sz w:val="28"/>
          <w:szCs w:val="28"/>
          <w:lang w:eastAsia="ru-RU"/>
        </w:rPr>
        <w:t>учетом планируемого повышения заработной платы работникам бюджетной сферы в 2022 году в среднем в размере 4 % и других факторов, прогнозируемая сумма поступлений НДФЛ в консолидированный бюджет республики в 2022 году на 9,9 % больше, чем факт</w:t>
      </w:r>
      <w:r>
        <w:rPr>
          <w:rFonts w:ascii="Times New Roman" w:eastAsia="Calibri" w:hAnsi="Times New Roman" w:cs="Times New Roman"/>
          <w:sz w:val="28"/>
          <w:szCs w:val="28"/>
          <w:lang w:eastAsia="ru-RU"/>
        </w:rPr>
        <w:t>ические</w:t>
      </w:r>
      <w:r w:rsidR="00FE2478" w:rsidRPr="00FE2478">
        <w:rPr>
          <w:rFonts w:ascii="Times New Roman" w:eastAsia="Calibri" w:hAnsi="Times New Roman" w:cs="Times New Roman"/>
          <w:sz w:val="28"/>
          <w:szCs w:val="28"/>
          <w:lang w:eastAsia="ru-RU"/>
        </w:rPr>
        <w:t xml:space="preserve"> поступлени</w:t>
      </w:r>
      <w:r>
        <w:rPr>
          <w:rFonts w:ascii="Times New Roman" w:eastAsia="Calibri" w:hAnsi="Times New Roman" w:cs="Times New Roman"/>
          <w:sz w:val="28"/>
          <w:szCs w:val="28"/>
          <w:lang w:eastAsia="ru-RU"/>
        </w:rPr>
        <w:t>я</w:t>
      </w:r>
      <w:r w:rsidR="00FE2478" w:rsidRPr="00FE2478">
        <w:rPr>
          <w:rFonts w:ascii="Times New Roman" w:eastAsia="Calibri" w:hAnsi="Times New Roman" w:cs="Times New Roman"/>
          <w:sz w:val="28"/>
          <w:szCs w:val="28"/>
          <w:lang w:eastAsia="ru-RU"/>
        </w:rPr>
        <w:t xml:space="preserve"> 2021 года. </w:t>
      </w:r>
    </w:p>
    <w:p w14:paraId="2D263313" w14:textId="4E33B28E" w:rsidR="00FE2478" w:rsidRPr="00FE2478" w:rsidRDefault="00FE2478" w:rsidP="001D7271">
      <w:pPr>
        <w:tabs>
          <w:tab w:val="left" w:pos="8460"/>
        </w:tabs>
        <w:spacing w:after="0" w:line="240" w:lineRule="auto"/>
        <w:ind w:left="-851" w:firstLine="700"/>
        <w:jc w:val="both"/>
        <w:rPr>
          <w:rFonts w:ascii="Times New Roman" w:eastAsia="Calibri" w:hAnsi="Times New Roman" w:cs="Times New Roman"/>
          <w:sz w:val="28"/>
          <w:szCs w:val="28"/>
          <w:lang w:eastAsia="ru-RU"/>
        </w:rPr>
      </w:pPr>
      <w:r w:rsidRPr="00FE2478">
        <w:rPr>
          <w:rFonts w:ascii="Times New Roman" w:eastAsia="Calibri" w:hAnsi="Times New Roman" w:cs="Times New Roman"/>
          <w:sz w:val="28"/>
          <w:szCs w:val="28"/>
          <w:lang w:eastAsia="ru-RU"/>
        </w:rPr>
        <w:t>Следует отметить, что прогнозируемый</w:t>
      </w:r>
      <w:r w:rsidRPr="00FE2478">
        <w:rPr>
          <w:rFonts w:ascii="Times New Roman" w:eastAsia="Times New Roman" w:hAnsi="Times New Roman" w:cs="Times New Roman"/>
          <w:sz w:val="24"/>
          <w:szCs w:val="24"/>
          <w:lang w:eastAsia="ru-RU"/>
        </w:rPr>
        <w:t xml:space="preserve"> </w:t>
      </w:r>
      <w:r w:rsidRPr="00FE2478">
        <w:rPr>
          <w:rFonts w:ascii="Times New Roman" w:eastAsia="Calibri" w:hAnsi="Times New Roman" w:cs="Times New Roman"/>
          <w:sz w:val="28"/>
          <w:szCs w:val="28"/>
          <w:lang w:eastAsia="ru-RU"/>
        </w:rPr>
        <w:t xml:space="preserve">УФНС России по </w:t>
      </w:r>
      <w:r w:rsidR="001D7271">
        <w:rPr>
          <w:rFonts w:ascii="Times New Roman" w:eastAsia="Times New Roman" w:hAnsi="Times New Roman" w:cs="Times New Roman"/>
          <w:bCs/>
          <w:sz w:val="28"/>
          <w:szCs w:val="28"/>
          <w:lang w:eastAsia="ru-RU"/>
        </w:rPr>
        <w:t>РИ</w:t>
      </w:r>
      <w:r w:rsidRPr="00FE2478">
        <w:rPr>
          <w:rFonts w:ascii="Times New Roman" w:eastAsia="Calibri" w:hAnsi="Times New Roman" w:cs="Times New Roman"/>
          <w:sz w:val="28"/>
          <w:szCs w:val="28"/>
          <w:lang w:eastAsia="ru-RU"/>
        </w:rPr>
        <w:t xml:space="preserve"> рост поступлений НДФЛ в 2024 году к 2023 году, в 2025 году к 2024 году составляет 4 %. Однако, этот подход не применяется при прогнозировании поступлений</w:t>
      </w:r>
      <w:r w:rsidRPr="00FE2478">
        <w:rPr>
          <w:rFonts w:ascii="Times New Roman" w:eastAsia="Times New Roman" w:hAnsi="Times New Roman" w:cs="Times New Roman"/>
          <w:sz w:val="24"/>
          <w:szCs w:val="24"/>
          <w:lang w:eastAsia="ru-RU"/>
        </w:rPr>
        <w:t xml:space="preserve"> </w:t>
      </w:r>
      <w:r w:rsidRPr="00FE2478">
        <w:rPr>
          <w:rFonts w:ascii="Times New Roman" w:eastAsia="Calibri" w:hAnsi="Times New Roman" w:cs="Times New Roman"/>
          <w:sz w:val="28"/>
          <w:szCs w:val="28"/>
          <w:lang w:eastAsia="ru-RU"/>
        </w:rPr>
        <w:t xml:space="preserve">налога на </w:t>
      </w:r>
      <w:bookmarkStart w:id="37" w:name="_Hlk119234442"/>
      <w:r w:rsidRPr="00FE2478">
        <w:rPr>
          <w:rFonts w:ascii="Times New Roman" w:eastAsia="Calibri" w:hAnsi="Times New Roman" w:cs="Times New Roman"/>
          <w:sz w:val="28"/>
          <w:szCs w:val="28"/>
          <w:lang w:eastAsia="ru-RU"/>
        </w:rPr>
        <w:t xml:space="preserve">доходы физических лиц </w:t>
      </w:r>
      <w:bookmarkEnd w:id="37"/>
      <w:r w:rsidRPr="00FE2478">
        <w:rPr>
          <w:rFonts w:ascii="Times New Roman" w:eastAsia="Calibri" w:hAnsi="Times New Roman" w:cs="Times New Roman"/>
          <w:sz w:val="28"/>
          <w:szCs w:val="28"/>
          <w:lang w:eastAsia="ru-RU"/>
        </w:rPr>
        <w:t xml:space="preserve">на 2023 год. </w:t>
      </w:r>
      <w:bookmarkStart w:id="38" w:name="_Hlk119252578"/>
    </w:p>
    <w:p w14:paraId="2D8231A7" w14:textId="61335584" w:rsidR="00FE2478" w:rsidRPr="00FE2478" w:rsidRDefault="00FE2478" w:rsidP="00FE2478">
      <w:pPr>
        <w:tabs>
          <w:tab w:val="left" w:pos="8460"/>
        </w:tabs>
        <w:spacing w:after="0" w:line="240" w:lineRule="auto"/>
        <w:ind w:left="-851" w:firstLine="700"/>
        <w:jc w:val="both"/>
        <w:rPr>
          <w:rFonts w:ascii="Times New Roman" w:eastAsia="Calibri" w:hAnsi="Times New Roman" w:cs="Times New Roman"/>
          <w:sz w:val="28"/>
          <w:szCs w:val="28"/>
          <w:lang w:eastAsia="ru-RU"/>
        </w:rPr>
      </w:pPr>
      <w:r w:rsidRPr="00FE2478">
        <w:rPr>
          <w:rFonts w:ascii="Times New Roman" w:eastAsia="Calibri" w:hAnsi="Times New Roman" w:cs="Times New Roman"/>
          <w:sz w:val="28"/>
          <w:szCs w:val="28"/>
          <w:lang w:eastAsia="ru-RU"/>
        </w:rPr>
        <w:t>При ожидаемом поступлении НДФЛ в 2022 году, согласно прогнозу</w:t>
      </w:r>
      <w:r w:rsidRPr="00FE2478">
        <w:rPr>
          <w:rFonts w:ascii="Times New Roman" w:eastAsia="Times New Roman" w:hAnsi="Times New Roman" w:cs="Times New Roman"/>
          <w:sz w:val="24"/>
          <w:szCs w:val="24"/>
          <w:lang w:eastAsia="ru-RU"/>
        </w:rPr>
        <w:t xml:space="preserve"> </w:t>
      </w:r>
      <w:r w:rsidRPr="00FE2478">
        <w:rPr>
          <w:rFonts w:ascii="Times New Roman" w:eastAsia="Calibri" w:hAnsi="Times New Roman" w:cs="Times New Roman"/>
          <w:sz w:val="28"/>
          <w:szCs w:val="28"/>
          <w:lang w:eastAsia="ru-RU"/>
        </w:rPr>
        <w:t xml:space="preserve">УФНС России по </w:t>
      </w:r>
      <w:r w:rsidR="001D7271">
        <w:rPr>
          <w:rFonts w:ascii="Times New Roman" w:eastAsia="Times New Roman" w:hAnsi="Times New Roman" w:cs="Times New Roman"/>
          <w:bCs/>
          <w:sz w:val="28"/>
          <w:szCs w:val="28"/>
          <w:lang w:eastAsia="ru-RU"/>
        </w:rPr>
        <w:t>РИ</w:t>
      </w:r>
      <w:r w:rsidRPr="00FE2478">
        <w:rPr>
          <w:rFonts w:ascii="Times New Roman" w:eastAsia="Calibri" w:hAnsi="Times New Roman" w:cs="Times New Roman"/>
          <w:sz w:val="28"/>
          <w:szCs w:val="28"/>
          <w:lang w:eastAsia="ru-RU"/>
        </w:rPr>
        <w:t>, в республиканский бюджет в сумме 2 217 973,0 тыс. руб</w:t>
      </w:r>
      <w:r w:rsidR="001D7271">
        <w:rPr>
          <w:rFonts w:ascii="Times New Roman" w:eastAsia="Calibri" w:hAnsi="Times New Roman" w:cs="Times New Roman"/>
          <w:sz w:val="28"/>
          <w:szCs w:val="28"/>
          <w:lang w:eastAsia="ru-RU"/>
        </w:rPr>
        <w:t>лей</w:t>
      </w:r>
      <w:r w:rsidRPr="00FE2478">
        <w:rPr>
          <w:rFonts w:ascii="Times New Roman" w:eastAsia="Calibri" w:hAnsi="Times New Roman" w:cs="Times New Roman"/>
          <w:sz w:val="28"/>
          <w:szCs w:val="28"/>
          <w:lang w:eastAsia="ru-RU"/>
        </w:rPr>
        <w:t xml:space="preserve">, </w:t>
      </w:r>
      <w:bookmarkEnd w:id="38"/>
      <w:r w:rsidRPr="00FE2478">
        <w:rPr>
          <w:rFonts w:ascii="Times New Roman" w:eastAsia="Calibri" w:hAnsi="Times New Roman" w:cs="Times New Roman"/>
          <w:sz w:val="28"/>
          <w:szCs w:val="28"/>
          <w:lang w:eastAsia="ru-RU"/>
        </w:rPr>
        <w:t>прогноз на 2023 год составляет 2 131 951,0 тыс. рублей. Вместо роста поступлений по данному налогу мы видим снижение на 86 022,0 тыс. руб</w:t>
      </w:r>
      <w:r w:rsidR="00FE2D55">
        <w:rPr>
          <w:rFonts w:ascii="Times New Roman" w:eastAsia="Calibri" w:hAnsi="Times New Roman" w:cs="Times New Roman"/>
          <w:sz w:val="28"/>
          <w:szCs w:val="28"/>
          <w:lang w:eastAsia="ru-RU"/>
        </w:rPr>
        <w:t>лей</w:t>
      </w:r>
      <w:r w:rsidRPr="00FE2478">
        <w:rPr>
          <w:rFonts w:ascii="Times New Roman" w:eastAsia="Calibri" w:hAnsi="Times New Roman" w:cs="Times New Roman"/>
          <w:sz w:val="28"/>
          <w:szCs w:val="28"/>
          <w:lang w:eastAsia="ru-RU"/>
        </w:rPr>
        <w:t xml:space="preserve"> или на 3,8 %. </w:t>
      </w:r>
    </w:p>
    <w:p w14:paraId="76B78DA9" w14:textId="0598A532" w:rsidR="00FE2478" w:rsidRPr="00FE2478" w:rsidRDefault="00F25D69" w:rsidP="00FE2478">
      <w:pPr>
        <w:tabs>
          <w:tab w:val="left" w:pos="8460"/>
        </w:tabs>
        <w:spacing w:after="0" w:line="240" w:lineRule="auto"/>
        <w:ind w:left="-851" w:firstLine="7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w:t>
      </w:r>
      <w:r w:rsidR="00FE2478" w:rsidRPr="00FE2478">
        <w:rPr>
          <w:rFonts w:ascii="Times New Roman" w:eastAsia="Calibri" w:hAnsi="Times New Roman" w:cs="Times New Roman"/>
          <w:sz w:val="28"/>
          <w:szCs w:val="28"/>
          <w:lang w:eastAsia="ru-RU"/>
        </w:rPr>
        <w:t>ри использовании темпа роста 4 % к объему ожидаемого,</w:t>
      </w:r>
      <w:r w:rsidR="00FE2478" w:rsidRPr="00FE2478">
        <w:rPr>
          <w:rFonts w:ascii="Times New Roman" w:eastAsia="Times New Roman" w:hAnsi="Times New Roman" w:cs="Times New Roman"/>
          <w:sz w:val="24"/>
          <w:szCs w:val="24"/>
          <w:lang w:eastAsia="ru-RU"/>
        </w:rPr>
        <w:t xml:space="preserve"> </w:t>
      </w:r>
      <w:r w:rsidR="00FE2478" w:rsidRPr="00FE2478">
        <w:rPr>
          <w:rFonts w:ascii="Times New Roman" w:eastAsia="Calibri" w:hAnsi="Times New Roman" w:cs="Times New Roman"/>
          <w:sz w:val="28"/>
          <w:szCs w:val="28"/>
          <w:lang w:eastAsia="ru-RU"/>
        </w:rPr>
        <w:t>согласно прогнозу УФНС России по РИ, поступления доходов по</w:t>
      </w:r>
      <w:r w:rsidR="00FE2478" w:rsidRPr="00FE2478">
        <w:rPr>
          <w:rFonts w:ascii="Times New Roman" w:eastAsia="Times New Roman" w:hAnsi="Times New Roman" w:cs="Times New Roman"/>
          <w:sz w:val="24"/>
          <w:szCs w:val="24"/>
          <w:lang w:eastAsia="ru-RU"/>
        </w:rPr>
        <w:t xml:space="preserve"> </w:t>
      </w:r>
      <w:r w:rsidR="00FE2478" w:rsidRPr="00FE2478">
        <w:rPr>
          <w:rFonts w:ascii="Times New Roman" w:eastAsia="Calibri" w:hAnsi="Times New Roman" w:cs="Times New Roman"/>
          <w:sz w:val="28"/>
          <w:szCs w:val="28"/>
          <w:lang w:eastAsia="ru-RU"/>
        </w:rPr>
        <w:t>налогу на доходы физических лиц в сумме 2 217 973,0 тыс. руб</w:t>
      </w:r>
      <w:r>
        <w:rPr>
          <w:rFonts w:ascii="Times New Roman" w:eastAsia="Calibri" w:hAnsi="Times New Roman" w:cs="Times New Roman"/>
          <w:sz w:val="28"/>
          <w:szCs w:val="28"/>
          <w:lang w:eastAsia="ru-RU"/>
        </w:rPr>
        <w:t>лей</w:t>
      </w:r>
      <w:r w:rsidR="00FE2478" w:rsidRPr="00FE2478">
        <w:rPr>
          <w:rFonts w:ascii="Times New Roman" w:eastAsia="Calibri" w:hAnsi="Times New Roman" w:cs="Times New Roman"/>
          <w:sz w:val="28"/>
          <w:szCs w:val="28"/>
          <w:lang w:eastAsia="ru-RU"/>
        </w:rPr>
        <w:t>, прогнозируемый объем поступлений в 2023 году должен составить 2 306 691,9 тыс. руб</w:t>
      </w:r>
      <w:r w:rsidR="00931C18">
        <w:rPr>
          <w:rFonts w:ascii="Times New Roman" w:eastAsia="Calibri" w:hAnsi="Times New Roman" w:cs="Times New Roman"/>
          <w:sz w:val="28"/>
          <w:szCs w:val="28"/>
          <w:lang w:eastAsia="ru-RU"/>
        </w:rPr>
        <w:t>лей</w:t>
      </w:r>
      <w:r w:rsidR="00FE2478" w:rsidRPr="00FE2478">
        <w:rPr>
          <w:rFonts w:ascii="Times New Roman" w:eastAsia="Calibri" w:hAnsi="Times New Roman" w:cs="Times New Roman"/>
          <w:sz w:val="28"/>
          <w:szCs w:val="28"/>
          <w:lang w:eastAsia="ru-RU"/>
        </w:rPr>
        <w:t xml:space="preserve">, что на 174 740,9 тыс. рублей больше, чем предусмотрено Проектом бюджета.   </w:t>
      </w:r>
    </w:p>
    <w:p w14:paraId="7AC27CDC" w14:textId="5916F2B3" w:rsidR="00FE2478" w:rsidRPr="00FE2478" w:rsidRDefault="00FE2478" w:rsidP="00FE2478">
      <w:pPr>
        <w:tabs>
          <w:tab w:val="left" w:pos="8460"/>
        </w:tabs>
        <w:spacing w:after="0" w:line="240" w:lineRule="auto"/>
        <w:ind w:left="-851" w:firstLine="714"/>
        <w:jc w:val="both"/>
        <w:rPr>
          <w:rFonts w:ascii="Times New Roman" w:eastAsia="Calibri" w:hAnsi="Times New Roman" w:cs="Times New Roman"/>
          <w:sz w:val="28"/>
          <w:szCs w:val="28"/>
          <w:lang w:eastAsia="ru-RU"/>
        </w:rPr>
      </w:pPr>
      <w:r w:rsidRPr="00FE2478">
        <w:rPr>
          <w:rFonts w:ascii="Times New Roman" w:eastAsia="Calibri" w:hAnsi="Times New Roman" w:cs="Times New Roman"/>
          <w:sz w:val="28"/>
          <w:szCs w:val="28"/>
          <w:lang w:eastAsia="ru-RU"/>
        </w:rPr>
        <w:t>Если же применить данный темп роста к</w:t>
      </w:r>
      <w:r w:rsidRPr="00FE2478">
        <w:rPr>
          <w:rFonts w:ascii="Times New Roman" w:eastAsia="Times New Roman" w:hAnsi="Times New Roman" w:cs="Times New Roman"/>
          <w:sz w:val="24"/>
          <w:szCs w:val="24"/>
          <w:lang w:eastAsia="ru-RU"/>
        </w:rPr>
        <w:t xml:space="preserve"> </w:t>
      </w:r>
      <w:r w:rsidRPr="00FE2478">
        <w:rPr>
          <w:rFonts w:ascii="Times New Roman" w:eastAsia="Calibri" w:hAnsi="Times New Roman" w:cs="Times New Roman"/>
          <w:sz w:val="28"/>
          <w:szCs w:val="28"/>
          <w:lang w:eastAsia="ru-RU"/>
        </w:rPr>
        <w:t>ожидаемому поступлению НДФЛ в 2022 году, согласно оценке ожидаемого исполнения бюджета в 2022 году, приложенной в составе материалов к Проекту бюджета, в сумме 2 251 792,5 тыс. руб</w:t>
      </w:r>
      <w:r w:rsidR="00F25D69">
        <w:rPr>
          <w:rFonts w:ascii="Times New Roman" w:eastAsia="Calibri" w:hAnsi="Times New Roman" w:cs="Times New Roman"/>
          <w:sz w:val="28"/>
          <w:szCs w:val="28"/>
          <w:lang w:eastAsia="ru-RU"/>
        </w:rPr>
        <w:t>лей</w:t>
      </w:r>
      <w:r w:rsidRPr="00FE2478">
        <w:rPr>
          <w:rFonts w:ascii="Times New Roman" w:eastAsia="Calibri" w:hAnsi="Times New Roman" w:cs="Times New Roman"/>
          <w:sz w:val="28"/>
          <w:szCs w:val="28"/>
          <w:lang w:eastAsia="ru-RU"/>
        </w:rPr>
        <w:t>,</w:t>
      </w:r>
      <w:r w:rsidRPr="00FE2478">
        <w:rPr>
          <w:rFonts w:ascii="Times New Roman" w:eastAsia="Times New Roman" w:hAnsi="Times New Roman" w:cs="Times New Roman"/>
          <w:sz w:val="24"/>
          <w:szCs w:val="24"/>
          <w:lang w:eastAsia="ru-RU"/>
        </w:rPr>
        <w:t xml:space="preserve"> </w:t>
      </w:r>
      <w:r w:rsidRPr="00FE2478">
        <w:rPr>
          <w:rFonts w:ascii="Times New Roman" w:eastAsia="Calibri" w:hAnsi="Times New Roman" w:cs="Times New Roman"/>
          <w:sz w:val="28"/>
          <w:szCs w:val="28"/>
          <w:lang w:eastAsia="ru-RU"/>
        </w:rPr>
        <w:t>прогнозируемый объем поступлений в 2023 году должен был составить 2 341 864,2 тыс. руб</w:t>
      </w:r>
      <w:r w:rsidR="00F25D69">
        <w:rPr>
          <w:rFonts w:ascii="Times New Roman" w:eastAsia="Calibri" w:hAnsi="Times New Roman" w:cs="Times New Roman"/>
          <w:sz w:val="28"/>
          <w:szCs w:val="28"/>
          <w:lang w:eastAsia="ru-RU"/>
        </w:rPr>
        <w:t>лей</w:t>
      </w:r>
      <w:r w:rsidRPr="00FE2478">
        <w:rPr>
          <w:rFonts w:ascii="Times New Roman" w:eastAsia="Calibri" w:hAnsi="Times New Roman" w:cs="Times New Roman"/>
          <w:sz w:val="28"/>
          <w:szCs w:val="28"/>
          <w:lang w:eastAsia="ru-RU"/>
        </w:rPr>
        <w:t xml:space="preserve">, что на 209 913,2 тыс. рублей больше, чем предусмотрено Проектом бюджета. </w:t>
      </w:r>
    </w:p>
    <w:p w14:paraId="123CF67E" w14:textId="417E922A" w:rsidR="00FE2478" w:rsidRPr="00FE2478" w:rsidRDefault="00FE2478" w:rsidP="00FE2478">
      <w:pPr>
        <w:tabs>
          <w:tab w:val="left" w:pos="8460"/>
        </w:tabs>
        <w:spacing w:after="0" w:line="240" w:lineRule="auto"/>
        <w:ind w:left="-851" w:firstLine="714"/>
        <w:jc w:val="both"/>
        <w:rPr>
          <w:rFonts w:ascii="Times New Roman" w:eastAsia="Calibri" w:hAnsi="Times New Roman" w:cs="Times New Roman"/>
          <w:sz w:val="28"/>
          <w:szCs w:val="28"/>
          <w:lang w:eastAsia="ru-RU"/>
        </w:rPr>
      </w:pPr>
      <w:r w:rsidRPr="00FE2478">
        <w:rPr>
          <w:rFonts w:ascii="Times New Roman" w:eastAsia="Calibri" w:hAnsi="Times New Roman" w:cs="Times New Roman"/>
          <w:sz w:val="28"/>
          <w:szCs w:val="28"/>
          <w:lang w:eastAsia="ru-RU"/>
        </w:rPr>
        <w:t xml:space="preserve">В соответствии с Законом </w:t>
      </w:r>
      <w:r w:rsidR="00F25D69">
        <w:rPr>
          <w:rFonts w:ascii="Times New Roman" w:eastAsia="Calibri" w:hAnsi="Times New Roman" w:cs="Times New Roman"/>
          <w:sz w:val="28"/>
          <w:szCs w:val="28"/>
          <w:lang w:eastAsia="ru-RU"/>
        </w:rPr>
        <w:t>РИ</w:t>
      </w:r>
      <w:r w:rsidRPr="00FE2478">
        <w:rPr>
          <w:rFonts w:ascii="Times New Roman" w:eastAsia="Calibri" w:hAnsi="Times New Roman" w:cs="Times New Roman"/>
          <w:sz w:val="28"/>
          <w:szCs w:val="28"/>
          <w:lang w:eastAsia="ru-RU"/>
        </w:rPr>
        <w:t xml:space="preserve"> от 27</w:t>
      </w:r>
      <w:r w:rsidR="00F25D69">
        <w:rPr>
          <w:rFonts w:ascii="Times New Roman" w:eastAsia="Calibri" w:hAnsi="Times New Roman" w:cs="Times New Roman"/>
          <w:sz w:val="28"/>
          <w:szCs w:val="28"/>
          <w:lang w:eastAsia="ru-RU"/>
        </w:rPr>
        <w:t>.06.</w:t>
      </w:r>
      <w:r w:rsidRPr="00FE2478">
        <w:rPr>
          <w:rFonts w:ascii="Times New Roman" w:eastAsia="Calibri" w:hAnsi="Times New Roman" w:cs="Times New Roman"/>
          <w:sz w:val="28"/>
          <w:szCs w:val="28"/>
          <w:lang w:eastAsia="ru-RU"/>
        </w:rPr>
        <w:t xml:space="preserve">2022 г. №28-РЗ "Об исполнении республиканского бюджета за 2021 год" поступления по налогу на доходы физических лиц в 2021 году составили 2 005 079,1 тыс. рублей. </w:t>
      </w:r>
    </w:p>
    <w:p w14:paraId="47C8E8E9" w14:textId="093584EB" w:rsidR="00FE2478" w:rsidRPr="00FE2478" w:rsidRDefault="00FE2478" w:rsidP="00FE2478">
      <w:pPr>
        <w:tabs>
          <w:tab w:val="left" w:pos="8460"/>
        </w:tabs>
        <w:spacing w:after="0" w:line="240" w:lineRule="auto"/>
        <w:ind w:left="-851" w:firstLine="714"/>
        <w:jc w:val="both"/>
        <w:rPr>
          <w:rFonts w:ascii="Times New Roman" w:eastAsia="Calibri" w:hAnsi="Times New Roman" w:cs="Times New Roman"/>
          <w:sz w:val="28"/>
          <w:szCs w:val="28"/>
          <w:lang w:eastAsia="ru-RU"/>
        </w:rPr>
      </w:pPr>
      <w:r w:rsidRPr="00FE2478">
        <w:rPr>
          <w:rFonts w:ascii="Times New Roman" w:eastAsia="Calibri" w:hAnsi="Times New Roman" w:cs="Times New Roman"/>
          <w:sz w:val="28"/>
          <w:szCs w:val="28"/>
          <w:lang w:eastAsia="ru-RU"/>
        </w:rPr>
        <w:t xml:space="preserve">При ожидаемом поступлении НДФЛ в 2022 году, согласно прогнозу УФНС России по </w:t>
      </w:r>
      <w:r w:rsidRPr="00FE2478">
        <w:rPr>
          <w:rFonts w:ascii="Times New Roman" w:eastAsia="Times New Roman" w:hAnsi="Times New Roman" w:cs="Times New Roman"/>
          <w:bCs/>
          <w:sz w:val="28"/>
          <w:szCs w:val="28"/>
          <w:lang w:eastAsia="ru-RU"/>
        </w:rPr>
        <w:t>Республике Ингушетия</w:t>
      </w:r>
      <w:r w:rsidRPr="00FE2478">
        <w:rPr>
          <w:rFonts w:ascii="Times New Roman" w:eastAsia="Calibri" w:hAnsi="Times New Roman" w:cs="Times New Roman"/>
          <w:sz w:val="28"/>
          <w:szCs w:val="28"/>
          <w:lang w:eastAsia="ru-RU"/>
        </w:rPr>
        <w:t>, в республиканский бюджет в сумме 2 217 973,0 тыс. руб</w:t>
      </w:r>
      <w:r w:rsidR="00F25D69">
        <w:rPr>
          <w:rFonts w:ascii="Times New Roman" w:eastAsia="Calibri" w:hAnsi="Times New Roman" w:cs="Times New Roman"/>
          <w:sz w:val="28"/>
          <w:szCs w:val="28"/>
          <w:lang w:eastAsia="ru-RU"/>
        </w:rPr>
        <w:t>лей</w:t>
      </w:r>
      <w:r w:rsidRPr="00FE2478">
        <w:rPr>
          <w:rFonts w:ascii="Times New Roman" w:eastAsia="Calibri" w:hAnsi="Times New Roman" w:cs="Times New Roman"/>
          <w:sz w:val="28"/>
          <w:szCs w:val="28"/>
          <w:lang w:eastAsia="ru-RU"/>
        </w:rPr>
        <w:t xml:space="preserve">, рост составит 10,6 %. </w:t>
      </w:r>
    </w:p>
    <w:p w14:paraId="19F6E684" w14:textId="77777777" w:rsidR="00F25D69" w:rsidRDefault="00FE2478" w:rsidP="00FE2478">
      <w:pPr>
        <w:tabs>
          <w:tab w:val="left" w:pos="8460"/>
        </w:tabs>
        <w:spacing w:after="0" w:line="240" w:lineRule="auto"/>
        <w:ind w:left="-851" w:firstLine="714"/>
        <w:jc w:val="both"/>
        <w:rPr>
          <w:rFonts w:ascii="Times New Roman" w:eastAsia="Calibri" w:hAnsi="Times New Roman" w:cs="Times New Roman"/>
          <w:sz w:val="28"/>
          <w:szCs w:val="28"/>
          <w:lang w:eastAsia="ru-RU"/>
        </w:rPr>
      </w:pPr>
      <w:r w:rsidRPr="00FE2478">
        <w:rPr>
          <w:rFonts w:ascii="Times New Roman" w:eastAsia="Calibri" w:hAnsi="Times New Roman" w:cs="Times New Roman"/>
          <w:sz w:val="28"/>
          <w:szCs w:val="28"/>
          <w:lang w:eastAsia="ru-RU"/>
        </w:rPr>
        <w:t xml:space="preserve">В части поступлений по данному налогу в республиканский бюджет это выше, чем рост поступлений за тот же период, согласно прогнозу УФНС России по </w:t>
      </w:r>
      <w:r w:rsidR="00F25D69">
        <w:rPr>
          <w:rFonts w:ascii="Times New Roman" w:eastAsia="Times New Roman" w:hAnsi="Times New Roman" w:cs="Times New Roman"/>
          <w:bCs/>
          <w:sz w:val="28"/>
          <w:szCs w:val="28"/>
          <w:lang w:eastAsia="ru-RU"/>
        </w:rPr>
        <w:t>РИ</w:t>
      </w:r>
      <w:r w:rsidRPr="00FE2478">
        <w:rPr>
          <w:rFonts w:ascii="Times New Roman" w:eastAsia="Calibri" w:hAnsi="Times New Roman" w:cs="Times New Roman"/>
          <w:sz w:val="28"/>
          <w:szCs w:val="28"/>
          <w:lang w:eastAsia="ru-RU"/>
        </w:rPr>
        <w:t xml:space="preserve">, в консолидированный бюджет </w:t>
      </w:r>
      <w:r w:rsidRPr="00FE2478">
        <w:rPr>
          <w:rFonts w:ascii="Times New Roman" w:eastAsia="Times New Roman" w:hAnsi="Times New Roman" w:cs="Times New Roman"/>
          <w:bCs/>
          <w:sz w:val="28"/>
          <w:szCs w:val="28"/>
          <w:lang w:eastAsia="ru-RU"/>
        </w:rPr>
        <w:t>Республики Ингушетия</w:t>
      </w:r>
      <w:r w:rsidRPr="00FE2478">
        <w:rPr>
          <w:rFonts w:ascii="Times New Roman" w:eastAsia="Calibri" w:hAnsi="Times New Roman" w:cs="Times New Roman"/>
          <w:sz w:val="28"/>
          <w:szCs w:val="28"/>
          <w:lang w:eastAsia="ru-RU"/>
        </w:rPr>
        <w:t xml:space="preserve"> в размере 9,9 %. </w:t>
      </w:r>
    </w:p>
    <w:p w14:paraId="019C01C6" w14:textId="33F78C0B" w:rsidR="00FE2478" w:rsidRPr="00FE2478" w:rsidRDefault="00FE2478" w:rsidP="00FE2478">
      <w:pPr>
        <w:tabs>
          <w:tab w:val="left" w:pos="8460"/>
        </w:tabs>
        <w:spacing w:after="0" w:line="240" w:lineRule="auto"/>
        <w:ind w:left="-851" w:firstLine="714"/>
        <w:jc w:val="both"/>
        <w:rPr>
          <w:rFonts w:ascii="Times New Roman" w:eastAsia="Calibri" w:hAnsi="Times New Roman" w:cs="Times New Roman"/>
          <w:sz w:val="28"/>
          <w:szCs w:val="28"/>
          <w:lang w:eastAsia="ru-RU"/>
        </w:rPr>
      </w:pPr>
      <w:r w:rsidRPr="00FE2478">
        <w:rPr>
          <w:rFonts w:ascii="Times New Roman" w:eastAsia="Calibri" w:hAnsi="Times New Roman" w:cs="Times New Roman"/>
          <w:sz w:val="28"/>
          <w:szCs w:val="28"/>
          <w:lang w:eastAsia="ru-RU"/>
        </w:rPr>
        <w:t>Если применить темп роста в размере 10,6% к ожид</w:t>
      </w:r>
      <w:r w:rsidR="00FE2D55">
        <w:rPr>
          <w:rFonts w:ascii="Times New Roman" w:eastAsia="Calibri" w:hAnsi="Times New Roman" w:cs="Times New Roman"/>
          <w:sz w:val="28"/>
          <w:szCs w:val="28"/>
          <w:lang w:eastAsia="ru-RU"/>
        </w:rPr>
        <w:t>аемому</w:t>
      </w:r>
      <w:r w:rsidRPr="00FE2478">
        <w:rPr>
          <w:rFonts w:ascii="Times New Roman" w:eastAsia="Calibri" w:hAnsi="Times New Roman" w:cs="Times New Roman"/>
          <w:sz w:val="28"/>
          <w:szCs w:val="28"/>
          <w:lang w:eastAsia="ru-RU"/>
        </w:rPr>
        <w:t xml:space="preserve"> поступлению НДФЛ в республиканский бюджет в 2022 году в сумме 2 217 973,0 тыс. руб</w:t>
      </w:r>
      <w:r w:rsidR="00F25D69">
        <w:rPr>
          <w:rFonts w:ascii="Times New Roman" w:eastAsia="Calibri" w:hAnsi="Times New Roman" w:cs="Times New Roman"/>
          <w:sz w:val="28"/>
          <w:szCs w:val="28"/>
          <w:lang w:eastAsia="ru-RU"/>
        </w:rPr>
        <w:t>лей</w:t>
      </w:r>
      <w:r w:rsidRPr="00FE2478">
        <w:rPr>
          <w:rFonts w:ascii="Times New Roman" w:eastAsia="Calibri" w:hAnsi="Times New Roman" w:cs="Times New Roman"/>
          <w:sz w:val="28"/>
          <w:szCs w:val="28"/>
          <w:lang w:eastAsia="ru-RU"/>
        </w:rPr>
        <w:t>, то прогноз поступлений по налогу на доходы физических лиц в 2023 году должен составить 2 453 078,1 тыс. руб</w:t>
      </w:r>
      <w:r w:rsidR="00F25D69">
        <w:rPr>
          <w:rFonts w:ascii="Times New Roman" w:eastAsia="Calibri" w:hAnsi="Times New Roman" w:cs="Times New Roman"/>
          <w:sz w:val="28"/>
          <w:szCs w:val="28"/>
          <w:lang w:eastAsia="ru-RU"/>
        </w:rPr>
        <w:t>лей</w:t>
      </w:r>
      <w:r w:rsidRPr="00FE2478">
        <w:rPr>
          <w:rFonts w:ascii="Times New Roman" w:eastAsia="Calibri" w:hAnsi="Times New Roman" w:cs="Times New Roman"/>
          <w:sz w:val="28"/>
          <w:szCs w:val="28"/>
          <w:lang w:eastAsia="ru-RU"/>
        </w:rPr>
        <w:t>, что на 321 127,1 тыс. рублей больше, чем предусмотрено Проектом бюджета.</w:t>
      </w:r>
    </w:p>
    <w:p w14:paraId="58FCB536" w14:textId="18180959" w:rsidR="00FE2478" w:rsidRPr="00FE2478" w:rsidRDefault="00F25D69" w:rsidP="00FE2478">
      <w:pPr>
        <w:spacing w:after="0" w:line="240" w:lineRule="auto"/>
        <w:ind w:left="-851" w:firstLine="714"/>
        <w:jc w:val="both"/>
        <w:rPr>
          <w:rFonts w:ascii="Times New Roman" w:eastAsia="Calibri" w:hAnsi="Times New Roman" w:cs="Verdana"/>
          <w:sz w:val="28"/>
          <w:szCs w:val="20"/>
        </w:rPr>
      </w:pPr>
      <w:r>
        <w:rPr>
          <w:rFonts w:ascii="Times New Roman" w:eastAsia="Calibri" w:hAnsi="Times New Roman" w:cs="Verdana"/>
          <w:sz w:val="28"/>
          <w:szCs w:val="20"/>
        </w:rPr>
        <w:t>О</w:t>
      </w:r>
      <w:r w:rsidR="00FE2478" w:rsidRPr="00FE2478">
        <w:rPr>
          <w:rFonts w:ascii="Times New Roman" w:eastAsia="Calibri" w:hAnsi="Times New Roman" w:cs="Verdana"/>
          <w:sz w:val="28"/>
          <w:szCs w:val="20"/>
        </w:rPr>
        <w:t>тсутствие обоснованных расчетов прогнозируемых поступлений</w:t>
      </w:r>
      <w:r w:rsidR="00FE2478" w:rsidRPr="00FE2478">
        <w:rPr>
          <w:rFonts w:ascii="Times New Roman" w:eastAsia="Times New Roman" w:hAnsi="Times New Roman" w:cs="Times New Roman"/>
          <w:sz w:val="24"/>
          <w:szCs w:val="24"/>
          <w:lang w:eastAsia="ru-RU"/>
        </w:rPr>
        <w:t xml:space="preserve"> </w:t>
      </w:r>
      <w:r w:rsidR="00FE2478" w:rsidRPr="00FE2478">
        <w:rPr>
          <w:rFonts w:ascii="Times New Roman" w:eastAsia="Calibri" w:hAnsi="Times New Roman" w:cs="Verdana"/>
          <w:sz w:val="28"/>
          <w:szCs w:val="20"/>
        </w:rPr>
        <w:t>по налогу на доходы физических лиц на 2023 год противоречит принципу достоверности бюджета (ст</w:t>
      </w:r>
      <w:r w:rsidR="005B2A00">
        <w:rPr>
          <w:rFonts w:ascii="Times New Roman" w:eastAsia="Calibri" w:hAnsi="Times New Roman" w:cs="Verdana"/>
          <w:sz w:val="28"/>
          <w:szCs w:val="20"/>
        </w:rPr>
        <w:t xml:space="preserve">. </w:t>
      </w:r>
      <w:r w:rsidR="00FE2478" w:rsidRPr="00FE2478">
        <w:rPr>
          <w:rFonts w:ascii="Times New Roman" w:eastAsia="Calibri" w:hAnsi="Times New Roman" w:cs="Verdana"/>
          <w:sz w:val="28"/>
          <w:szCs w:val="20"/>
        </w:rPr>
        <w:t>37 БК РФ).</w:t>
      </w:r>
    </w:p>
    <w:p w14:paraId="71C0BFDE" w14:textId="77777777" w:rsidR="00FE2478" w:rsidRPr="00FE2478" w:rsidRDefault="00FE2478" w:rsidP="00FE2478">
      <w:pPr>
        <w:tabs>
          <w:tab w:val="left" w:pos="8460"/>
        </w:tabs>
        <w:spacing w:after="0" w:line="240" w:lineRule="auto"/>
        <w:ind w:left="-851" w:firstLine="567"/>
        <w:jc w:val="both"/>
        <w:rPr>
          <w:rFonts w:ascii="Times New Roman" w:eastAsia="Calibri" w:hAnsi="Times New Roman" w:cs="Times New Roman"/>
          <w:sz w:val="28"/>
          <w:szCs w:val="28"/>
          <w:lang w:eastAsia="ru-RU"/>
        </w:rPr>
      </w:pPr>
    </w:p>
    <w:p w14:paraId="0A8D987E" w14:textId="77777777" w:rsidR="00FE2478" w:rsidRPr="00FE2478" w:rsidRDefault="00FE2478" w:rsidP="00FE2478">
      <w:pPr>
        <w:tabs>
          <w:tab w:val="left" w:pos="8460"/>
        </w:tabs>
        <w:spacing w:after="0" w:line="240" w:lineRule="auto"/>
        <w:ind w:left="-851" w:firstLine="540"/>
        <w:jc w:val="center"/>
        <w:rPr>
          <w:rFonts w:ascii="Times New Roman" w:eastAsia="Calibri" w:hAnsi="Times New Roman" w:cs="Times New Roman"/>
          <w:b/>
          <w:i/>
          <w:sz w:val="28"/>
          <w:szCs w:val="28"/>
          <w:lang w:eastAsia="ru-RU"/>
        </w:rPr>
      </w:pPr>
      <w:r w:rsidRPr="00FE2478">
        <w:rPr>
          <w:rFonts w:ascii="Times New Roman" w:eastAsia="Calibri" w:hAnsi="Times New Roman" w:cs="Times New Roman"/>
          <w:b/>
          <w:i/>
          <w:sz w:val="28"/>
          <w:szCs w:val="28"/>
          <w:lang w:eastAsia="ru-RU"/>
        </w:rPr>
        <w:t>3. Акцизы по подакцизным товарам</w:t>
      </w:r>
    </w:p>
    <w:p w14:paraId="751FE287" w14:textId="77777777" w:rsidR="00FE2478" w:rsidRPr="00FE2478" w:rsidRDefault="00FE2478" w:rsidP="00FE2478">
      <w:pPr>
        <w:spacing w:after="0" w:line="240" w:lineRule="auto"/>
        <w:ind w:left="-851" w:firstLine="540"/>
        <w:jc w:val="both"/>
        <w:rPr>
          <w:rFonts w:ascii="Times New Roman" w:eastAsia="Calibri" w:hAnsi="Times New Roman" w:cs="Times New Roman"/>
          <w:sz w:val="28"/>
          <w:szCs w:val="20"/>
        </w:rPr>
      </w:pPr>
    </w:p>
    <w:p w14:paraId="64384639" w14:textId="77777777" w:rsidR="00051C89" w:rsidRDefault="00FE2478" w:rsidP="00FE2D55">
      <w:pPr>
        <w:tabs>
          <w:tab w:val="left" w:pos="709"/>
        </w:tabs>
        <w:spacing w:after="0" w:line="240" w:lineRule="auto"/>
        <w:ind w:left="-851" w:firstLine="756"/>
        <w:jc w:val="both"/>
        <w:rPr>
          <w:rFonts w:ascii="Times New Roman" w:eastAsia="Calibri" w:hAnsi="Times New Roman" w:cs="Times New Roman"/>
          <w:sz w:val="28"/>
          <w:szCs w:val="20"/>
        </w:rPr>
      </w:pPr>
      <w:r w:rsidRPr="00FE2478">
        <w:rPr>
          <w:rFonts w:ascii="Times New Roman" w:eastAsia="Calibri" w:hAnsi="Times New Roman" w:cs="Times New Roman"/>
          <w:sz w:val="28"/>
          <w:szCs w:val="20"/>
        </w:rPr>
        <w:t>Объем а</w:t>
      </w:r>
      <w:r w:rsidRPr="00FE2478">
        <w:rPr>
          <w:rFonts w:ascii="Times New Roman" w:eastAsia="Calibri" w:hAnsi="Times New Roman" w:cs="Times New Roman"/>
          <w:sz w:val="28"/>
          <w:szCs w:val="28"/>
        </w:rPr>
        <w:t>кцизов по подакцизным товарам, производимым на территории</w:t>
      </w:r>
      <w:r w:rsidRPr="00FE2478">
        <w:rPr>
          <w:rFonts w:ascii="Verdana" w:eastAsia="Calibri" w:hAnsi="Verdana" w:cs="Verdana"/>
          <w:sz w:val="18"/>
          <w:szCs w:val="18"/>
        </w:rPr>
        <w:t xml:space="preserve"> </w:t>
      </w:r>
      <w:r w:rsidRPr="00FE2478">
        <w:rPr>
          <w:rFonts w:ascii="Times New Roman" w:eastAsia="Calibri" w:hAnsi="Times New Roman" w:cs="Times New Roman"/>
          <w:sz w:val="28"/>
          <w:szCs w:val="28"/>
        </w:rPr>
        <w:t>Российской Федерации,</w:t>
      </w:r>
      <w:r w:rsidRPr="00FE2478">
        <w:rPr>
          <w:rFonts w:ascii="Times New Roman" w:eastAsia="Calibri" w:hAnsi="Times New Roman" w:cs="Times New Roman"/>
          <w:sz w:val="28"/>
          <w:szCs w:val="20"/>
        </w:rPr>
        <w:t xml:space="preserve"> согласно проекту бюджета, в 2023 году планируется утвердить в размере 1 174 639,8</w:t>
      </w:r>
      <w:r w:rsidRPr="00FE2478">
        <w:rPr>
          <w:rFonts w:ascii="Times New Roman" w:eastAsia="Calibri" w:hAnsi="Times New Roman" w:cs="Verdana"/>
          <w:bCs/>
          <w:sz w:val="28"/>
          <w:szCs w:val="20"/>
        </w:rPr>
        <w:t xml:space="preserve"> </w:t>
      </w:r>
      <w:r w:rsidRPr="00FE2478">
        <w:rPr>
          <w:rFonts w:ascii="Times New Roman" w:eastAsia="Calibri" w:hAnsi="Times New Roman" w:cs="Times New Roman"/>
          <w:sz w:val="28"/>
          <w:szCs w:val="20"/>
        </w:rPr>
        <w:t>тыс. руб</w:t>
      </w:r>
      <w:r w:rsidR="00F25D69">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что выше ожидаемого поступления 2022 года на 187 672,3 тыс. рублей или на 19 %.</w:t>
      </w:r>
      <w:r w:rsidR="00FE2D55">
        <w:rPr>
          <w:rFonts w:ascii="Times New Roman" w:eastAsia="Calibri" w:hAnsi="Times New Roman" w:cs="Times New Roman"/>
          <w:sz w:val="28"/>
          <w:szCs w:val="20"/>
        </w:rPr>
        <w:t xml:space="preserve"> </w:t>
      </w:r>
    </w:p>
    <w:p w14:paraId="7F326D38" w14:textId="36CD6761" w:rsidR="00FE2478" w:rsidRPr="00FE2478" w:rsidRDefault="00FE2478" w:rsidP="00FE2D55">
      <w:pPr>
        <w:tabs>
          <w:tab w:val="left" w:pos="709"/>
        </w:tabs>
        <w:spacing w:after="0" w:line="240" w:lineRule="auto"/>
        <w:ind w:left="-851" w:firstLine="756"/>
        <w:jc w:val="both"/>
        <w:rPr>
          <w:rFonts w:ascii="Times New Roman" w:eastAsia="Calibri" w:hAnsi="Times New Roman" w:cs="Times New Roman"/>
          <w:sz w:val="28"/>
          <w:szCs w:val="20"/>
        </w:rPr>
      </w:pPr>
      <w:r w:rsidRPr="00FE2478">
        <w:rPr>
          <w:rFonts w:ascii="Times New Roman" w:eastAsia="Calibri" w:hAnsi="Times New Roman" w:cs="Times New Roman"/>
          <w:sz w:val="28"/>
          <w:szCs w:val="20"/>
        </w:rPr>
        <w:t xml:space="preserve">Данный показатель выше значения базового прогноза по данному доходу бюджета Республики Ингушетия, указанному </w:t>
      </w:r>
      <w:r w:rsidR="00051C89" w:rsidRPr="00FE2478">
        <w:rPr>
          <w:rFonts w:ascii="Times New Roman" w:eastAsia="Calibri" w:hAnsi="Times New Roman" w:cs="Times New Roman"/>
          <w:sz w:val="28"/>
          <w:szCs w:val="20"/>
        </w:rPr>
        <w:t>в Прогнозе</w:t>
      </w:r>
      <w:r w:rsidRPr="00FE2478">
        <w:rPr>
          <w:rFonts w:ascii="Times New Roman" w:eastAsia="Calibri" w:hAnsi="Times New Roman" w:cs="Times New Roman"/>
          <w:sz w:val="28"/>
          <w:szCs w:val="20"/>
        </w:rPr>
        <w:t xml:space="preserve"> СЭР, на 44 639,8 тыс. рублей или на 3,9 %.</w:t>
      </w:r>
    </w:p>
    <w:p w14:paraId="09DB60AD" w14:textId="6D2ABAA0" w:rsidR="00FE2478" w:rsidRPr="00F25D69" w:rsidRDefault="00FE2478" w:rsidP="00FE2478">
      <w:pPr>
        <w:spacing w:after="0" w:line="240" w:lineRule="auto"/>
        <w:ind w:left="-851" w:firstLine="756"/>
        <w:jc w:val="center"/>
        <w:rPr>
          <w:rFonts w:ascii="Times New Roman" w:eastAsia="Calibri" w:hAnsi="Times New Roman" w:cs="Times New Roman"/>
          <w:b/>
          <w:sz w:val="28"/>
          <w:szCs w:val="28"/>
          <w:lang w:eastAsia="ru-RU"/>
        </w:rPr>
      </w:pPr>
      <w:r w:rsidRPr="00FE2478">
        <w:rPr>
          <w:rFonts w:ascii="Times New Roman" w:eastAsia="Calibri" w:hAnsi="Times New Roman" w:cs="Times New Roman"/>
          <w:b/>
          <w:bCs/>
          <w:i/>
          <w:iCs/>
          <w:sz w:val="28"/>
          <w:szCs w:val="28"/>
          <w:lang w:eastAsia="ru-RU"/>
        </w:rPr>
        <w:t>4. Нал</w:t>
      </w:r>
      <w:r w:rsidRPr="00FE2478">
        <w:rPr>
          <w:rFonts w:ascii="Times New Roman" w:eastAsia="Calibri" w:hAnsi="Times New Roman" w:cs="Times New Roman"/>
          <w:b/>
          <w:bCs/>
          <w:i/>
          <w:sz w:val="28"/>
          <w:szCs w:val="28"/>
          <w:lang w:eastAsia="ru-RU"/>
        </w:rPr>
        <w:t xml:space="preserve">ог на имущество </w:t>
      </w:r>
      <w:r w:rsidRPr="00F25D69">
        <w:rPr>
          <w:rFonts w:ascii="Times New Roman" w:eastAsia="Calibri" w:hAnsi="Times New Roman" w:cs="Times New Roman"/>
          <w:b/>
          <w:bCs/>
          <w:i/>
          <w:sz w:val="28"/>
          <w:szCs w:val="28"/>
          <w:lang w:eastAsia="ru-RU"/>
        </w:rPr>
        <w:t>организаций</w:t>
      </w:r>
    </w:p>
    <w:p w14:paraId="401892D5" w14:textId="77777777" w:rsidR="00FE2478" w:rsidRPr="00FE2478" w:rsidRDefault="00FE2478" w:rsidP="00FE2478">
      <w:pPr>
        <w:spacing w:after="0" w:line="240" w:lineRule="auto"/>
        <w:ind w:left="-851" w:firstLine="756"/>
        <w:jc w:val="both"/>
        <w:rPr>
          <w:rFonts w:ascii="Times New Roman" w:eastAsia="Calibri" w:hAnsi="Times New Roman" w:cs="Times New Roman"/>
          <w:sz w:val="28"/>
          <w:szCs w:val="20"/>
        </w:rPr>
      </w:pPr>
    </w:p>
    <w:p w14:paraId="477F28AA" w14:textId="77777777" w:rsidR="00051C89" w:rsidRDefault="00FE2478" w:rsidP="00051C89">
      <w:pPr>
        <w:spacing w:after="0" w:line="240" w:lineRule="auto"/>
        <w:ind w:left="-851" w:firstLine="756"/>
        <w:jc w:val="both"/>
        <w:rPr>
          <w:rFonts w:ascii="Times New Roman" w:eastAsia="Calibri" w:hAnsi="Times New Roman" w:cs="Times New Roman"/>
          <w:sz w:val="28"/>
          <w:szCs w:val="20"/>
        </w:rPr>
      </w:pPr>
      <w:r w:rsidRPr="00FE2478">
        <w:rPr>
          <w:rFonts w:ascii="Times New Roman" w:eastAsia="Calibri" w:hAnsi="Times New Roman" w:cs="Times New Roman"/>
          <w:sz w:val="28"/>
          <w:szCs w:val="20"/>
        </w:rPr>
        <w:t xml:space="preserve">Объем налога на имущество организаций, согласно Законопроекту, в 2023 году планируется утвердить в размере </w:t>
      </w:r>
      <w:bookmarkStart w:id="39" w:name="_Hlk119261003"/>
      <w:r w:rsidRPr="00FE2478">
        <w:rPr>
          <w:rFonts w:ascii="Times New Roman" w:eastAsia="Calibri" w:hAnsi="Times New Roman" w:cs="Times New Roman"/>
          <w:sz w:val="28"/>
          <w:szCs w:val="20"/>
        </w:rPr>
        <w:t>762 231,0 тыс. руб</w:t>
      </w:r>
      <w:bookmarkEnd w:id="39"/>
      <w:r w:rsidR="00F25D69">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что ниже ожидаемого,</w:t>
      </w:r>
      <w:r w:rsidRPr="00FE2478">
        <w:rPr>
          <w:rFonts w:ascii="Times New Roman" w:eastAsia="Times New Roman" w:hAnsi="Times New Roman" w:cs="Times New Roman"/>
          <w:sz w:val="24"/>
          <w:szCs w:val="24"/>
          <w:lang w:eastAsia="ru-RU"/>
        </w:rPr>
        <w:t xml:space="preserve"> </w:t>
      </w:r>
      <w:r w:rsidRPr="00FE2478">
        <w:rPr>
          <w:rFonts w:ascii="Times New Roman" w:eastAsia="Calibri" w:hAnsi="Times New Roman" w:cs="Times New Roman"/>
          <w:sz w:val="28"/>
          <w:szCs w:val="20"/>
        </w:rPr>
        <w:t xml:space="preserve">поступления 2022 года </w:t>
      </w:r>
      <w:r w:rsidR="00256DC8">
        <w:rPr>
          <w:rFonts w:ascii="Times New Roman" w:eastAsia="Calibri" w:hAnsi="Times New Roman" w:cs="Times New Roman"/>
          <w:sz w:val="28"/>
          <w:szCs w:val="20"/>
        </w:rPr>
        <w:t>(</w:t>
      </w:r>
      <w:r w:rsidRPr="00FE2478">
        <w:rPr>
          <w:rFonts w:ascii="Times New Roman" w:eastAsia="Calibri" w:hAnsi="Times New Roman" w:cs="Times New Roman"/>
          <w:sz w:val="28"/>
          <w:szCs w:val="20"/>
        </w:rPr>
        <w:t>998 510,0 тыс. руб</w:t>
      </w:r>
      <w:r w:rsidR="00256DC8">
        <w:rPr>
          <w:rFonts w:ascii="Times New Roman" w:eastAsia="Calibri" w:hAnsi="Times New Roman" w:cs="Times New Roman"/>
          <w:sz w:val="28"/>
          <w:szCs w:val="20"/>
        </w:rPr>
        <w:t xml:space="preserve">лей) </w:t>
      </w:r>
      <w:r w:rsidRPr="00FE2478">
        <w:rPr>
          <w:rFonts w:ascii="Times New Roman" w:eastAsia="Calibri" w:hAnsi="Times New Roman" w:cs="Times New Roman"/>
          <w:sz w:val="28"/>
          <w:szCs w:val="20"/>
        </w:rPr>
        <w:t>на 23,7 %.</w:t>
      </w:r>
      <w:r w:rsidR="00051C89">
        <w:rPr>
          <w:rFonts w:ascii="Times New Roman" w:eastAsia="Calibri" w:hAnsi="Times New Roman" w:cs="Times New Roman"/>
          <w:sz w:val="28"/>
          <w:szCs w:val="20"/>
        </w:rPr>
        <w:t xml:space="preserve"> </w:t>
      </w:r>
    </w:p>
    <w:p w14:paraId="02ABC00A" w14:textId="5886D3FB" w:rsidR="00FE2478" w:rsidRPr="00FE2478" w:rsidRDefault="00FE2478" w:rsidP="00051C89">
      <w:pPr>
        <w:spacing w:after="0" w:line="240" w:lineRule="auto"/>
        <w:ind w:left="-851" w:firstLine="756"/>
        <w:jc w:val="both"/>
        <w:rPr>
          <w:rFonts w:ascii="Times New Roman" w:eastAsia="Calibri" w:hAnsi="Times New Roman" w:cs="Times New Roman"/>
          <w:sz w:val="28"/>
          <w:szCs w:val="20"/>
        </w:rPr>
      </w:pPr>
      <w:r w:rsidRPr="00FE2478">
        <w:rPr>
          <w:rFonts w:ascii="Times New Roman" w:eastAsia="Calibri" w:hAnsi="Times New Roman" w:cs="Times New Roman"/>
          <w:sz w:val="28"/>
          <w:szCs w:val="20"/>
        </w:rPr>
        <w:lastRenderedPageBreak/>
        <w:t xml:space="preserve">Также, планируемый объем </w:t>
      </w:r>
      <w:bookmarkStart w:id="40" w:name="_Hlk122014728"/>
      <w:r w:rsidRPr="00FE2478">
        <w:rPr>
          <w:rFonts w:ascii="Times New Roman" w:eastAsia="Calibri" w:hAnsi="Times New Roman" w:cs="Times New Roman"/>
          <w:sz w:val="28"/>
          <w:szCs w:val="20"/>
        </w:rPr>
        <w:t>налога на</w:t>
      </w:r>
      <w:r w:rsidRPr="00FE2478">
        <w:rPr>
          <w:rFonts w:ascii="Times New Roman" w:eastAsia="Times New Roman" w:hAnsi="Times New Roman" w:cs="Times New Roman"/>
          <w:sz w:val="24"/>
          <w:szCs w:val="24"/>
          <w:lang w:eastAsia="ru-RU"/>
        </w:rPr>
        <w:t xml:space="preserve"> </w:t>
      </w:r>
      <w:r w:rsidRPr="00FE2478">
        <w:rPr>
          <w:rFonts w:ascii="Times New Roman" w:eastAsia="Calibri" w:hAnsi="Times New Roman" w:cs="Times New Roman"/>
          <w:sz w:val="28"/>
          <w:szCs w:val="20"/>
        </w:rPr>
        <w:t xml:space="preserve">имущество организаций </w:t>
      </w:r>
      <w:bookmarkEnd w:id="40"/>
      <w:r w:rsidRPr="00FE2478">
        <w:rPr>
          <w:rFonts w:ascii="Times New Roman" w:eastAsia="Calibri" w:hAnsi="Times New Roman" w:cs="Times New Roman"/>
          <w:sz w:val="28"/>
          <w:szCs w:val="20"/>
        </w:rPr>
        <w:t>на 2023 год ниже плана на 2022 год на 236 279,0 тыс. рублей или на 23,7 %. Данный показатель ниже значения базового прогноза по данному доходу бюджета Республики Ингушетия, указанного в Прогнозе СЭР</w:t>
      </w:r>
      <w:r w:rsidR="00256DC8">
        <w:rPr>
          <w:rFonts w:ascii="Times New Roman" w:eastAsia="Calibri" w:hAnsi="Times New Roman" w:cs="Times New Roman"/>
          <w:sz w:val="28"/>
          <w:szCs w:val="20"/>
        </w:rPr>
        <w:t xml:space="preserve"> (</w:t>
      </w:r>
      <w:r w:rsidRPr="00FE2478">
        <w:rPr>
          <w:rFonts w:ascii="Times New Roman" w:eastAsia="Calibri" w:hAnsi="Times New Roman" w:cs="Times New Roman"/>
          <w:sz w:val="28"/>
          <w:szCs w:val="20"/>
        </w:rPr>
        <w:t>1 020 600,0 тыс. руб.</w:t>
      </w:r>
      <w:r w:rsidR="00256DC8">
        <w:rPr>
          <w:rFonts w:ascii="Times New Roman" w:eastAsia="Calibri" w:hAnsi="Times New Roman" w:cs="Times New Roman"/>
          <w:sz w:val="28"/>
          <w:szCs w:val="20"/>
        </w:rPr>
        <w:t>),</w:t>
      </w:r>
      <w:r w:rsidRPr="00FE2478">
        <w:rPr>
          <w:rFonts w:ascii="Times New Roman" w:eastAsia="Calibri" w:hAnsi="Times New Roman" w:cs="Times New Roman"/>
          <w:sz w:val="28"/>
          <w:szCs w:val="20"/>
        </w:rPr>
        <w:t xml:space="preserve"> на 258 369,0 тыс. рублей или на 25,3 %.</w:t>
      </w:r>
    </w:p>
    <w:p w14:paraId="11F2F74F" w14:textId="429667CA" w:rsidR="00FE2478" w:rsidRPr="00FE2478" w:rsidRDefault="00FE2478" w:rsidP="00FE2478">
      <w:pPr>
        <w:spacing w:after="0" w:line="240" w:lineRule="auto"/>
        <w:ind w:left="-851" w:firstLine="714"/>
        <w:jc w:val="both"/>
        <w:rPr>
          <w:rFonts w:ascii="Times New Roman" w:eastAsia="Calibri" w:hAnsi="Times New Roman" w:cs="Times New Roman"/>
          <w:sz w:val="28"/>
          <w:szCs w:val="20"/>
        </w:rPr>
      </w:pPr>
      <w:r w:rsidRPr="00256DC8">
        <w:rPr>
          <w:rFonts w:ascii="Times New Roman" w:eastAsia="Calibri" w:hAnsi="Times New Roman" w:cs="Times New Roman"/>
          <w:sz w:val="28"/>
          <w:szCs w:val="20"/>
        </w:rPr>
        <w:t xml:space="preserve">Кроме того, запланированный на 2023 год показатель ниже на 66 279,0 тыс. рублей или на 8 % прогноза поступлений доходов по данному налогу УФНС России по </w:t>
      </w:r>
      <w:r w:rsidRPr="00256DC8">
        <w:rPr>
          <w:rFonts w:ascii="Times New Roman" w:eastAsia="Times New Roman" w:hAnsi="Times New Roman" w:cs="Times New Roman"/>
          <w:bCs/>
          <w:sz w:val="28"/>
          <w:szCs w:val="28"/>
          <w:lang w:eastAsia="ru-RU"/>
        </w:rPr>
        <w:t>Республике Ингушетия</w:t>
      </w:r>
      <w:r w:rsidRPr="00256DC8">
        <w:rPr>
          <w:rFonts w:ascii="Times New Roman" w:eastAsia="Calibri" w:hAnsi="Times New Roman" w:cs="Times New Roman"/>
          <w:sz w:val="28"/>
          <w:szCs w:val="20"/>
        </w:rPr>
        <w:t xml:space="preserve"> на 2022 год </w:t>
      </w:r>
      <w:r w:rsidR="00FE2D55">
        <w:rPr>
          <w:rFonts w:ascii="Times New Roman" w:eastAsia="Calibri" w:hAnsi="Times New Roman" w:cs="Times New Roman"/>
          <w:sz w:val="28"/>
          <w:szCs w:val="20"/>
        </w:rPr>
        <w:t>(</w:t>
      </w:r>
      <w:r w:rsidRPr="00256DC8">
        <w:rPr>
          <w:rFonts w:ascii="Times New Roman" w:eastAsia="Calibri" w:hAnsi="Times New Roman" w:cs="Times New Roman"/>
          <w:sz w:val="28"/>
          <w:szCs w:val="20"/>
        </w:rPr>
        <w:t>828 510,0 тыс. рублей</w:t>
      </w:r>
      <w:r w:rsidR="00FE2D55">
        <w:rPr>
          <w:rFonts w:ascii="Times New Roman" w:eastAsia="Calibri" w:hAnsi="Times New Roman" w:cs="Times New Roman"/>
          <w:sz w:val="28"/>
          <w:szCs w:val="20"/>
        </w:rPr>
        <w:t>)</w:t>
      </w:r>
      <w:r w:rsidRPr="00256DC8">
        <w:rPr>
          <w:rFonts w:ascii="Times New Roman" w:eastAsia="Calibri" w:hAnsi="Times New Roman" w:cs="Times New Roman"/>
          <w:sz w:val="28"/>
          <w:szCs w:val="20"/>
        </w:rPr>
        <w:t>.</w:t>
      </w:r>
    </w:p>
    <w:p w14:paraId="3106439B" w14:textId="297B9B1F" w:rsidR="00FE2478" w:rsidRPr="00FE2478" w:rsidRDefault="00FE2478" w:rsidP="00FE2478">
      <w:pPr>
        <w:spacing w:after="0" w:line="240" w:lineRule="auto"/>
        <w:ind w:left="-851" w:firstLine="714"/>
        <w:jc w:val="both"/>
        <w:rPr>
          <w:rFonts w:ascii="Times New Roman" w:eastAsia="Calibri" w:hAnsi="Times New Roman" w:cs="Times New Roman"/>
          <w:sz w:val="28"/>
          <w:szCs w:val="20"/>
        </w:rPr>
      </w:pPr>
      <w:r w:rsidRPr="00FE2478">
        <w:rPr>
          <w:rFonts w:ascii="Times New Roman" w:eastAsia="Calibri" w:hAnsi="Times New Roman" w:cs="Times New Roman"/>
          <w:sz w:val="28"/>
          <w:szCs w:val="20"/>
        </w:rPr>
        <w:t xml:space="preserve">Показатель соответствует </w:t>
      </w:r>
      <w:bookmarkStart w:id="41" w:name="_Hlk119265698"/>
      <w:r w:rsidRPr="00FE2478">
        <w:rPr>
          <w:rFonts w:ascii="Times New Roman" w:eastAsia="Calibri" w:hAnsi="Times New Roman" w:cs="Times New Roman"/>
          <w:sz w:val="28"/>
          <w:szCs w:val="20"/>
        </w:rPr>
        <w:t xml:space="preserve">прогнозу поступлений доходов по данному налогу УФНС России по </w:t>
      </w:r>
      <w:r w:rsidR="00FE2D55">
        <w:rPr>
          <w:rFonts w:ascii="Times New Roman" w:eastAsia="Times New Roman" w:hAnsi="Times New Roman" w:cs="Times New Roman"/>
          <w:bCs/>
          <w:sz w:val="28"/>
          <w:szCs w:val="28"/>
          <w:lang w:eastAsia="ru-RU"/>
        </w:rPr>
        <w:t>РИ</w:t>
      </w:r>
      <w:r w:rsidRPr="00FE2478">
        <w:rPr>
          <w:rFonts w:ascii="Times New Roman" w:eastAsia="Times New Roman" w:hAnsi="Times New Roman" w:cs="Times New Roman"/>
          <w:sz w:val="24"/>
          <w:szCs w:val="24"/>
          <w:lang w:eastAsia="ru-RU"/>
        </w:rPr>
        <w:t xml:space="preserve"> </w:t>
      </w:r>
      <w:r w:rsidRPr="00FE2478">
        <w:rPr>
          <w:rFonts w:ascii="Times New Roman" w:eastAsia="Calibri" w:hAnsi="Times New Roman" w:cs="Times New Roman"/>
          <w:sz w:val="28"/>
          <w:szCs w:val="20"/>
        </w:rPr>
        <w:t>в размере 726 631,0 тыс. руб</w:t>
      </w:r>
      <w:bookmarkEnd w:id="41"/>
      <w:r w:rsidR="00256DC8">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xml:space="preserve">, увеличенному на сложившийся </w:t>
      </w:r>
      <w:bookmarkStart w:id="42" w:name="_Hlk119265667"/>
      <w:r w:rsidRPr="00FE2478">
        <w:rPr>
          <w:rFonts w:ascii="Times New Roman" w:eastAsia="Calibri" w:hAnsi="Times New Roman" w:cs="Times New Roman"/>
          <w:sz w:val="28"/>
          <w:szCs w:val="20"/>
        </w:rPr>
        <w:t>объем задолженности в размере 35 600,0 тыс. рублей.</w:t>
      </w:r>
      <w:bookmarkEnd w:id="42"/>
    </w:p>
    <w:p w14:paraId="585C5ABD" w14:textId="566FEA6B" w:rsidR="00FE2478" w:rsidRPr="00FE2478" w:rsidRDefault="00FE2478" w:rsidP="00FE2478">
      <w:pPr>
        <w:spacing w:after="0" w:line="240" w:lineRule="auto"/>
        <w:ind w:left="-851" w:firstLine="714"/>
        <w:jc w:val="both"/>
        <w:rPr>
          <w:rFonts w:ascii="Times New Roman" w:eastAsia="Calibri" w:hAnsi="Times New Roman" w:cs="Times New Roman"/>
          <w:sz w:val="28"/>
          <w:szCs w:val="20"/>
        </w:rPr>
      </w:pPr>
      <w:r w:rsidRPr="00FE2478">
        <w:rPr>
          <w:rFonts w:ascii="Times New Roman" w:eastAsia="Calibri" w:hAnsi="Times New Roman" w:cs="Times New Roman"/>
          <w:sz w:val="28"/>
          <w:szCs w:val="20"/>
        </w:rPr>
        <w:t>Без учета объема задолженности в размере 35 600,0 тыс. руб</w:t>
      </w:r>
      <w:r w:rsidR="00256DC8">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xml:space="preserve"> прогноз поступлений доходов по данному налогу в размере 726 631,0 тыс. руб</w:t>
      </w:r>
      <w:r w:rsidR="00256DC8">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xml:space="preserve"> меньше</w:t>
      </w:r>
      <w:r w:rsidRPr="00FE2478">
        <w:rPr>
          <w:rFonts w:ascii="Times New Roman" w:eastAsia="Times New Roman" w:hAnsi="Times New Roman" w:cs="Times New Roman"/>
          <w:sz w:val="24"/>
          <w:szCs w:val="24"/>
          <w:lang w:eastAsia="ru-RU"/>
        </w:rPr>
        <w:t xml:space="preserve"> </w:t>
      </w:r>
      <w:r w:rsidRPr="00FE2478">
        <w:rPr>
          <w:rFonts w:ascii="Times New Roman" w:eastAsia="Times New Roman" w:hAnsi="Times New Roman" w:cs="Times New Roman"/>
          <w:sz w:val="28"/>
          <w:szCs w:val="28"/>
          <w:lang w:eastAsia="ru-RU"/>
        </w:rPr>
        <w:t xml:space="preserve">ожидаемых УФНС России по </w:t>
      </w:r>
      <w:r w:rsidR="00256DC8">
        <w:rPr>
          <w:rFonts w:ascii="Times New Roman" w:eastAsia="Times New Roman" w:hAnsi="Times New Roman" w:cs="Times New Roman"/>
          <w:bCs/>
          <w:sz w:val="28"/>
          <w:szCs w:val="28"/>
          <w:lang w:eastAsia="ru-RU"/>
        </w:rPr>
        <w:t>РИ</w:t>
      </w:r>
      <w:r w:rsidRPr="00FE2478">
        <w:rPr>
          <w:rFonts w:ascii="Times New Roman" w:eastAsia="Calibri" w:hAnsi="Times New Roman" w:cs="Times New Roman"/>
          <w:sz w:val="28"/>
          <w:szCs w:val="20"/>
        </w:rPr>
        <w:t xml:space="preserve"> поступлений доходов по данному налогу в 2022 году </w:t>
      </w:r>
      <w:r w:rsidR="00256DC8">
        <w:rPr>
          <w:rFonts w:ascii="Times New Roman" w:eastAsia="Calibri" w:hAnsi="Times New Roman" w:cs="Times New Roman"/>
          <w:sz w:val="28"/>
          <w:szCs w:val="20"/>
        </w:rPr>
        <w:t>(</w:t>
      </w:r>
      <w:r w:rsidRPr="00FE2478">
        <w:rPr>
          <w:rFonts w:ascii="Times New Roman" w:eastAsia="Calibri" w:hAnsi="Times New Roman" w:cs="Times New Roman"/>
          <w:sz w:val="28"/>
          <w:szCs w:val="20"/>
        </w:rPr>
        <w:t>828 510,0 тыс. руб.</w:t>
      </w:r>
      <w:r w:rsidR="00256DC8">
        <w:rPr>
          <w:rFonts w:ascii="Times New Roman" w:eastAsia="Calibri" w:hAnsi="Times New Roman" w:cs="Times New Roman"/>
          <w:sz w:val="28"/>
          <w:szCs w:val="20"/>
        </w:rPr>
        <w:t>)</w:t>
      </w:r>
      <w:r w:rsidRPr="00FE2478">
        <w:rPr>
          <w:rFonts w:ascii="Times New Roman" w:eastAsia="Calibri" w:hAnsi="Times New Roman" w:cs="Times New Roman"/>
          <w:sz w:val="28"/>
          <w:szCs w:val="20"/>
        </w:rPr>
        <w:t xml:space="preserve"> на 101 879,0 тыс. рублей или на 12,3 %. </w:t>
      </w:r>
    </w:p>
    <w:p w14:paraId="09BA66F1" w14:textId="60EAB43F" w:rsidR="00FE2478" w:rsidRPr="00FE2478" w:rsidRDefault="00FE2478" w:rsidP="00F1173E">
      <w:pPr>
        <w:spacing w:after="0" w:line="240" w:lineRule="auto"/>
        <w:ind w:left="-851" w:firstLine="714"/>
        <w:jc w:val="both"/>
        <w:rPr>
          <w:rFonts w:ascii="Times New Roman" w:eastAsia="Calibri" w:hAnsi="Times New Roman" w:cs="Times New Roman"/>
          <w:sz w:val="28"/>
          <w:szCs w:val="20"/>
        </w:rPr>
      </w:pPr>
      <w:r w:rsidRPr="00FE2478">
        <w:rPr>
          <w:rFonts w:ascii="Times New Roman" w:eastAsia="Calibri" w:hAnsi="Times New Roman" w:cs="Times New Roman"/>
          <w:sz w:val="28"/>
          <w:szCs w:val="20"/>
        </w:rPr>
        <w:t xml:space="preserve">Практика предыдущих лет показывает, что фактическое исполнение по данным налоговым поступлениям из года в год оказывается выше величин, прогнозируемых УФНС России по </w:t>
      </w:r>
      <w:r w:rsidRPr="00FE2478">
        <w:rPr>
          <w:rFonts w:ascii="Times New Roman" w:eastAsia="Times New Roman" w:hAnsi="Times New Roman" w:cs="Times New Roman"/>
          <w:bCs/>
          <w:sz w:val="28"/>
          <w:szCs w:val="28"/>
          <w:lang w:eastAsia="ru-RU"/>
        </w:rPr>
        <w:t>Республике Ингушетия</w:t>
      </w:r>
      <w:r w:rsidRPr="00FE2478">
        <w:rPr>
          <w:rFonts w:ascii="Times New Roman" w:eastAsia="Calibri" w:hAnsi="Times New Roman" w:cs="Times New Roman"/>
          <w:sz w:val="28"/>
          <w:szCs w:val="20"/>
        </w:rPr>
        <w:t>.</w:t>
      </w:r>
      <w:r w:rsidR="005B2A00">
        <w:rPr>
          <w:rFonts w:ascii="Times New Roman" w:eastAsia="Calibri" w:hAnsi="Times New Roman" w:cs="Times New Roman"/>
          <w:sz w:val="28"/>
          <w:szCs w:val="20"/>
        </w:rPr>
        <w:t xml:space="preserve"> </w:t>
      </w:r>
      <w:r w:rsidRPr="00FE2478">
        <w:rPr>
          <w:rFonts w:ascii="Times New Roman" w:eastAsia="Calibri" w:hAnsi="Times New Roman" w:cs="Times New Roman"/>
          <w:sz w:val="28"/>
          <w:szCs w:val="20"/>
        </w:rPr>
        <w:t xml:space="preserve">В соответствии с Законом </w:t>
      </w:r>
      <w:r w:rsidR="005B2A00">
        <w:rPr>
          <w:rFonts w:ascii="Times New Roman" w:eastAsia="Calibri" w:hAnsi="Times New Roman" w:cs="Times New Roman"/>
          <w:sz w:val="28"/>
          <w:szCs w:val="20"/>
        </w:rPr>
        <w:t>РИ</w:t>
      </w:r>
      <w:r w:rsidRPr="00FE2478">
        <w:rPr>
          <w:rFonts w:ascii="Times New Roman" w:eastAsia="Calibri" w:hAnsi="Times New Roman" w:cs="Times New Roman"/>
          <w:sz w:val="28"/>
          <w:szCs w:val="20"/>
        </w:rPr>
        <w:t xml:space="preserve"> от 27</w:t>
      </w:r>
      <w:r w:rsidR="005B2A00">
        <w:rPr>
          <w:rFonts w:ascii="Times New Roman" w:eastAsia="Calibri" w:hAnsi="Times New Roman" w:cs="Times New Roman"/>
          <w:sz w:val="28"/>
          <w:szCs w:val="20"/>
        </w:rPr>
        <w:t>.06.</w:t>
      </w:r>
      <w:r w:rsidRPr="00FE2478">
        <w:rPr>
          <w:rFonts w:ascii="Times New Roman" w:eastAsia="Calibri" w:hAnsi="Times New Roman" w:cs="Times New Roman"/>
          <w:sz w:val="28"/>
          <w:szCs w:val="20"/>
        </w:rPr>
        <w:t>2022 г. № 28-РЗ "Об исполнении республиканского бюджета за 2021 год" поступления по налогу на имущество организаций составили в 2021 году 629 391,4 тыс. руб</w:t>
      </w:r>
      <w:r w:rsidR="005B2A00">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что на 14 032,4 тыс. руб</w:t>
      </w:r>
      <w:r w:rsidR="00FE2D55">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xml:space="preserve"> или на 2,2 % ниже прогноза УФНС России по </w:t>
      </w:r>
      <w:r w:rsidR="00FE2D55">
        <w:rPr>
          <w:rFonts w:ascii="Times New Roman" w:eastAsia="Times New Roman" w:hAnsi="Times New Roman" w:cs="Times New Roman"/>
          <w:bCs/>
          <w:sz w:val="28"/>
          <w:szCs w:val="28"/>
          <w:lang w:eastAsia="ru-RU"/>
        </w:rPr>
        <w:t>РИ</w:t>
      </w:r>
      <w:r w:rsidRPr="00FE2478">
        <w:rPr>
          <w:rFonts w:ascii="Times New Roman" w:eastAsia="Calibri" w:hAnsi="Times New Roman" w:cs="Times New Roman"/>
          <w:sz w:val="28"/>
          <w:szCs w:val="20"/>
        </w:rPr>
        <w:t xml:space="preserve"> </w:t>
      </w:r>
      <w:r w:rsidR="00FE2D55">
        <w:rPr>
          <w:rFonts w:ascii="Times New Roman" w:eastAsia="Calibri" w:hAnsi="Times New Roman" w:cs="Times New Roman"/>
          <w:sz w:val="28"/>
          <w:szCs w:val="20"/>
        </w:rPr>
        <w:t>(</w:t>
      </w:r>
      <w:r w:rsidRPr="00FE2478">
        <w:rPr>
          <w:rFonts w:ascii="Times New Roman" w:eastAsia="Calibri" w:hAnsi="Times New Roman" w:cs="Times New Roman"/>
          <w:sz w:val="28"/>
          <w:szCs w:val="20"/>
        </w:rPr>
        <w:t>615 359,0 тыс. рублей</w:t>
      </w:r>
      <w:r w:rsidR="00FE2D55">
        <w:rPr>
          <w:rFonts w:ascii="Times New Roman" w:eastAsia="Calibri" w:hAnsi="Times New Roman" w:cs="Times New Roman"/>
          <w:sz w:val="28"/>
          <w:szCs w:val="20"/>
        </w:rPr>
        <w:t>).</w:t>
      </w:r>
      <w:r w:rsidR="00F1173E">
        <w:rPr>
          <w:rFonts w:ascii="Times New Roman" w:eastAsia="Calibri" w:hAnsi="Times New Roman" w:cs="Times New Roman"/>
          <w:sz w:val="28"/>
          <w:szCs w:val="20"/>
        </w:rPr>
        <w:t xml:space="preserve"> </w:t>
      </w:r>
      <w:r w:rsidRPr="00FE2478">
        <w:rPr>
          <w:rFonts w:ascii="Times New Roman" w:eastAsia="Calibri" w:hAnsi="Times New Roman" w:cs="Times New Roman"/>
          <w:sz w:val="28"/>
          <w:szCs w:val="20"/>
        </w:rPr>
        <w:t xml:space="preserve">На 2022 год прогноз УФНС России по </w:t>
      </w:r>
      <w:r w:rsidRPr="00FE2478">
        <w:rPr>
          <w:rFonts w:ascii="Times New Roman" w:eastAsia="Times New Roman" w:hAnsi="Times New Roman" w:cs="Times New Roman"/>
          <w:bCs/>
          <w:sz w:val="28"/>
          <w:szCs w:val="28"/>
          <w:lang w:eastAsia="ru-RU"/>
        </w:rPr>
        <w:t>Республике Ингушетия</w:t>
      </w:r>
      <w:r w:rsidRPr="00FE2478">
        <w:rPr>
          <w:rFonts w:ascii="Times New Roman" w:eastAsia="Calibri" w:hAnsi="Times New Roman" w:cs="Times New Roman"/>
          <w:sz w:val="28"/>
          <w:szCs w:val="20"/>
        </w:rPr>
        <w:t xml:space="preserve"> составлял </w:t>
      </w:r>
      <w:bookmarkStart w:id="43" w:name="_Hlk119264928"/>
      <w:r w:rsidRPr="00FE2478">
        <w:rPr>
          <w:rFonts w:ascii="Times New Roman" w:eastAsia="Calibri" w:hAnsi="Times New Roman" w:cs="Times New Roman"/>
          <w:sz w:val="28"/>
          <w:szCs w:val="20"/>
        </w:rPr>
        <w:t>718 738,0 тыс. рублей.</w:t>
      </w:r>
      <w:bookmarkEnd w:id="43"/>
    </w:p>
    <w:p w14:paraId="4F0BD4E9" w14:textId="3961F0E7" w:rsidR="00FE2478" w:rsidRPr="00FE2478" w:rsidRDefault="00FE2478" w:rsidP="00FE2478">
      <w:pPr>
        <w:spacing w:after="0" w:line="240" w:lineRule="auto"/>
        <w:ind w:left="-851" w:firstLine="714"/>
        <w:jc w:val="both"/>
        <w:rPr>
          <w:rFonts w:ascii="Times New Roman" w:eastAsia="Calibri" w:hAnsi="Times New Roman" w:cs="Times New Roman"/>
          <w:sz w:val="28"/>
          <w:szCs w:val="20"/>
        </w:rPr>
      </w:pPr>
      <w:r w:rsidRPr="00FE2478">
        <w:rPr>
          <w:rFonts w:ascii="Times New Roman" w:eastAsia="Calibri" w:hAnsi="Times New Roman" w:cs="Times New Roman"/>
          <w:sz w:val="28"/>
          <w:szCs w:val="20"/>
        </w:rPr>
        <w:t xml:space="preserve">Согласно </w:t>
      </w:r>
      <w:r w:rsidR="00931C18">
        <w:rPr>
          <w:rFonts w:ascii="Times New Roman" w:eastAsia="Calibri" w:hAnsi="Times New Roman" w:cs="Times New Roman"/>
          <w:sz w:val="28"/>
          <w:szCs w:val="20"/>
        </w:rPr>
        <w:t>информации</w:t>
      </w:r>
      <w:r w:rsidRPr="00FE2478">
        <w:rPr>
          <w:rFonts w:ascii="Times New Roman" w:eastAsia="Calibri" w:hAnsi="Times New Roman" w:cs="Times New Roman"/>
          <w:sz w:val="28"/>
          <w:szCs w:val="20"/>
        </w:rPr>
        <w:t xml:space="preserve"> </w:t>
      </w:r>
      <w:bookmarkStart w:id="44" w:name="_Hlk119264736"/>
      <w:r w:rsidRPr="00FE2478">
        <w:rPr>
          <w:rFonts w:ascii="Times New Roman" w:eastAsia="Calibri" w:hAnsi="Times New Roman" w:cs="Times New Roman"/>
          <w:sz w:val="28"/>
          <w:szCs w:val="20"/>
        </w:rPr>
        <w:t xml:space="preserve">УФНС России по </w:t>
      </w:r>
      <w:bookmarkEnd w:id="44"/>
      <w:r w:rsidRPr="00FE2478">
        <w:rPr>
          <w:rFonts w:ascii="Times New Roman" w:eastAsia="Times New Roman" w:hAnsi="Times New Roman" w:cs="Times New Roman"/>
          <w:bCs/>
          <w:sz w:val="28"/>
          <w:szCs w:val="28"/>
          <w:lang w:eastAsia="ru-RU"/>
        </w:rPr>
        <w:t>РИ</w:t>
      </w:r>
      <w:r w:rsidR="00931C18">
        <w:rPr>
          <w:rFonts w:ascii="Times New Roman" w:eastAsia="Calibri" w:hAnsi="Times New Roman" w:cs="Times New Roman"/>
          <w:sz w:val="28"/>
          <w:szCs w:val="20"/>
        </w:rPr>
        <w:t xml:space="preserve">, </w:t>
      </w:r>
      <w:r w:rsidRPr="00FE2478">
        <w:rPr>
          <w:rFonts w:ascii="Times New Roman" w:eastAsia="Calibri" w:hAnsi="Times New Roman" w:cs="Times New Roman"/>
          <w:sz w:val="28"/>
          <w:szCs w:val="20"/>
        </w:rPr>
        <w:t>поступление доходов по налогу на имущество организаций в 2022 году составит 828 510,0 тыс. руб</w:t>
      </w:r>
      <w:r w:rsidR="005B2A00">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что на 109 772,0 тыс. руб</w:t>
      </w:r>
      <w:r w:rsidR="00931C18">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xml:space="preserve"> или на 15,3 % больше прогноза УФНС России по </w:t>
      </w:r>
      <w:r w:rsidRPr="00FE2478">
        <w:rPr>
          <w:rFonts w:ascii="Times New Roman" w:eastAsia="Times New Roman" w:hAnsi="Times New Roman" w:cs="Times New Roman"/>
          <w:bCs/>
          <w:sz w:val="28"/>
          <w:szCs w:val="28"/>
          <w:lang w:eastAsia="ru-RU"/>
        </w:rPr>
        <w:t xml:space="preserve">РИ </w:t>
      </w:r>
      <w:r w:rsidRPr="00FE2478">
        <w:rPr>
          <w:rFonts w:ascii="Times New Roman" w:eastAsia="Calibri" w:hAnsi="Times New Roman" w:cs="Times New Roman"/>
          <w:sz w:val="28"/>
          <w:szCs w:val="20"/>
        </w:rPr>
        <w:t xml:space="preserve">на 2022 год, установленного в сумме 718 738,0 тыс. рублей.  </w:t>
      </w:r>
    </w:p>
    <w:p w14:paraId="13F3D2AD" w14:textId="25785715" w:rsidR="00FE2478" w:rsidRPr="00FE2478" w:rsidRDefault="00FE2478" w:rsidP="00FE2478">
      <w:pPr>
        <w:spacing w:after="0" w:line="240" w:lineRule="auto"/>
        <w:ind w:left="-851" w:firstLine="714"/>
        <w:jc w:val="both"/>
        <w:rPr>
          <w:rFonts w:ascii="Times New Roman" w:eastAsia="Calibri" w:hAnsi="Times New Roman" w:cs="Times New Roman"/>
          <w:sz w:val="28"/>
          <w:szCs w:val="20"/>
        </w:rPr>
      </w:pPr>
      <w:r w:rsidRPr="00FE2478">
        <w:rPr>
          <w:rFonts w:ascii="Times New Roman" w:eastAsia="Calibri" w:hAnsi="Times New Roman" w:cs="Times New Roman"/>
          <w:sz w:val="28"/>
          <w:szCs w:val="20"/>
        </w:rPr>
        <w:t>Согласно оценке ожидаемого исполнения бюджета в 2022 году, приложенной в составе материалов к Проекту бюджета, поступления по налогу на имущество организаций составят в 2022 году 998 510,0 тыс. руб</w:t>
      </w:r>
      <w:r w:rsidR="005B2A00">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что на 279 772,0 тыс. руб</w:t>
      </w:r>
      <w:r w:rsidR="005B2A00">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xml:space="preserve"> или на 38,9 % больше</w:t>
      </w:r>
      <w:r w:rsidRPr="00FE2478">
        <w:rPr>
          <w:rFonts w:ascii="Times New Roman" w:eastAsia="Times New Roman" w:hAnsi="Times New Roman" w:cs="Times New Roman"/>
          <w:sz w:val="24"/>
          <w:szCs w:val="24"/>
          <w:lang w:eastAsia="ru-RU"/>
        </w:rPr>
        <w:t xml:space="preserve"> </w:t>
      </w:r>
      <w:r w:rsidRPr="00FE2478">
        <w:rPr>
          <w:rFonts w:ascii="Times New Roman" w:eastAsia="Calibri" w:hAnsi="Times New Roman" w:cs="Times New Roman"/>
          <w:sz w:val="28"/>
          <w:szCs w:val="20"/>
        </w:rPr>
        <w:t xml:space="preserve">прогноза УФНС России по </w:t>
      </w:r>
      <w:r w:rsidR="005B2A00">
        <w:rPr>
          <w:rFonts w:ascii="Times New Roman" w:eastAsia="Times New Roman" w:hAnsi="Times New Roman" w:cs="Times New Roman"/>
          <w:bCs/>
          <w:sz w:val="28"/>
          <w:szCs w:val="28"/>
          <w:lang w:eastAsia="ru-RU"/>
        </w:rPr>
        <w:t>РИ</w:t>
      </w:r>
      <w:r w:rsidRPr="00FE2478">
        <w:rPr>
          <w:rFonts w:ascii="Times New Roman" w:eastAsia="Calibri" w:hAnsi="Times New Roman" w:cs="Times New Roman"/>
          <w:sz w:val="28"/>
          <w:szCs w:val="20"/>
        </w:rPr>
        <w:t xml:space="preserve"> на 2022 год в сумме 718 738,0 тыс. рублей. </w:t>
      </w:r>
    </w:p>
    <w:p w14:paraId="0BE5FD22" w14:textId="4CE021CB" w:rsidR="00FE2478" w:rsidRPr="00FE2478" w:rsidRDefault="00FE2478" w:rsidP="00FE2478">
      <w:pPr>
        <w:spacing w:after="0" w:line="240" w:lineRule="auto"/>
        <w:ind w:left="-851" w:firstLine="714"/>
        <w:jc w:val="both"/>
        <w:rPr>
          <w:rFonts w:ascii="Times New Roman" w:eastAsia="Calibri" w:hAnsi="Times New Roman" w:cs="Times New Roman"/>
          <w:sz w:val="28"/>
          <w:szCs w:val="20"/>
        </w:rPr>
      </w:pPr>
      <w:r w:rsidRPr="00FE2478">
        <w:rPr>
          <w:rFonts w:ascii="Times New Roman" w:eastAsia="Calibri" w:hAnsi="Times New Roman" w:cs="Times New Roman"/>
          <w:sz w:val="28"/>
          <w:szCs w:val="20"/>
        </w:rPr>
        <w:t>Противоречивость и отсутствие обоснованных расчетов прогнозируемых поступлений по налогу на</w:t>
      </w:r>
      <w:r w:rsidRPr="00FE2478">
        <w:rPr>
          <w:rFonts w:ascii="Times New Roman" w:eastAsia="Times New Roman" w:hAnsi="Times New Roman" w:cs="Times New Roman"/>
          <w:sz w:val="24"/>
          <w:szCs w:val="24"/>
          <w:lang w:eastAsia="ru-RU"/>
        </w:rPr>
        <w:t xml:space="preserve"> </w:t>
      </w:r>
      <w:r w:rsidRPr="00FE2478">
        <w:rPr>
          <w:rFonts w:ascii="Times New Roman" w:eastAsia="Calibri" w:hAnsi="Times New Roman" w:cs="Times New Roman"/>
          <w:sz w:val="28"/>
          <w:szCs w:val="20"/>
        </w:rPr>
        <w:t>имущество организаций на 2023 год противоречит принципу достоверности бюджета (ст</w:t>
      </w:r>
      <w:r w:rsidR="005B2A00">
        <w:rPr>
          <w:rFonts w:ascii="Times New Roman" w:eastAsia="Calibri" w:hAnsi="Times New Roman" w:cs="Times New Roman"/>
          <w:sz w:val="28"/>
          <w:szCs w:val="20"/>
        </w:rPr>
        <w:t>.</w:t>
      </w:r>
      <w:r w:rsidRPr="00FE2478">
        <w:rPr>
          <w:rFonts w:ascii="Times New Roman" w:eastAsia="Calibri" w:hAnsi="Times New Roman" w:cs="Times New Roman"/>
          <w:sz w:val="28"/>
          <w:szCs w:val="20"/>
        </w:rPr>
        <w:t xml:space="preserve"> 37 БК РФ).</w:t>
      </w:r>
    </w:p>
    <w:p w14:paraId="112CC35E" w14:textId="77777777" w:rsidR="00FE2478" w:rsidRPr="00FE2478" w:rsidRDefault="00FE2478" w:rsidP="00FE2478">
      <w:pPr>
        <w:spacing w:after="0" w:line="240" w:lineRule="auto"/>
        <w:ind w:left="-851" w:firstLine="540"/>
        <w:jc w:val="both"/>
        <w:rPr>
          <w:rFonts w:ascii="Times New Roman" w:eastAsia="Calibri" w:hAnsi="Times New Roman" w:cs="Times New Roman"/>
          <w:sz w:val="28"/>
          <w:szCs w:val="20"/>
        </w:rPr>
      </w:pPr>
    </w:p>
    <w:p w14:paraId="7D4FA198" w14:textId="77777777" w:rsidR="00FE2478" w:rsidRPr="00FE2478" w:rsidRDefault="00FE2478" w:rsidP="00FE2478">
      <w:pPr>
        <w:spacing w:after="0" w:line="240" w:lineRule="auto"/>
        <w:ind w:left="-851" w:firstLine="540"/>
        <w:jc w:val="center"/>
        <w:rPr>
          <w:rFonts w:ascii="Times New Roman" w:eastAsia="Calibri" w:hAnsi="Times New Roman" w:cs="Times New Roman"/>
          <w:b/>
          <w:bCs/>
          <w:i/>
          <w:iCs/>
          <w:sz w:val="28"/>
          <w:szCs w:val="20"/>
        </w:rPr>
      </w:pPr>
      <w:r w:rsidRPr="00FE2478">
        <w:rPr>
          <w:rFonts w:ascii="Times New Roman" w:eastAsia="Calibri" w:hAnsi="Times New Roman" w:cs="Times New Roman"/>
          <w:b/>
          <w:bCs/>
          <w:i/>
          <w:iCs/>
          <w:sz w:val="28"/>
          <w:szCs w:val="20"/>
        </w:rPr>
        <w:t xml:space="preserve">5. Налоги на </w:t>
      </w:r>
      <w:bookmarkStart w:id="45" w:name="_Hlk119327564"/>
      <w:r w:rsidRPr="00FE2478">
        <w:rPr>
          <w:rFonts w:ascii="Times New Roman" w:eastAsia="Calibri" w:hAnsi="Times New Roman" w:cs="Times New Roman"/>
          <w:b/>
          <w:bCs/>
          <w:i/>
          <w:iCs/>
          <w:sz w:val="28"/>
          <w:szCs w:val="20"/>
        </w:rPr>
        <w:t>совокупный доход</w:t>
      </w:r>
      <w:bookmarkEnd w:id="45"/>
    </w:p>
    <w:p w14:paraId="72F74A1D" w14:textId="77777777" w:rsidR="00FE2478" w:rsidRPr="00FE2478" w:rsidRDefault="00FE2478" w:rsidP="00FE2478">
      <w:pPr>
        <w:spacing w:after="0" w:line="240" w:lineRule="auto"/>
        <w:ind w:left="-851" w:firstLine="540"/>
        <w:jc w:val="both"/>
        <w:rPr>
          <w:rFonts w:ascii="Times New Roman" w:eastAsia="Times New Roman" w:hAnsi="Times New Roman" w:cs="Times New Roman"/>
          <w:sz w:val="28"/>
          <w:szCs w:val="28"/>
          <w:lang w:eastAsia="ru-RU"/>
        </w:rPr>
      </w:pPr>
    </w:p>
    <w:p w14:paraId="13E32B28" w14:textId="115BA890" w:rsidR="00FE2478" w:rsidRPr="00FE2478" w:rsidRDefault="00FE2478" w:rsidP="00FE2478">
      <w:pPr>
        <w:spacing w:after="0" w:line="240" w:lineRule="auto"/>
        <w:ind w:left="-851" w:firstLine="714"/>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Объем налога на</w:t>
      </w:r>
      <w:r w:rsidRPr="00FE2478">
        <w:rPr>
          <w:rFonts w:ascii="Times New Roman" w:eastAsia="Times New Roman" w:hAnsi="Times New Roman" w:cs="Times New Roman"/>
          <w:sz w:val="24"/>
          <w:szCs w:val="24"/>
          <w:lang w:eastAsia="ru-RU"/>
        </w:rPr>
        <w:t xml:space="preserve"> </w:t>
      </w:r>
      <w:r w:rsidRPr="00FE2478">
        <w:rPr>
          <w:rFonts w:ascii="Times New Roman" w:eastAsia="Times New Roman" w:hAnsi="Times New Roman" w:cs="Times New Roman"/>
          <w:sz w:val="28"/>
          <w:szCs w:val="28"/>
          <w:lang w:eastAsia="ru-RU"/>
        </w:rPr>
        <w:t>совокупный доход, согласно Законопроекту, в 2023 году планируется утвердить в размере 245 278,0 тыс. руб</w:t>
      </w:r>
      <w:r w:rsidR="00931C18">
        <w:rPr>
          <w:rFonts w:ascii="Times New Roman" w:eastAsia="Times New Roman" w:hAnsi="Times New Roman" w:cs="Times New Roman"/>
          <w:sz w:val="28"/>
          <w:szCs w:val="28"/>
          <w:lang w:eastAsia="ru-RU"/>
        </w:rPr>
        <w:t>лей</w:t>
      </w:r>
      <w:r w:rsidRPr="00FE2478">
        <w:rPr>
          <w:rFonts w:ascii="Times New Roman" w:eastAsia="Times New Roman" w:hAnsi="Times New Roman" w:cs="Times New Roman"/>
          <w:sz w:val="28"/>
          <w:szCs w:val="28"/>
          <w:lang w:eastAsia="ru-RU"/>
        </w:rPr>
        <w:t>, что практически соответствует оценке</w:t>
      </w:r>
      <w:r w:rsidRPr="00FE2478">
        <w:rPr>
          <w:rFonts w:ascii="Times New Roman" w:eastAsia="Times New Roman" w:hAnsi="Times New Roman" w:cs="Times New Roman"/>
          <w:sz w:val="24"/>
          <w:szCs w:val="24"/>
          <w:lang w:eastAsia="ru-RU"/>
        </w:rPr>
        <w:t xml:space="preserve"> </w:t>
      </w:r>
      <w:r w:rsidRPr="00FE2478">
        <w:rPr>
          <w:rFonts w:ascii="Times New Roman" w:eastAsia="Times New Roman" w:hAnsi="Times New Roman" w:cs="Times New Roman"/>
          <w:sz w:val="28"/>
          <w:szCs w:val="28"/>
          <w:lang w:eastAsia="ru-RU"/>
        </w:rPr>
        <w:t>поступлений 2022 года,</w:t>
      </w:r>
      <w:r w:rsidRPr="00FE2478">
        <w:rPr>
          <w:rFonts w:ascii="Times New Roman" w:eastAsia="Times New Roman" w:hAnsi="Times New Roman" w:cs="Times New Roman"/>
          <w:sz w:val="24"/>
          <w:szCs w:val="24"/>
          <w:lang w:eastAsia="ru-RU"/>
        </w:rPr>
        <w:t xml:space="preserve"> </w:t>
      </w:r>
      <w:r w:rsidRPr="00FE2478">
        <w:rPr>
          <w:rFonts w:ascii="Times New Roman" w:eastAsia="Times New Roman" w:hAnsi="Times New Roman" w:cs="Times New Roman"/>
          <w:sz w:val="28"/>
          <w:szCs w:val="28"/>
          <w:lang w:eastAsia="ru-RU"/>
        </w:rPr>
        <w:t xml:space="preserve">приложенной к Проекту бюджета, и плану на 2022 год в сумме 245 112,0 тыс. рублей, но ниже оценки УФНС России по </w:t>
      </w:r>
      <w:r w:rsidR="005B2A00">
        <w:rPr>
          <w:rFonts w:ascii="Times New Roman" w:eastAsia="Times New Roman" w:hAnsi="Times New Roman" w:cs="Times New Roman"/>
          <w:bCs/>
          <w:sz w:val="28"/>
          <w:szCs w:val="28"/>
          <w:lang w:eastAsia="ru-RU"/>
        </w:rPr>
        <w:t>РИ</w:t>
      </w:r>
      <w:r w:rsidRPr="00FE2478">
        <w:rPr>
          <w:rFonts w:ascii="Times New Roman" w:eastAsia="Times New Roman" w:hAnsi="Times New Roman" w:cs="Times New Roman"/>
          <w:sz w:val="28"/>
          <w:szCs w:val="28"/>
          <w:lang w:eastAsia="ru-RU"/>
        </w:rPr>
        <w:t xml:space="preserve"> по исполнению данного дохода в 2022 году</w:t>
      </w:r>
      <w:r w:rsidR="005B2A00">
        <w:rPr>
          <w:rFonts w:ascii="Times New Roman" w:eastAsia="Times New Roman" w:hAnsi="Times New Roman" w:cs="Times New Roman"/>
          <w:sz w:val="28"/>
          <w:szCs w:val="28"/>
          <w:lang w:eastAsia="ru-RU"/>
        </w:rPr>
        <w:t xml:space="preserve"> (</w:t>
      </w:r>
      <w:r w:rsidRPr="00FE2478">
        <w:rPr>
          <w:rFonts w:ascii="Times New Roman" w:eastAsia="Times New Roman" w:hAnsi="Times New Roman" w:cs="Times New Roman"/>
          <w:sz w:val="28"/>
          <w:szCs w:val="28"/>
          <w:lang w:eastAsia="ru-RU"/>
        </w:rPr>
        <w:t>255 969,0 тыс. руб</w:t>
      </w:r>
      <w:r w:rsidR="005B2A00">
        <w:rPr>
          <w:rFonts w:ascii="Times New Roman" w:eastAsia="Times New Roman" w:hAnsi="Times New Roman" w:cs="Times New Roman"/>
          <w:sz w:val="28"/>
          <w:szCs w:val="28"/>
          <w:lang w:eastAsia="ru-RU"/>
        </w:rPr>
        <w:t>.)</w:t>
      </w:r>
      <w:r w:rsidRPr="00FE2478">
        <w:rPr>
          <w:rFonts w:ascii="Times New Roman" w:eastAsia="Times New Roman" w:hAnsi="Times New Roman" w:cs="Times New Roman"/>
          <w:sz w:val="28"/>
          <w:szCs w:val="28"/>
          <w:lang w:eastAsia="ru-RU"/>
        </w:rPr>
        <w:t xml:space="preserve"> на 10 691,0 тыс. рублей или на 4,1 %. </w:t>
      </w:r>
    </w:p>
    <w:p w14:paraId="0CFB514F" w14:textId="77777777" w:rsidR="00FE2478" w:rsidRPr="00FE2478" w:rsidRDefault="00FE2478" w:rsidP="00FE2478">
      <w:pPr>
        <w:spacing w:after="0" w:line="240" w:lineRule="auto"/>
        <w:ind w:left="-851" w:firstLine="714"/>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lastRenderedPageBreak/>
        <w:t>Планируемый показатель ниже значения базового прогноза по данному доходу бюджета Республики Ингушетия, указанного в Прогнозе СЭР, на 14 722,0 тыс. рублей или на 5,7 %.</w:t>
      </w:r>
    </w:p>
    <w:p w14:paraId="48D0F6F8" w14:textId="77777777" w:rsidR="00F1173E" w:rsidRDefault="00FE2478" w:rsidP="005B2A00">
      <w:pPr>
        <w:spacing w:after="0" w:line="240" w:lineRule="auto"/>
        <w:ind w:left="-851" w:firstLine="714"/>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 xml:space="preserve">Кроме того, принятие Закона </w:t>
      </w:r>
      <w:r w:rsidR="005B2A00">
        <w:rPr>
          <w:rFonts w:ascii="Times New Roman" w:eastAsia="Times New Roman" w:hAnsi="Times New Roman" w:cs="Times New Roman"/>
          <w:sz w:val="28"/>
          <w:szCs w:val="28"/>
          <w:lang w:eastAsia="ru-RU"/>
        </w:rPr>
        <w:t>РИ</w:t>
      </w:r>
      <w:r w:rsidRPr="00FE2478">
        <w:rPr>
          <w:rFonts w:ascii="Times New Roman" w:eastAsia="Times New Roman" w:hAnsi="Times New Roman" w:cs="Times New Roman"/>
          <w:sz w:val="28"/>
          <w:szCs w:val="28"/>
          <w:lang w:eastAsia="ru-RU"/>
        </w:rPr>
        <w:t xml:space="preserve"> от </w:t>
      </w:r>
      <w:r w:rsidR="005B2A00">
        <w:rPr>
          <w:rFonts w:ascii="Times New Roman" w:eastAsia="Times New Roman" w:hAnsi="Times New Roman" w:cs="Times New Roman"/>
          <w:sz w:val="28"/>
          <w:szCs w:val="28"/>
          <w:lang w:eastAsia="ru-RU"/>
        </w:rPr>
        <w:t>0</w:t>
      </w:r>
      <w:r w:rsidRPr="00FE2478">
        <w:rPr>
          <w:rFonts w:ascii="Times New Roman" w:eastAsia="Times New Roman" w:hAnsi="Times New Roman" w:cs="Times New Roman"/>
          <w:sz w:val="28"/>
          <w:szCs w:val="28"/>
          <w:lang w:eastAsia="ru-RU"/>
        </w:rPr>
        <w:t>3</w:t>
      </w:r>
      <w:r w:rsidR="005B2A00">
        <w:rPr>
          <w:rFonts w:ascii="Times New Roman" w:eastAsia="Times New Roman" w:hAnsi="Times New Roman" w:cs="Times New Roman"/>
          <w:sz w:val="28"/>
          <w:szCs w:val="28"/>
          <w:lang w:eastAsia="ru-RU"/>
        </w:rPr>
        <w:t>.09.</w:t>
      </w:r>
      <w:r w:rsidRPr="00FE2478">
        <w:rPr>
          <w:rFonts w:ascii="Times New Roman" w:eastAsia="Times New Roman" w:hAnsi="Times New Roman" w:cs="Times New Roman"/>
          <w:sz w:val="28"/>
          <w:szCs w:val="28"/>
          <w:lang w:eastAsia="ru-RU"/>
        </w:rPr>
        <w:t>2023 г</w:t>
      </w:r>
      <w:r w:rsidR="005B2A00">
        <w:rPr>
          <w:rFonts w:ascii="Times New Roman" w:eastAsia="Times New Roman" w:hAnsi="Times New Roman" w:cs="Times New Roman"/>
          <w:sz w:val="28"/>
          <w:szCs w:val="28"/>
          <w:lang w:eastAsia="ru-RU"/>
        </w:rPr>
        <w:t>.</w:t>
      </w:r>
      <w:r w:rsidRPr="00FE2478">
        <w:rPr>
          <w:rFonts w:ascii="Times New Roman" w:eastAsia="Times New Roman" w:hAnsi="Times New Roman" w:cs="Times New Roman"/>
          <w:sz w:val="28"/>
          <w:szCs w:val="28"/>
          <w:lang w:eastAsia="ru-RU"/>
        </w:rPr>
        <w:t xml:space="preserve"> № 47-рз в части снижения ставки с 6 до 2 процентов для налогоплательщиков, выбравших в качестве объекта налогообложения доходы, уменьшенные на величину расходов, по мнению Правительства Республики Ингушетия приведет к увеличению доходов республиканского бюджета от уплаты  налога, взимаемого в связи с применением упрощенной системы налогообложения, что также должно было быть учтено при прогнозе поступлений по данному налогу.</w:t>
      </w:r>
      <w:r w:rsidR="005B2A00">
        <w:rPr>
          <w:rFonts w:ascii="Times New Roman" w:eastAsia="Times New Roman" w:hAnsi="Times New Roman" w:cs="Times New Roman"/>
          <w:sz w:val="28"/>
          <w:szCs w:val="28"/>
          <w:lang w:eastAsia="ru-RU"/>
        </w:rPr>
        <w:t xml:space="preserve"> </w:t>
      </w:r>
    </w:p>
    <w:p w14:paraId="458D4902" w14:textId="1124B8C4" w:rsidR="00FE2478" w:rsidRPr="00FE2478" w:rsidRDefault="005B2A00" w:rsidP="005B2A00">
      <w:pPr>
        <w:spacing w:after="0" w:line="240" w:lineRule="auto"/>
        <w:ind w:left="-851" w:firstLine="71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E2478" w:rsidRPr="00FE2478">
        <w:rPr>
          <w:rFonts w:ascii="Times New Roman" w:eastAsia="Times New Roman" w:hAnsi="Times New Roman" w:cs="Times New Roman"/>
          <w:sz w:val="28"/>
          <w:szCs w:val="28"/>
          <w:lang w:eastAsia="ru-RU"/>
        </w:rPr>
        <w:t>тсутствие обоснованных расчетов прогнозируемых поступлений по налогу на</w:t>
      </w:r>
      <w:r w:rsidR="00FE2478" w:rsidRPr="00FE2478">
        <w:rPr>
          <w:rFonts w:ascii="Times New Roman" w:eastAsia="Times New Roman" w:hAnsi="Times New Roman" w:cs="Times New Roman"/>
          <w:sz w:val="24"/>
          <w:szCs w:val="24"/>
          <w:lang w:eastAsia="ru-RU"/>
        </w:rPr>
        <w:t xml:space="preserve"> </w:t>
      </w:r>
      <w:r w:rsidR="00FE2478" w:rsidRPr="00FE2478">
        <w:rPr>
          <w:rFonts w:ascii="Times New Roman" w:eastAsia="Times New Roman" w:hAnsi="Times New Roman" w:cs="Times New Roman"/>
          <w:sz w:val="28"/>
          <w:szCs w:val="28"/>
          <w:lang w:eastAsia="ru-RU"/>
        </w:rPr>
        <w:t>совокупный доход на 2023 год противоречит принципу достоверности бюджета (ст</w:t>
      </w:r>
      <w:r>
        <w:rPr>
          <w:rFonts w:ascii="Times New Roman" w:eastAsia="Times New Roman" w:hAnsi="Times New Roman" w:cs="Times New Roman"/>
          <w:sz w:val="28"/>
          <w:szCs w:val="28"/>
          <w:lang w:eastAsia="ru-RU"/>
        </w:rPr>
        <w:t>.</w:t>
      </w:r>
      <w:r w:rsidR="00FE2478" w:rsidRPr="00FE2478">
        <w:rPr>
          <w:rFonts w:ascii="Times New Roman" w:eastAsia="Times New Roman" w:hAnsi="Times New Roman" w:cs="Times New Roman"/>
          <w:sz w:val="28"/>
          <w:szCs w:val="28"/>
          <w:lang w:eastAsia="ru-RU"/>
        </w:rPr>
        <w:t xml:space="preserve"> 37 БК РФ).</w:t>
      </w:r>
    </w:p>
    <w:p w14:paraId="5836A173" w14:textId="77777777" w:rsidR="00FE2478" w:rsidRPr="00FE2478" w:rsidRDefault="00FE2478" w:rsidP="00FE2478">
      <w:pPr>
        <w:spacing w:after="0" w:line="240" w:lineRule="auto"/>
        <w:ind w:left="-851" w:firstLine="714"/>
        <w:jc w:val="both"/>
        <w:rPr>
          <w:rFonts w:ascii="Times New Roman" w:eastAsia="Times New Roman" w:hAnsi="Times New Roman" w:cs="Times New Roman"/>
          <w:sz w:val="28"/>
          <w:szCs w:val="28"/>
          <w:lang w:eastAsia="ru-RU"/>
        </w:rPr>
      </w:pPr>
    </w:p>
    <w:p w14:paraId="42DC9CCF" w14:textId="77777777" w:rsidR="00FE2478" w:rsidRPr="00FE2478" w:rsidRDefault="00FE2478" w:rsidP="00A302E0">
      <w:pPr>
        <w:spacing w:after="0" w:line="240" w:lineRule="auto"/>
        <w:ind w:left="-851" w:firstLine="708"/>
        <w:jc w:val="center"/>
        <w:rPr>
          <w:rFonts w:ascii="Times New Roman" w:eastAsia="Calibri" w:hAnsi="Times New Roman" w:cs="Times New Roman"/>
          <w:b/>
          <w:sz w:val="28"/>
          <w:szCs w:val="28"/>
          <w:lang w:eastAsia="ru-RU"/>
        </w:rPr>
      </w:pPr>
      <w:r w:rsidRPr="00FE2478">
        <w:rPr>
          <w:rFonts w:ascii="Times New Roman" w:eastAsia="Calibri" w:hAnsi="Times New Roman" w:cs="Times New Roman"/>
          <w:b/>
          <w:sz w:val="28"/>
          <w:szCs w:val="28"/>
          <w:lang w:eastAsia="ru-RU"/>
        </w:rPr>
        <w:t>Безвозмездные поступления</w:t>
      </w:r>
    </w:p>
    <w:p w14:paraId="2478777C" w14:textId="77777777" w:rsidR="00FE2478" w:rsidRPr="00FE2478" w:rsidRDefault="00FE2478" w:rsidP="00FE2478">
      <w:pPr>
        <w:spacing w:after="0" w:line="240" w:lineRule="auto"/>
        <w:ind w:left="-851" w:firstLine="567"/>
        <w:jc w:val="both"/>
        <w:rPr>
          <w:rFonts w:ascii="Times New Roman" w:eastAsia="Calibri" w:hAnsi="Times New Roman" w:cs="Times New Roman"/>
          <w:sz w:val="28"/>
          <w:szCs w:val="24"/>
          <w:lang w:eastAsia="ru-RU"/>
        </w:rPr>
      </w:pPr>
    </w:p>
    <w:p w14:paraId="3C8C920F" w14:textId="289EBD3A" w:rsidR="00FE2478" w:rsidRPr="00FE2478" w:rsidRDefault="00FE2478" w:rsidP="00FE2478">
      <w:pPr>
        <w:spacing w:after="0" w:line="240" w:lineRule="auto"/>
        <w:ind w:left="-851" w:firstLine="728"/>
        <w:jc w:val="both"/>
        <w:rPr>
          <w:rFonts w:ascii="Times New Roman" w:eastAsia="Calibri" w:hAnsi="Times New Roman" w:cs="Times New Roman"/>
          <w:sz w:val="28"/>
          <w:szCs w:val="24"/>
          <w:lang w:eastAsia="ru-RU"/>
        </w:rPr>
      </w:pPr>
      <w:r w:rsidRPr="00FE2478">
        <w:rPr>
          <w:rFonts w:ascii="Times New Roman" w:eastAsia="Calibri" w:hAnsi="Times New Roman" w:cs="Times New Roman"/>
          <w:sz w:val="28"/>
          <w:szCs w:val="24"/>
          <w:lang w:eastAsia="ru-RU"/>
        </w:rPr>
        <w:t>Объем</w:t>
      </w:r>
      <w:r w:rsidRPr="00FE2478">
        <w:rPr>
          <w:rFonts w:ascii="Times New Roman" w:eastAsia="Calibri" w:hAnsi="Times New Roman" w:cs="Times New Roman"/>
          <w:sz w:val="28"/>
          <w:szCs w:val="28"/>
          <w:lang w:eastAsia="ru-RU"/>
        </w:rPr>
        <w:t xml:space="preserve"> безвозмездных поступлений</w:t>
      </w:r>
      <w:r w:rsidRPr="00FE2478">
        <w:rPr>
          <w:rFonts w:ascii="Times New Roman" w:eastAsia="Calibri" w:hAnsi="Times New Roman" w:cs="Times New Roman"/>
          <w:sz w:val="28"/>
          <w:szCs w:val="24"/>
          <w:lang w:eastAsia="ru-RU"/>
        </w:rPr>
        <w:t xml:space="preserve"> в 2023 году планируется утвердить в сумме 26 753 047,8</w:t>
      </w:r>
      <w:r w:rsidRPr="00FE2478">
        <w:rPr>
          <w:rFonts w:ascii="Times New Roman" w:eastAsia="Calibri" w:hAnsi="Times New Roman" w:cs="Times New Roman"/>
          <w:sz w:val="28"/>
          <w:szCs w:val="28"/>
          <w:lang w:eastAsia="ru-RU"/>
        </w:rPr>
        <w:t xml:space="preserve"> </w:t>
      </w:r>
      <w:r w:rsidRPr="00FE2478">
        <w:rPr>
          <w:rFonts w:ascii="Times New Roman" w:eastAsia="Calibri" w:hAnsi="Times New Roman" w:cs="Times New Roman"/>
          <w:sz w:val="28"/>
          <w:szCs w:val="24"/>
          <w:lang w:eastAsia="ru-RU"/>
        </w:rPr>
        <w:t>тыс. руб</w:t>
      </w:r>
      <w:r w:rsidR="005B2A00">
        <w:rPr>
          <w:rFonts w:ascii="Times New Roman" w:eastAsia="Calibri" w:hAnsi="Times New Roman" w:cs="Times New Roman"/>
          <w:sz w:val="28"/>
          <w:szCs w:val="24"/>
          <w:lang w:eastAsia="ru-RU"/>
        </w:rPr>
        <w:t>лей</w:t>
      </w:r>
      <w:r w:rsidRPr="00FE2478">
        <w:rPr>
          <w:rFonts w:ascii="Times New Roman" w:eastAsia="Calibri" w:hAnsi="Times New Roman" w:cs="Times New Roman"/>
          <w:sz w:val="28"/>
          <w:szCs w:val="24"/>
          <w:lang w:eastAsia="ru-RU"/>
        </w:rPr>
        <w:t>, что на 8 867 771,2 тыс. руб</w:t>
      </w:r>
      <w:r w:rsidR="005B2A00">
        <w:rPr>
          <w:rFonts w:ascii="Times New Roman" w:eastAsia="Calibri" w:hAnsi="Times New Roman" w:cs="Times New Roman"/>
          <w:sz w:val="28"/>
          <w:szCs w:val="24"/>
          <w:lang w:eastAsia="ru-RU"/>
        </w:rPr>
        <w:t>лей</w:t>
      </w:r>
      <w:r w:rsidRPr="00FE2478">
        <w:rPr>
          <w:rFonts w:ascii="Times New Roman" w:eastAsia="Calibri" w:hAnsi="Times New Roman" w:cs="Times New Roman"/>
          <w:sz w:val="28"/>
          <w:szCs w:val="24"/>
          <w:lang w:eastAsia="ru-RU"/>
        </w:rPr>
        <w:t xml:space="preserve"> или на 24,9 % ниже ожидаемого поступления 2022 года (35 620 819,0 тыс. рублей). </w:t>
      </w:r>
    </w:p>
    <w:p w14:paraId="77CC2442" w14:textId="3BDD8C63" w:rsidR="00FE2478" w:rsidRPr="00FE2478" w:rsidRDefault="005B2A00" w:rsidP="00FE2478">
      <w:pPr>
        <w:spacing w:after="0" w:line="240" w:lineRule="auto"/>
        <w:ind w:left="-851" w:firstLine="728"/>
        <w:jc w:val="both"/>
        <w:rPr>
          <w:rFonts w:ascii="Times New Roman" w:eastAsia="Calibri" w:hAnsi="Times New Roman" w:cs="Times New Roman"/>
          <w:sz w:val="28"/>
          <w:szCs w:val="20"/>
        </w:rPr>
      </w:pPr>
      <w:r>
        <w:rPr>
          <w:rFonts w:ascii="Times New Roman" w:eastAsia="Calibri" w:hAnsi="Times New Roman" w:cs="Times New Roman"/>
          <w:sz w:val="28"/>
          <w:szCs w:val="20"/>
        </w:rPr>
        <w:t>Д</w:t>
      </w:r>
      <w:r w:rsidR="00FE2478" w:rsidRPr="00FE2478">
        <w:rPr>
          <w:rFonts w:ascii="Times New Roman" w:eastAsia="Calibri" w:hAnsi="Times New Roman" w:cs="Times New Roman"/>
          <w:sz w:val="28"/>
          <w:szCs w:val="28"/>
        </w:rPr>
        <w:t>отации на выравнивание бюджетной обеспеченности</w:t>
      </w:r>
      <w:r w:rsidR="00FE2478" w:rsidRPr="00FE2478">
        <w:rPr>
          <w:rFonts w:ascii="Times New Roman" w:eastAsia="Calibri" w:hAnsi="Times New Roman" w:cs="Times New Roman"/>
          <w:i/>
          <w:sz w:val="28"/>
          <w:szCs w:val="20"/>
        </w:rPr>
        <w:t>,</w:t>
      </w:r>
      <w:r w:rsidR="00FE2478" w:rsidRPr="00FE2478">
        <w:rPr>
          <w:rFonts w:ascii="Times New Roman" w:eastAsia="Calibri" w:hAnsi="Times New Roman" w:cs="Times New Roman"/>
          <w:sz w:val="28"/>
          <w:szCs w:val="20"/>
        </w:rPr>
        <w:t xml:space="preserve"> согласно Проекту бюджета, в 2023 году планируется утвердить в сумме 13 345 096,6</w:t>
      </w:r>
      <w:r w:rsidR="00FE2478" w:rsidRPr="00FE2478">
        <w:rPr>
          <w:rFonts w:ascii="Times New Roman" w:eastAsia="Calibri" w:hAnsi="Times New Roman" w:cs="Times New Roman"/>
          <w:sz w:val="28"/>
          <w:szCs w:val="28"/>
        </w:rPr>
        <w:t xml:space="preserve"> тыс</w:t>
      </w:r>
      <w:r w:rsidR="00FE2478" w:rsidRPr="00FE2478">
        <w:rPr>
          <w:rFonts w:ascii="Times New Roman" w:eastAsia="Calibri" w:hAnsi="Times New Roman" w:cs="Times New Roman"/>
          <w:sz w:val="28"/>
          <w:szCs w:val="20"/>
        </w:rPr>
        <w:t>. руб</w:t>
      </w:r>
      <w:r>
        <w:rPr>
          <w:rFonts w:ascii="Times New Roman" w:eastAsia="Calibri" w:hAnsi="Times New Roman" w:cs="Times New Roman"/>
          <w:sz w:val="28"/>
          <w:szCs w:val="20"/>
        </w:rPr>
        <w:t>лей</w:t>
      </w:r>
      <w:r w:rsidR="00FE2478" w:rsidRPr="00FE2478">
        <w:rPr>
          <w:rFonts w:ascii="Times New Roman" w:eastAsia="Calibri" w:hAnsi="Times New Roman" w:cs="Times New Roman"/>
          <w:sz w:val="28"/>
          <w:szCs w:val="20"/>
        </w:rPr>
        <w:t>, что на 1 045 468,4 тыс. руб</w:t>
      </w:r>
      <w:r>
        <w:rPr>
          <w:rFonts w:ascii="Times New Roman" w:eastAsia="Calibri" w:hAnsi="Times New Roman" w:cs="Times New Roman"/>
          <w:sz w:val="28"/>
          <w:szCs w:val="20"/>
        </w:rPr>
        <w:t>лей</w:t>
      </w:r>
      <w:r w:rsidR="00FE2478" w:rsidRPr="00FE2478">
        <w:rPr>
          <w:rFonts w:ascii="Times New Roman" w:eastAsia="Calibri" w:hAnsi="Times New Roman" w:cs="Times New Roman"/>
          <w:sz w:val="28"/>
          <w:szCs w:val="20"/>
        </w:rPr>
        <w:t xml:space="preserve"> или на 8,5 % выше ожидаемого исполнения 2022 года (12 299 628,2 тыс. рублей).</w:t>
      </w:r>
    </w:p>
    <w:p w14:paraId="6D97FDDF" w14:textId="3A76ADA5" w:rsidR="00FE2478" w:rsidRPr="00FE2478" w:rsidRDefault="00FE2478" w:rsidP="00FE2478">
      <w:pPr>
        <w:spacing w:after="0" w:line="240" w:lineRule="auto"/>
        <w:ind w:left="-851" w:firstLine="728"/>
        <w:jc w:val="both"/>
        <w:rPr>
          <w:rFonts w:ascii="Times New Roman" w:eastAsia="Calibri" w:hAnsi="Times New Roman" w:cs="Times New Roman"/>
          <w:sz w:val="28"/>
          <w:szCs w:val="20"/>
        </w:rPr>
      </w:pPr>
      <w:r w:rsidRPr="00FE2478">
        <w:rPr>
          <w:rFonts w:ascii="Times New Roman" w:eastAsia="Calibri" w:hAnsi="Times New Roman" w:cs="Times New Roman"/>
          <w:sz w:val="28"/>
          <w:szCs w:val="20"/>
        </w:rPr>
        <w:t>Объем субвенций субъекту в 2023 году планируется утвердить в сумме 1 249 699,7</w:t>
      </w:r>
      <w:r w:rsidRPr="00FE2478">
        <w:rPr>
          <w:rFonts w:ascii="Verdana" w:eastAsia="Calibri" w:hAnsi="Verdana" w:cs="Verdana"/>
          <w:sz w:val="20"/>
          <w:szCs w:val="20"/>
        </w:rPr>
        <w:t xml:space="preserve"> </w:t>
      </w:r>
      <w:r w:rsidRPr="00FE2478">
        <w:rPr>
          <w:rFonts w:ascii="Times New Roman" w:eastAsia="Calibri" w:hAnsi="Times New Roman" w:cs="Times New Roman"/>
          <w:sz w:val="28"/>
          <w:szCs w:val="28"/>
        </w:rPr>
        <w:t>тыс</w:t>
      </w:r>
      <w:r w:rsidRPr="00FE2478">
        <w:rPr>
          <w:rFonts w:ascii="Times New Roman" w:eastAsia="Calibri" w:hAnsi="Times New Roman" w:cs="Times New Roman"/>
          <w:sz w:val="28"/>
          <w:szCs w:val="20"/>
        </w:rPr>
        <w:t>. руб</w:t>
      </w:r>
      <w:r w:rsidR="005B2A00">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что на 1 415 467,8 тыс. руб</w:t>
      </w:r>
      <w:r w:rsidR="005B2A00">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xml:space="preserve"> или на 53,1 % ниже ожидаемого поступления 2022 года (2 665 167,5 тыс. рублей). </w:t>
      </w:r>
    </w:p>
    <w:p w14:paraId="7AF344A0" w14:textId="757BD904" w:rsidR="00FE2478" w:rsidRPr="00FE2478" w:rsidRDefault="00FE2478" w:rsidP="00FE2478">
      <w:pPr>
        <w:spacing w:after="0" w:line="240" w:lineRule="auto"/>
        <w:ind w:left="-851" w:firstLine="728"/>
        <w:jc w:val="both"/>
        <w:rPr>
          <w:rFonts w:ascii="Times New Roman" w:eastAsia="Calibri" w:hAnsi="Times New Roman" w:cs="Times New Roman"/>
          <w:sz w:val="28"/>
          <w:szCs w:val="20"/>
        </w:rPr>
      </w:pPr>
      <w:r w:rsidRPr="00FE2478">
        <w:rPr>
          <w:rFonts w:ascii="Times New Roman" w:eastAsia="Calibri" w:hAnsi="Times New Roman" w:cs="Times New Roman"/>
          <w:sz w:val="28"/>
          <w:szCs w:val="20"/>
        </w:rPr>
        <w:t>Объем</w:t>
      </w:r>
      <w:r w:rsidRPr="00FE2478">
        <w:rPr>
          <w:rFonts w:ascii="Times New Roman" w:eastAsia="Calibri" w:hAnsi="Times New Roman" w:cs="Times New Roman"/>
          <w:sz w:val="28"/>
          <w:szCs w:val="28"/>
        </w:rPr>
        <w:t xml:space="preserve"> субсидий бюджету</w:t>
      </w:r>
      <w:r w:rsidRPr="00FE2478">
        <w:rPr>
          <w:rFonts w:ascii="Times New Roman" w:eastAsia="Calibri" w:hAnsi="Times New Roman" w:cs="Times New Roman"/>
          <w:i/>
          <w:sz w:val="28"/>
          <w:szCs w:val="20"/>
        </w:rPr>
        <w:t>,</w:t>
      </w:r>
      <w:r w:rsidRPr="00FE2478">
        <w:rPr>
          <w:rFonts w:ascii="Times New Roman" w:eastAsia="Calibri" w:hAnsi="Times New Roman" w:cs="Times New Roman"/>
          <w:sz w:val="28"/>
          <w:szCs w:val="20"/>
        </w:rPr>
        <w:t xml:space="preserve"> согласно проекту бюджета, в 2023 году планируется утвердить в сумме 11 161 487,0 </w:t>
      </w:r>
      <w:r w:rsidRPr="00FE2478">
        <w:rPr>
          <w:rFonts w:ascii="Times New Roman" w:eastAsia="Calibri" w:hAnsi="Times New Roman" w:cs="Times New Roman"/>
          <w:sz w:val="28"/>
          <w:szCs w:val="28"/>
        </w:rPr>
        <w:t>тыс</w:t>
      </w:r>
      <w:r w:rsidRPr="00FE2478">
        <w:rPr>
          <w:rFonts w:ascii="Times New Roman" w:eastAsia="Calibri" w:hAnsi="Times New Roman" w:cs="Times New Roman"/>
          <w:sz w:val="28"/>
          <w:szCs w:val="20"/>
        </w:rPr>
        <w:t>. руб</w:t>
      </w:r>
      <w:r w:rsidR="005B2A00">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что на 6 674 599,6 тыс. руб</w:t>
      </w:r>
      <w:r w:rsidR="005B2A00">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xml:space="preserve"> или на 37,4 % ниже ожидаемого поступления 2022 года (17 836 086,6 тыс. рублей).</w:t>
      </w:r>
    </w:p>
    <w:p w14:paraId="619CAEA0" w14:textId="7F9FA81B" w:rsidR="00FE2478" w:rsidRPr="00FE2478" w:rsidRDefault="00FE2478" w:rsidP="00FE2478">
      <w:pPr>
        <w:spacing w:after="0" w:line="240" w:lineRule="auto"/>
        <w:ind w:left="-851" w:firstLine="728"/>
        <w:jc w:val="both"/>
        <w:rPr>
          <w:rFonts w:ascii="Times New Roman" w:eastAsia="Calibri" w:hAnsi="Times New Roman" w:cs="Times New Roman"/>
          <w:sz w:val="28"/>
          <w:szCs w:val="20"/>
        </w:rPr>
      </w:pPr>
      <w:r w:rsidRPr="00FE2478">
        <w:rPr>
          <w:rFonts w:ascii="Times New Roman" w:eastAsia="Calibri" w:hAnsi="Times New Roman" w:cs="Times New Roman"/>
          <w:sz w:val="28"/>
          <w:szCs w:val="20"/>
        </w:rPr>
        <w:t>Объем иных</w:t>
      </w:r>
      <w:r w:rsidRPr="00FE2478">
        <w:rPr>
          <w:rFonts w:ascii="Times New Roman" w:eastAsia="Calibri" w:hAnsi="Times New Roman" w:cs="Times New Roman"/>
          <w:sz w:val="28"/>
          <w:szCs w:val="28"/>
        </w:rPr>
        <w:t xml:space="preserve"> межбюджетных трансфертов бюджету Республики Ингушетия</w:t>
      </w:r>
      <w:r w:rsidRPr="00FE2478">
        <w:rPr>
          <w:rFonts w:ascii="Times New Roman" w:eastAsia="Calibri" w:hAnsi="Times New Roman" w:cs="Times New Roman"/>
          <w:sz w:val="28"/>
          <w:szCs w:val="20"/>
        </w:rPr>
        <w:t xml:space="preserve"> в 2023 году планируется утвердить в сумме 527 412,0 </w:t>
      </w:r>
      <w:r w:rsidRPr="00FE2478">
        <w:rPr>
          <w:rFonts w:ascii="Times New Roman" w:eastAsia="Calibri" w:hAnsi="Times New Roman" w:cs="Times New Roman"/>
          <w:sz w:val="28"/>
          <w:szCs w:val="28"/>
        </w:rPr>
        <w:t>тыс</w:t>
      </w:r>
      <w:r w:rsidRPr="00FE2478">
        <w:rPr>
          <w:rFonts w:ascii="Times New Roman" w:eastAsia="Calibri" w:hAnsi="Times New Roman" w:cs="Times New Roman"/>
          <w:sz w:val="28"/>
          <w:szCs w:val="20"/>
        </w:rPr>
        <w:t>. руб</w:t>
      </w:r>
      <w:r w:rsidR="005B2A00">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что на 256 580,7 тыс. руб</w:t>
      </w:r>
      <w:r w:rsidR="005B2A00">
        <w:rPr>
          <w:rFonts w:ascii="Times New Roman" w:eastAsia="Calibri" w:hAnsi="Times New Roman" w:cs="Times New Roman"/>
          <w:sz w:val="28"/>
          <w:szCs w:val="20"/>
        </w:rPr>
        <w:t>лей</w:t>
      </w:r>
      <w:r w:rsidRPr="00FE2478">
        <w:rPr>
          <w:rFonts w:ascii="Times New Roman" w:eastAsia="Calibri" w:hAnsi="Times New Roman" w:cs="Times New Roman"/>
          <w:sz w:val="28"/>
          <w:szCs w:val="20"/>
        </w:rPr>
        <w:t xml:space="preserve"> или на 32,7 % ниже ожидаемого поступления 2022 года (783 992,7 тыс. рублей).</w:t>
      </w:r>
    </w:p>
    <w:p w14:paraId="52E41DBF" w14:textId="77777777" w:rsidR="00FE2478" w:rsidRPr="00FE2478" w:rsidRDefault="00FE2478" w:rsidP="00FE2478">
      <w:pPr>
        <w:tabs>
          <w:tab w:val="left" w:pos="709"/>
        </w:tabs>
        <w:spacing w:after="0" w:line="240" w:lineRule="auto"/>
        <w:ind w:left="-851"/>
        <w:jc w:val="both"/>
        <w:rPr>
          <w:rFonts w:ascii="Times New Roman" w:eastAsia="Times New Roman" w:hAnsi="Times New Roman" w:cs="Times New Roman"/>
          <w:b/>
          <w:sz w:val="28"/>
          <w:szCs w:val="28"/>
          <w:highlight w:val="yellow"/>
          <w:lang w:eastAsia="ru-RU"/>
        </w:rPr>
      </w:pPr>
    </w:p>
    <w:p w14:paraId="1455F843" w14:textId="77777777" w:rsidR="00FE2478" w:rsidRPr="00FE2478" w:rsidRDefault="00FE2478" w:rsidP="00FE2478">
      <w:pPr>
        <w:spacing w:after="0" w:line="235" w:lineRule="auto"/>
        <w:ind w:left="-851"/>
        <w:jc w:val="center"/>
        <w:rPr>
          <w:rFonts w:ascii="Times New Roman" w:eastAsia="Times New Roman" w:hAnsi="Times New Roman" w:cs="Times New Roman"/>
          <w:b/>
          <w:color w:val="000000"/>
          <w:sz w:val="28"/>
          <w:szCs w:val="28"/>
          <w:lang w:eastAsia="ru-RU"/>
        </w:rPr>
      </w:pPr>
      <w:r w:rsidRPr="00FE2478">
        <w:rPr>
          <w:rFonts w:ascii="Times New Roman" w:eastAsia="Times New Roman" w:hAnsi="Times New Roman" w:cs="Times New Roman"/>
          <w:b/>
          <w:color w:val="000000"/>
          <w:sz w:val="28"/>
          <w:szCs w:val="28"/>
          <w:lang w:eastAsia="ru-RU"/>
        </w:rPr>
        <w:t>Расходы республиканского бюджета</w:t>
      </w:r>
    </w:p>
    <w:p w14:paraId="4121EDF1" w14:textId="77777777" w:rsidR="00FE2478" w:rsidRPr="00FE2478" w:rsidRDefault="00FE2478" w:rsidP="00FE2478">
      <w:pPr>
        <w:spacing w:after="0" w:line="235" w:lineRule="auto"/>
        <w:ind w:left="-851"/>
        <w:jc w:val="center"/>
        <w:rPr>
          <w:rFonts w:ascii="Times New Roman" w:eastAsia="Times New Roman" w:hAnsi="Times New Roman" w:cs="Times New Roman"/>
          <w:bCs/>
          <w:color w:val="000000"/>
          <w:sz w:val="28"/>
          <w:szCs w:val="28"/>
          <w:lang w:eastAsia="ru-RU"/>
        </w:rPr>
      </w:pPr>
    </w:p>
    <w:p w14:paraId="6E4611C6" w14:textId="77777777" w:rsidR="00F1173E" w:rsidRDefault="00FE2478" w:rsidP="00FE2478">
      <w:pPr>
        <w:spacing w:after="0" w:line="235" w:lineRule="auto"/>
        <w:ind w:left="-851" w:firstLine="708"/>
        <w:jc w:val="both"/>
        <w:rPr>
          <w:rFonts w:ascii="Times New Roman" w:eastAsia="Times New Roman" w:hAnsi="Times New Roman" w:cs="Times New Roman"/>
          <w:bCs/>
          <w:color w:val="000000"/>
          <w:sz w:val="28"/>
          <w:szCs w:val="28"/>
          <w:lang w:eastAsia="ru-RU"/>
        </w:rPr>
      </w:pPr>
      <w:r w:rsidRPr="00FE2478">
        <w:rPr>
          <w:rFonts w:ascii="Times New Roman" w:eastAsia="Times New Roman" w:hAnsi="Times New Roman" w:cs="Times New Roman"/>
          <w:bCs/>
          <w:color w:val="000000"/>
          <w:sz w:val="28"/>
          <w:szCs w:val="28"/>
          <w:lang w:eastAsia="ru-RU"/>
        </w:rPr>
        <w:t>Согласно Законопроекту, расходы республиканского бюджета в 2023 году составят 32 022 560,0 тыс. руб</w:t>
      </w:r>
      <w:r w:rsidR="005B2A00">
        <w:rPr>
          <w:rFonts w:ascii="Times New Roman" w:eastAsia="Times New Roman" w:hAnsi="Times New Roman" w:cs="Times New Roman"/>
          <w:bCs/>
          <w:color w:val="000000"/>
          <w:sz w:val="28"/>
          <w:szCs w:val="28"/>
          <w:lang w:eastAsia="ru-RU"/>
        </w:rPr>
        <w:t>лей</w:t>
      </w:r>
      <w:r w:rsidRPr="00FE2478">
        <w:rPr>
          <w:rFonts w:ascii="Times New Roman" w:eastAsia="Times New Roman" w:hAnsi="Times New Roman" w:cs="Times New Roman"/>
          <w:bCs/>
          <w:color w:val="000000"/>
          <w:sz w:val="28"/>
          <w:szCs w:val="28"/>
          <w:lang w:eastAsia="ru-RU"/>
        </w:rPr>
        <w:t>, что меньше суммы, утвержденной на 2022 год, на 6 696 945,1 тыс. руб</w:t>
      </w:r>
      <w:r w:rsidR="005B2A00">
        <w:rPr>
          <w:rFonts w:ascii="Times New Roman" w:eastAsia="Times New Roman" w:hAnsi="Times New Roman" w:cs="Times New Roman"/>
          <w:bCs/>
          <w:color w:val="000000"/>
          <w:sz w:val="28"/>
          <w:szCs w:val="28"/>
          <w:lang w:eastAsia="ru-RU"/>
        </w:rPr>
        <w:t>лей</w:t>
      </w:r>
      <w:r w:rsidRPr="00FE2478">
        <w:rPr>
          <w:rFonts w:ascii="Times New Roman" w:eastAsia="Times New Roman" w:hAnsi="Times New Roman" w:cs="Times New Roman"/>
          <w:bCs/>
          <w:color w:val="000000"/>
          <w:sz w:val="28"/>
          <w:szCs w:val="28"/>
          <w:lang w:eastAsia="ru-RU"/>
        </w:rPr>
        <w:t xml:space="preserve"> или на 17,3 %. </w:t>
      </w:r>
    </w:p>
    <w:p w14:paraId="4DB21AF4" w14:textId="2711BB2A" w:rsidR="00FE2478" w:rsidRPr="00FE2478" w:rsidRDefault="00FE2478" w:rsidP="00FE2478">
      <w:pPr>
        <w:spacing w:after="0" w:line="235" w:lineRule="auto"/>
        <w:ind w:left="-851" w:firstLine="708"/>
        <w:jc w:val="both"/>
        <w:rPr>
          <w:rFonts w:ascii="Times New Roman" w:eastAsia="Times New Roman" w:hAnsi="Times New Roman" w:cs="Times New Roman"/>
          <w:bCs/>
          <w:color w:val="000000"/>
          <w:sz w:val="28"/>
          <w:szCs w:val="28"/>
          <w:lang w:eastAsia="ru-RU"/>
        </w:rPr>
      </w:pPr>
      <w:r w:rsidRPr="00FE2478">
        <w:rPr>
          <w:rFonts w:ascii="Times New Roman" w:eastAsia="Times New Roman" w:hAnsi="Times New Roman" w:cs="Times New Roman"/>
          <w:bCs/>
          <w:color w:val="000000"/>
          <w:sz w:val="28"/>
          <w:szCs w:val="28"/>
          <w:lang w:eastAsia="ru-RU"/>
        </w:rPr>
        <w:t>Объем планируемых на плановый период расходов 2024, 2025 гг. – 26 299 335,9 тыс. руб</w:t>
      </w:r>
      <w:r w:rsidR="005B2A00">
        <w:rPr>
          <w:rFonts w:ascii="Times New Roman" w:eastAsia="Times New Roman" w:hAnsi="Times New Roman" w:cs="Times New Roman"/>
          <w:bCs/>
          <w:color w:val="000000"/>
          <w:sz w:val="28"/>
          <w:szCs w:val="28"/>
          <w:lang w:eastAsia="ru-RU"/>
        </w:rPr>
        <w:t>лей</w:t>
      </w:r>
      <w:r w:rsidRPr="00FE2478">
        <w:rPr>
          <w:rFonts w:ascii="Times New Roman" w:eastAsia="Times New Roman" w:hAnsi="Times New Roman" w:cs="Times New Roman"/>
          <w:bCs/>
          <w:color w:val="000000"/>
          <w:sz w:val="28"/>
          <w:szCs w:val="28"/>
          <w:lang w:eastAsia="ru-RU"/>
        </w:rPr>
        <w:t xml:space="preserve"> и 24 465 565,2 тыс. рублей соответственно.</w:t>
      </w:r>
    </w:p>
    <w:p w14:paraId="382191F9" w14:textId="08343B31" w:rsidR="00FE2478" w:rsidRPr="005B2A00" w:rsidRDefault="00FE2478" w:rsidP="005B2A00">
      <w:pPr>
        <w:autoSpaceDE w:val="0"/>
        <w:autoSpaceDN w:val="0"/>
        <w:adjustRightInd w:val="0"/>
        <w:spacing w:after="0" w:line="240" w:lineRule="auto"/>
        <w:ind w:left="-851" w:firstLine="714"/>
        <w:jc w:val="both"/>
        <w:rPr>
          <w:rFonts w:ascii="Times New Roman" w:hAnsi="Times New Roman" w:cs="Times New Roman"/>
          <w:bCs/>
          <w:sz w:val="28"/>
          <w:szCs w:val="28"/>
        </w:rPr>
      </w:pPr>
      <w:r w:rsidRPr="00FE2478">
        <w:rPr>
          <w:rFonts w:ascii="Times New Roman" w:hAnsi="Times New Roman" w:cs="Times New Roman"/>
          <w:bCs/>
          <w:sz w:val="28"/>
          <w:szCs w:val="28"/>
        </w:rPr>
        <w:t xml:space="preserve">Структура расходов республиканского бюджета за период 2023-2025 годов по отношению к общей сумме расходов республиканского бюджета по разделам классификации расходов бюджетов представлена в таблице. </w:t>
      </w:r>
    </w:p>
    <w:p w14:paraId="620D1B8F" w14:textId="77777777" w:rsidR="00F1173E" w:rsidRDefault="00F1173E" w:rsidP="00FE2478">
      <w:pPr>
        <w:spacing w:after="0" w:line="240" w:lineRule="auto"/>
        <w:ind w:left="-851" w:firstLine="567"/>
        <w:jc w:val="right"/>
        <w:rPr>
          <w:rFonts w:ascii="Times New Roman" w:eastAsia="Times New Roman" w:hAnsi="Times New Roman" w:cs="Times New Roman"/>
          <w:bCs/>
          <w:sz w:val="24"/>
          <w:szCs w:val="24"/>
          <w:lang w:eastAsia="ru-RU"/>
        </w:rPr>
      </w:pPr>
    </w:p>
    <w:p w14:paraId="792CDA9D" w14:textId="77777777" w:rsidR="00051C89" w:rsidRDefault="00051C89" w:rsidP="00FE2478">
      <w:pPr>
        <w:spacing w:after="0" w:line="240" w:lineRule="auto"/>
        <w:ind w:left="-851" w:firstLine="567"/>
        <w:jc w:val="right"/>
        <w:rPr>
          <w:rFonts w:ascii="Times New Roman" w:eastAsia="Times New Roman" w:hAnsi="Times New Roman" w:cs="Times New Roman"/>
          <w:bCs/>
          <w:sz w:val="24"/>
          <w:szCs w:val="24"/>
          <w:lang w:eastAsia="ru-RU"/>
        </w:rPr>
      </w:pPr>
    </w:p>
    <w:p w14:paraId="7AE9DA24" w14:textId="14F43F4B" w:rsidR="00FE2478" w:rsidRPr="00FE2478" w:rsidRDefault="00FE2478" w:rsidP="00FE2478">
      <w:pPr>
        <w:spacing w:after="0" w:line="240" w:lineRule="auto"/>
        <w:ind w:left="-851" w:firstLine="567"/>
        <w:jc w:val="right"/>
        <w:rPr>
          <w:rFonts w:ascii="Times New Roman" w:eastAsia="Times New Roman" w:hAnsi="Times New Roman" w:cs="Times New Roman"/>
          <w:bCs/>
          <w:sz w:val="24"/>
          <w:szCs w:val="24"/>
          <w:lang w:eastAsia="ru-RU"/>
        </w:rPr>
      </w:pPr>
      <w:r w:rsidRPr="00FE2478">
        <w:rPr>
          <w:rFonts w:ascii="Times New Roman" w:eastAsia="Times New Roman" w:hAnsi="Times New Roman" w:cs="Times New Roman"/>
          <w:bCs/>
          <w:sz w:val="24"/>
          <w:szCs w:val="24"/>
          <w:lang w:eastAsia="ru-RU"/>
        </w:rPr>
        <w:lastRenderedPageBreak/>
        <w:t>тыс. руб.</w:t>
      </w:r>
    </w:p>
    <w:tbl>
      <w:tblPr>
        <w:tblW w:w="1040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1423"/>
        <w:gridCol w:w="1274"/>
        <w:gridCol w:w="1287"/>
        <w:gridCol w:w="1470"/>
        <w:gridCol w:w="1330"/>
        <w:gridCol w:w="851"/>
        <w:gridCol w:w="10"/>
      </w:tblGrid>
      <w:tr w:rsidR="00FE2478" w:rsidRPr="00FE2478" w14:paraId="0716872F" w14:textId="77777777" w:rsidTr="00051C89">
        <w:trPr>
          <w:trHeight w:val="438"/>
        </w:trPr>
        <w:tc>
          <w:tcPr>
            <w:tcW w:w="2755" w:type="dxa"/>
            <w:vMerge w:val="restart"/>
            <w:tcBorders>
              <w:top w:val="single" w:sz="4" w:space="0" w:color="auto"/>
              <w:left w:val="single" w:sz="4" w:space="0" w:color="auto"/>
              <w:bottom w:val="single" w:sz="4" w:space="0" w:color="auto"/>
              <w:right w:val="single" w:sz="4" w:space="0" w:color="auto"/>
            </w:tcBorders>
            <w:vAlign w:val="center"/>
            <w:hideMark/>
          </w:tcPr>
          <w:p w14:paraId="78628B5D" w14:textId="77777777" w:rsidR="00FE2478" w:rsidRPr="00FE2478" w:rsidRDefault="00FE2478" w:rsidP="00174DC3">
            <w:pPr>
              <w:spacing w:after="0" w:line="254" w:lineRule="auto"/>
              <w:ind w:left="-43"/>
              <w:jc w:val="center"/>
              <w:rPr>
                <w:rFonts w:ascii="Times New Roman" w:eastAsia="Times New Roman" w:hAnsi="Times New Roman" w:cs="Times New Roman"/>
                <w:b/>
                <w:sz w:val="21"/>
                <w:szCs w:val="21"/>
              </w:rPr>
            </w:pPr>
            <w:r w:rsidRPr="00FE2478">
              <w:rPr>
                <w:rFonts w:ascii="Times New Roman" w:eastAsia="Times New Roman" w:hAnsi="Times New Roman" w:cs="Times New Roman"/>
                <w:b/>
                <w:sz w:val="21"/>
                <w:szCs w:val="21"/>
              </w:rPr>
              <w:t>Наименование раздела</w:t>
            </w:r>
          </w:p>
        </w:tc>
        <w:tc>
          <w:tcPr>
            <w:tcW w:w="1423" w:type="dxa"/>
            <w:vMerge w:val="restart"/>
            <w:tcBorders>
              <w:top w:val="single" w:sz="4" w:space="0" w:color="auto"/>
              <w:left w:val="single" w:sz="4" w:space="0" w:color="auto"/>
              <w:bottom w:val="single" w:sz="4" w:space="0" w:color="auto"/>
              <w:right w:val="single" w:sz="4" w:space="0" w:color="auto"/>
            </w:tcBorders>
            <w:vAlign w:val="center"/>
            <w:hideMark/>
          </w:tcPr>
          <w:p w14:paraId="77896B63" w14:textId="77777777" w:rsidR="00FE2478" w:rsidRPr="00FE2478" w:rsidRDefault="00FE2478" w:rsidP="00174DC3">
            <w:pPr>
              <w:spacing w:after="0" w:line="254" w:lineRule="auto"/>
              <w:ind w:left="-102"/>
              <w:jc w:val="center"/>
              <w:rPr>
                <w:rFonts w:ascii="Times New Roman" w:eastAsia="Times New Roman" w:hAnsi="Times New Roman" w:cs="Times New Roman"/>
                <w:b/>
                <w:sz w:val="21"/>
                <w:szCs w:val="21"/>
              </w:rPr>
            </w:pPr>
            <w:r w:rsidRPr="00FE2478">
              <w:rPr>
                <w:rFonts w:ascii="Times New Roman" w:eastAsia="Times New Roman" w:hAnsi="Times New Roman" w:cs="Times New Roman"/>
                <w:b/>
                <w:sz w:val="21"/>
                <w:szCs w:val="21"/>
              </w:rPr>
              <w:t>Бюджет на 2022 г.</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14:paraId="6DE9B7DD" w14:textId="77777777" w:rsidR="00FE2478" w:rsidRPr="00FE2478" w:rsidRDefault="00FE2478" w:rsidP="00174DC3">
            <w:pPr>
              <w:spacing w:after="0" w:line="254" w:lineRule="auto"/>
              <w:ind w:left="-110"/>
              <w:jc w:val="center"/>
              <w:rPr>
                <w:rFonts w:ascii="Times New Roman" w:eastAsia="Times New Roman" w:hAnsi="Times New Roman" w:cs="Times New Roman"/>
                <w:b/>
                <w:sz w:val="21"/>
                <w:szCs w:val="21"/>
              </w:rPr>
            </w:pPr>
            <w:r w:rsidRPr="00FE2478">
              <w:rPr>
                <w:rFonts w:ascii="Times New Roman" w:eastAsia="Times New Roman" w:hAnsi="Times New Roman" w:cs="Times New Roman"/>
                <w:b/>
                <w:sz w:val="21"/>
                <w:szCs w:val="21"/>
              </w:rPr>
              <w:t>на 2023 г.</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3A3F7FB6" w14:textId="77777777" w:rsidR="00FE2478" w:rsidRPr="00FE2478" w:rsidRDefault="00FE2478" w:rsidP="00174DC3">
            <w:pPr>
              <w:spacing w:after="0" w:line="254" w:lineRule="auto"/>
              <w:ind w:left="-84"/>
              <w:jc w:val="center"/>
              <w:rPr>
                <w:rFonts w:ascii="Times New Roman" w:eastAsia="Times New Roman" w:hAnsi="Times New Roman" w:cs="Times New Roman"/>
                <w:b/>
                <w:sz w:val="21"/>
                <w:szCs w:val="21"/>
              </w:rPr>
            </w:pPr>
            <w:r w:rsidRPr="00FE2478">
              <w:rPr>
                <w:rFonts w:ascii="Times New Roman" w:eastAsia="Times New Roman" w:hAnsi="Times New Roman" w:cs="Times New Roman"/>
                <w:b/>
                <w:sz w:val="21"/>
                <w:szCs w:val="21"/>
              </w:rPr>
              <w:t>на 2024 г.</w:t>
            </w:r>
          </w:p>
        </w:tc>
        <w:tc>
          <w:tcPr>
            <w:tcW w:w="1470" w:type="dxa"/>
            <w:vMerge w:val="restart"/>
            <w:tcBorders>
              <w:top w:val="single" w:sz="4" w:space="0" w:color="auto"/>
              <w:left w:val="single" w:sz="4" w:space="0" w:color="auto"/>
              <w:bottom w:val="single" w:sz="4" w:space="0" w:color="auto"/>
              <w:right w:val="single" w:sz="4" w:space="0" w:color="auto"/>
            </w:tcBorders>
            <w:vAlign w:val="center"/>
            <w:hideMark/>
          </w:tcPr>
          <w:p w14:paraId="31134EA5" w14:textId="77777777" w:rsidR="00FE2478" w:rsidRPr="00FE2478" w:rsidRDefault="00FE2478" w:rsidP="00174DC3">
            <w:pPr>
              <w:spacing w:after="0" w:line="254" w:lineRule="auto"/>
              <w:ind w:left="-102"/>
              <w:jc w:val="center"/>
              <w:rPr>
                <w:rFonts w:ascii="Times New Roman" w:eastAsia="Times New Roman" w:hAnsi="Times New Roman" w:cs="Times New Roman"/>
                <w:b/>
                <w:sz w:val="21"/>
                <w:szCs w:val="21"/>
              </w:rPr>
            </w:pPr>
            <w:r w:rsidRPr="00FE2478">
              <w:rPr>
                <w:rFonts w:ascii="Times New Roman" w:eastAsia="Times New Roman" w:hAnsi="Times New Roman" w:cs="Times New Roman"/>
                <w:b/>
                <w:sz w:val="21"/>
                <w:szCs w:val="21"/>
              </w:rPr>
              <w:t>на 2025 г.</w:t>
            </w:r>
          </w:p>
        </w:tc>
        <w:tc>
          <w:tcPr>
            <w:tcW w:w="2191" w:type="dxa"/>
            <w:gridSpan w:val="3"/>
            <w:tcBorders>
              <w:top w:val="single" w:sz="4" w:space="0" w:color="auto"/>
              <w:left w:val="single" w:sz="4" w:space="0" w:color="auto"/>
              <w:bottom w:val="single" w:sz="4" w:space="0" w:color="auto"/>
              <w:right w:val="single" w:sz="4" w:space="0" w:color="auto"/>
            </w:tcBorders>
            <w:vAlign w:val="center"/>
            <w:hideMark/>
          </w:tcPr>
          <w:p w14:paraId="4CBCEE80" w14:textId="77777777" w:rsidR="00FE2478" w:rsidRPr="00FE2478" w:rsidRDefault="00FE2478" w:rsidP="00174DC3">
            <w:pPr>
              <w:spacing w:after="0" w:line="254" w:lineRule="auto"/>
              <w:ind w:left="-76"/>
              <w:jc w:val="center"/>
              <w:rPr>
                <w:rFonts w:ascii="Times New Roman" w:eastAsia="Times New Roman" w:hAnsi="Times New Roman" w:cs="Times New Roman"/>
                <w:b/>
                <w:sz w:val="21"/>
                <w:szCs w:val="21"/>
              </w:rPr>
            </w:pPr>
            <w:r w:rsidRPr="00FE2478">
              <w:rPr>
                <w:rFonts w:ascii="Times New Roman" w:eastAsia="Times New Roman" w:hAnsi="Times New Roman" w:cs="Times New Roman"/>
                <w:b/>
                <w:sz w:val="21"/>
                <w:szCs w:val="21"/>
              </w:rPr>
              <w:t>2023 г. к 2022 г.</w:t>
            </w:r>
          </w:p>
        </w:tc>
      </w:tr>
      <w:tr w:rsidR="00FE2478" w:rsidRPr="00FE2478" w14:paraId="0DDA8D49" w14:textId="77777777" w:rsidTr="00051C89">
        <w:trPr>
          <w:gridAfter w:val="1"/>
          <w:wAfter w:w="10" w:type="dxa"/>
          <w:trHeight w:val="438"/>
        </w:trPr>
        <w:tc>
          <w:tcPr>
            <w:tcW w:w="2755" w:type="dxa"/>
            <w:vMerge/>
            <w:tcBorders>
              <w:top w:val="single" w:sz="4" w:space="0" w:color="auto"/>
              <w:left w:val="single" w:sz="4" w:space="0" w:color="auto"/>
              <w:bottom w:val="single" w:sz="4" w:space="0" w:color="auto"/>
              <w:right w:val="single" w:sz="4" w:space="0" w:color="auto"/>
            </w:tcBorders>
            <w:vAlign w:val="center"/>
            <w:hideMark/>
          </w:tcPr>
          <w:p w14:paraId="064CD205" w14:textId="77777777" w:rsidR="00FE2478" w:rsidRPr="00FE2478" w:rsidRDefault="00FE2478" w:rsidP="00174DC3">
            <w:pPr>
              <w:spacing w:after="0" w:line="256" w:lineRule="auto"/>
              <w:ind w:left="-43"/>
              <w:rPr>
                <w:rFonts w:ascii="Times New Roman" w:eastAsia="Times New Roman" w:hAnsi="Times New Roman" w:cs="Times New Roman"/>
                <w:b/>
                <w:sz w:val="21"/>
                <w:szCs w:val="21"/>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4C21C948" w14:textId="77777777" w:rsidR="00FE2478" w:rsidRPr="00FE2478" w:rsidRDefault="00FE2478" w:rsidP="00174DC3">
            <w:pPr>
              <w:spacing w:after="0" w:line="256" w:lineRule="auto"/>
              <w:ind w:left="-102"/>
              <w:rPr>
                <w:rFonts w:ascii="Times New Roman" w:eastAsia="Times New Roman" w:hAnsi="Times New Roman" w:cs="Times New Roman"/>
                <w:b/>
                <w:sz w:val="21"/>
                <w:szCs w:val="21"/>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733A33A" w14:textId="77777777" w:rsidR="00FE2478" w:rsidRPr="00FE2478" w:rsidRDefault="00FE2478" w:rsidP="00174DC3">
            <w:pPr>
              <w:spacing w:after="0" w:line="256" w:lineRule="auto"/>
              <w:ind w:left="-110"/>
              <w:rPr>
                <w:rFonts w:ascii="Times New Roman" w:eastAsia="Times New Roman" w:hAnsi="Times New Roman" w:cs="Times New Roman"/>
                <w:b/>
                <w:sz w:val="21"/>
                <w:szCs w:val="21"/>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309BA45" w14:textId="77777777" w:rsidR="00FE2478" w:rsidRPr="00FE2478" w:rsidRDefault="00FE2478" w:rsidP="00174DC3">
            <w:pPr>
              <w:spacing w:after="0" w:line="256" w:lineRule="auto"/>
              <w:ind w:left="-84"/>
              <w:rPr>
                <w:rFonts w:ascii="Times New Roman" w:eastAsia="Times New Roman" w:hAnsi="Times New Roman" w:cs="Times New Roman"/>
                <w:b/>
                <w:sz w:val="21"/>
                <w:szCs w:val="21"/>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73BA682" w14:textId="77777777" w:rsidR="00FE2478" w:rsidRPr="00FE2478" w:rsidRDefault="00FE2478" w:rsidP="00174DC3">
            <w:pPr>
              <w:spacing w:after="0" w:line="256" w:lineRule="auto"/>
              <w:ind w:left="-102"/>
              <w:rPr>
                <w:rFonts w:ascii="Times New Roman" w:eastAsia="Times New Roman" w:hAnsi="Times New Roman" w:cs="Times New Roman"/>
                <w:b/>
                <w:sz w:val="21"/>
                <w:szCs w:val="21"/>
              </w:rPr>
            </w:pPr>
          </w:p>
        </w:tc>
        <w:tc>
          <w:tcPr>
            <w:tcW w:w="1330" w:type="dxa"/>
            <w:tcBorders>
              <w:top w:val="single" w:sz="4" w:space="0" w:color="auto"/>
              <w:left w:val="single" w:sz="4" w:space="0" w:color="auto"/>
              <w:bottom w:val="single" w:sz="4" w:space="0" w:color="auto"/>
              <w:right w:val="single" w:sz="4" w:space="0" w:color="auto"/>
            </w:tcBorders>
            <w:vAlign w:val="center"/>
            <w:hideMark/>
          </w:tcPr>
          <w:p w14:paraId="566FA0F7" w14:textId="77777777" w:rsidR="00FE2478" w:rsidRPr="00FE2478" w:rsidRDefault="00FE2478" w:rsidP="00174DC3">
            <w:pPr>
              <w:spacing w:after="0" w:line="254" w:lineRule="auto"/>
              <w:ind w:left="-104"/>
              <w:jc w:val="center"/>
              <w:rPr>
                <w:rFonts w:ascii="Times New Roman" w:eastAsia="Times New Roman" w:hAnsi="Times New Roman" w:cs="Times New Roman"/>
                <w:b/>
                <w:sz w:val="21"/>
                <w:szCs w:val="21"/>
              </w:rPr>
            </w:pPr>
            <w:r w:rsidRPr="00FE2478">
              <w:rPr>
                <w:rFonts w:ascii="Times New Roman" w:eastAsia="Times New Roman" w:hAnsi="Times New Roman" w:cs="Times New Roman"/>
                <w:b/>
                <w:sz w:val="21"/>
                <w:szCs w:val="21"/>
              </w:rPr>
              <w:t>тыс. руб.</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7F1879" w14:textId="77777777" w:rsidR="00FE2478" w:rsidRPr="00FE2478" w:rsidRDefault="00FE2478" w:rsidP="00174DC3">
            <w:pPr>
              <w:spacing w:after="0" w:line="254" w:lineRule="auto"/>
              <w:ind w:left="-188"/>
              <w:jc w:val="center"/>
              <w:rPr>
                <w:rFonts w:ascii="Times New Roman" w:eastAsia="Times New Roman" w:hAnsi="Times New Roman" w:cs="Times New Roman"/>
                <w:b/>
                <w:sz w:val="21"/>
                <w:szCs w:val="21"/>
              </w:rPr>
            </w:pPr>
            <w:r w:rsidRPr="00FE2478">
              <w:rPr>
                <w:rFonts w:ascii="Times New Roman" w:eastAsia="Times New Roman" w:hAnsi="Times New Roman" w:cs="Times New Roman"/>
                <w:b/>
                <w:sz w:val="21"/>
                <w:szCs w:val="21"/>
              </w:rPr>
              <w:t>%</w:t>
            </w:r>
          </w:p>
        </w:tc>
      </w:tr>
      <w:tr w:rsidR="00FE2478" w:rsidRPr="00FE2478" w14:paraId="77B37381" w14:textId="77777777" w:rsidTr="00051C89">
        <w:trPr>
          <w:gridAfter w:val="1"/>
          <w:wAfter w:w="10" w:type="dxa"/>
          <w:trHeight w:val="255"/>
        </w:trPr>
        <w:tc>
          <w:tcPr>
            <w:tcW w:w="2755" w:type="dxa"/>
            <w:tcBorders>
              <w:top w:val="single" w:sz="4" w:space="0" w:color="auto"/>
              <w:left w:val="single" w:sz="4" w:space="0" w:color="auto"/>
              <w:bottom w:val="single" w:sz="4" w:space="0" w:color="auto"/>
              <w:right w:val="single" w:sz="4" w:space="0" w:color="auto"/>
            </w:tcBorders>
            <w:vAlign w:val="bottom"/>
            <w:hideMark/>
          </w:tcPr>
          <w:p w14:paraId="146AED42" w14:textId="77777777" w:rsidR="00FE2478" w:rsidRPr="00FE2478" w:rsidRDefault="00FE2478" w:rsidP="00174DC3">
            <w:pPr>
              <w:spacing w:after="0" w:line="254" w:lineRule="auto"/>
              <w:ind w:left="-43"/>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ОБЩЕГОСУДАРСТВЕН-НЫЕ ВОПРОСЫ</w:t>
            </w:r>
          </w:p>
        </w:tc>
        <w:tc>
          <w:tcPr>
            <w:tcW w:w="1423" w:type="dxa"/>
            <w:tcBorders>
              <w:top w:val="single" w:sz="4" w:space="0" w:color="auto"/>
              <w:left w:val="single" w:sz="4" w:space="0" w:color="auto"/>
              <w:bottom w:val="single" w:sz="4" w:space="0" w:color="auto"/>
              <w:right w:val="single" w:sz="4" w:space="0" w:color="auto"/>
            </w:tcBorders>
            <w:vAlign w:val="center"/>
          </w:tcPr>
          <w:p w14:paraId="651CB83E" w14:textId="77777777" w:rsidR="00FE2478" w:rsidRPr="00FE2478" w:rsidRDefault="00FE2478" w:rsidP="00174DC3">
            <w:pPr>
              <w:keepNext/>
              <w:spacing w:after="0" w:line="254" w:lineRule="auto"/>
              <w:ind w:left="-102"/>
              <w:jc w:val="center"/>
              <w:outlineLvl w:val="0"/>
              <w:rPr>
                <w:rFonts w:ascii="Times New Roman" w:eastAsia="Times New Roman" w:hAnsi="Times New Roman" w:cs="Times New Roman"/>
                <w:bCs/>
                <w:kern w:val="32"/>
                <w:sz w:val="21"/>
                <w:szCs w:val="21"/>
              </w:rPr>
            </w:pPr>
            <w:r w:rsidRPr="00FE2478">
              <w:rPr>
                <w:rFonts w:ascii="Times New Roman" w:eastAsia="Times New Roman" w:hAnsi="Times New Roman" w:cs="Times New Roman"/>
                <w:bCs/>
                <w:kern w:val="32"/>
                <w:sz w:val="21"/>
                <w:szCs w:val="21"/>
              </w:rPr>
              <w:t>3 076 228,9</w:t>
            </w:r>
          </w:p>
        </w:tc>
        <w:tc>
          <w:tcPr>
            <w:tcW w:w="1274" w:type="dxa"/>
            <w:tcBorders>
              <w:top w:val="single" w:sz="4" w:space="0" w:color="auto"/>
              <w:left w:val="single" w:sz="4" w:space="0" w:color="auto"/>
              <w:bottom w:val="single" w:sz="4" w:space="0" w:color="auto"/>
              <w:right w:val="single" w:sz="4" w:space="0" w:color="auto"/>
            </w:tcBorders>
            <w:vAlign w:val="center"/>
          </w:tcPr>
          <w:p w14:paraId="19D5165D" w14:textId="77777777" w:rsidR="00FE2478" w:rsidRPr="00FE2478" w:rsidRDefault="00FE2478" w:rsidP="00174DC3">
            <w:pPr>
              <w:spacing w:after="0" w:line="254" w:lineRule="auto"/>
              <w:ind w:left="-110"/>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1 156 738,8</w:t>
            </w:r>
          </w:p>
        </w:tc>
        <w:tc>
          <w:tcPr>
            <w:tcW w:w="1287" w:type="dxa"/>
            <w:tcBorders>
              <w:top w:val="single" w:sz="4" w:space="0" w:color="auto"/>
              <w:left w:val="single" w:sz="4" w:space="0" w:color="auto"/>
              <w:bottom w:val="single" w:sz="4" w:space="0" w:color="auto"/>
              <w:right w:val="single" w:sz="4" w:space="0" w:color="auto"/>
            </w:tcBorders>
            <w:vAlign w:val="center"/>
          </w:tcPr>
          <w:p w14:paraId="1EC7C095" w14:textId="77777777" w:rsidR="00FE2478" w:rsidRPr="00FE2478" w:rsidRDefault="00FE2478" w:rsidP="00174DC3">
            <w:pPr>
              <w:spacing w:after="0" w:line="254" w:lineRule="auto"/>
              <w:ind w:left="-8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1 090 769,0</w:t>
            </w:r>
          </w:p>
        </w:tc>
        <w:tc>
          <w:tcPr>
            <w:tcW w:w="1470" w:type="dxa"/>
            <w:tcBorders>
              <w:top w:val="single" w:sz="4" w:space="0" w:color="auto"/>
              <w:left w:val="single" w:sz="4" w:space="0" w:color="auto"/>
              <w:bottom w:val="single" w:sz="4" w:space="0" w:color="auto"/>
              <w:right w:val="single" w:sz="4" w:space="0" w:color="auto"/>
            </w:tcBorders>
            <w:vAlign w:val="center"/>
          </w:tcPr>
          <w:p w14:paraId="7033E2F3" w14:textId="77777777" w:rsidR="00FE2478" w:rsidRPr="00FE2478" w:rsidRDefault="00FE2478" w:rsidP="00174DC3">
            <w:pPr>
              <w:spacing w:after="0" w:line="254" w:lineRule="auto"/>
              <w:ind w:left="-102"/>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1 089 651,0</w:t>
            </w:r>
          </w:p>
        </w:tc>
        <w:tc>
          <w:tcPr>
            <w:tcW w:w="1330" w:type="dxa"/>
            <w:tcBorders>
              <w:top w:val="single" w:sz="4" w:space="0" w:color="auto"/>
              <w:left w:val="single" w:sz="4" w:space="0" w:color="auto"/>
              <w:bottom w:val="single" w:sz="4" w:space="0" w:color="auto"/>
              <w:right w:val="single" w:sz="4" w:space="0" w:color="auto"/>
            </w:tcBorders>
            <w:vAlign w:val="center"/>
          </w:tcPr>
          <w:p w14:paraId="119687C8" w14:textId="77777777" w:rsidR="00FE2478" w:rsidRPr="00FE2478" w:rsidRDefault="00FE2478" w:rsidP="00174DC3">
            <w:pPr>
              <w:spacing w:after="0" w:line="254" w:lineRule="auto"/>
              <w:ind w:left="-10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- 919 490,1</w:t>
            </w:r>
          </w:p>
        </w:tc>
        <w:tc>
          <w:tcPr>
            <w:tcW w:w="851" w:type="dxa"/>
            <w:tcBorders>
              <w:top w:val="single" w:sz="4" w:space="0" w:color="auto"/>
              <w:left w:val="single" w:sz="4" w:space="0" w:color="auto"/>
              <w:bottom w:val="single" w:sz="4" w:space="0" w:color="auto"/>
              <w:right w:val="single" w:sz="4" w:space="0" w:color="auto"/>
            </w:tcBorders>
            <w:vAlign w:val="center"/>
          </w:tcPr>
          <w:p w14:paraId="56E3AEBD" w14:textId="77777777" w:rsidR="00FE2478" w:rsidRPr="00FE2478" w:rsidRDefault="00FE2478" w:rsidP="00174DC3">
            <w:pPr>
              <w:spacing w:after="0" w:line="254" w:lineRule="auto"/>
              <w:ind w:left="-188"/>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37,6</w:t>
            </w:r>
          </w:p>
        </w:tc>
      </w:tr>
      <w:tr w:rsidR="00FE2478" w:rsidRPr="00FE2478" w14:paraId="68388B76" w14:textId="77777777" w:rsidTr="00051C89">
        <w:trPr>
          <w:gridAfter w:val="1"/>
          <w:wAfter w:w="10" w:type="dxa"/>
          <w:trHeight w:val="255"/>
        </w:trPr>
        <w:tc>
          <w:tcPr>
            <w:tcW w:w="2755" w:type="dxa"/>
            <w:tcBorders>
              <w:top w:val="single" w:sz="4" w:space="0" w:color="auto"/>
              <w:left w:val="single" w:sz="4" w:space="0" w:color="auto"/>
              <w:bottom w:val="single" w:sz="4" w:space="0" w:color="auto"/>
              <w:right w:val="single" w:sz="4" w:space="0" w:color="auto"/>
            </w:tcBorders>
            <w:vAlign w:val="bottom"/>
            <w:hideMark/>
          </w:tcPr>
          <w:p w14:paraId="3A631CD1" w14:textId="77777777" w:rsidR="00FE2478" w:rsidRPr="00FE2478" w:rsidRDefault="00FE2478" w:rsidP="00174DC3">
            <w:pPr>
              <w:spacing w:after="0" w:line="254" w:lineRule="auto"/>
              <w:ind w:left="-43"/>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НАЦИОНАЛЬНАЯ ОБОРОНА</w:t>
            </w:r>
          </w:p>
        </w:tc>
        <w:tc>
          <w:tcPr>
            <w:tcW w:w="1423" w:type="dxa"/>
            <w:tcBorders>
              <w:top w:val="single" w:sz="4" w:space="0" w:color="auto"/>
              <w:left w:val="single" w:sz="4" w:space="0" w:color="auto"/>
              <w:bottom w:val="single" w:sz="4" w:space="0" w:color="auto"/>
              <w:right w:val="single" w:sz="4" w:space="0" w:color="auto"/>
            </w:tcBorders>
            <w:vAlign w:val="center"/>
          </w:tcPr>
          <w:p w14:paraId="075548A2" w14:textId="77777777" w:rsidR="00FE2478" w:rsidRPr="00FE2478" w:rsidRDefault="00FE2478" w:rsidP="00174DC3">
            <w:pPr>
              <w:keepNext/>
              <w:spacing w:after="0" w:line="254" w:lineRule="auto"/>
              <w:ind w:left="-102"/>
              <w:jc w:val="center"/>
              <w:outlineLvl w:val="0"/>
              <w:rPr>
                <w:rFonts w:ascii="Times New Roman" w:eastAsia="Times New Roman" w:hAnsi="Times New Roman" w:cs="Times New Roman"/>
                <w:bCs/>
                <w:kern w:val="32"/>
                <w:sz w:val="21"/>
                <w:szCs w:val="21"/>
              </w:rPr>
            </w:pPr>
            <w:r w:rsidRPr="00FE2478">
              <w:rPr>
                <w:rFonts w:ascii="Times New Roman" w:eastAsia="Times New Roman" w:hAnsi="Times New Roman" w:cs="Times New Roman"/>
                <w:bCs/>
                <w:kern w:val="32"/>
                <w:sz w:val="21"/>
                <w:szCs w:val="21"/>
              </w:rPr>
              <w:t>8 523,3</w:t>
            </w:r>
          </w:p>
        </w:tc>
        <w:tc>
          <w:tcPr>
            <w:tcW w:w="1274" w:type="dxa"/>
            <w:tcBorders>
              <w:top w:val="single" w:sz="4" w:space="0" w:color="auto"/>
              <w:left w:val="single" w:sz="4" w:space="0" w:color="auto"/>
              <w:bottom w:val="single" w:sz="4" w:space="0" w:color="auto"/>
              <w:right w:val="single" w:sz="4" w:space="0" w:color="auto"/>
            </w:tcBorders>
            <w:vAlign w:val="center"/>
          </w:tcPr>
          <w:p w14:paraId="6DD025FF" w14:textId="77777777" w:rsidR="00FE2478" w:rsidRPr="00FE2478" w:rsidRDefault="00FE2478" w:rsidP="00174DC3">
            <w:pPr>
              <w:spacing w:after="0" w:line="254" w:lineRule="auto"/>
              <w:ind w:left="-110"/>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11 776,2</w:t>
            </w:r>
          </w:p>
        </w:tc>
        <w:tc>
          <w:tcPr>
            <w:tcW w:w="1287" w:type="dxa"/>
            <w:tcBorders>
              <w:top w:val="single" w:sz="4" w:space="0" w:color="auto"/>
              <w:left w:val="single" w:sz="4" w:space="0" w:color="auto"/>
              <w:bottom w:val="single" w:sz="4" w:space="0" w:color="auto"/>
              <w:right w:val="single" w:sz="4" w:space="0" w:color="auto"/>
            </w:tcBorders>
            <w:vAlign w:val="center"/>
          </w:tcPr>
          <w:p w14:paraId="654E9BD9" w14:textId="77777777" w:rsidR="00FE2478" w:rsidRPr="00FE2478" w:rsidRDefault="00FE2478" w:rsidP="00174DC3">
            <w:pPr>
              <w:spacing w:after="0" w:line="254" w:lineRule="auto"/>
              <w:ind w:left="-8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12 281,2</w:t>
            </w:r>
          </w:p>
        </w:tc>
        <w:tc>
          <w:tcPr>
            <w:tcW w:w="1470" w:type="dxa"/>
            <w:tcBorders>
              <w:top w:val="single" w:sz="4" w:space="0" w:color="auto"/>
              <w:left w:val="single" w:sz="4" w:space="0" w:color="auto"/>
              <w:bottom w:val="single" w:sz="4" w:space="0" w:color="auto"/>
              <w:right w:val="single" w:sz="4" w:space="0" w:color="auto"/>
            </w:tcBorders>
            <w:vAlign w:val="center"/>
          </w:tcPr>
          <w:p w14:paraId="13BDC98C" w14:textId="77777777" w:rsidR="00FE2478" w:rsidRPr="00FE2478" w:rsidRDefault="00FE2478" w:rsidP="00174DC3">
            <w:pPr>
              <w:spacing w:after="0" w:line="254" w:lineRule="auto"/>
              <w:ind w:left="-102"/>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12 694,1</w:t>
            </w:r>
          </w:p>
        </w:tc>
        <w:tc>
          <w:tcPr>
            <w:tcW w:w="1330" w:type="dxa"/>
            <w:tcBorders>
              <w:top w:val="single" w:sz="4" w:space="0" w:color="auto"/>
              <w:left w:val="single" w:sz="4" w:space="0" w:color="auto"/>
              <w:bottom w:val="single" w:sz="4" w:space="0" w:color="auto"/>
              <w:right w:val="single" w:sz="4" w:space="0" w:color="auto"/>
            </w:tcBorders>
            <w:vAlign w:val="center"/>
          </w:tcPr>
          <w:p w14:paraId="72E9C10B" w14:textId="77777777" w:rsidR="00FE2478" w:rsidRPr="00FE2478" w:rsidRDefault="00FE2478" w:rsidP="00174DC3">
            <w:pPr>
              <w:spacing w:after="0" w:line="254" w:lineRule="auto"/>
              <w:ind w:left="-10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3 252,9</w:t>
            </w:r>
          </w:p>
        </w:tc>
        <w:tc>
          <w:tcPr>
            <w:tcW w:w="851" w:type="dxa"/>
            <w:tcBorders>
              <w:top w:val="single" w:sz="4" w:space="0" w:color="auto"/>
              <w:left w:val="single" w:sz="4" w:space="0" w:color="auto"/>
              <w:bottom w:val="single" w:sz="4" w:space="0" w:color="auto"/>
              <w:right w:val="single" w:sz="4" w:space="0" w:color="auto"/>
            </w:tcBorders>
            <w:vAlign w:val="center"/>
          </w:tcPr>
          <w:p w14:paraId="0C9FC440" w14:textId="77777777" w:rsidR="00FE2478" w:rsidRPr="00FE2478" w:rsidRDefault="00FE2478" w:rsidP="00174DC3">
            <w:pPr>
              <w:spacing w:after="0" w:line="254" w:lineRule="auto"/>
              <w:ind w:left="-188"/>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38,2</w:t>
            </w:r>
          </w:p>
        </w:tc>
      </w:tr>
      <w:tr w:rsidR="00FE2478" w:rsidRPr="00FE2478" w14:paraId="66DA0108" w14:textId="77777777" w:rsidTr="00051C89">
        <w:trPr>
          <w:gridAfter w:val="1"/>
          <w:wAfter w:w="10" w:type="dxa"/>
          <w:trHeight w:val="293"/>
        </w:trPr>
        <w:tc>
          <w:tcPr>
            <w:tcW w:w="2755" w:type="dxa"/>
            <w:tcBorders>
              <w:top w:val="single" w:sz="4" w:space="0" w:color="auto"/>
              <w:left w:val="single" w:sz="4" w:space="0" w:color="auto"/>
              <w:bottom w:val="single" w:sz="4" w:space="0" w:color="auto"/>
              <w:right w:val="single" w:sz="4" w:space="0" w:color="auto"/>
            </w:tcBorders>
            <w:vAlign w:val="bottom"/>
            <w:hideMark/>
          </w:tcPr>
          <w:p w14:paraId="5C4B2141" w14:textId="77777777" w:rsidR="00FE2478" w:rsidRPr="00FE2478" w:rsidRDefault="00FE2478" w:rsidP="00174DC3">
            <w:pPr>
              <w:spacing w:after="0" w:line="254" w:lineRule="auto"/>
              <w:ind w:left="-43"/>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НАЦИОНАЛЬНАЯ БЕЗОПАСНОСТЬ И ПРАВООХРАНИТЕЛЬНАЯ ДЕЯТЕЛЬНОСТЬ</w:t>
            </w:r>
          </w:p>
        </w:tc>
        <w:tc>
          <w:tcPr>
            <w:tcW w:w="1423" w:type="dxa"/>
            <w:tcBorders>
              <w:top w:val="single" w:sz="4" w:space="0" w:color="auto"/>
              <w:left w:val="single" w:sz="4" w:space="0" w:color="auto"/>
              <w:bottom w:val="single" w:sz="4" w:space="0" w:color="auto"/>
              <w:right w:val="single" w:sz="4" w:space="0" w:color="auto"/>
            </w:tcBorders>
            <w:vAlign w:val="center"/>
          </w:tcPr>
          <w:p w14:paraId="4947B053" w14:textId="77777777" w:rsidR="00FE2478" w:rsidRPr="00FE2478" w:rsidRDefault="00FE2478" w:rsidP="00174DC3">
            <w:pPr>
              <w:keepNext/>
              <w:spacing w:after="0" w:line="254" w:lineRule="auto"/>
              <w:ind w:left="-102"/>
              <w:jc w:val="center"/>
              <w:outlineLvl w:val="0"/>
              <w:rPr>
                <w:rFonts w:ascii="Times New Roman" w:eastAsia="Times New Roman" w:hAnsi="Times New Roman" w:cs="Times New Roman"/>
                <w:bCs/>
                <w:kern w:val="32"/>
                <w:sz w:val="21"/>
                <w:szCs w:val="21"/>
              </w:rPr>
            </w:pPr>
            <w:r w:rsidRPr="00FE2478">
              <w:rPr>
                <w:rFonts w:ascii="Times New Roman" w:eastAsia="Times New Roman" w:hAnsi="Times New Roman" w:cs="Times New Roman"/>
                <w:bCs/>
                <w:kern w:val="32"/>
                <w:sz w:val="21"/>
                <w:szCs w:val="21"/>
              </w:rPr>
              <w:t>275 618,9</w:t>
            </w:r>
          </w:p>
        </w:tc>
        <w:tc>
          <w:tcPr>
            <w:tcW w:w="1274" w:type="dxa"/>
            <w:tcBorders>
              <w:top w:val="single" w:sz="4" w:space="0" w:color="auto"/>
              <w:left w:val="single" w:sz="4" w:space="0" w:color="auto"/>
              <w:bottom w:val="single" w:sz="4" w:space="0" w:color="auto"/>
              <w:right w:val="single" w:sz="4" w:space="0" w:color="auto"/>
            </w:tcBorders>
            <w:vAlign w:val="center"/>
          </w:tcPr>
          <w:p w14:paraId="5E4447B4" w14:textId="77777777" w:rsidR="00FE2478" w:rsidRPr="00FE2478" w:rsidRDefault="00FE2478" w:rsidP="00174DC3">
            <w:pPr>
              <w:spacing w:after="0" w:line="254" w:lineRule="auto"/>
              <w:ind w:left="-110"/>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274 164,8</w:t>
            </w:r>
          </w:p>
        </w:tc>
        <w:tc>
          <w:tcPr>
            <w:tcW w:w="1287" w:type="dxa"/>
            <w:tcBorders>
              <w:top w:val="single" w:sz="4" w:space="0" w:color="auto"/>
              <w:left w:val="single" w:sz="4" w:space="0" w:color="auto"/>
              <w:bottom w:val="single" w:sz="4" w:space="0" w:color="auto"/>
              <w:right w:val="single" w:sz="4" w:space="0" w:color="auto"/>
            </w:tcBorders>
            <w:vAlign w:val="center"/>
          </w:tcPr>
          <w:p w14:paraId="7C7F9F46" w14:textId="77777777" w:rsidR="00FE2478" w:rsidRPr="00FE2478" w:rsidRDefault="00FE2478" w:rsidP="00174DC3">
            <w:pPr>
              <w:spacing w:after="0" w:line="254" w:lineRule="auto"/>
              <w:ind w:left="-8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175 628,5</w:t>
            </w:r>
          </w:p>
        </w:tc>
        <w:tc>
          <w:tcPr>
            <w:tcW w:w="1470" w:type="dxa"/>
            <w:tcBorders>
              <w:top w:val="single" w:sz="4" w:space="0" w:color="auto"/>
              <w:left w:val="single" w:sz="4" w:space="0" w:color="auto"/>
              <w:bottom w:val="single" w:sz="4" w:space="0" w:color="auto"/>
              <w:right w:val="single" w:sz="4" w:space="0" w:color="auto"/>
            </w:tcBorders>
            <w:vAlign w:val="center"/>
          </w:tcPr>
          <w:p w14:paraId="470E4D4B" w14:textId="77777777" w:rsidR="00FE2478" w:rsidRPr="00FE2478" w:rsidRDefault="00FE2478" w:rsidP="00174DC3">
            <w:pPr>
              <w:spacing w:after="0" w:line="254" w:lineRule="auto"/>
              <w:ind w:left="-102"/>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175 508,5</w:t>
            </w:r>
          </w:p>
        </w:tc>
        <w:tc>
          <w:tcPr>
            <w:tcW w:w="1330" w:type="dxa"/>
            <w:tcBorders>
              <w:top w:val="single" w:sz="4" w:space="0" w:color="auto"/>
              <w:left w:val="single" w:sz="4" w:space="0" w:color="auto"/>
              <w:bottom w:val="single" w:sz="4" w:space="0" w:color="auto"/>
              <w:right w:val="single" w:sz="4" w:space="0" w:color="auto"/>
            </w:tcBorders>
            <w:vAlign w:val="center"/>
          </w:tcPr>
          <w:p w14:paraId="0AB822AC" w14:textId="77777777" w:rsidR="00FE2478" w:rsidRPr="00FE2478" w:rsidRDefault="00FE2478" w:rsidP="00174DC3">
            <w:pPr>
              <w:spacing w:after="0" w:line="254" w:lineRule="auto"/>
              <w:ind w:left="-10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- 1 454,1</w:t>
            </w:r>
          </w:p>
        </w:tc>
        <w:tc>
          <w:tcPr>
            <w:tcW w:w="851" w:type="dxa"/>
            <w:tcBorders>
              <w:top w:val="single" w:sz="4" w:space="0" w:color="auto"/>
              <w:left w:val="single" w:sz="4" w:space="0" w:color="auto"/>
              <w:bottom w:val="single" w:sz="4" w:space="0" w:color="auto"/>
              <w:right w:val="single" w:sz="4" w:space="0" w:color="auto"/>
            </w:tcBorders>
            <w:vAlign w:val="center"/>
          </w:tcPr>
          <w:p w14:paraId="5516CD97" w14:textId="77777777" w:rsidR="00FE2478" w:rsidRPr="00FE2478" w:rsidRDefault="00FE2478" w:rsidP="00174DC3">
            <w:pPr>
              <w:spacing w:after="0" w:line="254" w:lineRule="auto"/>
              <w:ind w:left="-188"/>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99,4</w:t>
            </w:r>
          </w:p>
        </w:tc>
      </w:tr>
      <w:tr w:rsidR="00FE2478" w:rsidRPr="00FE2478" w14:paraId="4776AE1F" w14:textId="77777777" w:rsidTr="00051C89">
        <w:trPr>
          <w:gridAfter w:val="1"/>
          <w:wAfter w:w="10" w:type="dxa"/>
          <w:trHeight w:val="255"/>
        </w:trPr>
        <w:tc>
          <w:tcPr>
            <w:tcW w:w="2755" w:type="dxa"/>
            <w:tcBorders>
              <w:top w:val="single" w:sz="4" w:space="0" w:color="auto"/>
              <w:left w:val="single" w:sz="4" w:space="0" w:color="auto"/>
              <w:bottom w:val="single" w:sz="4" w:space="0" w:color="auto"/>
              <w:right w:val="single" w:sz="4" w:space="0" w:color="auto"/>
            </w:tcBorders>
            <w:vAlign w:val="bottom"/>
            <w:hideMark/>
          </w:tcPr>
          <w:p w14:paraId="54666E51" w14:textId="77777777" w:rsidR="00FE2478" w:rsidRPr="00FE2478" w:rsidRDefault="00FE2478" w:rsidP="00174DC3">
            <w:pPr>
              <w:spacing w:after="0" w:line="254" w:lineRule="auto"/>
              <w:ind w:left="-43"/>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НАЦИОНАЛЬНАЯ ЭКОНОМИКА</w:t>
            </w:r>
          </w:p>
        </w:tc>
        <w:tc>
          <w:tcPr>
            <w:tcW w:w="1423" w:type="dxa"/>
            <w:tcBorders>
              <w:top w:val="single" w:sz="4" w:space="0" w:color="auto"/>
              <w:left w:val="single" w:sz="4" w:space="0" w:color="auto"/>
              <w:bottom w:val="single" w:sz="4" w:space="0" w:color="auto"/>
              <w:right w:val="single" w:sz="4" w:space="0" w:color="auto"/>
            </w:tcBorders>
            <w:vAlign w:val="center"/>
          </w:tcPr>
          <w:p w14:paraId="78A2EE2B" w14:textId="77777777" w:rsidR="00FE2478" w:rsidRPr="00FE2478" w:rsidRDefault="00FE2478" w:rsidP="00174DC3">
            <w:pPr>
              <w:keepNext/>
              <w:spacing w:after="0" w:line="254" w:lineRule="auto"/>
              <w:ind w:left="-102"/>
              <w:jc w:val="center"/>
              <w:outlineLvl w:val="0"/>
              <w:rPr>
                <w:rFonts w:ascii="Times New Roman" w:eastAsia="Times New Roman" w:hAnsi="Times New Roman" w:cs="Times New Roman"/>
                <w:bCs/>
                <w:kern w:val="32"/>
                <w:sz w:val="21"/>
                <w:szCs w:val="21"/>
              </w:rPr>
            </w:pPr>
            <w:r w:rsidRPr="00FE2478">
              <w:rPr>
                <w:rFonts w:ascii="Times New Roman" w:eastAsia="Times New Roman" w:hAnsi="Times New Roman" w:cs="Times New Roman"/>
                <w:bCs/>
                <w:kern w:val="32"/>
                <w:sz w:val="21"/>
                <w:szCs w:val="21"/>
              </w:rPr>
              <w:t>2 768 662,7</w:t>
            </w:r>
          </w:p>
        </w:tc>
        <w:tc>
          <w:tcPr>
            <w:tcW w:w="1274" w:type="dxa"/>
            <w:tcBorders>
              <w:top w:val="single" w:sz="4" w:space="0" w:color="auto"/>
              <w:left w:val="single" w:sz="4" w:space="0" w:color="auto"/>
              <w:bottom w:val="single" w:sz="4" w:space="0" w:color="auto"/>
              <w:right w:val="single" w:sz="4" w:space="0" w:color="auto"/>
            </w:tcBorders>
            <w:vAlign w:val="center"/>
          </w:tcPr>
          <w:p w14:paraId="1D97D22C" w14:textId="77777777" w:rsidR="00FE2478" w:rsidRPr="00FE2478" w:rsidRDefault="00FE2478" w:rsidP="00174DC3">
            <w:pPr>
              <w:spacing w:after="0" w:line="254" w:lineRule="auto"/>
              <w:ind w:left="-110"/>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3 581 216,6</w:t>
            </w:r>
          </w:p>
        </w:tc>
        <w:tc>
          <w:tcPr>
            <w:tcW w:w="1287" w:type="dxa"/>
            <w:tcBorders>
              <w:top w:val="single" w:sz="4" w:space="0" w:color="auto"/>
              <w:left w:val="single" w:sz="4" w:space="0" w:color="auto"/>
              <w:bottom w:val="single" w:sz="4" w:space="0" w:color="auto"/>
              <w:right w:val="single" w:sz="4" w:space="0" w:color="auto"/>
            </w:tcBorders>
            <w:vAlign w:val="center"/>
          </w:tcPr>
          <w:p w14:paraId="6466A0D9" w14:textId="77777777" w:rsidR="00FE2478" w:rsidRPr="00FE2478" w:rsidRDefault="00FE2478" w:rsidP="00174DC3">
            <w:pPr>
              <w:spacing w:after="0" w:line="254" w:lineRule="auto"/>
              <w:ind w:left="-8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4 053 623,8</w:t>
            </w:r>
          </w:p>
        </w:tc>
        <w:tc>
          <w:tcPr>
            <w:tcW w:w="1470" w:type="dxa"/>
            <w:tcBorders>
              <w:top w:val="single" w:sz="4" w:space="0" w:color="auto"/>
              <w:left w:val="single" w:sz="4" w:space="0" w:color="auto"/>
              <w:bottom w:val="single" w:sz="4" w:space="0" w:color="auto"/>
              <w:right w:val="single" w:sz="4" w:space="0" w:color="auto"/>
            </w:tcBorders>
            <w:vAlign w:val="center"/>
          </w:tcPr>
          <w:p w14:paraId="50358DE1" w14:textId="77777777" w:rsidR="00FE2478" w:rsidRPr="00FE2478" w:rsidRDefault="00FE2478" w:rsidP="00174DC3">
            <w:pPr>
              <w:spacing w:after="0" w:line="254" w:lineRule="auto"/>
              <w:ind w:left="-102"/>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2 776 177,1</w:t>
            </w:r>
          </w:p>
        </w:tc>
        <w:tc>
          <w:tcPr>
            <w:tcW w:w="1330" w:type="dxa"/>
            <w:tcBorders>
              <w:top w:val="single" w:sz="4" w:space="0" w:color="auto"/>
              <w:left w:val="single" w:sz="4" w:space="0" w:color="auto"/>
              <w:bottom w:val="single" w:sz="4" w:space="0" w:color="auto"/>
              <w:right w:val="single" w:sz="4" w:space="0" w:color="auto"/>
            </w:tcBorders>
            <w:vAlign w:val="center"/>
          </w:tcPr>
          <w:p w14:paraId="3190E3E7" w14:textId="77777777" w:rsidR="00FE2478" w:rsidRPr="00FE2478" w:rsidRDefault="00FE2478" w:rsidP="00174DC3">
            <w:pPr>
              <w:spacing w:after="0" w:line="254" w:lineRule="auto"/>
              <w:ind w:left="-10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812 553,9</w:t>
            </w:r>
          </w:p>
        </w:tc>
        <w:tc>
          <w:tcPr>
            <w:tcW w:w="851" w:type="dxa"/>
            <w:tcBorders>
              <w:top w:val="single" w:sz="4" w:space="0" w:color="auto"/>
              <w:left w:val="single" w:sz="4" w:space="0" w:color="auto"/>
              <w:bottom w:val="single" w:sz="4" w:space="0" w:color="auto"/>
              <w:right w:val="single" w:sz="4" w:space="0" w:color="auto"/>
            </w:tcBorders>
            <w:vAlign w:val="center"/>
          </w:tcPr>
          <w:p w14:paraId="1E83F5BA" w14:textId="77777777" w:rsidR="00FE2478" w:rsidRPr="00FE2478" w:rsidRDefault="00FE2478" w:rsidP="00174DC3">
            <w:pPr>
              <w:spacing w:after="0" w:line="254" w:lineRule="auto"/>
              <w:ind w:left="-188"/>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129,3</w:t>
            </w:r>
          </w:p>
        </w:tc>
      </w:tr>
      <w:tr w:rsidR="00FE2478" w:rsidRPr="00FE2478" w14:paraId="7A48B1D1" w14:textId="77777777" w:rsidTr="00051C89">
        <w:trPr>
          <w:gridAfter w:val="1"/>
          <w:wAfter w:w="10" w:type="dxa"/>
          <w:trHeight w:val="255"/>
        </w:trPr>
        <w:tc>
          <w:tcPr>
            <w:tcW w:w="2755" w:type="dxa"/>
            <w:tcBorders>
              <w:top w:val="single" w:sz="4" w:space="0" w:color="auto"/>
              <w:left w:val="single" w:sz="4" w:space="0" w:color="auto"/>
              <w:bottom w:val="single" w:sz="4" w:space="0" w:color="auto"/>
              <w:right w:val="single" w:sz="4" w:space="0" w:color="auto"/>
            </w:tcBorders>
            <w:vAlign w:val="bottom"/>
            <w:hideMark/>
          </w:tcPr>
          <w:p w14:paraId="2F02B507" w14:textId="77777777" w:rsidR="00FE2478" w:rsidRPr="00FE2478" w:rsidRDefault="00FE2478" w:rsidP="00174DC3">
            <w:pPr>
              <w:spacing w:after="0" w:line="254" w:lineRule="auto"/>
              <w:ind w:left="-43"/>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ЖИЛИЩНО-КОММУНАЛЬНОЕ ХОЗЯЙСТВО</w:t>
            </w:r>
          </w:p>
        </w:tc>
        <w:tc>
          <w:tcPr>
            <w:tcW w:w="1423" w:type="dxa"/>
            <w:tcBorders>
              <w:top w:val="single" w:sz="4" w:space="0" w:color="auto"/>
              <w:left w:val="single" w:sz="4" w:space="0" w:color="auto"/>
              <w:bottom w:val="single" w:sz="4" w:space="0" w:color="auto"/>
              <w:right w:val="single" w:sz="4" w:space="0" w:color="auto"/>
            </w:tcBorders>
            <w:vAlign w:val="center"/>
          </w:tcPr>
          <w:p w14:paraId="15E79840" w14:textId="77777777" w:rsidR="00FE2478" w:rsidRPr="00FE2478" w:rsidRDefault="00FE2478" w:rsidP="00174DC3">
            <w:pPr>
              <w:keepNext/>
              <w:spacing w:after="0" w:line="254" w:lineRule="auto"/>
              <w:ind w:left="-102"/>
              <w:jc w:val="center"/>
              <w:outlineLvl w:val="0"/>
              <w:rPr>
                <w:rFonts w:ascii="Times New Roman" w:eastAsia="Times New Roman" w:hAnsi="Times New Roman" w:cs="Times New Roman"/>
                <w:bCs/>
                <w:kern w:val="32"/>
                <w:sz w:val="21"/>
                <w:szCs w:val="21"/>
              </w:rPr>
            </w:pPr>
            <w:r w:rsidRPr="00FE2478">
              <w:rPr>
                <w:rFonts w:ascii="Times New Roman" w:eastAsia="Times New Roman" w:hAnsi="Times New Roman" w:cs="Times New Roman"/>
                <w:bCs/>
                <w:kern w:val="32"/>
                <w:sz w:val="21"/>
                <w:szCs w:val="21"/>
              </w:rPr>
              <w:t>756 592,8</w:t>
            </w:r>
          </w:p>
        </w:tc>
        <w:tc>
          <w:tcPr>
            <w:tcW w:w="1274" w:type="dxa"/>
            <w:tcBorders>
              <w:top w:val="single" w:sz="4" w:space="0" w:color="auto"/>
              <w:left w:val="single" w:sz="4" w:space="0" w:color="auto"/>
              <w:bottom w:val="single" w:sz="4" w:space="0" w:color="auto"/>
              <w:right w:val="single" w:sz="4" w:space="0" w:color="auto"/>
            </w:tcBorders>
            <w:vAlign w:val="center"/>
          </w:tcPr>
          <w:p w14:paraId="70C88665" w14:textId="77777777" w:rsidR="00FE2478" w:rsidRPr="00FE2478" w:rsidRDefault="00FE2478" w:rsidP="00174DC3">
            <w:pPr>
              <w:spacing w:after="0" w:line="254" w:lineRule="auto"/>
              <w:ind w:left="-110"/>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41 628,1</w:t>
            </w:r>
          </w:p>
        </w:tc>
        <w:tc>
          <w:tcPr>
            <w:tcW w:w="1287" w:type="dxa"/>
            <w:tcBorders>
              <w:top w:val="single" w:sz="4" w:space="0" w:color="auto"/>
              <w:left w:val="single" w:sz="4" w:space="0" w:color="auto"/>
              <w:bottom w:val="single" w:sz="4" w:space="0" w:color="auto"/>
              <w:right w:val="single" w:sz="4" w:space="0" w:color="auto"/>
            </w:tcBorders>
            <w:vAlign w:val="center"/>
          </w:tcPr>
          <w:p w14:paraId="57D8C4E7" w14:textId="77777777" w:rsidR="00FE2478" w:rsidRPr="00FE2478" w:rsidRDefault="00FE2478" w:rsidP="00174DC3">
            <w:pPr>
              <w:spacing w:after="0" w:line="254" w:lineRule="auto"/>
              <w:ind w:left="-8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50 622,2</w:t>
            </w:r>
          </w:p>
        </w:tc>
        <w:tc>
          <w:tcPr>
            <w:tcW w:w="1470" w:type="dxa"/>
            <w:tcBorders>
              <w:top w:val="single" w:sz="4" w:space="0" w:color="auto"/>
              <w:left w:val="single" w:sz="4" w:space="0" w:color="auto"/>
              <w:bottom w:val="single" w:sz="4" w:space="0" w:color="auto"/>
              <w:right w:val="single" w:sz="4" w:space="0" w:color="auto"/>
            </w:tcBorders>
            <w:vAlign w:val="center"/>
          </w:tcPr>
          <w:p w14:paraId="3206C7A2" w14:textId="77777777" w:rsidR="00FE2478" w:rsidRPr="00FE2478" w:rsidRDefault="00FE2478" w:rsidP="00174DC3">
            <w:pPr>
              <w:spacing w:after="0" w:line="254" w:lineRule="auto"/>
              <w:ind w:left="-102"/>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24 986,9</w:t>
            </w:r>
          </w:p>
        </w:tc>
        <w:tc>
          <w:tcPr>
            <w:tcW w:w="1330" w:type="dxa"/>
            <w:tcBorders>
              <w:top w:val="single" w:sz="4" w:space="0" w:color="auto"/>
              <w:left w:val="single" w:sz="4" w:space="0" w:color="auto"/>
              <w:bottom w:val="single" w:sz="4" w:space="0" w:color="auto"/>
              <w:right w:val="single" w:sz="4" w:space="0" w:color="auto"/>
            </w:tcBorders>
            <w:vAlign w:val="center"/>
          </w:tcPr>
          <w:p w14:paraId="4925530A" w14:textId="77777777" w:rsidR="00FE2478" w:rsidRPr="00FE2478" w:rsidRDefault="00FE2478" w:rsidP="00174DC3">
            <w:pPr>
              <w:spacing w:after="0" w:line="254" w:lineRule="auto"/>
              <w:ind w:left="-10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- 714 964,7</w:t>
            </w:r>
          </w:p>
        </w:tc>
        <w:tc>
          <w:tcPr>
            <w:tcW w:w="851" w:type="dxa"/>
            <w:tcBorders>
              <w:top w:val="single" w:sz="4" w:space="0" w:color="auto"/>
              <w:left w:val="single" w:sz="4" w:space="0" w:color="auto"/>
              <w:bottom w:val="single" w:sz="4" w:space="0" w:color="auto"/>
              <w:right w:val="single" w:sz="4" w:space="0" w:color="auto"/>
            </w:tcBorders>
            <w:vAlign w:val="center"/>
          </w:tcPr>
          <w:p w14:paraId="37EF8186" w14:textId="77777777" w:rsidR="00FE2478" w:rsidRPr="00FE2478" w:rsidRDefault="00FE2478" w:rsidP="00174DC3">
            <w:pPr>
              <w:spacing w:after="0" w:line="254" w:lineRule="auto"/>
              <w:ind w:left="-188"/>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5,5</w:t>
            </w:r>
          </w:p>
        </w:tc>
      </w:tr>
      <w:tr w:rsidR="00FE2478" w:rsidRPr="00FE2478" w14:paraId="7464D691" w14:textId="77777777" w:rsidTr="00051C89">
        <w:trPr>
          <w:gridAfter w:val="1"/>
          <w:wAfter w:w="10" w:type="dxa"/>
          <w:trHeight w:val="255"/>
        </w:trPr>
        <w:tc>
          <w:tcPr>
            <w:tcW w:w="2755" w:type="dxa"/>
            <w:tcBorders>
              <w:top w:val="single" w:sz="4" w:space="0" w:color="auto"/>
              <w:left w:val="single" w:sz="4" w:space="0" w:color="auto"/>
              <w:bottom w:val="single" w:sz="4" w:space="0" w:color="auto"/>
              <w:right w:val="single" w:sz="4" w:space="0" w:color="auto"/>
            </w:tcBorders>
            <w:vAlign w:val="bottom"/>
            <w:hideMark/>
          </w:tcPr>
          <w:p w14:paraId="51DA8B59" w14:textId="77777777" w:rsidR="00FE2478" w:rsidRPr="00FE2478" w:rsidRDefault="00FE2478" w:rsidP="00174DC3">
            <w:pPr>
              <w:spacing w:after="0" w:line="254" w:lineRule="auto"/>
              <w:ind w:left="-43"/>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ОХРАНА ОКРУЖАЮЩЕЙ СРЕДЫ</w:t>
            </w:r>
          </w:p>
        </w:tc>
        <w:tc>
          <w:tcPr>
            <w:tcW w:w="1423" w:type="dxa"/>
            <w:tcBorders>
              <w:top w:val="single" w:sz="4" w:space="0" w:color="auto"/>
              <w:left w:val="single" w:sz="4" w:space="0" w:color="auto"/>
              <w:bottom w:val="single" w:sz="4" w:space="0" w:color="auto"/>
              <w:right w:val="single" w:sz="4" w:space="0" w:color="auto"/>
            </w:tcBorders>
            <w:vAlign w:val="center"/>
          </w:tcPr>
          <w:p w14:paraId="4820A8E0" w14:textId="77777777" w:rsidR="00FE2478" w:rsidRPr="00FE2478" w:rsidRDefault="00FE2478" w:rsidP="00174DC3">
            <w:pPr>
              <w:keepNext/>
              <w:spacing w:after="0" w:line="254" w:lineRule="auto"/>
              <w:ind w:left="-102"/>
              <w:jc w:val="center"/>
              <w:outlineLvl w:val="0"/>
              <w:rPr>
                <w:rFonts w:ascii="Times New Roman" w:eastAsia="Times New Roman" w:hAnsi="Times New Roman" w:cs="Times New Roman"/>
                <w:bCs/>
                <w:kern w:val="32"/>
                <w:sz w:val="21"/>
                <w:szCs w:val="21"/>
              </w:rPr>
            </w:pPr>
            <w:r w:rsidRPr="00FE2478">
              <w:rPr>
                <w:rFonts w:ascii="Times New Roman" w:eastAsia="Times New Roman" w:hAnsi="Times New Roman" w:cs="Times New Roman"/>
                <w:bCs/>
                <w:kern w:val="32"/>
                <w:sz w:val="21"/>
                <w:szCs w:val="21"/>
              </w:rPr>
              <w:t>693 434,2</w:t>
            </w:r>
          </w:p>
        </w:tc>
        <w:tc>
          <w:tcPr>
            <w:tcW w:w="1274" w:type="dxa"/>
            <w:tcBorders>
              <w:top w:val="single" w:sz="4" w:space="0" w:color="auto"/>
              <w:left w:val="single" w:sz="4" w:space="0" w:color="auto"/>
              <w:bottom w:val="single" w:sz="4" w:space="0" w:color="auto"/>
              <w:right w:val="single" w:sz="4" w:space="0" w:color="auto"/>
            </w:tcBorders>
            <w:vAlign w:val="center"/>
          </w:tcPr>
          <w:p w14:paraId="27FB8785" w14:textId="77777777" w:rsidR="00FE2478" w:rsidRPr="00FE2478" w:rsidRDefault="00FE2478" w:rsidP="00174DC3">
            <w:pPr>
              <w:spacing w:after="0" w:line="254" w:lineRule="auto"/>
              <w:ind w:left="-110"/>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5 843,1</w:t>
            </w:r>
          </w:p>
        </w:tc>
        <w:tc>
          <w:tcPr>
            <w:tcW w:w="1287" w:type="dxa"/>
            <w:tcBorders>
              <w:top w:val="single" w:sz="4" w:space="0" w:color="auto"/>
              <w:left w:val="single" w:sz="4" w:space="0" w:color="auto"/>
              <w:bottom w:val="single" w:sz="4" w:space="0" w:color="auto"/>
              <w:right w:val="single" w:sz="4" w:space="0" w:color="auto"/>
            </w:tcBorders>
            <w:vAlign w:val="center"/>
          </w:tcPr>
          <w:p w14:paraId="778AD39A" w14:textId="77777777" w:rsidR="00FE2478" w:rsidRPr="00FE2478" w:rsidRDefault="00FE2478" w:rsidP="00174DC3">
            <w:pPr>
              <w:spacing w:after="0" w:line="254" w:lineRule="auto"/>
              <w:ind w:left="-8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6 043,8</w:t>
            </w:r>
          </w:p>
        </w:tc>
        <w:tc>
          <w:tcPr>
            <w:tcW w:w="1470" w:type="dxa"/>
            <w:tcBorders>
              <w:top w:val="single" w:sz="4" w:space="0" w:color="auto"/>
              <w:left w:val="single" w:sz="4" w:space="0" w:color="auto"/>
              <w:bottom w:val="single" w:sz="4" w:space="0" w:color="auto"/>
              <w:right w:val="single" w:sz="4" w:space="0" w:color="auto"/>
            </w:tcBorders>
            <w:vAlign w:val="center"/>
          </w:tcPr>
          <w:p w14:paraId="23E4B66E" w14:textId="77777777" w:rsidR="00FE2478" w:rsidRPr="00FE2478" w:rsidRDefault="00FE2478" w:rsidP="00174DC3">
            <w:pPr>
              <w:spacing w:after="0" w:line="254" w:lineRule="auto"/>
              <w:ind w:left="-102"/>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6 262,6</w:t>
            </w:r>
          </w:p>
        </w:tc>
        <w:tc>
          <w:tcPr>
            <w:tcW w:w="1330" w:type="dxa"/>
            <w:tcBorders>
              <w:top w:val="single" w:sz="4" w:space="0" w:color="auto"/>
              <w:left w:val="single" w:sz="4" w:space="0" w:color="auto"/>
              <w:bottom w:val="single" w:sz="4" w:space="0" w:color="auto"/>
              <w:right w:val="single" w:sz="4" w:space="0" w:color="auto"/>
            </w:tcBorders>
            <w:vAlign w:val="center"/>
          </w:tcPr>
          <w:p w14:paraId="18375AA0" w14:textId="77777777" w:rsidR="00FE2478" w:rsidRPr="00FE2478" w:rsidRDefault="00FE2478" w:rsidP="00174DC3">
            <w:pPr>
              <w:spacing w:after="0" w:line="254" w:lineRule="auto"/>
              <w:ind w:left="-10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- 687 591,1</w:t>
            </w:r>
          </w:p>
        </w:tc>
        <w:tc>
          <w:tcPr>
            <w:tcW w:w="851" w:type="dxa"/>
            <w:tcBorders>
              <w:top w:val="single" w:sz="4" w:space="0" w:color="auto"/>
              <w:left w:val="single" w:sz="4" w:space="0" w:color="auto"/>
              <w:bottom w:val="single" w:sz="4" w:space="0" w:color="auto"/>
              <w:right w:val="single" w:sz="4" w:space="0" w:color="auto"/>
            </w:tcBorders>
            <w:vAlign w:val="center"/>
          </w:tcPr>
          <w:p w14:paraId="1E9C7C9A" w14:textId="77777777" w:rsidR="00FE2478" w:rsidRPr="00FE2478" w:rsidRDefault="00FE2478" w:rsidP="00174DC3">
            <w:pPr>
              <w:spacing w:after="0" w:line="254" w:lineRule="auto"/>
              <w:ind w:left="-188"/>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0,8</w:t>
            </w:r>
          </w:p>
        </w:tc>
      </w:tr>
      <w:tr w:rsidR="00FE2478" w:rsidRPr="00FE2478" w14:paraId="47A08EDB" w14:textId="77777777" w:rsidTr="00051C89">
        <w:trPr>
          <w:gridAfter w:val="1"/>
          <w:wAfter w:w="10" w:type="dxa"/>
          <w:trHeight w:val="255"/>
        </w:trPr>
        <w:tc>
          <w:tcPr>
            <w:tcW w:w="2755" w:type="dxa"/>
            <w:tcBorders>
              <w:top w:val="single" w:sz="4" w:space="0" w:color="auto"/>
              <w:left w:val="single" w:sz="4" w:space="0" w:color="auto"/>
              <w:bottom w:val="single" w:sz="4" w:space="0" w:color="auto"/>
              <w:right w:val="single" w:sz="4" w:space="0" w:color="auto"/>
            </w:tcBorders>
            <w:vAlign w:val="bottom"/>
            <w:hideMark/>
          </w:tcPr>
          <w:p w14:paraId="5B886279" w14:textId="77777777" w:rsidR="00FE2478" w:rsidRPr="00FE2478" w:rsidRDefault="00FE2478" w:rsidP="00174DC3">
            <w:pPr>
              <w:spacing w:after="0" w:line="254" w:lineRule="auto"/>
              <w:ind w:left="-43"/>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ОБРАЗОВАНИЕ</w:t>
            </w:r>
          </w:p>
        </w:tc>
        <w:tc>
          <w:tcPr>
            <w:tcW w:w="1423" w:type="dxa"/>
            <w:tcBorders>
              <w:top w:val="single" w:sz="4" w:space="0" w:color="auto"/>
              <w:left w:val="single" w:sz="4" w:space="0" w:color="auto"/>
              <w:bottom w:val="single" w:sz="4" w:space="0" w:color="auto"/>
              <w:right w:val="single" w:sz="4" w:space="0" w:color="auto"/>
            </w:tcBorders>
            <w:vAlign w:val="center"/>
          </w:tcPr>
          <w:p w14:paraId="1A36A815" w14:textId="77777777" w:rsidR="00FE2478" w:rsidRPr="00FE2478" w:rsidRDefault="00FE2478" w:rsidP="00174DC3">
            <w:pPr>
              <w:keepNext/>
              <w:spacing w:after="0" w:line="254" w:lineRule="auto"/>
              <w:ind w:left="-102"/>
              <w:jc w:val="center"/>
              <w:outlineLvl w:val="0"/>
              <w:rPr>
                <w:rFonts w:ascii="Times New Roman" w:eastAsia="Times New Roman" w:hAnsi="Times New Roman" w:cs="Times New Roman"/>
                <w:bCs/>
                <w:kern w:val="32"/>
                <w:sz w:val="21"/>
                <w:szCs w:val="21"/>
              </w:rPr>
            </w:pPr>
            <w:r w:rsidRPr="00FE2478">
              <w:rPr>
                <w:rFonts w:ascii="Times New Roman" w:eastAsia="Times New Roman" w:hAnsi="Times New Roman" w:cs="Times New Roman"/>
                <w:bCs/>
                <w:kern w:val="32"/>
                <w:sz w:val="21"/>
                <w:szCs w:val="21"/>
              </w:rPr>
              <w:t>15 602 772,2</w:t>
            </w:r>
          </w:p>
        </w:tc>
        <w:tc>
          <w:tcPr>
            <w:tcW w:w="1274" w:type="dxa"/>
            <w:tcBorders>
              <w:top w:val="single" w:sz="4" w:space="0" w:color="auto"/>
              <w:left w:val="single" w:sz="4" w:space="0" w:color="auto"/>
              <w:bottom w:val="single" w:sz="4" w:space="0" w:color="auto"/>
              <w:right w:val="single" w:sz="4" w:space="0" w:color="auto"/>
            </w:tcBorders>
            <w:vAlign w:val="center"/>
          </w:tcPr>
          <w:p w14:paraId="3DDAE53A" w14:textId="77777777" w:rsidR="00FE2478" w:rsidRPr="00FE2478" w:rsidRDefault="00FE2478" w:rsidP="00174DC3">
            <w:pPr>
              <w:spacing w:after="0" w:line="254" w:lineRule="auto"/>
              <w:ind w:left="-110"/>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14 075 653,2</w:t>
            </w:r>
          </w:p>
        </w:tc>
        <w:tc>
          <w:tcPr>
            <w:tcW w:w="1287" w:type="dxa"/>
            <w:tcBorders>
              <w:top w:val="single" w:sz="4" w:space="0" w:color="auto"/>
              <w:left w:val="single" w:sz="4" w:space="0" w:color="auto"/>
              <w:bottom w:val="single" w:sz="4" w:space="0" w:color="auto"/>
              <w:right w:val="single" w:sz="4" w:space="0" w:color="auto"/>
            </w:tcBorders>
            <w:vAlign w:val="center"/>
          </w:tcPr>
          <w:p w14:paraId="1198B35F" w14:textId="77777777" w:rsidR="00FE2478" w:rsidRPr="00FE2478" w:rsidRDefault="00FE2478" w:rsidP="00174DC3">
            <w:pPr>
              <w:spacing w:after="0" w:line="254" w:lineRule="auto"/>
              <w:ind w:left="-8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11 769 290,8</w:t>
            </w:r>
          </w:p>
        </w:tc>
        <w:tc>
          <w:tcPr>
            <w:tcW w:w="1470" w:type="dxa"/>
            <w:tcBorders>
              <w:top w:val="single" w:sz="4" w:space="0" w:color="auto"/>
              <w:left w:val="single" w:sz="4" w:space="0" w:color="auto"/>
              <w:bottom w:val="single" w:sz="4" w:space="0" w:color="auto"/>
              <w:right w:val="single" w:sz="4" w:space="0" w:color="auto"/>
            </w:tcBorders>
            <w:vAlign w:val="center"/>
          </w:tcPr>
          <w:p w14:paraId="2A25FA10" w14:textId="77777777" w:rsidR="00FE2478" w:rsidRPr="00FE2478" w:rsidRDefault="00FE2478" w:rsidP="00174DC3">
            <w:pPr>
              <w:spacing w:after="0" w:line="254" w:lineRule="auto"/>
              <w:ind w:left="-102"/>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10 388 235,9</w:t>
            </w:r>
          </w:p>
        </w:tc>
        <w:tc>
          <w:tcPr>
            <w:tcW w:w="1330" w:type="dxa"/>
            <w:tcBorders>
              <w:top w:val="single" w:sz="4" w:space="0" w:color="auto"/>
              <w:left w:val="single" w:sz="4" w:space="0" w:color="auto"/>
              <w:bottom w:val="single" w:sz="4" w:space="0" w:color="auto"/>
              <w:right w:val="single" w:sz="4" w:space="0" w:color="auto"/>
            </w:tcBorders>
            <w:vAlign w:val="center"/>
          </w:tcPr>
          <w:p w14:paraId="0DF6F448" w14:textId="77777777" w:rsidR="00FE2478" w:rsidRPr="00FE2478" w:rsidRDefault="00FE2478" w:rsidP="00174DC3">
            <w:pPr>
              <w:spacing w:after="0" w:line="254" w:lineRule="auto"/>
              <w:ind w:left="-10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1 527 119,0</w:t>
            </w:r>
          </w:p>
        </w:tc>
        <w:tc>
          <w:tcPr>
            <w:tcW w:w="851" w:type="dxa"/>
            <w:tcBorders>
              <w:top w:val="single" w:sz="4" w:space="0" w:color="auto"/>
              <w:left w:val="single" w:sz="4" w:space="0" w:color="auto"/>
              <w:bottom w:val="single" w:sz="4" w:space="0" w:color="auto"/>
              <w:right w:val="single" w:sz="4" w:space="0" w:color="auto"/>
            </w:tcBorders>
            <w:vAlign w:val="center"/>
          </w:tcPr>
          <w:p w14:paraId="56063809" w14:textId="77777777" w:rsidR="00FE2478" w:rsidRPr="00FE2478" w:rsidRDefault="00FE2478" w:rsidP="00174DC3">
            <w:pPr>
              <w:spacing w:after="0" w:line="254" w:lineRule="auto"/>
              <w:ind w:left="-188"/>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90,2</w:t>
            </w:r>
          </w:p>
        </w:tc>
      </w:tr>
      <w:tr w:rsidR="00FE2478" w:rsidRPr="00FE2478" w14:paraId="4149DD33" w14:textId="77777777" w:rsidTr="00051C89">
        <w:trPr>
          <w:gridAfter w:val="1"/>
          <w:wAfter w:w="10" w:type="dxa"/>
          <w:trHeight w:val="255"/>
        </w:trPr>
        <w:tc>
          <w:tcPr>
            <w:tcW w:w="2755" w:type="dxa"/>
            <w:tcBorders>
              <w:top w:val="single" w:sz="4" w:space="0" w:color="auto"/>
              <w:left w:val="single" w:sz="4" w:space="0" w:color="auto"/>
              <w:bottom w:val="single" w:sz="4" w:space="0" w:color="auto"/>
              <w:right w:val="single" w:sz="4" w:space="0" w:color="auto"/>
            </w:tcBorders>
            <w:vAlign w:val="bottom"/>
            <w:hideMark/>
          </w:tcPr>
          <w:p w14:paraId="75953C60" w14:textId="77777777" w:rsidR="00FE2478" w:rsidRPr="00FE2478" w:rsidRDefault="00FE2478" w:rsidP="00174DC3">
            <w:pPr>
              <w:spacing w:after="0" w:line="254" w:lineRule="auto"/>
              <w:ind w:left="-43"/>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КУЛЬТУРА И КИНЕМАТОГРАФИЯ</w:t>
            </w:r>
          </w:p>
        </w:tc>
        <w:tc>
          <w:tcPr>
            <w:tcW w:w="1423" w:type="dxa"/>
            <w:tcBorders>
              <w:top w:val="single" w:sz="4" w:space="0" w:color="auto"/>
              <w:left w:val="single" w:sz="4" w:space="0" w:color="auto"/>
              <w:bottom w:val="single" w:sz="4" w:space="0" w:color="auto"/>
              <w:right w:val="single" w:sz="4" w:space="0" w:color="auto"/>
            </w:tcBorders>
            <w:vAlign w:val="center"/>
          </w:tcPr>
          <w:p w14:paraId="793A2063" w14:textId="77777777" w:rsidR="00FE2478" w:rsidRPr="00FE2478" w:rsidRDefault="00FE2478" w:rsidP="00174DC3">
            <w:pPr>
              <w:keepNext/>
              <w:spacing w:after="0" w:line="254" w:lineRule="auto"/>
              <w:ind w:left="-102"/>
              <w:jc w:val="center"/>
              <w:outlineLvl w:val="0"/>
              <w:rPr>
                <w:rFonts w:ascii="Times New Roman" w:eastAsia="Times New Roman" w:hAnsi="Times New Roman" w:cs="Times New Roman"/>
                <w:bCs/>
                <w:kern w:val="32"/>
                <w:sz w:val="21"/>
                <w:szCs w:val="21"/>
              </w:rPr>
            </w:pPr>
            <w:r w:rsidRPr="00FE2478">
              <w:rPr>
                <w:rFonts w:ascii="Times New Roman" w:eastAsia="Times New Roman" w:hAnsi="Times New Roman" w:cs="Times New Roman"/>
                <w:bCs/>
                <w:kern w:val="32"/>
                <w:sz w:val="21"/>
                <w:szCs w:val="21"/>
              </w:rPr>
              <w:t>717 243,6</w:t>
            </w:r>
          </w:p>
        </w:tc>
        <w:tc>
          <w:tcPr>
            <w:tcW w:w="1274" w:type="dxa"/>
            <w:tcBorders>
              <w:top w:val="single" w:sz="4" w:space="0" w:color="auto"/>
              <w:left w:val="single" w:sz="4" w:space="0" w:color="auto"/>
              <w:bottom w:val="single" w:sz="4" w:space="0" w:color="auto"/>
              <w:right w:val="single" w:sz="4" w:space="0" w:color="auto"/>
            </w:tcBorders>
            <w:vAlign w:val="center"/>
          </w:tcPr>
          <w:p w14:paraId="45F97D5C" w14:textId="77777777" w:rsidR="00FE2478" w:rsidRPr="00FE2478" w:rsidRDefault="00FE2478" w:rsidP="00174DC3">
            <w:pPr>
              <w:spacing w:after="0" w:line="254" w:lineRule="auto"/>
              <w:ind w:left="-110"/>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622 880,6</w:t>
            </w:r>
          </w:p>
        </w:tc>
        <w:tc>
          <w:tcPr>
            <w:tcW w:w="1287" w:type="dxa"/>
            <w:tcBorders>
              <w:top w:val="single" w:sz="4" w:space="0" w:color="auto"/>
              <w:left w:val="single" w:sz="4" w:space="0" w:color="auto"/>
              <w:bottom w:val="single" w:sz="4" w:space="0" w:color="auto"/>
              <w:right w:val="single" w:sz="4" w:space="0" w:color="auto"/>
            </w:tcBorders>
            <w:vAlign w:val="center"/>
          </w:tcPr>
          <w:p w14:paraId="0F4B14F5" w14:textId="77777777" w:rsidR="00FE2478" w:rsidRPr="00FE2478" w:rsidRDefault="00FE2478" w:rsidP="00174DC3">
            <w:pPr>
              <w:spacing w:after="0" w:line="254" w:lineRule="auto"/>
              <w:ind w:left="-8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607 250,5</w:t>
            </w:r>
          </w:p>
        </w:tc>
        <w:tc>
          <w:tcPr>
            <w:tcW w:w="1470" w:type="dxa"/>
            <w:tcBorders>
              <w:top w:val="single" w:sz="4" w:space="0" w:color="auto"/>
              <w:left w:val="single" w:sz="4" w:space="0" w:color="auto"/>
              <w:bottom w:val="single" w:sz="4" w:space="0" w:color="auto"/>
              <w:right w:val="single" w:sz="4" w:space="0" w:color="auto"/>
            </w:tcBorders>
            <w:vAlign w:val="center"/>
          </w:tcPr>
          <w:p w14:paraId="4E6FA902" w14:textId="77777777" w:rsidR="00FE2478" w:rsidRPr="00FE2478" w:rsidRDefault="00FE2478" w:rsidP="00174DC3">
            <w:pPr>
              <w:spacing w:after="0" w:line="254" w:lineRule="auto"/>
              <w:ind w:left="-102"/>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1 508 729,4</w:t>
            </w:r>
          </w:p>
        </w:tc>
        <w:tc>
          <w:tcPr>
            <w:tcW w:w="1330" w:type="dxa"/>
            <w:tcBorders>
              <w:top w:val="single" w:sz="4" w:space="0" w:color="auto"/>
              <w:left w:val="single" w:sz="4" w:space="0" w:color="auto"/>
              <w:bottom w:val="single" w:sz="4" w:space="0" w:color="auto"/>
              <w:right w:val="single" w:sz="4" w:space="0" w:color="auto"/>
            </w:tcBorders>
            <w:vAlign w:val="center"/>
          </w:tcPr>
          <w:p w14:paraId="2CB39FCC" w14:textId="77777777" w:rsidR="00FE2478" w:rsidRPr="00FE2478" w:rsidRDefault="00FE2478" w:rsidP="00174DC3">
            <w:pPr>
              <w:spacing w:after="0" w:line="254" w:lineRule="auto"/>
              <w:ind w:left="-10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- 94 363,0</w:t>
            </w:r>
          </w:p>
        </w:tc>
        <w:tc>
          <w:tcPr>
            <w:tcW w:w="851" w:type="dxa"/>
            <w:tcBorders>
              <w:top w:val="single" w:sz="4" w:space="0" w:color="auto"/>
              <w:left w:val="single" w:sz="4" w:space="0" w:color="auto"/>
              <w:bottom w:val="single" w:sz="4" w:space="0" w:color="auto"/>
              <w:right w:val="single" w:sz="4" w:space="0" w:color="auto"/>
            </w:tcBorders>
            <w:vAlign w:val="center"/>
          </w:tcPr>
          <w:p w14:paraId="0206286F" w14:textId="77777777" w:rsidR="00FE2478" w:rsidRPr="00FE2478" w:rsidRDefault="00FE2478" w:rsidP="00174DC3">
            <w:pPr>
              <w:spacing w:after="0" w:line="254" w:lineRule="auto"/>
              <w:ind w:left="-188"/>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86,8</w:t>
            </w:r>
          </w:p>
        </w:tc>
      </w:tr>
      <w:tr w:rsidR="00FE2478" w:rsidRPr="00FE2478" w14:paraId="16E47B63" w14:textId="77777777" w:rsidTr="00051C89">
        <w:trPr>
          <w:gridAfter w:val="1"/>
          <w:wAfter w:w="10" w:type="dxa"/>
          <w:trHeight w:val="255"/>
        </w:trPr>
        <w:tc>
          <w:tcPr>
            <w:tcW w:w="2755" w:type="dxa"/>
            <w:tcBorders>
              <w:top w:val="single" w:sz="4" w:space="0" w:color="auto"/>
              <w:left w:val="single" w:sz="4" w:space="0" w:color="auto"/>
              <w:bottom w:val="single" w:sz="4" w:space="0" w:color="auto"/>
              <w:right w:val="single" w:sz="4" w:space="0" w:color="auto"/>
            </w:tcBorders>
            <w:vAlign w:val="bottom"/>
            <w:hideMark/>
          </w:tcPr>
          <w:p w14:paraId="49B7D42E" w14:textId="77777777" w:rsidR="00FE2478" w:rsidRPr="00FE2478" w:rsidRDefault="00FE2478" w:rsidP="00174DC3">
            <w:pPr>
              <w:spacing w:after="0" w:line="254" w:lineRule="auto"/>
              <w:ind w:left="-43"/>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ЗДРАВООХРАНЕНИЕ</w:t>
            </w:r>
          </w:p>
        </w:tc>
        <w:tc>
          <w:tcPr>
            <w:tcW w:w="1423" w:type="dxa"/>
            <w:tcBorders>
              <w:top w:val="single" w:sz="4" w:space="0" w:color="auto"/>
              <w:left w:val="single" w:sz="4" w:space="0" w:color="auto"/>
              <w:bottom w:val="single" w:sz="4" w:space="0" w:color="auto"/>
              <w:right w:val="single" w:sz="4" w:space="0" w:color="auto"/>
            </w:tcBorders>
            <w:vAlign w:val="center"/>
          </w:tcPr>
          <w:p w14:paraId="2C53D3B6" w14:textId="77777777" w:rsidR="00FE2478" w:rsidRPr="00FE2478" w:rsidRDefault="00FE2478" w:rsidP="00174DC3">
            <w:pPr>
              <w:keepNext/>
              <w:spacing w:after="0" w:line="254" w:lineRule="auto"/>
              <w:ind w:left="-102"/>
              <w:jc w:val="center"/>
              <w:outlineLvl w:val="0"/>
              <w:rPr>
                <w:rFonts w:ascii="Times New Roman" w:eastAsia="Times New Roman" w:hAnsi="Times New Roman" w:cs="Times New Roman"/>
                <w:bCs/>
                <w:kern w:val="32"/>
                <w:sz w:val="21"/>
                <w:szCs w:val="21"/>
              </w:rPr>
            </w:pPr>
            <w:r w:rsidRPr="00FE2478">
              <w:rPr>
                <w:rFonts w:ascii="Times New Roman" w:eastAsia="Times New Roman" w:hAnsi="Times New Roman" w:cs="Times New Roman"/>
                <w:bCs/>
                <w:kern w:val="32"/>
                <w:sz w:val="21"/>
                <w:szCs w:val="21"/>
              </w:rPr>
              <w:t>1 763 278,1</w:t>
            </w:r>
          </w:p>
        </w:tc>
        <w:tc>
          <w:tcPr>
            <w:tcW w:w="1274" w:type="dxa"/>
            <w:tcBorders>
              <w:top w:val="single" w:sz="4" w:space="0" w:color="auto"/>
              <w:left w:val="single" w:sz="4" w:space="0" w:color="auto"/>
              <w:bottom w:val="single" w:sz="4" w:space="0" w:color="auto"/>
              <w:right w:val="single" w:sz="4" w:space="0" w:color="auto"/>
            </w:tcBorders>
            <w:vAlign w:val="center"/>
          </w:tcPr>
          <w:p w14:paraId="26EDAF48" w14:textId="77777777" w:rsidR="00FE2478" w:rsidRPr="00FE2478" w:rsidRDefault="00FE2478" w:rsidP="00174DC3">
            <w:pPr>
              <w:spacing w:after="0" w:line="254" w:lineRule="auto"/>
              <w:ind w:left="-110"/>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1 317 671,9</w:t>
            </w:r>
          </w:p>
        </w:tc>
        <w:tc>
          <w:tcPr>
            <w:tcW w:w="1287" w:type="dxa"/>
            <w:tcBorders>
              <w:top w:val="single" w:sz="4" w:space="0" w:color="auto"/>
              <w:left w:val="single" w:sz="4" w:space="0" w:color="auto"/>
              <w:bottom w:val="single" w:sz="4" w:space="0" w:color="auto"/>
              <w:right w:val="single" w:sz="4" w:space="0" w:color="auto"/>
            </w:tcBorders>
            <w:vAlign w:val="center"/>
          </w:tcPr>
          <w:p w14:paraId="076A1F8C" w14:textId="77777777" w:rsidR="00FE2478" w:rsidRPr="00FE2478" w:rsidRDefault="00FE2478" w:rsidP="00174DC3">
            <w:pPr>
              <w:spacing w:after="0" w:line="254" w:lineRule="auto"/>
              <w:ind w:left="-8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1 316 328,7</w:t>
            </w:r>
          </w:p>
        </w:tc>
        <w:tc>
          <w:tcPr>
            <w:tcW w:w="1470" w:type="dxa"/>
            <w:tcBorders>
              <w:top w:val="single" w:sz="4" w:space="0" w:color="auto"/>
              <w:left w:val="single" w:sz="4" w:space="0" w:color="auto"/>
              <w:bottom w:val="single" w:sz="4" w:space="0" w:color="auto"/>
              <w:right w:val="single" w:sz="4" w:space="0" w:color="auto"/>
            </w:tcBorders>
            <w:vAlign w:val="center"/>
          </w:tcPr>
          <w:p w14:paraId="0D48EECA" w14:textId="77777777" w:rsidR="00FE2478" w:rsidRPr="00FE2478" w:rsidRDefault="00FE2478" w:rsidP="00174DC3">
            <w:pPr>
              <w:spacing w:after="0" w:line="254" w:lineRule="auto"/>
              <w:ind w:left="-102"/>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1 073 144,3</w:t>
            </w:r>
          </w:p>
        </w:tc>
        <w:tc>
          <w:tcPr>
            <w:tcW w:w="1330" w:type="dxa"/>
            <w:tcBorders>
              <w:top w:val="single" w:sz="4" w:space="0" w:color="auto"/>
              <w:left w:val="single" w:sz="4" w:space="0" w:color="auto"/>
              <w:bottom w:val="single" w:sz="4" w:space="0" w:color="auto"/>
              <w:right w:val="single" w:sz="4" w:space="0" w:color="auto"/>
            </w:tcBorders>
            <w:vAlign w:val="center"/>
          </w:tcPr>
          <w:p w14:paraId="41FD8650" w14:textId="77777777" w:rsidR="00FE2478" w:rsidRPr="00FE2478" w:rsidRDefault="00FE2478" w:rsidP="00174DC3">
            <w:pPr>
              <w:spacing w:after="0" w:line="254" w:lineRule="auto"/>
              <w:ind w:left="-10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- 445 606,2</w:t>
            </w:r>
          </w:p>
        </w:tc>
        <w:tc>
          <w:tcPr>
            <w:tcW w:w="851" w:type="dxa"/>
            <w:tcBorders>
              <w:top w:val="single" w:sz="4" w:space="0" w:color="auto"/>
              <w:left w:val="single" w:sz="4" w:space="0" w:color="auto"/>
              <w:bottom w:val="single" w:sz="4" w:space="0" w:color="auto"/>
              <w:right w:val="single" w:sz="4" w:space="0" w:color="auto"/>
            </w:tcBorders>
            <w:vAlign w:val="center"/>
          </w:tcPr>
          <w:p w14:paraId="3616771E" w14:textId="77777777" w:rsidR="00FE2478" w:rsidRPr="00FE2478" w:rsidRDefault="00FE2478" w:rsidP="00174DC3">
            <w:pPr>
              <w:spacing w:after="0" w:line="254" w:lineRule="auto"/>
              <w:ind w:left="-188"/>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74,7</w:t>
            </w:r>
          </w:p>
        </w:tc>
      </w:tr>
      <w:tr w:rsidR="00FE2478" w:rsidRPr="00FE2478" w14:paraId="65661524" w14:textId="77777777" w:rsidTr="00051C89">
        <w:trPr>
          <w:gridAfter w:val="1"/>
          <w:wAfter w:w="10" w:type="dxa"/>
          <w:trHeight w:val="255"/>
        </w:trPr>
        <w:tc>
          <w:tcPr>
            <w:tcW w:w="2755" w:type="dxa"/>
            <w:tcBorders>
              <w:top w:val="single" w:sz="4" w:space="0" w:color="auto"/>
              <w:left w:val="single" w:sz="4" w:space="0" w:color="auto"/>
              <w:bottom w:val="single" w:sz="4" w:space="0" w:color="auto"/>
              <w:right w:val="single" w:sz="4" w:space="0" w:color="auto"/>
            </w:tcBorders>
            <w:vAlign w:val="bottom"/>
            <w:hideMark/>
          </w:tcPr>
          <w:p w14:paraId="565E555D" w14:textId="77777777" w:rsidR="00FE2478" w:rsidRPr="00FE2478" w:rsidRDefault="00FE2478" w:rsidP="00174DC3">
            <w:pPr>
              <w:spacing w:after="0" w:line="254" w:lineRule="auto"/>
              <w:ind w:left="-43"/>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СОЦИАЛЬНАЯ ПОЛИТИКА</w:t>
            </w:r>
          </w:p>
        </w:tc>
        <w:tc>
          <w:tcPr>
            <w:tcW w:w="1423" w:type="dxa"/>
            <w:tcBorders>
              <w:top w:val="single" w:sz="4" w:space="0" w:color="auto"/>
              <w:left w:val="single" w:sz="4" w:space="0" w:color="auto"/>
              <w:bottom w:val="single" w:sz="4" w:space="0" w:color="auto"/>
              <w:right w:val="single" w:sz="4" w:space="0" w:color="auto"/>
            </w:tcBorders>
            <w:vAlign w:val="center"/>
          </w:tcPr>
          <w:p w14:paraId="7BFDA6CD" w14:textId="77777777" w:rsidR="00FE2478" w:rsidRPr="00FE2478" w:rsidRDefault="00FE2478" w:rsidP="00174DC3">
            <w:pPr>
              <w:keepNext/>
              <w:spacing w:after="0" w:line="254" w:lineRule="auto"/>
              <w:ind w:left="-102"/>
              <w:jc w:val="center"/>
              <w:outlineLvl w:val="0"/>
              <w:rPr>
                <w:rFonts w:ascii="Times New Roman" w:eastAsia="Times New Roman" w:hAnsi="Times New Roman" w:cs="Times New Roman"/>
                <w:bCs/>
                <w:kern w:val="32"/>
                <w:sz w:val="21"/>
                <w:szCs w:val="21"/>
              </w:rPr>
            </w:pPr>
            <w:r w:rsidRPr="00FE2478">
              <w:rPr>
                <w:rFonts w:ascii="Times New Roman" w:eastAsia="Times New Roman" w:hAnsi="Times New Roman" w:cs="Times New Roman"/>
                <w:bCs/>
                <w:kern w:val="32"/>
                <w:sz w:val="21"/>
                <w:szCs w:val="21"/>
              </w:rPr>
              <w:t>11 479 360,6</w:t>
            </w:r>
          </w:p>
        </w:tc>
        <w:tc>
          <w:tcPr>
            <w:tcW w:w="1274" w:type="dxa"/>
            <w:tcBorders>
              <w:top w:val="single" w:sz="4" w:space="0" w:color="auto"/>
              <w:left w:val="single" w:sz="4" w:space="0" w:color="auto"/>
              <w:bottom w:val="single" w:sz="4" w:space="0" w:color="auto"/>
              <w:right w:val="single" w:sz="4" w:space="0" w:color="auto"/>
            </w:tcBorders>
            <w:vAlign w:val="center"/>
          </w:tcPr>
          <w:p w14:paraId="4CF4F464" w14:textId="77777777" w:rsidR="00FE2478" w:rsidRPr="00FE2478" w:rsidRDefault="00FE2478" w:rsidP="00174DC3">
            <w:pPr>
              <w:spacing w:after="0" w:line="254" w:lineRule="auto"/>
              <w:ind w:left="-110"/>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8 807 798,5</w:t>
            </w:r>
          </w:p>
        </w:tc>
        <w:tc>
          <w:tcPr>
            <w:tcW w:w="1287" w:type="dxa"/>
            <w:tcBorders>
              <w:top w:val="single" w:sz="4" w:space="0" w:color="auto"/>
              <w:left w:val="single" w:sz="4" w:space="0" w:color="auto"/>
              <w:bottom w:val="single" w:sz="4" w:space="0" w:color="auto"/>
              <w:right w:val="single" w:sz="4" w:space="0" w:color="auto"/>
            </w:tcBorders>
            <w:vAlign w:val="center"/>
          </w:tcPr>
          <w:p w14:paraId="6C508C26" w14:textId="77777777" w:rsidR="00FE2478" w:rsidRPr="00FE2478" w:rsidRDefault="00FE2478" w:rsidP="00174DC3">
            <w:pPr>
              <w:spacing w:after="0" w:line="254" w:lineRule="auto"/>
              <w:ind w:left="-8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5 398 017,9</w:t>
            </w:r>
          </w:p>
        </w:tc>
        <w:tc>
          <w:tcPr>
            <w:tcW w:w="1470" w:type="dxa"/>
            <w:tcBorders>
              <w:top w:val="single" w:sz="4" w:space="0" w:color="auto"/>
              <w:left w:val="single" w:sz="4" w:space="0" w:color="auto"/>
              <w:bottom w:val="single" w:sz="4" w:space="0" w:color="auto"/>
              <w:right w:val="single" w:sz="4" w:space="0" w:color="auto"/>
            </w:tcBorders>
            <w:vAlign w:val="center"/>
          </w:tcPr>
          <w:p w14:paraId="691D7641" w14:textId="77777777" w:rsidR="00FE2478" w:rsidRPr="00FE2478" w:rsidRDefault="00FE2478" w:rsidP="00174DC3">
            <w:pPr>
              <w:spacing w:after="0" w:line="254" w:lineRule="auto"/>
              <w:ind w:left="-102"/>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5 609 781,1</w:t>
            </w:r>
          </w:p>
        </w:tc>
        <w:tc>
          <w:tcPr>
            <w:tcW w:w="1330" w:type="dxa"/>
            <w:tcBorders>
              <w:top w:val="single" w:sz="4" w:space="0" w:color="auto"/>
              <w:left w:val="single" w:sz="4" w:space="0" w:color="auto"/>
              <w:bottom w:val="single" w:sz="4" w:space="0" w:color="auto"/>
              <w:right w:val="single" w:sz="4" w:space="0" w:color="auto"/>
            </w:tcBorders>
            <w:vAlign w:val="center"/>
          </w:tcPr>
          <w:p w14:paraId="2A4E7D8C" w14:textId="77777777" w:rsidR="00FE2478" w:rsidRPr="00FE2478" w:rsidRDefault="00FE2478" w:rsidP="00174DC3">
            <w:pPr>
              <w:spacing w:after="0" w:line="254" w:lineRule="auto"/>
              <w:ind w:left="-10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2 671 562,1</w:t>
            </w:r>
          </w:p>
        </w:tc>
        <w:tc>
          <w:tcPr>
            <w:tcW w:w="851" w:type="dxa"/>
            <w:tcBorders>
              <w:top w:val="single" w:sz="4" w:space="0" w:color="auto"/>
              <w:left w:val="single" w:sz="4" w:space="0" w:color="auto"/>
              <w:bottom w:val="single" w:sz="4" w:space="0" w:color="auto"/>
              <w:right w:val="single" w:sz="4" w:space="0" w:color="auto"/>
            </w:tcBorders>
            <w:vAlign w:val="center"/>
          </w:tcPr>
          <w:p w14:paraId="203326D9" w14:textId="77777777" w:rsidR="00FE2478" w:rsidRPr="00FE2478" w:rsidRDefault="00FE2478" w:rsidP="00174DC3">
            <w:pPr>
              <w:spacing w:after="0" w:line="254" w:lineRule="auto"/>
              <w:ind w:left="-188"/>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76,7</w:t>
            </w:r>
          </w:p>
        </w:tc>
      </w:tr>
      <w:tr w:rsidR="00FE2478" w:rsidRPr="00FE2478" w14:paraId="546AE5A2" w14:textId="77777777" w:rsidTr="00051C89">
        <w:trPr>
          <w:gridAfter w:val="1"/>
          <w:wAfter w:w="10" w:type="dxa"/>
          <w:trHeight w:val="255"/>
        </w:trPr>
        <w:tc>
          <w:tcPr>
            <w:tcW w:w="2755" w:type="dxa"/>
            <w:tcBorders>
              <w:top w:val="single" w:sz="4" w:space="0" w:color="auto"/>
              <w:left w:val="single" w:sz="4" w:space="0" w:color="auto"/>
              <w:bottom w:val="single" w:sz="4" w:space="0" w:color="auto"/>
              <w:right w:val="single" w:sz="4" w:space="0" w:color="auto"/>
            </w:tcBorders>
            <w:vAlign w:val="bottom"/>
            <w:hideMark/>
          </w:tcPr>
          <w:p w14:paraId="1845FCC4" w14:textId="77777777" w:rsidR="00FE2478" w:rsidRPr="00FE2478" w:rsidRDefault="00FE2478" w:rsidP="00174DC3">
            <w:pPr>
              <w:spacing w:after="0" w:line="254" w:lineRule="auto"/>
              <w:ind w:left="-43"/>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ФИЗИЧЕСКАЯ КУЛЬТУРА И СПОРТ</w:t>
            </w:r>
          </w:p>
        </w:tc>
        <w:tc>
          <w:tcPr>
            <w:tcW w:w="1423" w:type="dxa"/>
            <w:tcBorders>
              <w:top w:val="single" w:sz="4" w:space="0" w:color="auto"/>
              <w:left w:val="single" w:sz="4" w:space="0" w:color="auto"/>
              <w:bottom w:val="single" w:sz="4" w:space="0" w:color="auto"/>
              <w:right w:val="single" w:sz="4" w:space="0" w:color="auto"/>
            </w:tcBorders>
            <w:vAlign w:val="center"/>
          </w:tcPr>
          <w:p w14:paraId="4FFEBA40" w14:textId="77777777" w:rsidR="00FE2478" w:rsidRPr="00FE2478" w:rsidRDefault="00FE2478" w:rsidP="00174DC3">
            <w:pPr>
              <w:keepNext/>
              <w:spacing w:after="0" w:line="254" w:lineRule="auto"/>
              <w:ind w:left="-102"/>
              <w:jc w:val="center"/>
              <w:outlineLvl w:val="0"/>
              <w:rPr>
                <w:rFonts w:ascii="Times New Roman" w:eastAsia="Times New Roman" w:hAnsi="Times New Roman" w:cs="Times New Roman"/>
                <w:bCs/>
                <w:kern w:val="32"/>
                <w:sz w:val="21"/>
                <w:szCs w:val="21"/>
              </w:rPr>
            </w:pPr>
            <w:r w:rsidRPr="00FE2478">
              <w:rPr>
                <w:rFonts w:ascii="Times New Roman" w:eastAsia="Times New Roman" w:hAnsi="Times New Roman" w:cs="Times New Roman"/>
                <w:bCs/>
                <w:kern w:val="32"/>
                <w:sz w:val="21"/>
                <w:szCs w:val="21"/>
              </w:rPr>
              <w:t>499 647,9</w:t>
            </w:r>
          </w:p>
        </w:tc>
        <w:tc>
          <w:tcPr>
            <w:tcW w:w="1274" w:type="dxa"/>
            <w:tcBorders>
              <w:top w:val="single" w:sz="4" w:space="0" w:color="auto"/>
              <w:left w:val="single" w:sz="4" w:space="0" w:color="auto"/>
              <w:bottom w:val="single" w:sz="4" w:space="0" w:color="auto"/>
              <w:right w:val="single" w:sz="4" w:space="0" w:color="auto"/>
            </w:tcBorders>
            <w:vAlign w:val="center"/>
          </w:tcPr>
          <w:p w14:paraId="7A3C1B4A" w14:textId="77777777" w:rsidR="00FE2478" w:rsidRPr="00FE2478" w:rsidRDefault="00FE2478" w:rsidP="00174DC3">
            <w:pPr>
              <w:spacing w:after="0" w:line="254" w:lineRule="auto"/>
              <w:ind w:left="-110"/>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926 430,3</w:t>
            </w:r>
          </w:p>
        </w:tc>
        <w:tc>
          <w:tcPr>
            <w:tcW w:w="1287" w:type="dxa"/>
            <w:tcBorders>
              <w:top w:val="single" w:sz="4" w:space="0" w:color="auto"/>
              <w:left w:val="single" w:sz="4" w:space="0" w:color="auto"/>
              <w:bottom w:val="single" w:sz="4" w:space="0" w:color="auto"/>
              <w:right w:val="single" w:sz="4" w:space="0" w:color="auto"/>
            </w:tcBorders>
            <w:vAlign w:val="center"/>
          </w:tcPr>
          <w:p w14:paraId="6EEFD141" w14:textId="77777777" w:rsidR="00FE2478" w:rsidRPr="00FE2478" w:rsidRDefault="00FE2478" w:rsidP="00174DC3">
            <w:pPr>
              <w:spacing w:after="0" w:line="254" w:lineRule="auto"/>
              <w:ind w:left="-8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618 924,7</w:t>
            </w:r>
          </w:p>
        </w:tc>
        <w:tc>
          <w:tcPr>
            <w:tcW w:w="1470" w:type="dxa"/>
            <w:tcBorders>
              <w:top w:val="single" w:sz="4" w:space="0" w:color="auto"/>
              <w:left w:val="single" w:sz="4" w:space="0" w:color="auto"/>
              <w:bottom w:val="single" w:sz="4" w:space="0" w:color="auto"/>
              <w:right w:val="single" w:sz="4" w:space="0" w:color="auto"/>
            </w:tcBorders>
            <w:vAlign w:val="center"/>
          </w:tcPr>
          <w:p w14:paraId="013B8FB2" w14:textId="77777777" w:rsidR="00FE2478" w:rsidRPr="00FE2478" w:rsidRDefault="00FE2478" w:rsidP="00174DC3">
            <w:pPr>
              <w:spacing w:after="0" w:line="254" w:lineRule="auto"/>
              <w:ind w:left="-102"/>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601 004,5</w:t>
            </w:r>
          </w:p>
        </w:tc>
        <w:tc>
          <w:tcPr>
            <w:tcW w:w="1330" w:type="dxa"/>
            <w:tcBorders>
              <w:top w:val="single" w:sz="4" w:space="0" w:color="auto"/>
              <w:left w:val="single" w:sz="4" w:space="0" w:color="auto"/>
              <w:bottom w:val="single" w:sz="4" w:space="0" w:color="auto"/>
              <w:right w:val="single" w:sz="4" w:space="0" w:color="auto"/>
            </w:tcBorders>
            <w:vAlign w:val="center"/>
          </w:tcPr>
          <w:p w14:paraId="6504547D" w14:textId="77777777" w:rsidR="00FE2478" w:rsidRPr="00FE2478" w:rsidRDefault="00FE2478" w:rsidP="00174DC3">
            <w:pPr>
              <w:spacing w:after="0" w:line="254" w:lineRule="auto"/>
              <w:ind w:left="-10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426 782,4</w:t>
            </w:r>
          </w:p>
        </w:tc>
        <w:tc>
          <w:tcPr>
            <w:tcW w:w="851" w:type="dxa"/>
            <w:tcBorders>
              <w:top w:val="single" w:sz="4" w:space="0" w:color="auto"/>
              <w:left w:val="single" w:sz="4" w:space="0" w:color="auto"/>
              <w:bottom w:val="single" w:sz="4" w:space="0" w:color="auto"/>
              <w:right w:val="single" w:sz="4" w:space="0" w:color="auto"/>
            </w:tcBorders>
            <w:vAlign w:val="center"/>
          </w:tcPr>
          <w:p w14:paraId="722A1B6C" w14:textId="77777777" w:rsidR="00FE2478" w:rsidRPr="00FE2478" w:rsidRDefault="00FE2478" w:rsidP="00174DC3">
            <w:pPr>
              <w:spacing w:after="0" w:line="254" w:lineRule="auto"/>
              <w:ind w:left="-188"/>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185,4</w:t>
            </w:r>
          </w:p>
        </w:tc>
      </w:tr>
      <w:tr w:rsidR="00FE2478" w:rsidRPr="00FE2478" w14:paraId="50D629C8" w14:textId="77777777" w:rsidTr="00051C89">
        <w:trPr>
          <w:gridAfter w:val="1"/>
          <w:wAfter w:w="10" w:type="dxa"/>
          <w:trHeight w:val="255"/>
        </w:trPr>
        <w:tc>
          <w:tcPr>
            <w:tcW w:w="2755" w:type="dxa"/>
            <w:tcBorders>
              <w:top w:val="single" w:sz="4" w:space="0" w:color="auto"/>
              <w:left w:val="single" w:sz="4" w:space="0" w:color="auto"/>
              <w:bottom w:val="single" w:sz="4" w:space="0" w:color="auto"/>
              <w:right w:val="single" w:sz="4" w:space="0" w:color="auto"/>
            </w:tcBorders>
            <w:vAlign w:val="bottom"/>
            <w:hideMark/>
          </w:tcPr>
          <w:p w14:paraId="23F86B2B" w14:textId="77777777" w:rsidR="00FE2478" w:rsidRPr="00FE2478" w:rsidRDefault="00FE2478" w:rsidP="00174DC3">
            <w:pPr>
              <w:spacing w:after="0" w:line="254" w:lineRule="auto"/>
              <w:ind w:left="-43"/>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СРЕДСТВА МАССОВОЙ ИНФОРМАЦИИ</w:t>
            </w:r>
          </w:p>
        </w:tc>
        <w:tc>
          <w:tcPr>
            <w:tcW w:w="1423" w:type="dxa"/>
            <w:tcBorders>
              <w:top w:val="single" w:sz="4" w:space="0" w:color="auto"/>
              <w:left w:val="single" w:sz="4" w:space="0" w:color="auto"/>
              <w:bottom w:val="single" w:sz="4" w:space="0" w:color="auto"/>
              <w:right w:val="single" w:sz="4" w:space="0" w:color="auto"/>
            </w:tcBorders>
            <w:vAlign w:val="center"/>
          </w:tcPr>
          <w:p w14:paraId="0C341901" w14:textId="77777777" w:rsidR="00FE2478" w:rsidRPr="00FE2478" w:rsidRDefault="00FE2478" w:rsidP="00174DC3">
            <w:pPr>
              <w:keepNext/>
              <w:spacing w:after="0" w:line="254" w:lineRule="auto"/>
              <w:ind w:left="-102"/>
              <w:jc w:val="center"/>
              <w:outlineLvl w:val="0"/>
              <w:rPr>
                <w:rFonts w:ascii="Times New Roman" w:eastAsia="Times New Roman" w:hAnsi="Times New Roman" w:cs="Times New Roman"/>
                <w:bCs/>
                <w:kern w:val="32"/>
                <w:sz w:val="21"/>
                <w:szCs w:val="21"/>
              </w:rPr>
            </w:pPr>
            <w:r w:rsidRPr="00FE2478">
              <w:rPr>
                <w:rFonts w:ascii="Times New Roman" w:eastAsia="Times New Roman" w:hAnsi="Times New Roman" w:cs="Times New Roman"/>
                <w:bCs/>
                <w:kern w:val="32"/>
                <w:sz w:val="21"/>
                <w:szCs w:val="21"/>
              </w:rPr>
              <w:t>156 930,4</w:t>
            </w:r>
          </w:p>
        </w:tc>
        <w:tc>
          <w:tcPr>
            <w:tcW w:w="1274" w:type="dxa"/>
            <w:tcBorders>
              <w:top w:val="single" w:sz="4" w:space="0" w:color="auto"/>
              <w:left w:val="single" w:sz="4" w:space="0" w:color="auto"/>
              <w:bottom w:val="single" w:sz="4" w:space="0" w:color="auto"/>
              <w:right w:val="single" w:sz="4" w:space="0" w:color="auto"/>
            </w:tcBorders>
            <w:vAlign w:val="center"/>
          </w:tcPr>
          <w:p w14:paraId="45B000AC" w14:textId="77777777" w:rsidR="00FE2478" w:rsidRPr="00FE2478" w:rsidRDefault="00FE2478" w:rsidP="00174DC3">
            <w:pPr>
              <w:spacing w:after="0" w:line="254" w:lineRule="auto"/>
              <w:ind w:left="-110"/>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156 930,4</w:t>
            </w:r>
          </w:p>
        </w:tc>
        <w:tc>
          <w:tcPr>
            <w:tcW w:w="1287" w:type="dxa"/>
            <w:tcBorders>
              <w:top w:val="single" w:sz="4" w:space="0" w:color="auto"/>
              <w:left w:val="single" w:sz="4" w:space="0" w:color="auto"/>
              <w:bottom w:val="single" w:sz="4" w:space="0" w:color="auto"/>
              <w:right w:val="single" w:sz="4" w:space="0" w:color="auto"/>
            </w:tcBorders>
            <w:vAlign w:val="center"/>
          </w:tcPr>
          <w:p w14:paraId="0C16A100" w14:textId="77777777" w:rsidR="00FE2478" w:rsidRPr="00FE2478" w:rsidRDefault="00FE2478" w:rsidP="00174DC3">
            <w:pPr>
              <w:spacing w:after="0" w:line="254" w:lineRule="auto"/>
              <w:ind w:left="-8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156 930,4</w:t>
            </w:r>
          </w:p>
        </w:tc>
        <w:tc>
          <w:tcPr>
            <w:tcW w:w="1470" w:type="dxa"/>
            <w:tcBorders>
              <w:top w:val="single" w:sz="4" w:space="0" w:color="auto"/>
              <w:left w:val="single" w:sz="4" w:space="0" w:color="auto"/>
              <w:bottom w:val="single" w:sz="4" w:space="0" w:color="auto"/>
              <w:right w:val="single" w:sz="4" w:space="0" w:color="auto"/>
            </w:tcBorders>
            <w:vAlign w:val="center"/>
          </w:tcPr>
          <w:p w14:paraId="5B2B40A9" w14:textId="77777777" w:rsidR="00FE2478" w:rsidRPr="00FE2478" w:rsidRDefault="00FE2478" w:rsidP="00174DC3">
            <w:pPr>
              <w:spacing w:after="0" w:line="254" w:lineRule="auto"/>
              <w:ind w:left="-102"/>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156 930,4</w:t>
            </w:r>
          </w:p>
        </w:tc>
        <w:tc>
          <w:tcPr>
            <w:tcW w:w="1330" w:type="dxa"/>
            <w:tcBorders>
              <w:top w:val="single" w:sz="4" w:space="0" w:color="auto"/>
              <w:left w:val="single" w:sz="4" w:space="0" w:color="auto"/>
              <w:bottom w:val="single" w:sz="4" w:space="0" w:color="auto"/>
              <w:right w:val="single" w:sz="4" w:space="0" w:color="auto"/>
            </w:tcBorders>
            <w:vAlign w:val="center"/>
          </w:tcPr>
          <w:p w14:paraId="255C6E0F" w14:textId="77777777" w:rsidR="00FE2478" w:rsidRPr="00FE2478" w:rsidRDefault="00FE2478" w:rsidP="00174DC3">
            <w:pPr>
              <w:spacing w:after="0" w:line="254" w:lineRule="auto"/>
              <w:ind w:left="-10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0</w:t>
            </w:r>
          </w:p>
        </w:tc>
        <w:tc>
          <w:tcPr>
            <w:tcW w:w="851" w:type="dxa"/>
            <w:tcBorders>
              <w:top w:val="single" w:sz="4" w:space="0" w:color="auto"/>
              <w:left w:val="single" w:sz="4" w:space="0" w:color="auto"/>
              <w:bottom w:val="single" w:sz="4" w:space="0" w:color="auto"/>
              <w:right w:val="single" w:sz="4" w:space="0" w:color="auto"/>
            </w:tcBorders>
            <w:vAlign w:val="center"/>
          </w:tcPr>
          <w:p w14:paraId="65F7070B" w14:textId="77777777" w:rsidR="00FE2478" w:rsidRPr="00FE2478" w:rsidRDefault="00FE2478" w:rsidP="00174DC3">
            <w:pPr>
              <w:spacing w:after="0" w:line="254" w:lineRule="auto"/>
              <w:ind w:left="-188"/>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100,0</w:t>
            </w:r>
          </w:p>
        </w:tc>
      </w:tr>
      <w:tr w:rsidR="00FE2478" w:rsidRPr="00FE2478" w14:paraId="63FE0715" w14:textId="77777777" w:rsidTr="00051C89">
        <w:trPr>
          <w:gridAfter w:val="1"/>
          <w:wAfter w:w="10" w:type="dxa"/>
          <w:trHeight w:val="255"/>
        </w:trPr>
        <w:tc>
          <w:tcPr>
            <w:tcW w:w="2755" w:type="dxa"/>
            <w:tcBorders>
              <w:top w:val="single" w:sz="4" w:space="0" w:color="auto"/>
              <w:left w:val="single" w:sz="4" w:space="0" w:color="auto"/>
              <w:bottom w:val="single" w:sz="4" w:space="0" w:color="auto"/>
              <w:right w:val="single" w:sz="4" w:space="0" w:color="auto"/>
            </w:tcBorders>
            <w:vAlign w:val="bottom"/>
            <w:hideMark/>
          </w:tcPr>
          <w:p w14:paraId="430DB001" w14:textId="77777777" w:rsidR="00FE2478" w:rsidRPr="00FE2478" w:rsidRDefault="00FE2478" w:rsidP="00174DC3">
            <w:pPr>
              <w:spacing w:after="0" w:line="254" w:lineRule="auto"/>
              <w:ind w:left="-43"/>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ОБСЛУЖИВАНИЕ ГОСУДАРСТВЕННОГО И МУНИЦИПАЛЬНОГО ДОЛГА</w:t>
            </w:r>
          </w:p>
        </w:tc>
        <w:tc>
          <w:tcPr>
            <w:tcW w:w="1423" w:type="dxa"/>
            <w:tcBorders>
              <w:top w:val="single" w:sz="4" w:space="0" w:color="auto"/>
              <w:left w:val="single" w:sz="4" w:space="0" w:color="auto"/>
              <w:bottom w:val="single" w:sz="4" w:space="0" w:color="auto"/>
              <w:right w:val="single" w:sz="4" w:space="0" w:color="auto"/>
            </w:tcBorders>
            <w:vAlign w:val="center"/>
          </w:tcPr>
          <w:p w14:paraId="7F25E1BD" w14:textId="77777777" w:rsidR="00FE2478" w:rsidRPr="00FE2478" w:rsidRDefault="00FE2478" w:rsidP="00174DC3">
            <w:pPr>
              <w:keepNext/>
              <w:spacing w:after="0" w:line="254" w:lineRule="auto"/>
              <w:ind w:left="-102"/>
              <w:jc w:val="center"/>
              <w:outlineLvl w:val="0"/>
              <w:rPr>
                <w:rFonts w:ascii="Times New Roman" w:eastAsia="Times New Roman" w:hAnsi="Times New Roman" w:cs="Times New Roman"/>
                <w:bCs/>
                <w:kern w:val="32"/>
                <w:sz w:val="21"/>
                <w:szCs w:val="21"/>
              </w:rPr>
            </w:pPr>
            <w:r w:rsidRPr="00FE2478">
              <w:rPr>
                <w:rFonts w:ascii="Times New Roman" w:eastAsia="Times New Roman" w:hAnsi="Times New Roman" w:cs="Times New Roman"/>
                <w:bCs/>
                <w:kern w:val="32"/>
                <w:sz w:val="21"/>
                <w:szCs w:val="21"/>
              </w:rPr>
              <w:t>2 604,1</w:t>
            </w:r>
          </w:p>
        </w:tc>
        <w:tc>
          <w:tcPr>
            <w:tcW w:w="1274" w:type="dxa"/>
            <w:tcBorders>
              <w:top w:val="single" w:sz="4" w:space="0" w:color="auto"/>
              <w:left w:val="single" w:sz="4" w:space="0" w:color="auto"/>
              <w:bottom w:val="single" w:sz="4" w:space="0" w:color="auto"/>
              <w:right w:val="single" w:sz="4" w:space="0" w:color="auto"/>
            </w:tcBorders>
            <w:vAlign w:val="center"/>
          </w:tcPr>
          <w:p w14:paraId="6B520585" w14:textId="77777777" w:rsidR="00FE2478" w:rsidRPr="00FE2478" w:rsidRDefault="00FE2478" w:rsidP="00174DC3">
            <w:pPr>
              <w:spacing w:after="0" w:line="254" w:lineRule="auto"/>
              <w:ind w:left="-110"/>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16 221,5</w:t>
            </w:r>
          </w:p>
        </w:tc>
        <w:tc>
          <w:tcPr>
            <w:tcW w:w="1287" w:type="dxa"/>
            <w:tcBorders>
              <w:top w:val="single" w:sz="4" w:space="0" w:color="auto"/>
              <w:left w:val="single" w:sz="4" w:space="0" w:color="auto"/>
              <w:bottom w:val="single" w:sz="4" w:space="0" w:color="auto"/>
              <w:right w:val="single" w:sz="4" w:space="0" w:color="auto"/>
            </w:tcBorders>
            <w:vAlign w:val="center"/>
          </w:tcPr>
          <w:p w14:paraId="44AAB4E1" w14:textId="77777777" w:rsidR="00FE2478" w:rsidRPr="00FE2478" w:rsidRDefault="00FE2478" w:rsidP="00174DC3">
            <w:pPr>
              <w:spacing w:after="0" w:line="254" w:lineRule="auto"/>
              <w:ind w:left="-8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16 018,6</w:t>
            </w:r>
          </w:p>
        </w:tc>
        <w:tc>
          <w:tcPr>
            <w:tcW w:w="1470" w:type="dxa"/>
            <w:tcBorders>
              <w:top w:val="single" w:sz="4" w:space="0" w:color="auto"/>
              <w:left w:val="single" w:sz="4" w:space="0" w:color="auto"/>
              <w:bottom w:val="single" w:sz="4" w:space="0" w:color="auto"/>
              <w:right w:val="single" w:sz="4" w:space="0" w:color="auto"/>
            </w:tcBorders>
            <w:vAlign w:val="center"/>
          </w:tcPr>
          <w:p w14:paraId="63E9F56D" w14:textId="77777777" w:rsidR="00FE2478" w:rsidRPr="00FE2478" w:rsidRDefault="00FE2478" w:rsidP="00174DC3">
            <w:pPr>
              <w:spacing w:after="0" w:line="254" w:lineRule="auto"/>
              <w:ind w:left="-102"/>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14 853,5</w:t>
            </w:r>
          </w:p>
        </w:tc>
        <w:tc>
          <w:tcPr>
            <w:tcW w:w="1330" w:type="dxa"/>
            <w:tcBorders>
              <w:top w:val="single" w:sz="4" w:space="0" w:color="auto"/>
              <w:left w:val="single" w:sz="4" w:space="0" w:color="auto"/>
              <w:bottom w:val="single" w:sz="4" w:space="0" w:color="auto"/>
              <w:right w:val="single" w:sz="4" w:space="0" w:color="auto"/>
            </w:tcBorders>
            <w:vAlign w:val="center"/>
          </w:tcPr>
          <w:p w14:paraId="217940B3" w14:textId="77777777" w:rsidR="00FE2478" w:rsidRPr="00FE2478" w:rsidRDefault="00FE2478" w:rsidP="00174DC3">
            <w:pPr>
              <w:spacing w:after="0" w:line="254" w:lineRule="auto"/>
              <w:ind w:left="-10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13 617,4</w:t>
            </w:r>
          </w:p>
        </w:tc>
        <w:tc>
          <w:tcPr>
            <w:tcW w:w="851" w:type="dxa"/>
            <w:tcBorders>
              <w:top w:val="single" w:sz="4" w:space="0" w:color="auto"/>
              <w:left w:val="single" w:sz="4" w:space="0" w:color="auto"/>
              <w:bottom w:val="single" w:sz="4" w:space="0" w:color="auto"/>
              <w:right w:val="single" w:sz="4" w:space="0" w:color="auto"/>
            </w:tcBorders>
            <w:vAlign w:val="center"/>
          </w:tcPr>
          <w:p w14:paraId="43B3CE4C" w14:textId="77777777" w:rsidR="00FE2478" w:rsidRPr="00FE2478" w:rsidRDefault="00FE2478" w:rsidP="00174DC3">
            <w:pPr>
              <w:spacing w:after="0" w:line="254" w:lineRule="auto"/>
              <w:ind w:left="-188"/>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622,9</w:t>
            </w:r>
          </w:p>
        </w:tc>
      </w:tr>
      <w:tr w:rsidR="00FE2478" w:rsidRPr="00FE2478" w14:paraId="2D58EB1C" w14:textId="77777777" w:rsidTr="00051C89">
        <w:trPr>
          <w:gridAfter w:val="1"/>
          <w:wAfter w:w="10" w:type="dxa"/>
          <w:trHeight w:val="510"/>
        </w:trPr>
        <w:tc>
          <w:tcPr>
            <w:tcW w:w="2755" w:type="dxa"/>
            <w:tcBorders>
              <w:top w:val="single" w:sz="4" w:space="0" w:color="auto"/>
              <w:left w:val="single" w:sz="4" w:space="0" w:color="auto"/>
              <w:bottom w:val="single" w:sz="4" w:space="0" w:color="auto"/>
              <w:right w:val="single" w:sz="4" w:space="0" w:color="auto"/>
            </w:tcBorders>
            <w:vAlign w:val="bottom"/>
            <w:hideMark/>
          </w:tcPr>
          <w:p w14:paraId="2362A9CA" w14:textId="757105A7" w:rsidR="00FE2478" w:rsidRPr="00FE2478" w:rsidRDefault="00FE2478" w:rsidP="00174DC3">
            <w:pPr>
              <w:spacing w:after="0" w:line="254" w:lineRule="auto"/>
              <w:ind w:left="-43"/>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МЕЖБЮДЖЕТНЫЕ ТРАНСФЕРТЫ БЮД</w:t>
            </w:r>
            <w:r w:rsidR="00A302E0">
              <w:rPr>
                <w:rFonts w:ascii="Times New Roman" w:eastAsia="Times New Roman" w:hAnsi="Times New Roman" w:cs="Times New Roman"/>
                <w:bCs/>
                <w:sz w:val="21"/>
                <w:szCs w:val="21"/>
              </w:rPr>
              <w:t>-</w:t>
            </w:r>
            <w:r w:rsidRPr="00FE2478">
              <w:rPr>
                <w:rFonts w:ascii="Times New Roman" w:eastAsia="Times New Roman" w:hAnsi="Times New Roman" w:cs="Times New Roman"/>
                <w:bCs/>
                <w:sz w:val="21"/>
                <w:szCs w:val="21"/>
              </w:rPr>
              <w:t>ЖЕТАМ СУБЪЕКТОВ РОССИЙСКОЙ ФЕДЕРАЦИИ И МУНИЦИПАЛЬНЫХ ОБРАЗОВАНИЙ ОБЩЕГО ХАРАКТЕРА</w:t>
            </w:r>
          </w:p>
        </w:tc>
        <w:tc>
          <w:tcPr>
            <w:tcW w:w="1423" w:type="dxa"/>
            <w:tcBorders>
              <w:top w:val="single" w:sz="4" w:space="0" w:color="auto"/>
              <w:left w:val="single" w:sz="4" w:space="0" w:color="auto"/>
              <w:bottom w:val="single" w:sz="4" w:space="0" w:color="auto"/>
              <w:right w:val="single" w:sz="4" w:space="0" w:color="auto"/>
            </w:tcBorders>
            <w:vAlign w:val="center"/>
          </w:tcPr>
          <w:p w14:paraId="1B187936" w14:textId="77777777" w:rsidR="00FE2478" w:rsidRPr="00FE2478" w:rsidRDefault="00FE2478" w:rsidP="00174DC3">
            <w:pPr>
              <w:keepNext/>
              <w:spacing w:after="0" w:line="254" w:lineRule="auto"/>
              <w:ind w:left="-102"/>
              <w:jc w:val="center"/>
              <w:outlineLvl w:val="0"/>
              <w:rPr>
                <w:rFonts w:ascii="Times New Roman" w:eastAsia="Times New Roman" w:hAnsi="Times New Roman" w:cs="Times New Roman"/>
                <w:bCs/>
                <w:kern w:val="32"/>
                <w:sz w:val="21"/>
                <w:szCs w:val="21"/>
              </w:rPr>
            </w:pPr>
            <w:r w:rsidRPr="00FE2478">
              <w:rPr>
                <w:rFonts w:ascii="Times New Roman" w:eastAsia="Times New Roman" w:hAnsi="Times New Roman" w:cs="Times New Roman"/>
                <w:bCs/>
                <w:kern w:val="32"/>
                <w:sz w:val="21"/>
                <w:szCs w:val="21"/>
              </w:rPr>
              <w:t>918 607,5</w:t>
            </w:r>
          </w:p>
        </w:tc>
        <w:tc>
          <w:tcPr>
            <w:tcW w:w="1274" w:type="dxa"/>
            <w:tcBorders>
              <w:top w:val="single" w:sz="4" w:space="0" w:color="auto"/>
              <w:left w:val="single" w:sz="4" w:space="0" w:color="auto"/>
              <w:bottom w:val="single" w:sz="4" w:space="0" w:color="auto"/>
              <w:right w:val="single" w:sz="4" w:space="0" w:color="auto"/>
            </w:tcBorders>
            <w:vAlign w:val="center"/>
          </w:tcPr>
          <w:p w14:paraId="14EEC365" w14:textId="77777777" w:rsidR="00FE2478" w:rsidRPr="00FE2478" w:rsidRDefault="00FE2478" w:rsidP="00174DC3">
            <w:pPr>
              <w:spacing w:after="0" w:line="254" w:lineRule="auto"/>
              <w:ind w:left="-110"/>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1 027 605,9</w:t>
            </w:r>
          </w:p>
        </w:tc>
        <w:tc>
          <w:tcPr>
            <w:tcW w:w="1287" w:type="dxa"/>
            <w:tcBorders>
              <w:top w:val="single" w:sz="4" w:space="0" w:color="auto"/>
              <w:left w:val="single" w:sz="4" w:space="0" w:color="auto"/>
              <w:bottom w:val="single" w:sz="4" w:space="0" w:color="auto"/>
              <w:right w:val="single" w:sz="4" w:space="0" w:color="auto"/>
            </w:tcBorders>
            <w:vAlign w:val="center"/>
          </w:tcPr>
          <w:p w14:paraId="26CAA4B4" w14:textId="77777777" w:rsidR="00FE2478" w:rsidRPr="00FE2478" w:rsidRDefault="00FE2478" w:rsidP="00174DC3">
            <w:pPr>
              <w:spacing w:after="0" w:line="254" w:lineRule="auto"/>
              <w:ind w:left="-8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1 027 605,9</w:t>
            </w:r>
          </w:p>
        </w:tc>
        <w:tc>
          <w:tcPr>
            <w:tcW w:w="1470" w:type="dxa"/>
            <w:tcBorders>
              <w:top w:val="single" w:sz="4" w:space="0" w:color="auto"/>
              <w:left w:val="single" w:sz="4" w:space="0" w:color="auto"/>
              <w:bottom w:val="single" w:sz="4" w:space="0" w:color="auto"/>
              <w:right w:val="single" w:sz="4" w:space="0" w:color="auto"/>
            </w:tcBorders>
            <w:vAlign w:val="center"/>
          </w:tcPr>
          <w:p w14:paraId="471D4AE8" w14:textId="77777777" w:rsidR="00FE2478" w:rsidRPr="00FE2478" w:rsidRDefault="00FE2478" w:rsidP="00174DC3">
            <w:pPr>
              <w:spacing w:after="0" w:line="254" w:lineRule="auto"/>
              <w:ind w:left="-102"/>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1 027 605,9</w:t>
            </w:r>
          </w:p>
        </w:tc>
        <w:tc>
          <w:tcPr>
            <w:tcW w:w="1330" w:type="dxa"/>
            <w:tcBorders>
              <w:top w:val="single" w:sz="4" w:space="0" w:color="auto"/>
              <w:left w:val="single" w:sz="4" w:space="0" w:color="auto"/>
              <w:bottom w:val="single" w:sz="4" w:space="0" w:color="auto"/>
              <w:right w:val="single" w:sz="4" w:space="0" w:color="auto"/>
            </w:tcBorders>
            <w:vAlign w:val="center"/>
          </w:tcPr>
          <w:p w14:paraId="49CF84FE" w14:textId="77777777" w:rsidR="00FE2478" w:rsidRPr="00FE2478" w:rsidRDefault="00FE2478" w:rsidP="00174DC3">
            <w:pPr>
              <w:spacing w:after="0" w:line="254" w:lineRule="auto"/>
              <w:ind w:left="-104"/>
              <w:jc w:val="center"/>
              <w:rPr>
                <w:rFonts w:ascii="Times New Roman" w:eastAsia="Times New Roman" w:hAnsi="Times New Roman" w:cs="Times New Roman"/>
                <w:bCs/>
                <w:sz w:val="21"/>
                <w:szCs w:val="21"/>
              </w:rPr>
            </w:pPr>
            <w:r w:rsidRPr="00FE2478">
              <w:rPr>
                <w:rFonts w:ascii="Times New Roman" w:eastAsia="Times New Roman" w:hAnsi="Times New Roman" w:cs="Times New Roman"/>
                <w:bCs/>
                <w:sz w:val="21"/>
                <w:szCs w:val="21"/>
              </w:rPr>
              <w:t>108 998,4</w:t>
            </w:r>
          </w:p>
        </w:tc>
        <w:tc>
          <w:tcPr>
            <w:tcW w:w="851" w:type="dxa"/>
            <w:tcBorders>
              <w:top w:val="single" w:sz="4" w:space="0" w:color="auto"/>
              <w:left w:val="single" w:sz="4" w:space="0" w:color="auto"/>
              <w:bottom w:val="single" w:sz="4" w:space="0" w:color="auto"/>
              <w:right w:val="single" w:sz="4" w:space="0" w:color="auto"/>
            </w:tcBorders>
            <w:vAlign w:val="center"/>
          </w:tcPr>
          <w:p w14:paraId="392DCE87" w14:textId="77777777" w:rsidR="00FE2478" w:rsidRPr="00FE2478" w:rsidRDefault="00FE2478" w:rsidP="00174DC3">
            <w:pPr>
              <w:spacing w:after="0" w:line="254" w:lineRule="auto"/>
              <w:ind w:left="-188"/>
              <w:jc w:val="center"/>
              <w:rPr>
                <w:rFonts w:ascii="Times New Roman" w:eastAsia="Times New Roman" w:hAnsi="Times New Roman" w:cs="Times New Roman"/>
                <w:bCs/>
                <w:color w:val="000000"/>
                <w:sz w:val="21"/>
                <w:szCs w:val="21"/>
              </w:rPr>
            </w:pPr>
            <w:r w:rsidRPr="00FE2478">
              <w:rPr>
                <w:rFonts w:ascii="Times New Roman" w:eastAsia="Times New Roman" w:hAnsi="Times New Roman" w:cs="Times New Roman"/>
                <w:bCs/>
                <w:color w:val="000000"/>
                <w:sz w:val="21"/>
                <w:szCs w:val="21"/>
              </w:rPr>
              <w:t>111,8</w:t>
            </w:r>
          </w:p>
        </w:tc>
      </w:tr>
      <w:tr w:rsidR="00FE2478" w:rsidRPr="00FE2478" w14:paraId="371447D8" w14:textId="77777777" w:rsidTr="00051C89">
        <w:trPr>
          <w:gridAfter w:val="1"/>
          <w:wAfter w:w="10" w:type="dxa"/>
          <w:trHeight w:val="255"/>
        </w:trPr>
        <w:tc>
          <w:tcPr>
            <w:tcW w:w="2755" w:type="dxa"/>
            <w:tcBorders>
              <w:top w:val="single" w:sz="4" w:space="0" w:color="auto"/>
              <w:left w:val="single" w:sz="4" w:space="0" w:color="auto"/>
              <w:bottom w:val="single" w:sz="4" w:space="0" w:color="auto"/>
              <w:right w:val="single" w:sz="4" w:space="0" w:color="auto"/>
            </w:tcBorders>
            <w:vAlign w:val="bottom"/>
            <w:hideMark/>
          </w:tcPr>
          <w:p w14:paraId="47405163" w14:textId="2FE5B2DF" w:rsidR="00FE2478" w:rsidRPr="00FE2478" w:rsidRDefault="00FE2478" w:rsidP="00A302E0">
            <w:pPr>
              <w:spacing w:after="0" w:line="254" w:lineRule="auto"/>
              <w:ind w:left="-43" w:right="-48"/>
              <w:rPr>
                <w:rFonts w:ascii="Times New Roman" w:eastAsia="Times New Roman" w:hAnsi="Times New Roman" w:cs="Times New Roman"/>
                <w:b/>
                <w:sz w:val="21"/>
                <w:szCs w:val="21"/>
              </w:rPr>
            </w:pPr>
            <w:r w:rsidRPr="00FE2478">
              <w:rPr>
                <w:rFonts w:ascii="Times New Roman" w:eastAsia="Times New Roman" w:hAnsi="Times New Roman" w:cs="Times New Roman"/>
                <w:b/>
                <w:sz w:val="21"/>
                <w:szCs w:val="21"/>
              </w:rPr>
              <w:t>ИТОГО</w:t>
            </w:r>
            <w:r w:rsidR="00A302E0">
              <w:rPr>
                <w:rFonts w:ascii="Times New Roman" w:eastAsia="Times New Roman" w:hAnsi="Times New Roman" w:cs="Times New Roman"/>
                <w:b/>
                <w:sz w:val="21"/>
                <w:szCs w:val="21"/>
              </w:rPr>
              <w:t>:</w:t>
            </w:r>
          </w:p>
        </w:tc>
        <w:tc>
          <w:tcPr>
            <w:tcW w:w="1423" w:type="dxa"/>
            <w:tcBorders>
              <w:top w:val="single" w:sz="4" w:space="0" w:color="auto"/>
              <w:left w:val="single" w:sz="4" w:space="0" w:color="auto"/>
              <w:bottom w:val="single" w:sz="4" w:space="0" w:color="auto"/>
              <w:right w:val="single" w:sz="4" w:space="0" w:color="auto"/>
            </w:tcBorders>
            <w:vAlign w:val="center"/>
          </w:tcPr>
          <w:p w14:paraId="097F0FFF" w14:textId="16D708EF" w:rsidR="00FE2478" w:rsidRPr="00FE2478" w:rsidRDefault="00FE2478" w:rsidP="00174DC3">
            <w:pPr>
              <w:keepNext/>
              <w:spacing w:after="0" w:line="254" w:lineRule="auto"/>
              <w:ind w:left="-80"/>
              <w:jc w:val="center"/>
              <w:outlineLvl w:val="0"/>
              <w:rPr>
                <w:rFonts w:ascii="Times New Roman" w:eastAsia="Times New Roman" w:hAnsi="Times New Roman" w:cs="Times New Roman"/>
                <w:b/>
                <w:kern w:val="32"/>
                <w:sz w:val="21"/>
                <w:szCs w:val="21"/>
              </w:rPr>
            </w:pPr>
            <w:r w:rsidRPr="00FE2478">
              <w:rPr>
                <w:rFonts w:ascii="Times New Roman" w:eastAsia="Times New Roman" w:hAnsi="Times New Roman" w:cs="Times New Roman"/>
                <w:b/>
                <w:kern w:val="32"/>
                <w:sz w:val="21"/>
                <w:szCs w:val="21"/>
              </w:rPr>
              <w:t>38</w:t>
            </w:r>
            <w:r w:rsidR="00A302E0" w:rsidRPr="00A302E0">
              <w:rPr>
                <w:rFonts w:ascii="Times New Roman" w:eastAsia="Times New Roman" w:hAnsi="Times New Roman" w:cs="Times New Roman"/>
                <w:b/>
                <w:kern w:val="32"/>
                <w:sz w:val="21"/>
                <w:szCs w:val="21"/>
              </w:rPr>
              <w:t> </w:t>
            </w:r>
            <w:r w:rsidRPr="00FE2478">
              <w:rPr>
                <w:rFonts w:ascii="Times New Roman" w:eastAsia="Times New Roman" w:hAnsi="Times New Roman" w:cs="Times New Roman"/>
                <w:b/>
                <w:kern w:val="32"/>
                <w:sz w:val="21"/>
                <w:szCs w:val="21"/>
              </w:rPr>
              <w:t>719</w:t>
            </w:r>
            <w:r w:rsidR="00A302E0" w:rsidRPr="00A302E0">
              <w:rPr>
                <w:rFonts w:ascii="Times New Roman" w:eastAsia="Times New Roman" w:hAnsi="Times New Roman" w:cs="Times New Roman"/>
                <w:b/>
                <w:kern w:val="32"/>
                <w:sz w:val="21"/>
                <w:szCs w:val="21"/>
              </w:rPr>
              <w:t> </w:t>
            </w:r>
            <w:r w:rsidRPr="00FE2478">
              <w:rPr>
                <w:rFonts w:ascii="Times New Roman" w:eastAsia="Times New Roman" w:hAnsi="Times New Roman" w:cs="Times New Roman"/>
                <w:b/>
                <w:kern w:val="32"/>
                <w:sz w:val="21"/>
                <w:szCs w:val="21"/>
              </w:rPr>
              <w:t>505,1</w:t>
            </w:r>
          </w:p>
        </w:tc>
        <w:tc>
          <w:tcPr>
            <w:tcW w:w="1274" w:type="dxa"/>
            <w:tcBorders>
              <w:top w:val="single" w:sz="4" w:space="0" w:color="auto"/>
              <w:left w:val="single" w:sz="4" w:space="0" w:color="auto"/>
              <w:bottom w:val="single" w:sz="4" w:space="0" w:color="auto"/>
              <w:right w:val="single" w:sz="4" w:space="0" w:color="auto"/>
            </w:tcBorders>
            <w:vAlign w:val="center"/>
          </w:tcPr>
          <w:p w14:paraId="6A95529F" w14:textId="77777777" w:rsidR="00FE2478" w:rsidRPr="00FE2478" w:rsidRDefault="00FE2478" w:rsidP="00174DC3">
            <w:pPr>
              <w:spacing w:after="0" w:line="254" w:lineRule="auto"/>
              <w:ind w:left="-110" w:right="-15"/>
              <w:jc w:val="center"/>
              <w:rPr>
                <w:rFonts w:ascii="Times New Roman" w:eastAsia="Times New Roman" w:hAnsi="Times New Roman" w:cs="Times New Roman"/>
                <w:b/>
                <w:sz w:val="21"/>
                <w:szCs w:val="21"/>
              </w:rPr>
            </w:pPr>
            <w:r w:rsidRPr="00FE2478">
              <w:rPr>
                <w:rFonts w:ascii="Times New Roman" w:eastAsia="Times New Roman" w:hAnsi="Times New Roman" w:cs="Times New Roman"/>
                <w:b/>
                <w:sz w:val="21"/>
                <w:szCs w:val="21"/>
              </w:rPr>
              <w:t>32 022 560,0</w:t>
            </w:r>
          </w:p>
        </w:tc>
        <w:tc>
          <w:tcPr>
            <w:tcW w:w="1287" w:type="dxa"/>
            <w:tcBorders>
              <w:top w:val="single" w:sz="4" w:space="0" w:color="auto"/>
              <w:left w:val="single" w:sz="4" w:space="0" w:color="auto"/>
              <w:bottom w:val="single" w:sz="4" w:space="0" w:color="auto"/>
              <w:right w:val="single" w:sz="4" w:space="0" w:color="auto"/>
            </w:tcBorders>
            <w:vAlign w:val="center"/>
          </w:tcPr>
          <w:p w14:paraId="7D8F854F" w14:textId="77777777" w:rsidR="00FE2478" w:rsidRPr="00FE2478" w:rsidRDefault="00FE2478" w:rsidP="00174DC3">
            <w:pPr>
              <w:spacing w:after="0" w:line="254" w:lineRule="auto"/>
              <w:ind w:left="-84" w:right="-41"/>
              <w:jc w:val="center"/>
              <w:rPr>
                <w:rFonts w:ascii="Times New Roman" w:eastAsia="Times New Roman" w:hAnsi="Times New Roman" w:cs="Times New Roman"/>
                <w:b/>
                <w:sz w:val="21"/>
                <w:szCs w:val="21"/>
              </w:rPr>
            </w:pPr>
            <w:r w:rsidRPr="00FE2478">
              <w:rPr>
                <w:rFonts w:ascii="Times New Roman" w:eastAsia="Times New Roman" w:hAnsi="Times New Roman" w:cs="Times New Roman"/>
                <w:b/>
                <w:sz w:val="21"/>
                <w:szCs w:val="21"/>
              </w:rPr>
              <w:t>26 299 335,9</w:t>
            </w:r>
          </w:p>
        </w:tc>
        <w:tc>
          <w:tcPr>
            <w:tcW w:w="1470" w:type="dxa"/>
            <w:tcBorders>
              <w:top w:val="single" w:sz="4" w:space="0" w:color="auto"/>
              <w:left w:val="single" w:sz="4" w:space="0" w:color="auto"/>
              <w:bottom w:val="single" w:sz="4" w:space="0" w:color="auto"/>
              <w:right w:val="single" w:sz="4" w:space="0" w:color="auto"/>
            </w:tcBorders>
            <w:vAlign w:val="center"/>
          </w:tcPr>
          <w:p w14:paraId="05FA28F4" w14:textId="77777777" w:rsidR="00FE2478" w:rsidRPr="00FE2478" w:rsidRDefault="00FE2478" w:rsidP="00174DC3">
            <w:pPr>
              <w:spacing w:after="0" w:line="254" w:lineRule="auto"/>
              <w:ind w:left="-102"/>
              <w:jc w:val="center"/>
              <w:rPr>
                <w:rFonts w:ascii="Times New Roman" w:eastAsia="Times New Roman" w:hAnsi="Times New Roman" w:cs="Times New Roman"/>
                <w:b/>
                <w:sz w:val="21"/>
                <w:szCs w:val="21"/>
              </w:rPr>
            </w:pPr>
            <w:r w:rsidRPr="00FE2478">
              <w:rPr>
                <w:rFonts w:ascii="Times New Roman" w:eastAsia="Times New Roman" w:hAnsi="Times New Roman" w:cs="Times New Roman"/>
                <w:b/>
                <w:sz w:val="21"/>
                <w:szCs w:val="21"/>
              </w:rPr>
              <w:t>24 465 565,2</w:t>
            </w:r>
          </w:p>
        </w:tc>
        <w:tc>
          <w:tcPr>
            <w:tcW w:w="1330" w:type="dxa"/>
            <w:tcBorders>
              <w:top w:val="single" w:sz="4" w:space="0" w:color="auto"/>
              <w:left w:val="single" w:sz="4" w:space="0" w:color="auto"/>
              <w:bottom w:val="single" w:sz="4" w:space="0" w:color="auto"/>
              <w:right w:val="single" w:sz="4" w:space="0" w:color="auto"/>
            </w:tcBorders>
            <w:vAlign w:val="center"/>
          </w:tcPr>
          <w:p w14:paraId="6901D8DA" w14:textId="77777777" w:rsidR="00FE2478" w:rsidRPr="00FE2478" w:rsidRDefault="00FE2478" w:rsidP="00174DC3">
            <w:pPr>
              <w:spacing w:after="0" w:line="254" w:lineRule="auto"/>
              <w:ind w:left="-104"/>
              <w:jc w:val="center"/>
              <w:rPr>
                <w:rFonts w:ascii="Times New Roman" w:eastAsia="Times New Roman" w:hAnsi="Times New Roman" w:cs="Times New Roman"/>
                <w:b/>
                <w:sz w:val="21"/>
                <w:szCs w:val="21"/>
              </w:rPr>
            </w:pPr>
            <w:r w:rsidRPr="00FE2478">
              <w:rPr>
                <w:rFonts w:ascii="Times New Roman" w:eastAsia="Times New Roman" w:hAnsi="Times New Roman" w:cs="Times New Roman"/>
                <w:b/>
                <w:sz w:val="21"/>
                <w:szCs w:val="21"/>
              </w:rPr>
              <w:t>6 696 945,1</w:t>
            </w:r>
          </w:p>
        </w:tc>
        <w:tc>
          <w:tcPr>
            <w:tcW w:w="851" w:type="dxa"/>
            <w:tcBorders>
              <w:top w:val="single" w:sz="4" w:space="0" w:color="auto"/>
              <w:left w:val="single" w:sz="4" w:space="0" w:color="auto"/>
              <w:bottom w:val="single" w:sz="4" w:space="0" w:color="auto"/>
              <w:right w:val="single" w:sz="4" w:space="0" w:color="auto"/>
            </w:tcBorders>
            <w:vAlign w:val="center"/>
          </w:tcPr>
          <w:p w14:paraId="06E91697" w14:textId="77777777" w:rsidR="00FE2478" w:rsidRPr="00FE2478" w:rsidRDefault="00FE2478" w:rsidP="00174DC3">
            <w:pPr>
              <w:spacing w:after="0" w:line="254" w:lineRule="auto"/>
              <w:ind w:left="-188"/>
              <w:jc w:val="center"/>
              <w:rPr>
                <w:rFonts w:ascii="Times New Roman" w:eastAsia="Times New Roman" w:hAnsi="Times New Roman" w:cs="Times New Roman"/>
                <w:b/>
                <w:sz w:val="21"/>
                <w:szCs w:val="21"/>
              </w:rPr>
            </w:pPr>
            <w:r w:rsidRPr="00FE2478">
              <w:rPr>
                <w:rFonts w:ascii="Times New Roman" w:eastAsia="Times New Roman" w:hAnsi="Times New Roman" w:cs="Times New Roman"/>
                <w:b/>
                <w:sz w:val="21"/>
                <w:szCs w:val="21"/>
              </w:rPr>
              <w:t>82,7</w:t>
            </w:r>
          </w:p>
        </w:tc>
      </w:tr>
    </w:tbl>
    <w:p w14:paraId="2014EAA9" w14:textId="77777777" w:rsidR="00FE2478" w:rsidRPr="00FE2478" w:rsidRDefault="00FE2478" w:rsidP="00FE2478">
      <w:pPr>
        <w:spacing w:after="0" w:line="240" w:lineRule="auto"/>
        <w:ind w:left="-851" w:right="-99" w:firstLine="708"/>
        <w:jc w:val="center"/>
        <w:rPr>
          <w:rFonts w:ascii="Times New Roman" w:eastAsia="Calibri" w:hAnsi="Times New Roman" w:cs="Times New Roman"/>
          <w:b/>
          <w:i/>
          <w:iCs/>
          <w:sz w:val="28"/>
          <w:szCs w:val="24"/>
          <w:highlight w:val="yellow"/>
          <w:lang w:eastAsia="ru-RU"/>
        </w:rPr>
      </w:pPr>
    </w:p>
    <w:p w14:paraId="5D7B09EB" w14:textId="77777777" w:rsidR="00FE2478" w:rsidRPr="00FE2478" w:rsidRDefault="00FE2478" w:rsidP="00FE2478">
      <w:pPr>
        <w:spacing w:after="0" w:line="240" w:lineRule="auto"/>
        <w:ind w:left="-851" w:right="-99" w:firstLine="708"/>
        <w:jc w:val="center"/>
        <w:rPr>
          <w:rFonts w:ascii="Times New Roman" w:eastAsia="Calibri" w:hAnsi="Times New Roman" w:cs="Times New Roman"/>
          <w:b/>
          <w:sz w:val="28"/>
          <w:szCs w:val="28"/>
          <w:lang w:eastAsia="ru-RU"/>
        </w:rPr>
      </w:pPr>
      <w:r w:rsidRPr="00FE2478">
        <w:rPr>
          <w:rFonts w:ascii="Times New Roman" w:eastAsia="Calibri" w:hAnsi="Times New Roman" w:cs="Times New Roman"/>
          <w:b/>
          <w:sz w:val="28"/>
          <w:szCs w:val="28"/>
          <w:lang w:eastAsia="ru-RU"/>
        </w:rPr>
        <w:t xml:space="preserve">Раздел 1 </w:t>
      </w:r>
      <w:bookmarkStart w:id="46" w:name="_Hlk122016007"/>
      <w:r w:rsidRPr="00FE2478">
        <w:rPr>
          <w:rFonts w:ascii="Times New Roman" w:eastAsia="Calibri" w:hAnsi="Times New Roman" w:cs="Times New Roman"/>
          <w:b/>
          <w:sz w:val="28"/>
          <w:szCs w:val="28"/>
          <w:lang w:eastAsia="ru-RU"/>
        </w:rPr>
        <w:t>«Общегосударственные вопросы»</w:t>
      </w:r>
      <w:bookmarkEnd w:id="46"/>
    </w:p>
    <w:p w14:paraId="543862DF" w14:textId="77777777" w:rsidR="00FE2478" w:rsidRPr="00FE2478" w:rsidRDefault="00FE2478" w:rsidP="00FE2478">
      <w:pPr>
        <w:spacing w:after="0" w:line="240" w:lineRule="auto"/>
        <w:ind w:left="-851" w:firstLine="700"/>
        <w:jc w:val="both"/>
        <w:rPr>
          <w:rFonts w:ascii="Times New Roman" w:eastAsia="Calibri" w:hAnsi="Times New Roman" w:cs="Times New Roman"/>
          <w:bCs/>
          <w:sz w:val="28"/>
          <w:szCs w:val="28"/>
          <w:lang w:eastAsia="ru-RU"/>
        </w:rPr>
      </w:pPr>
    </w:p>
    <w:p w14:paraId="15A8127B" w14:textId="77777777" w:rsidR="00F1173E" w:rsidRDefault="00FE2478" w:rsidP="005B2A00">
      <w:pPr>
        <w:spacing w:after="0" w:line="240" w:lineRule="auto"/>
        <w:ind w:left="-851" w:firstLine="714"/>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Согласно Проекту бюджета, расходы по разделу</w:t>
      </w:r>
      <w:r w:rsidR="00F1173E">
        <w:rPr>
          <w:rFonts w:ascii="Times New Roman" w:eastAsia="Calibri" w:hAnsi="Times New Roman" w:cs="Times New Roman"/>
          <w:bCs/>
          <w:sz w:val="28"/>
          <w:szCs w:val="28"/>
          <w:lang w:eastAsia="ru-RU"/>
        </w:rPr>
        <w:t xml:space="preserve"> </w:t>
      </w:r>
      <w:r w:rsidR="00F1173E" w:rsidRPr="00F1173E">
        <w:rPr>
          <w:rFonts w:ascii="Times New Roman" w:eastAsia="Calibri" w:hAnsi="Times New Roman" w:cs="Times New Roman"/>
          <w:bCs/>
          <w:sz w:val="28"/>
          <w:szCs w:val="28"/>
          <w:lang w:eastAsia="ru-RU"/>
        </w:rPr>
        <w:t>«Общегосударственные вопросы»</w:t>
      </w:r>
      <w:r w:rsidRPr="00FE2478">
        <w:rPr>
          <w:rFonts w:ascii="Times New Roman" w:eastAsia="Calibri" w:hAnsi="Times New Roman" w:cs="Times New Roman"/>
          <w:bCs/>
          <w:sz w:val="28"/>
          <w:szCs w:val="28"/>
          <w:lang w:eastAsia="ru-RU"/>
        </w:rPr>
        <w:t xml:space="preserve"> в 2023 году составят 1 156 738,8 тыс. руб</w:t>
      </w:r>
      <w:r w:rsidR="005B2A00">
        <w:rPr>
          <w:rFonts w:ascii="Times New Roman" w:eastAsia="Calibri" w:hAnsi="Times New Roman" w:cs="Times New Roman"/>
          <w:bCs/>
          <w:sz w:val="28"/>
          <w:szCs w:val="28"/>
          <w:lang w:eastAsia="ru-RU"/>
        </w:rPr>
        <w:t>лей</w:t>
      </w:r>
      <w:r w:rsidRPr="00FE2478">
        <w:rPr>
          <w:rFonts w:ascii="Times New Roman" w:eastAsia="Calibri" w:hAnsi="Times New Roman" w:cs="Times New Roman"/>
          <w:bCs/>
          <w:sz w:val="28"/>
          <w:szCs w:val="28"/>
          <w:lang w:eastAsia="ru-RU"/>
        </w:rPr>
        <w:t xml:space="preserve"> или 3,6 % от общего объема расходной части бюджета (32 022 560,0 тыс. рублей). </w:t>
      </w:r>
    </w:p>
    <w:p w14:paraId="42840CEC" w14:textId="26BDC406" w:rsidR="00FE2478" w:rsidRDefault="00FE2478" w:rsidP="00CB5EAA">
      <w:pPr>
        <w:spacing w:after="0" w:line="240" w:lineRule="auto"/>
        <w:ind w:left="-851" w:firstLine="714"/>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Запланированные расходы по данному разделу в 2023 году ниже уровня 2022 года (3 076 228,9 тыс. руб.) на 1 919 490,1 тыс. рублей или в 2,6 раза.</w:t>
      </w:r>
    </w:p>
    <w:p w14:paraId="5915DD04" w14:textId="77777777" w:rsidR="00CB5EAA" w:rsidRPr="00FE2478" w:rsidRDefault="00CB5EAA" w:rsidP="00CB5EAA">
      <w:pPr>
        <w:spacing w:after="0" w:line="240" w:lineRule="auto"/>
        <w:ind w:left="-851" w:firstLine="714"/>
        <w:jc w:val="both"/>
        <w:rPr>
          <w:rFonts w:ascii="Times New Roman" w:eastAsia="Calibri" w:hAnsi="Times New Roman" w:cs="Times New Roman"/>
          <w:bCs/>
          <w:sz w:val="28"/>
          <w:szCs w:val="28"/>
          <w:lang w:eastAsia="ru-RU"/>
        </w:rPr>
      </w:pPr>
    </w:p>
    <w:p w14:paraId="1CF8812B" w14:textId="77777777" w:rsidR="00F1173E" w:rsidRDefault="00F1173E" w:rsidP="00FE2478">
      <w:pPr>
        <w:spacing w:after="0" w:line="240" w:lineRule="auto"/>
        <w:ind w:left="-851" w:right="-99" w:firstLine="567"/>
        <w:jc w:val="center"/>
        <w:rPr>
          <w:rFonts w:ascii="Times New Roman" w:eastAsia="Calibri" w:hAnsi="Times New Roman" w:cs="Times New Roman"/>
          <w:b/>
          <w:sz w:val="28"/>
          <w:szCs w:val="28"/>
          <w:lang w:eastAsia="ru-RU"/>
        </w:rPr>
      </w:pPr>
    </w:p>
    <w:p w14:paraId="5EF09824" w14:textId="6BD9C8C8" w:rsidR="00FE2478" w:rsidRPr="00FE2478" w:rsidRDefault="00FE2478" w:rsidP="00FE2478">
      <w:pPr>
        <w:spacing w:after="0" w:line="240" w:lineRule="auto"/>
        <w:ind w:left="-851" w:right="-99" w:firstLine="567"/>
        <w:jc w:val="center"/>
        <w:rPr>
          <w:rFonts w:ascii="Times New Roman" w:eastAsia="Calibri" w:hAnsi="Times New Roman" w:cs="Times New Roman"/>
          <w:b/>
          <w:sz w:val="28"/>
          <w:szCs w:val="28"/>
          <w:lang w:eastAsia="ru-RU"/>
        </w:rPr>
      </w:pPr>
      <w:r w:rsidRPr="00FE2478">
        <w:rPr>
          <w:rFonts w:ascii="Times New Roman" w:eastAsia="Calibri" w:hAnsi="Times New Roman" w:cs="Times New Roman"/>
          <w:b/>
          <w:sz w:val="28"/>
          <w:szCs w:val="28"/>
          <w:lang w:eastAsia="ru-RU"/>
        </w:rPr>
        <w:lastRenderedPageBreak/>
        <w:t>Раздел 2 «Национальная оборона»</w:t>
      </w:r>
    </w:p>
    <w:p w14:paraId="4F09982F" w14:textId="77777777" w:rsidR="00FE2478" w:rsidRPr="00FE2478" w:rsidRDefault="00FE2478" w:rsidP="00FE2478">
      <w:pPr>
        <w:spacing w:after="0" w:line="240" w:lineRule="auto"/>
        <w:ind w:left="-851" w:firstLine="567"/>
        <w:jc w:val="both"/>
        <w:rPr>
          <w:rFonts w:ascii="Times New Roman" w:eastAsia="Calibri" w:hAnsi="Times New Roman" w:cs="Times New Roman"/>
          <w:bCs/>
          <w:sz w:val="28"/>
          <w:szCs w:val="28"/>
          <w:lang w:eastAsia="ru-RU"/>
        </w:rPr>
      </w:pPr>
    </w:p>
    <w:p w14:paraId="3E202D9F" w14:textId="77777777" w:rsidR="00FE2478" w:rsidRPr="00FE2478" w:rsidRDefault="00FE2478" w:rsidP="00FE2478">
      <w:pPr>
        <w:spacing w:after="0" w:line="240" w:lineRule="auto"/>
        <w:ind w:left="-851" w:firstLine="714"/>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 xml:space="preserve">Согласно Проекту бюджета, расходы по разделу в 2023 году составят 11 776,2 тыс. рублей или 0,03 % от общего объема расходной части бюджета. </w:t>
      </w:r>
    </w:p>
    <w:p w14:paraId="738311D6" w14:textId="77777777" w:rsidR="00FE2478" w:rsidRPr="00FE2478" w:rsidRDefault="00FE2478" w:rsidP="00FE2478">
      <w:pPr>
        <w:spacing w:after="0" w:line="240" w:lineRule="auto"/>
        <w:ind w:left="-851" w:right="-99" w:firstLine="714"/>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Запланированные расходы по данному разделу в 2023 году выше уровня 2022 года (8 523,3 тыс. руб.) на 3 252,9 тыс. рублей или на 38,1 %.</w:t>
      </w:r>
    </w:p>
    <w:p w14:paraId="06504039" w14:textId="77777777" w:rsidR="00FE2478" w:rsidRPr="00FE2478" w:rsidRDefault="00FE2478" w:rsidP="00FE2478">
      <w:pPr>
        <w:spacing w:after="0" w:line="240" w:lineRule="auto"/>
        <w:ind w:left="-851" w:right="-99" w:firstLine="567"/>
        <w:jc w:val="center"/>
        <w:rPr>
          <w:rFonts w:ascii="Times New Roman" w:eastAsia="Calibri" w:hAnsi="Times New Roman" w:cs="Times New Roman"/>
          <w:bCs/>
          <w:sz w:val="28"/>
          <w:szCs w:val="28"/>
          <w:lang w:eastAsia="ru-RU"/>
        </w:rPr>
      </w:pPr>
    </w:p>
    <w:p w14:paraId="4FBC7963" w14:textId="77777777" w:rsidR="00FE2478" w:rsidRPr="00FE2478" w:rsidRDefault="00FE2478" w:rsidP="00FE2478">
      <w:pPr>
        <w:spacing w:after="0" w:line="240" w:lineRule="auto"/>
        <w:ind w:left="-851" w:right="-99" w:firstLine="567"/>
        <w:jc w:val="center"/>
        <w:rPr>
          <w:rFonts w:ascii="Times New Roman" w:eastAsia="Times New Roman" w:hAnsi="Times New Roman" w:cs="Times New Roman"/>
          <w:b/>
          <w:sz w:val="28"/>
          <w:szCs w:val="24"/>
          <w:lang w:eastAsia="ru-RU"/>
        </w:rPr>
      </w:pPr>
      <w:r w:rsidRPr="00FE2478">
        <w:rPr>
          <w:rFonts w:ascii="Times New Roman" w:eastAsia="Times New Roman" w:hAnsi="Times New Roman" w:cs="Times New Roman"/>
          <w:b/>
          <w:sz w:val="28"/>
          <w:szCs w:val="24"/>
          <w:lang w:eastAsia="ru-RU"/>
        </w:rPr>
        <w:t>Раздел 3 «Национальная безопасность и правоохранительная деятельность»</w:t>
      </w:r>
    </w:p>
    <w:p w14:paraId="0C89AB07" w14:textId="77777777" w:rsidR="00FE2478" w:rsidRPr="00FE2478" w:rsidRDefault="00FE2478" w:rsidP="00FE2478">
      <w:pPr>
        <w:spacing w:after="0" w:line="240" w:lineRule="auto"/>
        <w:ind w:left="-851" w:right="-99" w:firstLine="728"/>
        <w:jc w:val="center"/>
        <w:rPr>
          <w:rFonts w:ascii="Times New Roman" w:eastAsia="Times New Roman" w:hAnsi="Times New Roman" w:cs="Times New Roman"/>
          <w:bCs/>
          <w:sz w:val="28"/>
          <w:szCs w:val="24"/>
          <w:lang w:eastAsia="ru-RU"/>
        </w:rPr>
      </w:pPr>
    </w:p>
    <w:p w14:paraId="1872D9C7" w14:textId="5DA8A0EE" w:rsidR="00FE2478" w:rsidRPr="00FE2478" w:rsidRDefault="00FE2478" w:rsidP="00FE2478">
      <w:pPr>
        <w:spacing w:after="0" w:line="240" w:lineRule="auto"/>
        <w:ind w:left="-851" w:firstLine="870"/>
        <w:jc w:val="both"/>
        <w:rPr>
          <w:rFonts w:ascii="Times New Roman" w:eastAsia="Times New Roman" w:hAnsi="Times New Roman" w:cs="Times New Roman"/>
          <w:bCs/>
          <w:sz w:val="28"/>
          <w:szCs w:val="24"/>
          <w:lang w:eastAsia="ru-RU"/>
        </w:rPr>
      </w:pPr>
      <w:r w:rsidRPr="00FE2478">
        <w:rPr>
          <w:rFonts w:ascii="Times New Roman" w:eastAsia="Times New Roman" w:hAnsi="Times New Roman" w:cs="Times New Roman"/>
          <w:bCs/>
          <w:sz w:val="28"/>
          <w:szCs w:val="24"/>
          <w:lang w:eastAsia="ru-RU"/>
        </w:rPr>
        <w:t>Бюджетные назначения, согласно Законопроекту, на 2023 год по разделу «Национальная безопасность и правоохранительная деятельность» составляют 274 164,8 тыс. руб</w:t>
      </w:r>
      <w:r w:rsidR="00F1173E">
        <w:rPr>
          <w:rFonts w:ascii="Times New Roman" w:eastAsia="Times New Roman" w:hAnsi="Times New Roman" w:cs="Times New Roman"/>
          <w:bCs/>
          <w:sz w:val="28"/>
          <w:szCs w:val="24"/>
          <w:lang w:eastAsia="ru-RU"/>
        </w:rPr>
        <w:t>лей</w:t>
      </w:r>
      <w:r w:rsidRPr="00FE2478">
        <w:rPr>
          <w:rFonts w:ascii="Times New Roman" w:eastAsia="Times New Roman" w:hAnsi="Times New Roman" w:cs="Times New Roman"/>
          <w:bCs/>
          <w:sz w:val="28"/>
          <w:szCs w:val="24"/>
          <w:lang w:eastAsia="ru-RU"/>
        </w:rPr>
        <w:t xml:space="preserve"> или 0,9% от расходной части Законопроекта (на 2024 год - 175 628,5 тыс. руб</w:t>
      </w:r>
      <w:r w:rsidRPr="00FE2478">
        <w:rPr>
          <w:rFonts w:ascii="Times New Roman" w:eastAsia="Times New Roman" w:hAnsi="Times New Roman" w:cs="Times New Roman"/>
          <w:b/>
          <w:sz w:val="28"/>
          <w:szCs w:val="24"/>
          <w:lang w:eastAsia="ru-RU"/>
        </w:rPr>
        <w:t>.</w:t>
      </w:r>
      <w:r w:rsidR="00F1173E">
        <w:rPr>
          <w:rFonts w:ascii="Times New Roman" w:eastAsia="Times New Roman" w:hAnsi="Times New Roman" w:cs="Times New Roman"/>
          <w:b/>
          <w:sz w:val="28"/>
          <w:szCs w:val="24"/>
          <w:lang w:eastAsia="ru-RU"/>
        </w:rPr>
        <w:t>,</w:t>
      </w:r>
      <w:r w:rsidRPr="00FE2478">
        <w:rPr>
          <w:rFonts w:ascii="Times New Roman" w:eastAsia="Times New Roman" w:hAnsi="Times New Roman" w:cs="Times New Roman"/>
          <w:bCs/>
          <w:sz w:val="28"/>
          <w:szCs w:val="24"/>
          <w:lang w:eastAsia="ru-RU"/>
        </w:rPr>
        <w:t xml:space="preserve"> на 2025 год – 175 508,5 тыс. рублей).    </w:t>
      </w:r>
    </w:p>
    <w:p w14:paraId="09195D8B" w14:textId="24BC2F06" w:rsidR="00FE2478" w:rsidRPr="00FE2478" w:rsidRDefault="00FE2478" w:rsidP="00FE2478">
      <w:pPr>
        <w:spacing w:after="0" w:line="240" w:lineRule="auto"/>
        <w:ind w:left="-851" w:firstLine="814"/>
        <w:jc w:val="both"/>
        <w:rPr>
          <w:rFonts w:ascii="Times New Roman" w:eastAsia="Times New Roman" w:hAnsi="Times New Roman" w:cs="Times New Roman"/>
          <w:bCs/>
          <w:sz w:val="28"/>
          <w:szCs w:val="24"/>
          <w:lang w:eastAsia="ru-RU"/>
        </w:rPr>
      </w:pPr>
      <w:r w:rsidRPr="00FE2478">
        <w:rPr>
          <w:rFonts w:ascii="Times New Roman" w:eastAsia="Times New Roman" w:hAnsi="Times New Roman" w:cs="Times New Roman"/>
          <w:bCs/>
          <w:sz w:val="28"/>
          <w:szCs w:val="24"/>
          <w:lang w:eastAsia="ru-RU"/>
        </w:rPr>
        <w:t>Расходы по данному разделу, предусмотренные в 2023 году, по сравнению с 2022 годом уменьшены на 1 454,1 тыс. руб</w:t>
      </w:r>
      <w:r w:rsidR="00F1173E">
        <w:rPr>
          <w:rFonts w:ascii="Times New Roman" w:eastAsia="Times New Roman" w:hAnsi="Times New Roman" w:cs="Times New Roman"/>
          <w:bCs/>
          <w:sz w:val="28"/>
          <w:szCs w:val="24"/>
          <w:lang w:eastAsia="ru-RU"/>
        </w:rPr>
        <w:t>лей</w:t>
      </w:r>
      <w:r w:rsidRPr="00FE2478">
        <w:rPr>
          <w:rFonts w:ascii="Times New Roman" w:eastAsia="Times New Roman" w:hAnsi="Times New Roman" w:cs="Times New Roman"/>
          <w:bCs/>
          <w:sz w:val="28"/>
          <w:szCs w:val="24"/>
          <w:lang w:eastAsia="ru-RU"/>
        </w:rPr>
        <w:t xml:space="preserve"> за счет уменьшения бюджетного финансирования по подразделу «Защита населения и территории от чрезвычайных ситуаций природного и техногенного характера, гражданская оборона» – на 94 887,3 тыс. рублей или на 55,9%.</w:t>
      </w:r>
    </w:p>
    <w:p w14:paraId="2D266474" w14:textId="4DF5028F" w:rsidR="00FE2478" w:rsidRPr="00FE2478" w:rsidRDefault="00FE2478" w:rsidP="00FE2478">
      <w:pPr>
        <w:spacing w:after="0" w:line="240" w:lineRule="auto"/>
        <w:ind w:left="-851" w:right="-99" w:firstLine="812"/>
        <w:jc w:val="both"/>
        <w:rPr>
          <w:rFonts w:ascii="Times New Roman" w:eastAsia="Times New Roman" w:hAnsi="Times New Roman" w:cs="Times New Roman"/>
          <w:bCs/>
          <w:sz w:val="28"/>
          <w:szCs w:val="24"/>
          <w:lang w:eastAsia="ru-RU"/>
        </w:rPr>
      </w:pPr>
      <w:r w:rsidRPr="00FE2478">
        <w:rPr>
          <w:rFonts w:ascii="Times New Roman" w:eastAsia="Times New Roman" w:hAnsi="Times New Roman" w:cs="Times New Roman"/>
          <w:bCs/>
          <w:sz w:val="28"/>
          <w:szCs w:val="24"/>
          <w:lang w:eastAsia="ru-RU"/>
        </w:rPr>
        <w:t xml:space="preserve">Вместе с тем, </w:t>
      </w:r>
      <w:r w:rsidRPr="00FE2478">
        <w:rPr>
          <w:rFonts w:ascii="Times New Roman" w:eastAsia="Times New Roman" w:hAnsi="Times New Roman" w:cs="Times New Roman"/>
          <w:bCs/>
          <w:sz w:val="28"/>
          <w:szCs w:val="28"/>
          <w:lang w:eastAsia="ru-RU"/>
        </w:rPr>
        <w:t xml:space="preserve">Законопроектом предусмотрено значительное увеличение финансирования расходов по подразделу </w:t>
      </w:r>
      <w:r w:rsidRPr="00FE2478">
        <w:rPr>
          <w:rFonts w:ascii="Times New Roman" w:eastAsia="Times New Roman" w:hAnsi="Times New Roman" w:cs="Times New Roman"/>
          <w:bCs/>
          <w:sz w:val="28"/>
          <w:szCs w:val="24"/>
          <w:lang w:eastAsia="ru-RU"/>
        </w:rPr>
        <w:t xml:space="preserve">«Другие вопросы в области национальной безопасности и правоохранительной </w:t>
      </w:r>
      <w:r w:rsidR="00174DC3" w:rsidRPr="00FE2478">
        <w:rPr>
          <w:rFonts w:ascii="Times New Roman" w:eastAsia="Times New Roman" w:hAnsi="Times New Roman" w:cs="Times New Roman"/>
          <w:bCs/>
          <w:sz w:val="28"/>
          <w:szCs w:val="24"/>
          <w:lang w:eastAsia="ru-RU"/>
        </w:rPr>
        <w:t>деятельности» на</w:t>
      </w:r>
      <w:r w:rsidRPr="00FE2478">
        <w:rPr>
          <w:rFonts w:ascii="Times New Roman" w:eastAsia="Times New Roman" w:hAnsi="Times New Roman" w:cs="Times New Roman"/>
          <w:bCs/>
          <w:sz w:val="28"/>
          <w:szCs w:val="24"/>
          <w:lang w:eastAsia="ru-RU"/>
        </w:rPr>
        <w:t xml:space="preserve"> 93 433,2 тыс. рублей или в 2,6 раза.</w:t>
      </w:r>
    </w:p>
    <w:p w14:paraId="34E89081"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4"/>
          <w:lang w:eastAsia="ru-RU"/>
        </w:rPr>
      </w:pPr>
    </w:p>
    <w:p w14:paraId="58FC80F3" w14:textId="77777777" w:rsidR="00FE2478" w:rsidRPr="00FE2478" w:rsidRDefault="00FE2478" w:rsidP="00FE2478">
      <w:pPr>
        <w:spacing w:after="0" w:line="240" w:lineRule="auto"/>
        <w:ind w:left="-851" w:firstLine="708"/>
        <w:jc w:val="center"/>
        <w:rPr>
          <w:rFonts w:ascii="Times New Roman" w:eastAsia="Times New Roman" w:hAnsi="Times New Roman" w:cs="Times New Roman"/>
          <w:b/>
          <w:sz w:val="28"/>
          <w:szCs w:val="28"/>
          <w:lang w:eastAsia="ru-RU"/>
        </w:rPr>
      </w:pPr>
      <w:r w:rsidRPr="00FE2478">
        <w:rPr>
          <w:rFonts w:ascii="Times New Roman" w:eastAsia="Times New Roman" w:hAnsi="Times New Roman" w:cs="Times New Roman"/>
          <w:b/>
          <w:sz w:val="28"/>
          <w:szCs w:val="28"/>
          <w:lang w:eastAsia="ru-RU"/>
        </w:rPr>
        <w:t>Раздел 4 «Национальная экономика»</w:t>
      </w:r>
    </w:p>
    <w:p w14:paraId="69EBCD2E" w14:textId="77777777" w:rsidR="00FE2478" w:rsidRPr="00FE2478" w:rsidRDefault="00FE2478" w:rsidP="00FE2478">
      <w:pPr>
        <w:spacing w:after="0" w:line="240" w:lineRule="auto"/>
        <w:ind w:left="-851" w:firstLine="708"/>
        <w:jc w:val="center"/>
        <w:rPr>
          <w:rFonts w:ascii="Times New Roman" w:eastAsia="Times New Roman" w:hAnsi="Times New Roman" w:cs="Times New Roman"/>
          <w:bCs/>
          <w:sz w:val="28"/>
          <w:szCs w:val="28"/>
          <w:lang w:eastAsia="ru-RU"/>
        </w:rPr>
      </w:pPr>
    </w:p>
    <w:p w14:paraId="162B54ED" w14:textId="64CF5B13" w:rsidR="00FE2478" w:rsidRPr="00FE2478" w:rsidRDefault="00FE2478" w:rsidP="00FE2478">
      <w:pPr>
        <w:spacing w:after="0" w:line="240" w:lineRule="auto"/>
        <w:ind w:left="-851" w:firstLine="756"/>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Бюджетные назначения, согласно Законопроекту, на 2023 год по разделу «Национальная экономика» составляют 3 581 216,6 тыс. руб</w:t>
      </w:r>
      <w:r w:rsidR="00F1173E">
        <w:rPr>
          <w:rFonts w:ascii="Times New Roman" w:eastAsia="Times New Roman" w:hAnsi="Times New Roman" w:cs="Times New Roman"/>
          <w:bCs/>
          <w:sz w:val="28"/>
          <w:szCs w:val="28"/>
          <w:lang w:eastAsia="ru-RU"/>
        </w:rPr>
        <w:t>лей</w:t>
      </w:r>
      <w:r w:rsidRPr="00FE2478">
        <w:rPr>
          <w:rFonts w:ascii="Times New Roman" w:eastAsia="Times New Roman" w:hAnsi="Times New Roman" w:cs="Times New Roman"/>
          <w:bCs/>
          <w:sz w:val="28"/>
          <w:szCs w:val="28"/>
          <w:lang w:eastAsia="ru-RU"/>
        </w:rPr>
        <w:t xml:space="preserve"> или 11,2 % от расходной части Законопроекта (на 2023 год – 4 053 623,8 тыс. руб.</w:t>
      </w:r>
      <w:r w:rsidR="00F1173E">
        <w:rPr>
          <w:rFonts w:ascii="Times New Roman" w:eastAsia="Times New Roman" w:hAnsi="Times New Roman" w:cs="Times New Roman"/>
          <w:bCs/>
          <w:sz w:val="28"/>
          <w:szCs w:val="28"/>
          <w:lang w:eastAsia="ru-RU"/>
        </w:rPr>
        <w:t>,</w:t>
      </w:r>
      <w:r w:rsidRPr="00FE2478">
        <w:rPr>
          <w:rFonts w:ascii="Times New Roman" w:eastAsia="Times New Roman" w:hAnsi="Times New Roman" w:cs="Times New Roman"/>
          <w:bCs/>
          <w:sz w:val="28"/>
          <w:szCs w:val="28"/>
          <w:lang w:eastAsia="ru-RU"/>
        </w:rPr>
        <w:t xml:space="preserve"> 2025 год – 2 776 177,1 тыс. рублей). Предусмотренные расходы по данному разделу в 2023 году по сравнению с 2022 годом увеличены на 812 553,9 тыс. рублей или на 22,7%, за счет увеличения бюджетного финансирования расходов по следующим подразделам:</w:t>
      </w:r>
    </w:p>
    <w:p w14:paraId="1765BB34" w14:textId="77777777" w:rsidR="00FE2478" w:rsidRPr="00FE2478" w:rsidRDefault="00FE2478" w:rsidP="00656084">
      <w:pPr>
        <w:numPr>
          <w:ilvl w:val="0"/>
          <w:numId w:val="26"/>
        </w:numPr>
        <w:tabs>
          <w:tab w:val="left" w:pos="142"/>
          <w:tab w:val="left" w:pos="993"/>
        </w:tabs>
        <w:spacing w:after="0" w:line="240" w:lineRule="auto"/>
        <w:ind w:left="-851" w:firstLine="784"/>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«Сельское хозяйство и рыболовство» - на 237 670,6 тыс. руб. (или на 27,0 %);</w:t>
      </w:r>
    </w:p>
    <w:p w14:paraId="34CB68B9" w14:textId="77777777" w:rsidR="00FE2478" w:rsidRPr="00FE2478" w:rsidRDefault="00FE2478" w:rsidP="00656084">
      <w:pPr>
        <w:numPr>
          <w:ilvl w:val="0"/>
          <w:numId w:val="26"/>
        </w:numPr>
        <w:tabs>
          <w:tab w:val="left" w:pos="142"/>
          <w:tab w:val="left" w:pos="993"/>
        </w:tabs>
        <w:spacing w:after="0" w:line="240" w:lineRule="auto"/>
        <w:ind w:left="-851" w:firstLine="784"/>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«Водное хозяйство» - на 15 583,1 тыс. руб. (или на 180%); </w:t>
      </w:r>
    </w:p>
    <w:p w14:paraId="7A7D48D6" w14:textId="77777777" w:rsidR="00FE2478" w:rsidRPr="00FE2478" w:rsidRDefault="00FE2478" w:rsidP="00656084">
      <w:pPr>
        <w:numPr>
          <w:ilvl w:val="0"/>
          <w:numId w:val="26"/>
        </w:numPr>
        <w:tabs>
          <w:tab w:val="left" w:pos="142"/>
          <w:tab w:val="left" w:pos="993"/>
        </w:tabs>
        <w:spacing w:after="0" w:line="240" w:lineRule="auto"/>
        <w:ind w:left="-851" w:firstLine="784"/>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«Транспорт» - на 70 081,4</w:t>
      </w:r>
      <w:r w:rsidRPr="00FE2478">
        <w:rPr>
          <w:rFonts w:ascii="Times New Roman" w:eastAsia="Times New Roman" w:hAnsi="Times New Roman" w:cs="Times New Roman"/>
          <w:bCs/>
          <w:sz w:val="20"/>
          <w:szCs w:val="20"/>
          <w:lang w:eastAsia="ru-RU"/>
        </w:rPr>
        <w:t xml:space="preserve"> </w:t>
      </w:r>
      <w:r w:rsidRPr="00FE2478">
        <w:rPr>
          <w:rFonts w:ascii="Times New Roman" w:eastAsia="Times New Roman" w:hAnsi="Times New Roman" w:cs="Times New Roman"/>
          <w:bCs/>
          <w:sz w:val="28"/>
          <w:szCs w:val="28"/>
          <w:lang w:eastAsia="ru-RU"/>
        </w:rPr>
        <w:t>тыс. руб. (или на 26,3%);</w:t>
      </w:r>
    </w:p>
    <w:p w14:paraId="33602C75" w14:textId="77777777" w:rsidR="00FE2478" w:rsidRPr="00FE2478" w:rsidRDefault="00FE2478" w:rsidP="00656084">
      <w:pPr>
        <w:numPr>
          <w:ilvl w:val="0"/>
          <w:numId w:val="26"/>
        </w:numPr>
        <w:tabs>
          <w:tab w:val="left" w:pos="142"/>
          <w:tab w:val="left" w:pos="993"/>
        </w:tabs>
        <w:spacing w:after="0" w:line="240" w:lineRule="auto"/>
        <w:ind w:left="-851" w:firstLine="784"/>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«Дорожное хозяйство (дорожные фонды)» - на 565 281,1 тыс. руб. (или на 47,1%);</w:t>
      </w:r>
    </w:p>
    <w:p w14:paraId="0B9661F1" w14:textId="77777777" w:rsidR="00FE2478" w:rsidRPr="00FE2478" w:rsidRDefault="00FE2478" w:rsidP="00656084">
      <w:pPr>
        <w:numPr>
          <w:ilvl w:val="0"/>
          <w:numId w:val="26"/>
        </w:numPr>
        <w:tabs>
          <w:tab w:val="left" w:pos="142"/>
          <w:tab w:val="left" w:pos="993"/>
        </w:tabs>
        <w:spacing w:after="0" w:line="240" w:lineRule="auto"/>
        <w:ind w:left="-851" w:firstLine="784"/>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«Другие вопросы в области национальной экономики)» - на 28 961,1 тыс. рублей (или на 10,6 %).</w:t>
      </w:r>
    </w:p>
    <w:p w14:paraId="2338216F" w14:textId="77777777" w:rsidR="00FE2478" w:rsidRPr="00FE2478" w:rsidRDefault="00FE2478" w:rsidP="00174DC3">
      <w:pPr>
        <w:tabs>
          <w:tab w:val="left" w:pos="142"/>
        </w:tabs>
        <w:spacing w:after="0" w:line="240" w:lineRule="auto"/>
        <w:ind w:left="-851" w:firstLine="756"/>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Вместе с тем, Законопроектом предусмотрено уменьшение бюджетного финансирования расходов по следующим подразделам:</w:t>
      </w:r>
    </w:p>
    <w:p w14:paraId="3B6772B8" w14:textId="77777777" w:rsidR="00FE2478" w:rsidRPr="00FE2478" w:rsidRDefault="00FE2478" w:rsidP="00656084">
      <w:pPr>
        <w:numPr>
          <w:ilvl w:val="0"/>
          <w:numId w:val="27"/>
        </w:numPr>
        <w:tabs>
          <w:tab w:val="left" w:pos="142"/>
          <w:tab w:val="left" w:pos="993"/>
        </w:tabs>
        <w:spacing w:after="0" w:line="240" w:lineRule="auto"/>
        <w:ind w:left="-851" w:firstLine="742"/>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«Общеэкономические вопросы» - на 21 016,0</w:t>
      </w:r>
      <w:r w:rsidRPr="00FE2478">
        <w:rPr>
          <w:rFonts w:ascii="Times New Roman" w:eastAsia="Times New Roman" w:hAnsi="Times New Roman" w:cs="Times New Roman"/>
          <w:bCs/>
          <w:sz w:val="20"/>
          <w:szCs w:val="20"/>
          <w:lang w:eastAsia="ru-RU"/>
        </w:rPr>
        <w:t xml:space="preserve"> </w:t>
      </w:r>
      <w:r w:rsidRPr="00FE2478">
        <w:rPr>
          <w:rFonts w:ascii="Times New Roman" w:eastAsia="Times New Roman" w:hAnsi="Times New Roman" w:cs="Times New Roman"/>
          <w:bCs/>
          <w:sz w:val="28"/>
          <w:szCs w:val="28"/>
          <w:lang w:eastAsia="ru-RU"/>
        </w:rPr>
        <w:t>тыс. руб. (или на 16,3%);</w:t>
      </w:r>
    </w:p>
    <w:p w14:paraId="0AA8DD0E" w14:textId="77777777" w:rsidR="00FE2478" w:rsidRPr="00FE2478" w:rsidRDefault="00FE2478" w:rsidP="00656084">
      <w:pPr>
        <w:numPr>
          <w:ilvl w:val="0"/>
          <w:numId w:val="27"/>
        </w:numPr>
        <w:tabs>
          <w:tab w:val="left" w:pos="142"/>
          <w:tab w:val="left" w:pos="993"/>
        </w:tabs>
        <w:spacing w:after="0" w:line="240" w:lineRule="auto"/>
        <w:ind w:left="-851" w:firstLine="742"/>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«Топливно-энергетический комплекс» - на 4 888,7 тыс. руб. (или на 78,6%);</w:t>
      </w:r>
    </w:p>
    <w:p w14:paraId="0B351E42" w14:textId="77777777" w:rsidR="00FE2478" w:rsidRPr="00FE2478" w:rsidRDefault="00FE2478" w:rsidP="00656084">
      <w:pPr>
        <w:numPr>
          <w:ilvl w:val="0"/>
          <w:numId w:val="27"/>
        </w:numPr>
        <w:tabs>
          <w:tab w:val="left" w:pos="142"/>
          <w:tab w:val="left" w:pos="993"/>
        </w:tabs>
        <w:spacing w:after="0" w:line="240" w:lineRule="auto"/>
        <w:ind w:left="-851" w:firstLine="742"/>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«Лесное хозяйство» - на 59 376,6 тыс. руб. (или 4 раза); </w:t>
      </w:r>
    </w:p>
    <w:p w14:paraId="0FD677FC" w14:textId="77777777" w:rsidR="00FE2478" w:rsidRPr="00FE2478" w:rsidRDefault="00FE2478" w:rsidP="00656084">
      <w:pPr>
        <w:widowControl w:val="0"/>
        <w:numPr>
          <w:ilvl w:val="0"/>
          <w:numId w:val="27"/>
        </w:numPr>
        <w:shd w:val="clear" w:color="auto" w:fill="FFFFFF"/>
        <w:tabs>
          <w:tab w:val="left" w:pos="142"/>
          <w:tab w:val="left" w:pos="993"/>
        </w:tabs>
        <w:spacing w:after="0" w:line="240" w:lineRule="auto"/>
        <w:ind w:left="-851" w:firstLine="742"/>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«Связь и информатика» - на 19 742,1</w:t>
      </w:r>
      <w:r w:rsidRPr="00FE2478">
        <w:rPr>
          <w:rFonts w:ascii="Times New Roman" w:eastAsia="Times New Roman" w:hAnsi="Times New Roman" w:cs="Times New Roman"/>
          <w:bCs/>
          <w:sz w:val="20"/>
          <w:szCs w:val="20"/>
          <w:lang w:eastAsia="ru-RU"/>
        </w:rPr>
        <w:t xml:space="preserve"> </w:t>
      </w:r>
      <w:r w:rsidRPr="00FE2478">
        <w:rPr>
          <w:rFonts w:ascii="Times New Roman" w:eastAsia="Times New Roman" w:hAnsi="Times New Roman" w:cs="Times New Roman"/>
          <w:bCs/>
          <w:sz w:val="28"/>
          <w:szCs w:val="28"/>
          <w:lang w:eastAsia="ru-RU"/>
        </w:rPr>
        <w:t xml:space="preserve">тыс. рублей (или на 12,7%). </w:t>
      </w:r>
    </w:p>
    <w:p w14:paraId="0B537EF0" w14:textId="01E5D501" w:rsidR="00FE2478" w:rsidRPr="00FE2478" w:rsidRDefault="00FE2478" w:rsidP="00F1173E">
      <w:pPr>
        <w:widowControl w:val="0"/>
        <w:shd w:val="clear" w:color="auto" w:fill="FFFFFF"/>
        <w:spacing w:after="0" w:line="240" w:lineRule="auto"/>
        <w:ind w:left="-851" w:firstLine="756"/>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lastRenderedPageBreak/>
        <w:t>Анализ бюджетных ассигнований, предусмотренных на 2022 год и планируемых на 2023 год в разрезе подразделов бюджетной классификации раздела «Национальная экономика» приведен в таблице.</w:t>
      </w:r>
    </w:p>
    <w:p w14:paraId="1D397011" w14:textId="77777777" w:rsidR="00FE2478" w:rsidRPr="00FE2478" w:rsidRDefault="00FE2478" w:rsidP="00FE2478">
      <w:pPr>
        <w:widowControl w:val="0"/>
        <w:autoSpaceDE w:val="0"/>
        <w:autoSpaceDN w:val="0"/>
        <w:adjustRightInd w:val="0"/>
        <w:spacing w:after="0" w:line="240" w:lineRule="auto"/>
        <w:ind w:left="-851" w:firstLine="708"/>
        <w:jc w:val="right"/>
        <w:rPr>
          <w:rFonts w:ascii="Times New Roman" w:eastAsia="Times New Roman" w:hAnsi="Times New Roman" w:cs="Times New Roman"/>
          <w:bCs/>
          <w:sz w:val="24"/>
          <w:szCs w:val="24"/>
          <w:lang w:eastAsia="ru-RU"/>
        </w:rPr>
      </w:pPr>
      <w:r w:rsidRPr="00FE2478">
        <w:rPr>
          <w:rFonts w:ascii="Times New Roman" w:eastAsia="Times New Roman" w:hAnsi="Times New Roman" w:cs="Times New Roman"/>
          <w:bCs/>
          <w:sz w:val="24"/>
          <w:szCs w:val="24"/>
          <w:lang w:eastAsia="ru-RU"/>
        </w:rPr>
        <w:t>тыс. руб.</w:t>
      </w:r>
    </w:p>
    <w:tbl>
      <w:tblPr>
        <w:tblStyle w:val="35"/>
        <w:tblW w:w="10232" w:type="dxa"/>
        <w:tblInd w:w="-831" w:type="dxa"/>
        <w:tblLook w:val="04A0" w:firstRow="1" w:lastRow="0" w:firstColumn="1" w:lastColumn="0" w:noHBand="0" w:noVBand="1"/>
      </w:tblPr>
      <w:tblGrid>
        <w:gridCol w:w="3430"/>
        <w:gridCol w:w="1184"/>
        <w:gridCol w:w="1972"/>
        <w:gridCol w:w="2098"/>
        <w:gridCol w:w="1548"/>
      </w:tblGrid>
      <w:tr w:rsidR="00FE2478" w:rsidRPr="00FE2478" w14:paraId="035B5CCD" w14:textId="77777777" w:rsidTr="00174DC3">
        <w:trPr>
          <w:trHeight w:val="349"/>
        </w:trPr>
        <w:tc>
          <w:tcPr>
            <w:tcW w:w="3430" w:type="dxa"/>
            <w:vAlign w:val="center"/>
          </w:tcPr>
          <w:p w14:paraId="3F8CFC77" w14:textId="77777777" w:rsidR="00FE2478" w:rsidRPr="00FE2478" w:rsidRDefault="00FE2478" w:rsidP="00174DC3">
            <w:pPr>
              <w:widowControl w:val="0"/>
              <w:spacing w:line="220" w:lineRule="exact"/>
              <w:ind w:left="-75" w:firstLine="708"/>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Наименование</w:t>
            </w:r>
          </w:p>
        </w:tc>
        <w:tc>
          <w:tcPr>
            <w:tcW w:w="1184" w:type="dxa"/>
            <w:vAlign w:val="center"/>
          </w:tcPr>
          <w:p w14:paraId="1EBE353A" w14:textId="77777777" w:rsidR="00FE2478" w:rsidRPr="00FE2478" w:rsidRDefault="00FE2478" w:rsidP="00174DC3">
            <w:pPr>
              <w:widowControl w:val="0"/>
              <w:spacing w:line="220" w:lineRule="exact"/>
              <w:ind w:left="-146" w:hanging="5"/>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Раздел,</w:t>
            </w:r>
          </w:p>
          <w:p w14:paraId="020CBD4D" w14:textId="77777777" w:rsidR="00FE2478" w:rsidRPr="00FE2478" w:rsidRDefault="00FE2478" w:rsidP="00174DC3">
            <w:pPr>
              <w:widowControl w:val="0"/>
              <w:spacing w:line="220" w:lineRule="exact"/>
              <w:ind w:left="-146" w:hanging="5"/>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Подраздел</w:t>
            </w:r>
          </w:p>
        </w:tc>
        <w:tc>
          <w:tcPr>
            <w:tcW w:w="1972" w:type="dxa"/>
            <w:vAlign w:val="center"/>
          </w:tcPr>
          <w:p w14:paraId="3DC6F489" w14:textId="77777777" w:rsidR="00FE2478" w:rsidRPr="00FE2478" w:rsidRDefault="00FE2478" w:rsidP="00174DC3">
            <w:pPr>
              <w:widowControl w:val="0"/>
              <w:spacing w:line="220" w:lineRule="exact"/>
              <w:ind w:left="-105"/>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Утверждено</w:t>
            </w:r>
          </w:p>
          <w:p w14:paraId="14A00324" w14:textId="77777777" w:rsidR="00FE2478" w:rsidRPr="00FE2478" w:rsidRDefault="00FE2478" w:rsidP="00174DC3">
            <w:pPr>
              <w:widowControl w:val="0"/>
              <w:spacing w:line="220" w:lineRule="exact"/>
              <w:ind w:left="-105"/>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на 2022 г.</w:t>
            </w:r>
          </w:p>
        </w:tc>
        <w:tc>
          <w:tcPr>
            <w:tcW w:w="2098" w:type="dxa"/>
            <w:vAlign w:val="center"/>
          </w:tcPr>
          <w:p w14:paraId="59A53E9D" w14:textId="77777777" w:rsidR="00FE2478" w:rsidRPr="00FE2478" w:rsidRDefault="00FE2478" w:rsidP="00174DC3">
            <w:pPr>
              <w:widowControl w:val="0"/>
              <w:spacing w:line="220" w:lineRule="exact"/>
              <w:ind w:left="-139"/>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 xml:space="preserve">Законопроект </w:t>
            </w:r>
          </w:p>
          <w:p w14:paraId="335FF244" w14:textId="77777777" w:rsidR="00FE2478" w:rsidRPr="00FE2478" w:rsidRDefault="00FE2478" w:rsidP="00174DC3">
            <w:pPr>
              <w:widowControl w:val="0"/>
              <w:spacing w:line="220" w:lineRule="exact"/>
              <w:ind w:left="-139"/>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2023 г.</w:t>
            </w:r>
          </w:p>
        </w:tc>
        <w:tc>
          <w:tcPr>
            <w:tcW w:w="1548" w:type="dxa"/>
            <w:vAlign w:val="center"/>
          </w:tcPr>
          <w:p w14:paraId="02DDDD65" w14:textId="77777777" w:rsidR="00FE2478" w:rsidRPr="00FE2478" w:rsidRDefault="00FE2478" w:rsidP="00174DC3">
            <w:pPr>
              <w:widowControl w:val="0"/>
              <w:spacing w:line="220" w:lineRule="exact"/>
              <w:ind w:left="-101"/>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Отклонения</w:t>
            </w:r>
          </w:p>
          <w:p w14:paraId="14831222" w14:textId="77777777" w:rsidR="00FE2478" w:rsidRPr="00FE2478" w:rsidRDefault="00FE2478" w:rsidP="00174DC3">
            <w:pPr>
              <w:widowControl w:val="0"/>
              <w:spacing w:line="220" w:lineRule="exact"/>
              <w:ind w:left="-101" w:firstLine="6"/>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(2022г.-2023г.)</w:t>
            </w:r>
          </w:p>
        </w:tc>
      </w:tr>
      <w:tr w:rsidR="00FE2478" w:rsidRPr="00FE2478" w14:paraId="45CAB4BE" w14:textId="77777777" w:rsidTr="00174DC3">
        <w:trPr>
          <w:trHeight w:val="197"/>
        </w:trPr>
        <w:tc>
          <w:tcPr>
            <w:tcW w:w="3430" w:type="dxa"/>
          </w:tcPr>
          <w:p w14:paraId="6303E2A9" w14:textId="77777777" w:rsidR="00FE2478" w:rsidRPr="00FE2478" w:rsidRDefault="00FE2478" w:rsidP="00174DC3">
            <w:pPr>
              <w:widowControl w:val="0"/>
              <w:spacing w:line="220" w:lineRule="exact"/>
              <w:ind w:left="-75"/>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Национальная экономика</w:t>
            </w:r>
          </w:p>
        </w:tc>
        <w:tc>
          <w:tcPr>
            <w:tcW w:w="1184" w:type="dxa"/>
            <w:vAlign w:val="center"/>
          </w:tcPr>
          <w:p w14:paraId="271B6475" w14:textId="77777777" w:rsidR="00FE2478" w:rsidRPr="00FE2478" w:rsidRDefault="00FE2478" w:rsidP="00174DC3">
            <w:pPr>
              <w:widowControl w:val="0"/>
              <w:spacing w:line="220" w:lineRule="exact"/>
              <w:ind w:left="-146"/>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04</w:t>
            </w:r>
          </w:p>
        </w:tc>
        <w:tc>
          <w:tcPr>
            <w:tcW w:w="1972" w:type="dxa"/>
            <w:vAlign w:val="center"/>
          </w:tcPr>
          <w:p w14:paraId="60E9A808" w14:textId="77777777" w:rsidR="00FE2478" w:rsidRPr="00FE2478" w:rsidRDefault="00FE2478" w:rsidP="00174DC3">
            <w:pPr>
              <w:ind w:left="-105"/>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2 768 662,7</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EE01857" w14:textId="77777777" w:rsidR="00FE2478" w:rsidRPr="00FE2478" w:rsidRDefault="00FE2478" w:rsidP="00174DC3">
            <w:pPr>
              <w:ind w:left="-139" w:firstLine="28"/>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3 581 216,6</w:t>
            </w:r>
          </w:p>
        </w:tc>
        <w:tc>
          <w:tcPr>
            <w:tcW w:w="1548" w:type="dxa"/>
            <w:vAlign w:val="center"/>
          </w:tcPr>
          <w:p w14:paraId="7612AED9" w14:textId="77777777" w:rsidR="00FE2478" w:rsidRPr="00FE2478" w:rsidRDefault="00FE2478" w:rsidP="00174DC3">
            <w:pPr>
              <w:widowControl w:val="0"/>
              <w:spacing w:line="220" w:lineRule="exact"/>
              <w:ind w:left="-101"/>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+ 812 553,9</w:t>
            </w:r>
          </w:p>
        </w:tc>
      </w:tr>
      <w:tr w:rsidR="00FE2478" w:rsidRPr="00FE2478" w14:paraId="71DAE90F" w14:textId="77777777" w:rsidTr="00174DC3">
        <w:trPr>
          <w:trHeight w:val="274"/>
        </w:trPr>
        <w:tc>
          <w:tcPr>
            <w:tcW w:w="3430" w:type="dxa"/>
          </w:tcPr>
          <w:p w14:paraId="0C84A4E2" w14:textId="77777777" w:rsidR="00FE2478" w:rsidRPr="00FE2478" w:rsidRDefault="00FE2478" w:rsidP="00174DC3">
            <w:pPr>
              <w:widowControl w:val="0"/>
              <w:spacing w:line="220" w:lineRule="exact"/>
              <w:ind w:left="-75"/>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Общеэкономические вопросы</w:t>
            </w:r>
          </w:p>
        </w:tc>
        <w:tc>
          <w:tcPr>
            <w:tcW w:w="1184" w:type="dxa"/>
            <w:vAlign w:val="center"/>
          </w:tcPr>
          <w:p w14:paraId="57B62CFE" w14:textId="77777777" w:rsidR="00FE2478" w:rsidRPr="00FE2478" w:rsidRDefault="00FE2478" w:rsidP="00174DC3">
            <w:pPr>
              <w:widowControl w:val="0"/>
              <w:spacing w:line="220" w:lineRule="exact"/>
              <w:ind w:left="-146"/>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0401</w:t>
            </w:r>
          </w:p>
        </w:tc>
        <w:tc>
          <w:tcPr>
            <w:tcW w:w="1972" w:type="dxa"/>
            <w:vAlign w:val="center"/>
          </w:tcPr>
          <w:p w14:paraId="02E903A3" w14:textId="77777777" w:rsidR="00FE2478" w:rsidRPr="00FE2478" w:rsidRDefault="00FE2478" w:rsidP="00174DC3">
            <w:pPr>
              <w:ind w:left="-105"/>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128 763,0</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03D4541" w14:textId="77777777" w:rsidR="00FE2478" w:rsidRPr="00FE2478" w:rsidRDefault="00FE2478" w:rsidP="00174DC3">
            <w:pPr>
              <w:ind w:left="-139" w:firstLine="28"/>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107 747,0</w:t>
            </w:r>
          </w:p>
        </w:tc>
        <w:tc>
          <w:tcPr>
            <w:tcW w:w="1548" w:type="dxa"/>
            <w:vAlign w:val="center"/>
          </w:tcPr>
          <w:p w14:paraId="09969B92" w14:textId="77777777" w:rsidR="00FE2478" w:rsidRPr="00FE2478" w:rsidRDefault="00FE2478" w:rsidP="00174DC3">
            <w:pPr>
              <w:widowControl w:val="0"/>
              <w:spacing w:line="220" w:lineRule="exact"/>
              <w:ind w:left="-101"/>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- 21 016,0</w:t>
            </w:r>
          </w:p>
        </w:tc>
      </w:tr>
      <w:tr w:rsidR="00FE2478" w:rsidRPr="00FE2478" w14:paraId="1DEE5BC5" w14:textId="77777777" w:rsidTr="00174DC3">
        <w:trPr>
          <w:trHeight w:val="274"/>
        </w:trPr>
        <w:tc>
          <w:tcPr>
            <w:tcW w:w="3430" w:type="dxa"/>
          </w:tcPr>
          <w:p w14:paraId="762BC70D" w14:textId="77777777" w:rsidR="00FE2478" w:rsidRPr="00FE2478" w:rsidRDefault="00FE2478" w:rsidP="00174DC3">
            <w:pPr>
              <w:widowControl w:val="0"/>
              <w:spacing w:line="220" w:lineRule="exact"/>
              <w:ind w:left="-75"/>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Топливно-энергетический комплекс</w:t>
            </w:r>
          </w:p>
        </w:tc>
        <w:tc>
          <w:tcPr>
            <w:tcW w:w="1184" w:type="dxa"/>
            <w:vAlign w:val="center"/>
          </w:tcPr>
          <w:p w14:paraId="08803F6D" w14:textId="77777777" w:rsidR="00FE2478" w:rsidRPr="00FE2478" w:rsidRDefault="00FE2478" w:rsidP="00174DC3">
            <w:pPr>
              <w:widowControl w:val="0"/>
              <w:spacing w:line="220" w:lineRule="exact"/>
              <w:ind w:left="-146"/>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0402</w:t>
            </w:r>
          </w:p>
        </w:tc>
        <w:tc>
          <w:tcPr>
            <w:tcW w:w="1972" w:type="dxa"/>
            <w:vAlign w:val="center"/>
          </w:tcPr>
          <w:p w14:paraId="3B0DFC42" w14:textId="77777777" w:rsidR="00FE2478" w:rsidRPr="00FE2478" w:rsidRDefault="00FE2478" w:rsidP="00174DC3">
            <w:pPr>
              <w:ind w:left="-105"/>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22 884,1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22934AA4" w14:textId="77777777" w:rsidR="00FE2478" w:rsidRPr="00FE2478" w:rsidRDefault="00FE2478" w:rsidP="00174DC3">
            <w:pPr>
              <w:ind w:left="-139" w:firstLine="28"/>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17 995,4</w:t>
            </w:r>
          </w:p>
        </w:tc>
        <w:tc>
          <w:tcPr>
            <w:tcW w:w="1548" w:type="dxa"/>
            <w:vAlign w:val="center"/>
          </w:tcPr>
          <w:p w14:paraId="07A3472E" w14:textId="77777777" w:rsidR="00FE2478" w:rsidRPr="00FE2478" w:rsidRDefault="00FE2478" w:rsidP="00174DC3">
            <w:pPr>
              <w:widowControl w:val="0"/>
              <w:spacing w:line="220" w:lineRule="exact"/>
              <w:ind w:left="-101"/>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- 4 888,7</w:t>
            </w:r>
          </w:p>
        </w:tc>
      </w:tr>
      <w:tr w:rsidR="00FE2478" w:rsidRPr="00FE2478" w14:paraId="779B68A4" w14:textId="77777777" w:rsidTr="00174DC3">
        <w:trPr>
          <w:trHeight w:val="274"/>
        </w:trPr>
        <w:tc>
          <w:tcPr>
            <w:tcW w:w="3430" w:type="dxa"/>
          </w:tcPr>
          <w:p w14:paraId="5C4366E9" w14:textId="77777777" w:rsidR="00FE2478" w:rsidRPr="00FE2478" w:rsidRDefault="00FE2478" w:rsidP="00174DC3">
            <w:pPr>
              <w:autoSpaceDE w:val="0"/>
              <w:autoSpaceDN w:val="0"/>
              <w:adjustRightInd w:val="0"/>
              <w:ind w:left="-75"/>
              <w:rPr>
                <w:rFonts w:ascii="Times New Roman" w:eastAsia="Calibri" w:hAnsi="Times New Roman" w:cs="Times New Roman"/>
                <w:bCs/>
              </w:rPr>
            </w:pPr>
            <w:r w:rsidRPr="00FE2478">
              <w:rPr>
                <w:rFonts w:ascii="Times New Roman" w:eastAsia="Times New Roman" w:hAnsi="Times New Roman" w:cs="Times New Roman"/>
                <w:bCs/>
                <w:lang w:eastAsia="ru-RU"/>
              </w:rPr>
              <w:t>Сельское хозяйство и рыболовство</w:t>
            </w:r>
          </w:p>
        </w:tc>
        <w:tc>
          <w:tcPr>
            <w:tcW w:w="1184" w:type="dxa"/>
            <w:vAlign w:val="center"/>
          </w:tcPr>
          <w:p w14:paraId="20CFEA63" w14:textId="77777777" w:rsidR="00FE2478" w:rsidRPr="00FE2478" w:rsidRDefault="00FE2478" w:rsidP="00174DC3">
            <w:pPr>
              <w:widowControl w:val="0"/>
              <w:spacing w:line="220" w:lineRule="exact"/>
              <w:ind w:left="-146"/>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0405</w:t>
            </w:r>
          </w:p>
        </w:tc>
        <w:tc>
          <w:tcPr>
            <w:tcW w:w="1972" w:type="dxa"/>
            <w:vAlign w:val="center"/>
          </w:tcPr>
          <w:p w14:paraId="635FA776" w14:textId="77777777" w:rsidR="00FE2478" w:rsidRPr="00FE2478" w:rsidRDefault="00FE2478" w:rsidP="00174DC3">
            <w:pPr>
              <w:ind w:left="-105"/>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639 955,0</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7A84F5A" w14:textId="77777777" w:rsidR="00FE2478" w:rsidRPr="00FE2478" w:rsidRDefault="00FE2478" w:rsidP="00174DC3">
            <w:pPr>
              <w:ind w:left="-139" w:firstLine="28"/>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877 625,6</w:t>
            </w:r>
          </w:p>
        </w:tc>
        <w:tc>
          <w:tcPr>
            <w:tcW w:w="1548" w:type="dxa"/>
            <w:vAlign w:val="center"/>
          </w:tcPr>
          <w:p w14:paraId="3EF928B4" w14:textId="77777777" w:rsidR="00FE2478" w:rsidRPr="00FE2478" w:rsidRDefault="00FE2478" w:rsidP="00174DC3">
            <w:pPr>
              <w:widowControl w:val="0"/>
              <w:spacing w:line="220" w:lineRule="exact"/>
              <w:ind w:left="-101"/>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+ 237 670,6</w:t>
            </w:r>
          </w:p>
        </w:tc>
      </w:tr>
      <w:tr w:rsidR="00FE2478" w:rsidRPr="00FE2478" w14:paraId="13E91407" w14:textId="77777777" w:rsidTr="00174DC3">
        <w:trPr>
          <w:trHeight w:val="313"/>
        </w:trPr>
        <w:tc>
          <w:tcPr>
            <w:tcW w:w="3430" w:type="dxa"/>
          </w:tcPr>
          <w:p w14:paraId="200A40F5" w14:textId="77777777" w:rsidR="00FE2478" w:rsidRPr="00FE2478" w:rsidRDefault="00FE2478" w:rsidP="00174DC3">
            <w:pPr>
              <w:autoSpaceDE w:val="0"/>
              <w:autoSpaceDN w:val="0"/>
              <w:adjustRightInd w:val="0"/>
              <w:ind w:left="-75"/>
              <w:rPr>
                <w:rFonts w:ascii="Times New Roman" w:eastAsia="Calibri" w:hAnsi="Times New Roman" w:cs="Times New Roman"/>
                <w:bCs/>
              </w:rPr>
            </w:pPr>
            <w:r w:rsidRPr="00FE2478">
              <w:rPr>
                <w:rFonts w:ascii="Times New Roman" w:eastAsia="Times New Roman" w:hAnsi="Times New Roman" w:cs="Times New Roman"/>
                <w:bCs/>
                <w:lang w:eastAsia="ru-RU"/>
              </w:rPr>
              <w:t>Водное хозяйство</w:t>
            </w:r>
          </w:p>
        </w:tc>
        <w:tc>
          <w:tcPr>
            <w:tcW w:w="1184" w:type="dxa"/>
            <w:vAlign w:val="center"/>
          </w:tcPr>
          <w:p w14:paraId="446AC7B4" w14:textId="77777777" w:rsidR="00FE2478" w:rsidRPr="00FE2478" w:rsidRDefault="00FE2478" w:rsidP="00174DC3">
            <w:pPr>
              <w:widowControl w:val="0"/>
              <w:spacing w:line="220" w:lineRule="exact"/>
              <w:ind w:left="-146"/>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0406</w:t>
            </w:r>
          </w:p>
        </w:tc>
        <w:tc>
          <w:tcPr>
            <w:tcW w:w="1972" w:type="dxa"/>
            <w:vAlign w:val="center"/>
          </w:tcPr>
          <w:p w14:paraId="4F7C0FEB" w14:textId="77777777" w:rsidR="00FE2478" w:rsidRPr="00FE2478" w:rsidRDefault="00FE2478" w:rsidP="00174DC3">
            <w:pPr>
              <w:ind w:left="-105"/>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8 627,2</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57B87CE" w14:textId="77777777" w:rsidR="00FE2478" w:rsidRPr="00FE2478" w:rsidRDefault="00FE2478" w:rsidP="00174DC3">
            <w:pPr>
              <w:ind w:left="-139" w:firstLine="28"/>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24 210,3</w:t>
            </w:r>
          </w:p>
        </w:tc>
        <w:tc>
          <w:tcPr>
            <w:tcW w:w="1548" w:type="dxa"/>
            <w:vAlign w:val="center"/>
          </w:tcPr>
          <w:p w14:paraId="4F15D715" w14:textId="77777777" w:rsidR="00FE2478" w:rsidRPr="00FE2478" w:rsidRDefault="00FE2478" w:rsidP="00174DC3">
            <w:pPr>
              <w:widowControl w:val="0"/>
              <w:spacing w:line="220" w:lineRule="exact"/>
              <w:ind w:left="-101"/>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+15 583,1</w:t>
            </w:r>
          </w:p>
        </w:tc>
      </w:tr>
      <w:tr w:rsidR="00FE2478" w:rsidRPr="00FE2478" w14:paraId="0DC3E0E3" w14:textId="77777777" w:rsidTr="00174DC3">
        <w:trPr>
          <w:trHeight w:val="204"/>
        </w:trPr>
        <w:tc>
          <w:tcPr>
            <w:tcW w:w="3430" w:type="dxa"/>
          </w:tcPr>
          <w:p w14:paraId="6FB20A63" w14:textId="77777777" w:rsidR="00FE2478" w:rsidRPr="00FE2478" w:rsidRDefault="00FE2478" w:rsidP="00174DC3">
            <w:pPr>
              <w:autoSpaceDE w:val="0"/>
              <w:autoSpaceDN w:val="0"/>
              <w:adjustRightInd w:val="0"/>
              <w:ind w:left="-75"/>
              <w:rPr>
                <w:rFonts w:ascii="Times New Roman" w:eastAsia="Calibri" w:hAnsi="Times New Roman" w:cs="Times New Roman"/>
                <w:bCs/>
              </w:rPr>
            </w:pPr>
            <w:r w:rsidRPr="00FE2478">
              <w:rPr>
                <w:rFonts w:ascii="Times New Roman" w:eastAsia="Times New Roman" w:hAnsi="Times New Roman" w:cs="Times New Roman"/>
                <w:bCs/>
                <w:lang w:eastAsia="ru-RU"/>
              </w:rPr>
              <w:t>Лесное хозяйство</w:t>
            </w:r>
          </w:p>
        </w:tc>
        <w:tc>
          <w:tcPr>
            <w:tcW w:w="1184" w:type="dxa"/>
            <w:vAlign w:val="center"/>
          </w:tcPr>
          <w:p w14:paraId="1C455A80" w14:textId="77777777" w:rsidR="00FE2478" w:rsidRPr="00FE2478" w:rsidRDefault="00FE2478" w:rsidP="00174DC3">
            <w:pPr>
              <w:widowControl w:val="0"/>
              <w:spacing w:line="220" w:lineRule="exact"/>
              <w:ind w:left="-146"/>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0407</w:t>
            </w:r>
          </w:p>
        </w:tc>
        <w:tc>
          <w:tcPr>
            <w:tcW w:w="1972" w:type="dxa"/>
            <w:vAlign w:val="center"/>
          </w:tcPr>
          <w:p w14:paraId="2BAD8E95" w14:textId="77777777" w:rsidR="00FE2478" w:rsidRPr="00FE2478" w:rsidRDefault="00FE2478" w:rsidP="00174DC3">
            <w:pPr>
              <w:ind w:left="-105"/>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74 397,1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C43B8CE" w14:textId="77777777" w:rsidR="00FE2478" w:rsidRPr="00FE2478" w:rsidRDefault="00FE2478" w:rsidP="00174DC3">
            <w:pPr>
              <w:ind w:left="-139" w:firstLine="28"/>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15 020,5</w:t>
            </w:r>
          </w:p>
        </w:tc>
        <w:tc>
          <w:tcPr>
            <w:tcW w:w="1548" w:type="dxa"/>
            <w:vAlign w:val="center"/>
          </w:tcPr>
          <w:p w14:paraId="0D15860A" w14:textId="77777777" w:rsidR="00FE2478" w:rsidRPr="00FE2478" w:rsidRDefault="00FE2478" w:rsidP="00174DC3">
            <w:pPr>
              <w:widowControl w:val="0"/>
              <w:spacing w:line="220" w:lineRule="exact"/>
              <w:ind w:left="-101"/>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- 59 376,6</w:t>
            </w:r>
          </w:p>
        </w:tc>
      </w:tr>
      <w:tr w:rsidR="00FE2478" w:rsidRPr="00FE2478" w14:paraId="6B71CD47" w14:textId="77777777" w:rsidTr="00174DC3">
        <w:trPr>
          <w:trHeight w:val="313"/>
        </w:trPr>
        <w:tc>
          <w:tcPr>
            <w:tcW w:w="3430" w:type="dxa"/>
          </w:tcPr>
          <w:p w14:paraId="2E97213C" w14:textId="77777777" w:rsidR="00FE2478" w:rsidRPr="00FE2478" w:rsidRDefault="00FE2478" w:rsidP="00174DC3">
            <w:pPr>
              <w:autoSpaceDE w:val="0"/>
              <w:autoSpaceDN w:val="0"/>
              <w:adjustRightInd w:val="0"/>
              <w:ind w:left="-75"/>
              <w:rPr>
                <w:rFonts w:ascii="Times New Roman" w:eastAsia="Calibri" w:hAnsi="Times New Roman" w:cs="Times New Roman"/>
                <w:bCs/>
              </w:rPr>
            </w:pPr>
            <w:r w:rsidRPr="00FE2478">
              <w:rPr>
                <w:rFonts w:ascii="Times New Roman" w:eastAsia="Times New Roman" w:hAnsi="Times New Roman" w:cs="Times New Roman"/>
                <w:bCs/>
                <w:lang w:eastAsia="ru-RU"/>
              </w:rPr>
              <w:t>Транспорт</w:t>
            </w:r>
          </w:p>
        </w:tc>
        <w:tc>
          <w:tcPr>
            <w:tcW w:w="1184" w:type="dxa"/>
            <w:vAlign w:val="center"/>
          </w:tcPr>
          <w:p w14:paraId="76E2BA2F" w14:textId="77777777" w:rsidR="00FE2478" w:rsidRPr="00FE2478" w:rsidRDefault="00FE2478" w:rsidP="00174DC3">
            <w:pPr>
              <w:widowControl w:val="0"/>
              <w:spacing w:line="220" w:lineRule="exact"/>
              <w:ind w:left="-146"/>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0408</w:t>
            </w:r>
          </w:p>
        </w:tc>
        <w:tc>
          <w:tcPr>
            <w:tcW w:w="1972" w:type="dxa"/>
            <w:vAlign w:val="center"/>
          </w:tcPr>
          <w:p w14:paraId="730D9089" w14:textId="77777777" w:rsidR="00FE2478" w:rsidRPr="00FE2478" w:rsidRDefault="00FE2478" w:rsidP="00174DC3">
            <w:pPr>
              <w:ind w:left="-105"/>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266 656,7</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A6ED486" w14:textId="77777777" w:rsidR="00FE2478" w:rsidRPr="00FE2478" w:rsidRDefault="00FE2478" w:rsidP="00174DC3">
            <w:pPr>
              <w:ind w:left="-139" w:firstLine="28"/>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336 738,1</w:t>
            </w:r>
          </w:p>
        </w:tc>
        <w:tc>
          <w:tcPr>
            <w:tcW w:w="1548" w:type="dxa"/>
            <w:vAlign w:val="center"/>
          </w:tcPr>
          <w:p w14:paraId="38DC0327" w14:textId="77777777" w:rsidR="00FE2478" w:rsidRPr="00FE2478" w:rsidRDefault="00FE2478" w:rsidP="00174DC3">
            <w:pPr>
              <w:widowControl w:val="0"/>
              <w:spacing w:line="220" w:lineRule="exact"/>
              <w:ind w:left="-101"/>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+ 70 081,4</w:t>
            </w:r>
          </w:p>
        </w:tc>
      </w:tr>
      <w:tr w:rsidR="00FE2478" w:rsidRPr="00FE2478" w14:paraId="118AE99E" w14:textId="77777777" w:rsidTr="00174DC3">
        <w:trPr>
          <w:trHeight w:val="313"/>
        </w:trPr>
        <w:tc>
          <w:tcPr>
            <w:tcW w:w="3430" w:type="dxa"/>
          </w:tcPr>
          <w:p w14:paraId="07DCFC08" w14:textId="77777777" w:rsidR="00FE2478" w:rsidRPr="00FE2478" w:rsidRDefault="00FE2478" w:rsidP="00174DC3">
            <w:pPr>
              <w:autoSpaceDE w:val="0"/>
              <w:autoSpaceDN w:val="0"/>
              <w:adjustRightInd w:val="0"/>
              <w:ind w:left="-75"/>
              <w:rPr>
                <w:rFonts w:ascii="Times New Roman" w:eastAsia="Calibri" w:hAnsi="Times New Roman" w:cs="Times New Roman"/>
                <w:bCs/>
              </w:rPr>
            </w:pPr>
            <w:r w:rsidRPr="00FE2478">
              <w:rPr>
                <w:rFonts w:ascii="Times New Roman" w:eastAsia="Times New Roman" w:hAnsi="Times New Roman" w:cs="Times New Roman"/>
                <w:bCs/>
                <w:lang w:eastAsia="ru-RU"/>
              </w:rPr>
              <w:t>Дорожное хозяйство (дорожные фонды)</w:t>
            </w:r>
          </w:p>
        </w:tc>
        <w:tc>
          <w:tcPr>
            <w:tcW w:w="1184" w:type="dxa"/>
            <w:vAlign w:val="center"/>
          </w:tcPr>
          <w:p w14:paraId="43BD6D49" w14:textId="77777777" w:rsidR="00FE2478" w:rsidRPr="00FE2478" w:rsidRDefault="00FE2478" w:rsidP="00174DC3">
            <w:pPr>
              <w:widowControl w:val="0"/>
              <w:spacing w:line="220" w:lineRule="exact"/>
              <w:ind w:left="-146"/>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0409</w:t>
            </w:r>
          </w:p>
        </w:tc>
        <w:tc>
          <w:tcPr>
            <w:tcW w:w="1972" w:type="dxa"/>
            <w:vAlign w:val="center"/>
          </w:tcPr>
          <w:p w14:paraId="55167411" w14:textId="77777777" w:rsidR="00FE2478" w:rsidRPr="00FE2478" w:rsidRDefault="00FE2478" w:rsidP="00174DC3">
            <w:pPr>
              <w:ind w:left="-105"/>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1 199 462,9</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96F9541" w14:textId="77777777" w:rsidR="00FE2478" w:rsidRPr="00FE2478" w:rsidRDefault="00FE2478" w:rsidP="00174DC3">
            <w:pPr>
              <w:ind w:left="-139" w:firstLine="28"/>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1 764 744,0</w:t>
            </w:r>
          </w:p>
        </w:tc>
        <w:tc>
          <w:tcPr>
            <w:tcW w:w="1548" w:type="dxa"/>
            <w:vAlign w:val="center"/>
          </w:tcPr>
          <w:p w14:paraId="28BDB9BA" w14:textId="77777777" w:rsidR="00FE2478" w:rsidRPr="00FE2478" w:rsidRDefault="00FE2478" w:rsidP="00174DC3">
            <w:pPr>
              <w:widowControl w:val="0"/>
              <w:spacing w:line="220" w:lineRule="exact"/>
              <w:ind w:left="-101"/>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+ 565 281,1</w:t>
            </w:r>
          </w:p>
        </w:tc>
      </w:tr>
      <w:tr w:rsidR="00FE2478" w:rsidRPr="00FE2478" w14:paraId="0776969E" w14:textId="77777777" w:rsidTr="00174DC3">
        <w:trPr>
          <w:trHeight w:val="152"/>
        </w:trPr>
        <w:tc>
          <w:tcPr>
            <w:tcW w:w="3430" w:type="dxa"/>
          </w:tcPr>
          <w:p w14:paraId="19310C19" w14:textId="77777777" w:rsidR="00FE2478" w:rsidRPr="00FE2478" w:rsidRDefault="00FE2478" w:rsidP="00174DC3">
            <w:pPr>
              <w:autoSpaceDE w:val="0"/>
              <w:autoSpaceDN w:val="0"/>
              <w:adjustRightInd w:val="0"/>
              <w:ind w:left="-75"/>
              <w:rPr>
                <w:rFonts w:ascii="Times New Roman" w:eastAsia="Calibri" w:hAnsi="Times New Roman" w:cs="Times New Roman"/>
                <w:bCs/>
              </w:rPr>
            </w:pPr>
            <w:r w:rsidRPr="00FE2478">
              <w:rPr>
                <w:rFonts w:ascii="Times New Roman" w:eastAsia="Times New Roman" w:hAnsi="Times New Roman" w:cs="Times New Roman"/>
                <w:bCs/>
                <w:lang w:eastAsia="ru-RU"/>
              </w:rPr>
              <w:t>Связь и информатика</w:t>
            </w:r>
          </w:p>
        </w:tc>
        <w:tc>
          <w:tcPr>
            <w:tcW w:w="1184" w:type="dxa"/>
            <w:vAlign w:val="center"/>
          </w:tcPr>
          <w:p w14:paraId="09A9C951" w14:textId="77777777" w:rsidR="00FE2478" w:rsidRPr="00FE2478" w:rsidRDefault="00FE2478" w:rsidP="00174DC3">
            <w:pPr>
              <w:widowControl w:val="0"/>
              <w:spacing w:line="220" w:lineRule="exact"/>
              <w:ind w:left="-146"/>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0410</w:t>
            </w:r>
          </w:p>
        </w:tc>
        <w:tc>
          <w:tcPr>
            <w:tcW w:w="1972" w:type="dxa"/>
            <w:vAlign w:val="center"/>
          </w:tcPr>
          <w:p w14:paraId="519CDEAC" w14:textId="77777777" w:rsidR="00FE2478" w:rsidRPr="00FE2478" w:rsidRDefault="00FE2478" w:rsidP="00174DC3">
            <w:pPr>
              <w:ind w:left="-105"/>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154 609,5</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0A1759CF" w14:textId="77777777" w:rsidR="00FE2478" w:rsidRPr="00FE2478" w:rsidRDefault="00FE2478" w:rsidP="00174DC3">
            <w:pPr>
              <w:ind w:left="-139" w:firstLine="28"/>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134 867,4</w:t>
            </w:r>
          </w:p>
        </w:tc>
        <w:tc>
          <w:tcPr>
            <w:tcW w:w="1548" w:type="dxa"/>
            <w:vAlign w:val="center"/>
          </w:tcPr>
          <w:p w14:paraId="3CDD0E33" w14:textId="77777777" w:rsidR="00FE2478" w:rsidRPr="00FE2478" w:rsidRDefault="00FE2478" w:rsidP="00174DC3">
            <w:pPr>
              <w:widowControl w:val="0"/>
              <w:spacing w:line="220" w:lineRule="exact"/>
              <w:ind w:left="-101"/>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- 19 742,1</w:t>
            </w:r>
          </w:p>
        </w:tc>
      </w:tr>
      <w:tr w:rsidR="00FE2478" w:rsidRPr="00FE2478" w14:paraId="2B84BA43" w14:textId="77777777" w:rsidTr="00174DC3">
        <w:trPr>
          <w:trHeight w:val="313"/>
        </w:trPr>
        <w:tc>
          <w:tcPr>
            <w:tcW w:w="3430" w:type="dxa"/>
          </w:tcPr>
          <w:p w14:paraId="6B7CE7F0" w14:textId="77777777" w:rsidR="00FE2478" w:rsidRPr="00FE2478" w:rsidRDefault="00FE2478" w:rsidP="00174DC3">
            <w:pPr>
              <w:autoSpaceDE w:val="0"/>
              <w:autoSpaceDN w:val="0"/>
              <w:adjustRightInd w:val="0"/>
              <w:ind w:left="-75"/>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Другие вопросы в области национальной экономики</w:t>
            </w:r>
          </w:p>
        </w:tc>
        <w:tc>
          <w:tcPr>
            <w:tcW w:w="1184" w:type="dxa"/>
            <w:vAlign w:val="center"/>
          </w:tcPr>
          <w:p w14:paraId="31DAD966" w14:textId="77777777" w:rsidR="00FE2478" w:rsidRPr="00FE2478" w:rsidRDefault="00FE2478" w:rsidP="00174DC3">
            <w:pPr>
              <w:widowControl w:val="0"/>
              <w:spacing w:line="220" w:lineRule="exact"/>
              <w:ind w:left="-146"/>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0412</w:t>
            </w:r>
          </w:p>
        </w:tc>
        <w:tc>
          <w:tcPr>
            <w:tcW w:w="1972" w:type="dxa"/>
            <w:vAlign w:val="center"/>
          </w:tcPr>
          <w:p w14:paraId="33D2F798" w14:textId="77777777" w:rsidR="00FE2478" w:rsidRPr="00FE2478" w:rsidRDefault="00FE2478" w:rsidP="00174DC3">
            <w:pPr>
              <w:ind w:left="-105"/>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273 307,2</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F715E62" w14:textId="77777777" w:rsidR="00FE2478" w:rsidRPr="00FE2478" w:rsidRDefault="00FE2478" w:rsidP="00174DC3">
            <w:pPr>
              <w:ind w:left="-139" w:firstLine="28"/>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302 268,3</w:t>
            </w:r>
          </w:p>
        </w:tc>
        <w:tc>
          <w:tcPr>
            <w:tcW w:w="1548" w:type="dxa"/>
            <w:vAlign w:val="center"/>
          </w:tcPr>
          <w:p w14:paraId="7B3E991C" w14:textId="77777777" w:rsidR="00FE2478" w:rsidRPr="00FE2478" w:rsidRDefault="00FE2478" w:rsidP="00174DC3">
            <w:pPr>
              <w:widowControl w:val="0"/>
              <w:ind w:left="-101"/>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+28 961,1</w:t>
            </w:r>
          </w:p>
        </w:tc>
      </w:tr>
    </w:tbl>
    <w:p w14:paraId="1DEA762E" w14:textId="77777777" w:rsidR="00FE2478" w:rsidRPr="00FE2478" w:rsidRDefault="00FE2478" w:rsidP="00FE2478">
      <w:pPr>
        <w:spacing w:after="0" w:line="240" w:lineRule="auto"/>
        <w:ind w:left="-851" w:firstLine="708"/>
        <w:jc w:val="center"/>
        <w:rPr>
          <w:rFonts w:ascii="Times New Roman" w:eastAsia="Times New Roman" w:hAnsi="Times New Roman" w:cs="Times New Roman"/>
          <w:bCs/>
          <w:sz w:val="28"/>
          <w:szCs w:val="28"/>
          <w:lang w:eastAsia="ru-RU"/>
        </w:rPr>
      </w:pPr>
    </w:p>
    <w:p w14:paraId="46C49462" w14:textId="77777777" w:rsidR="00FE2478" w:rsidRPr="00FE2478" w:rsidRDefault="00FE2478" w:rsidP="00FE2478">
      <w:pPr>
        <w:spacing w:after="0" w:line="240" w:lineRule="auto"/>
        <w:ind w:left="-851" w:firstLine="708"/>
        <w:jc w:val="center"/>
        <w:rPr>
          <w:rFonts w:ascii="Times New Roman" w:eastAsia="Times New Roman" w:hAnsi="Times New Roman" w:cs="Times New Roman"/>
          <w:b/>
          <w:sz w:val="28"/>
          <w:szCs w:val="28"/>
          <w:lang w:eastAsia="ru-RU"/>
        </w:rPr>
      </w:pPr>
      <w:r w:rsidRPr="00FE2478">
        <w:rPr>
          <w:rFonts w:ascii="Times New Roman" w:eastAsia="Times New Roman" w:hAnsi="Times New Roman" w:cs="Times New Roman"/>
          <w:b/>
          <w:sz w:val="28"/>
          <w:szCs w:val="28"/>
          <w:lang w:eastAsia="ru-RU"/>
        </w:rPr>
        <w:t>Раздел 5 «Жилищно-коммунальное хозяйство»</w:t>
      </w:r>
    </w:p>
    <w:p w14:paraId="7E7D4CFD" w14:textId="77777777" w:rsidR="00FE2478" w:rsidRPr="00FE2478" w:rsidRDefault="00FE2478" w:rsidP="00FE2478">
      <w:pPr>
        <w:spacing w:after="0" w:line="240" w:lineRule="auto"/>
        <w:ind w:left="-851" w:firstLine="708"/>
        <w:jc w:val="center"/>
        <w:rPr>
          <w:rFonts w:ascii="Times New Roman" w:eastAsia="Times New Roman" w:hAnsi="Times New Roman" w:cs="Times New Roman"/>
          <w:bCs/>
          <w:sz w:val="28"/>
          <w:szCs w:val="28"/>
          <w:lang w:eastAsia="ru-RU"/>
        </w:rPr>
      </w:pPr>
    </w:p>
    <w:p w14:paraId="27FF7A80" w14:textId="77777777" w:rsidR="00FE2478" w:rsidRPr="00FE2478" w:rsidRDefault="00FE2478" w:rsidP="00FE2478">
      <w:pPr>
        <w:spacing w:after="0" w:line="240" w:lineRule="auto"/>
        <w:ind w:left="-851" w:firstLine="793"/>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Бюджетные ассигнования по разделу «Жилищно-коммунальное хозяйство» на 2023 год Законопроектом предусматриваются в сумме 41 628,1 тыс. рублей и по сравнению с утвержденным объемом 2022 года (</w:t>
      </w:r>
      <w:r w:rsidRPr="00FE2478">
        <w:rPr>
          <w:rFonts w:ascii="Times New Roman" w:eastAsia="Calibri" w:hAnsi="Times New Roman" w:cs="Times New Roman"/>
          <w:bCs/>
          <w:sz w:val="28"/>
          <w:szCs w:val="28"/>
        </w:rPr>
        <w:t>756 592,8</w:t>
      </w:r>
      <w:r w:rsidRPr="00FE2478">
        <w:rPr>
          <w:rFonts w:ascii="Times New Roman" w:eastAsia="Calibri" w:hAnsi="Times New Roman" w:cs="Times New Roman"/>
          <w:bCs/>
          <w:sz w:val="20"/>
          <w:szCs w:val="20"/>
        </w:rPr>
        <w:t xml:space="preserve"> </w:t>
      </w:r>
      <w:r w:rsidRPr="00FE2478">
        <w:rPr>
          <w:rFonts w:ascii="Times New Roman" w:eastAsia="Times New Roman" w:hAnsi="Times New Roman" w:cs="Times New Roman"/>
          <w:bCs/>
          <w:sz w:val="28"/>
          <w:szCs w:val="28"/>
          <w:lang w:eastAsia="ru-RU"/>
        </w:rPr>
        <w:t>тыс. руб.) уменьшено на 714 964,7 тыс. рублей.</w:t>
      </w:r>
    </w:p>
    <w:p w14:paraId="3F792597" w14:textId="455E4F45" w:rsidR="00FE2478" w:rsidRPr="00FE2478" w:rsidRDefault="00FE2478" w:rsidP="00F1173E">
      <w:pPr>
        <w:spacing w:after="0" w:line="240" w:lineRule="auto"/>
        <w:ind w:left="-851" w:firstLine="793"/>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На 2024 год расходы по разделу предусматриваются в сумме 50 622,2 тыс. руб</w:t>
      </w:r>
      <w:r w:rsidR="00F1173E">
        <w:rPr>
          <w:rFonts w:ascii="Times New Roman" w:eastAsia="Times New Roman" w:hAnsi="Times New Roman" w:cs="Times New Roman"/>
          <w:bCs/>
          <w:sz w:val="28"/>
          <w:szCs w:val="28"/>
          <w:lang w:eastAsia="ru-RU"/>
        </w:rPr>
        <w:t>лей</w:t>
      </w:r>
      <w:r w:rsidRPr="00FE2478">
        <w:rPr>
          <w:rFonts w:ascii="Times New Roman" w:eastAsia="Times New Roman" w:hAnsi="Times New Roman" w:cs="Times New Roman"/>
          <w:bCs/>
          <w:sz w:val="28"/>
          <w:szCs w:val="28"/>
          <w:lang w:eastAsia="ru-RU"/>
        </w:rPr>
        <w:t>, на 2025 год - в сумме 24 986,9 тыс. рублей. В пояснительной записке отсутствует информация по уменьшению расходов раздела «Жилищно-коммунальное хозяйство».</w:t>
      </w:r>
    </w:p>
    <w:p w14:paraId="6D7F7CEA" w14:textId="77777777" w:rsidR="00F1173E" w:rsidRDefault="00FE2478" w:rsidP="00F1173E">
      <w:pPr>
        <w:spacing w:after="0" w:line="240" w:lineRule="auto"/>
        <w:ind w:left="-851" w:firstLine="793"/>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Доля расходов по разделу «Жилищно-коммунальное хозяйство» в общем объеме расходов республиканского бюджета в 2023 год планируется в размере 0,1%, в 2024 году – 0,2%, в 2023 году – 0,1%.</w:t>
      </w:r>
      <w:r w:rsidR="00F1173E">
        <w:rPr>
          <w:rFonts w:ascii="Times New Roman" w:eastAsia="Times New Roman" w:hAnsi="Times New Roman" w:cs="Times New Roman"/>
          <w:bCs/>
          <w:sz w:val="28"/>
          <w:szCs w:val="28"/>
          <w:lang w:eastAsia="ru-RU"/>
        </w:rPr>
        <w:t xml:space="preserve"> </w:t>
      </w:r>
    </w:p>
    <w:p w14:paraId="1DA4112F" w14:textId="4E13ED32" w:rsidR="00FE2478" w:rsidRPr="00FE2478" w:rsidRDefault="00FE2478" w:rsidP="00F1173E">
      <w:pPr>
        <w:spacing w:after="0" w:line="240" w:lineRule="auto"/>
        <w:ind w:left="-851" w:firstLine="793"/>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Сравнительный анализ расходов, предусмотренных на 2022 год, и планируемых Законопроектом на 2023 год в разрезе подразделов бюджетной классификации раздела 0500 «Жилищно-коммунальное хозяйство» приведен в таблице.</w:t>
      </w:r>
    </w:p>
    <w:p w14:paraId="3A33E75B" w14:textId="77777777" w:rsidR="00FE2478" w:rsidRPr="00FE2478" w:rsidRDefault="00FE2478" w:rsidP="00FE2478">
      <w:pPr>
        <w:widowControl w:val="0"/>
        <w:autoSpaceDE w:val="0"/>
        <w:autoSpaceDN w:val="0"/>
        <w:adjustRightInd w:val="0"/>
        <w:spacing w:after="0" w:line="240" w:lineRule="auto"/>
        <w:ind w:left="-851" w:firstLine="793"/>
        <w:jc w:val="right"/>
        <w:rPr>
          <w:rFonts w:ascii="Times New Roman" w:eastAsia="Times New Roman" w:hAnsi="Times New Roman" w:cs="Times New Roman"/>
          <w:bCs/>
          <w:sz w:val="24"/>
          <w:szCs w:val="24"/>
          <w:highlight w:val="white"/>
          <w:lang w:eastAsia="ru-RU"/>
        </w:rPr>
      </w:pPr>
      <w:r w:rsidRPr="00FE2478">
        <w:rPr>
          <w:rFonts w:ascii="Times New Roman" w:eastAsia="Times New Roman" w:hAnsi="Times New Roman" w:cs="Times New Roman"/>
          <w:bCs/>
          <w:sz w:val="24"/>
          <w:szCs w:val="24"/>
          <w:highlight w:val="white"/>
          <w:lang w:eastAsia="ru-RU"/>
        </w:rPr>
        <w:t>тыс. руб.</w:t>
      </w:r>
    </w:p>
    <w:tbl>
      <w:tblPr>
        <w:tblStyle w:val="26"/>
        <w:tblW w:w="10161" w:type="dxa"/>
        <w:tblInd w:w="-817" w:type="dxa"/>
        <w:tblLook w:val="04A0" w:firstRow="1" w:lastRow="0" w:firstColumn="1" w:lastColumn="0" w:noHBand="0" w:noVBand="1"/>
      </w:tblPr>
      <w:tblGrid>
        <w:gridCol w:w="4480"/>
        <w:gridCol w:w="1185"/>
        <w:gridCol w:w="1397"/>
        <w:gridCol w:w="1556"/>
        <w:gridCol w:w="1543"/>
      </w:tblGrid>
      <w:tr w:rsidR="00FE2478" w:rsidRPr="00FE2478" w14:paraId="3E23160E" w14:textId="77777777" w:rsidTr="00F1173E">
        <w:trPr>
          <w:trHeight w:val="286"/>
        </w:trPr>
        <w:tc>
          <w:tcPr>
            <w:tcW w:w="4480" w:type="dxa"/>
          </w:tcPr>
          <w:p w14:paraId="743F5922" w14:textId="77777777" w:rsidR="00FE2478" w:rsidRPr="00FE2478" w:rsidRDefault="00FE2478" w:rsidP="00174DC3">
            <w:pPr>
              <w:widowControl w:val="0"/>
              <w:spacing w:line="220" w:lineRule="exact"/>
              <w:ind w:left="-43" w:firstLine="28"/>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Наименование</w:t>
            </w:r>
          </w:p>
        </w:tc>
        <w:tc>
          <w:tcPr>
            <w:tcW w:w="1185" w:type="dxa"/>
          </w:tcPr>
          <w:p w14:paraId="3D4B6DB4" w14:textId="77777777" w:rsidR="00FE2478" w:rsidRPr="00FE2478" w:rsidRDefault="00FE2478" w:rsidP="00174DC3">
            <w:pPr>
              <w:widowControl w:val="0"/>
              <w:spacing w:line="220" w:lineRule="exact"/>
              <w:ind w:left="-95" w:firstLine="7"/>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Раздел,</w:t>
            </w:r>
          </w:p>
          <w:p w14:paraId="11BC7214" w14:textId="77777777" w:rsidR="00FE2478" w:rsidRPr="00FE2478" w:rsidRDefault="00FE2478" w:rsidP="00174DC3">
            <w:pPr>
              <w:widowControl w:val="0"/>
              <w:spacing w:line="220" w:lineRule="exact"/>
              <w:ind w:left="-95" w:firstLine="7"/>
              <w:jc w:val="right"/>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Подраздел</w:t>
            </w:r>
          </w:p>
        </w:tc>
        <w:tc>
          <w:tcPr>
            <w:tcW w:w="1397" w:type="dxa"/>
          </w:tcPr>
          <w:p w14:paraId="05711B06" w14:textId="77777777" w:rsidR="00FE2478" w:rsidRPr="00FE2478" w:rsidRDefault="00FE2478" w:rsidP="00174DC3">
            <w:pPr>
              <w:widowControl w:val="0"/>
              <w:spacing w:line="220" w:lineRule="exact"/>
              <w:ind w:left="-94" w:firstLine="10"/>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Утверждено</w:t>
            </w:r>
          </w:p>
          <w:p w14:paraId="5F2659AB" w14:textId="77777777" w:rsidR="00FE2478" w:rsidRPr="00FE2478" w:rsidRDefault="00FE2478" w:rsidP="00174DC3">
            <w:pPr>
              <w:widowControl w:val="0"/>
              <w:spacing w:line="220" w:lineRule="exact"/>
              <w:ind w:left="-94" w:firstLine="10"/>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на 2022 г.</w:t>
            </w:r>
          </w:p>
        </w:tc>
        <w:tc>
          <w:tcPr>
            <w:tcW w:w="1556" w:type="dxa"/>
          </w:tcPr>
          <w:p w14:paraId="5D4AE091" w14:textId="77777777" w:rsidR="00FE2478" w:rsidRPr="00FE2478" w:rsidRDefault="00FE2478" w:rsidP="00174DC3">
            <w:pPr>
              <w:widowControl w:val="0"/>
              <w:spacing w:line="220" w:lineRule="exact"/>
              <w:ind w:left="-57" w:hanging="7"/>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Законопроект 2023 г.</w:t>
            </w:r>
          </w:p>
        </w:tc>
        <w:tc>
          <w:tcPr>
            <w:tcW w:w="1543" w:type="dxa"/>
          </w:tcPr>
          <w:p w14:paraId="1C9606A6" w14:textId="77777777" w:rsidR="00FE2478" w:rsidRPr="00FE2478" w:rsidRDefault="00FE2478" w:rsidP="00174DC3">
            <w:pPr>
              <w:widowControl w:val="0"/>
              <w:spacing w:line="220" w:lineRule="exact"/>
              <w:ind w:left="-70" w:hanging="14"/>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Отклонения</w:t>
            </w:r>
          </w:p>
          <w:p w14:paraId="4289DE54" w14:textId="77777777" w:rsidR="00FE2478" w:rsidRPr="00FE2478" w:rsidRDefault="00FE2478" w:rsidP="00174DC3">
            <w:pPr>
              <w:widowControl w:val="0"/>
              <w:spacing w:line="220" w:lineRule="exact"/>
              <w:ind w:left="-70" w:hanging="14"/>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(2022г.-2023г.)</w:t>
            </w:r>
          </w:p>
        </w:tc>
      </w:tr>
      <w:tr w:rsidR="00FE2478" w:rsidRPr="00FE2478" w14:paraId="745E2683" w14:textId="77777777" w:rsidTr="00F1173E">
        <w:trPr>
          <w:trHeight w:val="250"/>
        </w:trPr>
        <w:tc>
          <w:tcPr>
            <w:tcW w:w="4480" w:type="dxa"/>
          </w:tcPr>
          <w:p w14:paraId="6311F33F" w14:textId="77777777" w:rsidR="00FE2478" w:rsidRPr="00FE2478" w:rsidRDefault="00FE2478" w:rsidP="00174DC3">
            <w:pPr>
              <w:widowControl w:val="0"/>
              <w:spacing w:line="220" w:lineRule="exact"/>
              <w:ind w:left="-43" w:firstLine="28"/>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Жилищно-коммунальное хозяйство</w:t>
            </w:r>
          </w:p>
        </w:tc>
        <w:tc>
          <w:tcPr>
            <w:tcW w:w="1185" w:type="dxa"/>
            <w:vAlign w:val="center"/>
          </w:tcPr>
          <w:p w14:paraId="42ADA1C3" w14:textId="77777777" w:rsidR="00FE2478" w:rsidRPr="00FE2478" w:rsidRDefault="00FE2478" w:rsidP="00174DC3">
            <w:pPr>
              <w:widowControl w:val="0"/>
              <w:spacing w:line="220" w:lineRule="exact"/>
              <w:ind w:left="-95" w:firstLine="7"/>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05</w:t>
            </w:r>
          </w:p>
        </w:tc>
        <w:tc>
          <w:tcPr>
            <w:tcW w:w="1397" w:type="dxa"/>
            <w:vAlign w:val="center"/>
          </w:tcPr>
          <w:p w14:paraId="1A238292" w14:textId="77777777" w:rsidR="00FE2478" w:rsidRPr="00FE2478" w:rsidRDefault="00FE2478" w:rsidP="00174DC3">
            <w:pPr>
              <w:ind w:left="-94" w:firstLine="10"/>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756 592,8</w:t>
            </w:r>
          </w:p>
        </w:tc>
        <w:tc>
          <w:tcPr>
            <w:tcW w:w="1556" w:type="dxa"/>
            <w:vAlign w:val="center"/>
          </w:tcPr>
          <w:p w14:paraId="5F54CE83" w14:textId="77777777" w:rsidR="00FE2478" w:rsidRPr="00FE2478" w:rsidRDefault="00FE2478" w:rsidP="00174DC3">
            <w:pPr>
              <w:ind w:left="-57" w:hanging="7"/>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41 628,1</w:t>
            </w:r>
          </w:p>
        </w:tc>
        <w:tc>
          <w:tcPr>
            <w:tcW w:w="1543" w:type="dxa"/>
            <w:vAlign w:val="center"/>
          </w:tcPr>
          <w:p w14:paraId="53836FA0" w14:textId="77777777" w:rsidR="00FE2478" w:rsidRPr="00FE2478" w:rsidRDefault="00FE2478" w:rsidP="00174DC3">
            <w:pPr>
              <w:widowControl w:val="0"/>
              <w:spacing w:line="220" w:lineRule="exact"/>
              <w:ind w:left="-70" w:hanging="14"/>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- 714 964,7</w:t>
            </w:r>
          </w:p>
        </w:tc>
      </w:tr>
      <w:tr w:rsidR="00FE2478" w:rsidRPr="00FE2478" w14:paraId="38840571" w14:textId="77777777" w:rsidTr="00F1173E">
        <w:tc>
          <w:tcPr>
            <w:tcW w:w="4480" w:type="dxa"/>
          </w:tcPr>
          <w:p w14:paraId="5AF8642D" w14:textId="77777777" w:rsidR="00FE2478" w:rsidRPr="00FE2478" w:rsidRDefault="00FE2478" w:rsidP="00174DC3">
            <w:pPr>
              <w:widowControl w:val="0"/>
              <w:spacing w:line="220" w:lineRule="exact"/>
              <w:ind w:left="-43" w:firstLine="28"/>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Жилищное хозяйство</w:t>
            </w:r>
          </w:p>
        </w:tc>
        <w:tc>
          <w:tcPr>
            <w:tcW w:w="1185" w:type="dxa"/>
            <w:vAlign w:val="center"/>
          </w:tcPr>
          <w:p w14:paraId="06280478" w14:textId="77777777" w:rsidR="00FE2478" w:rsidRPr="00FE2478" w:rsidRDefault="00FE2478" w:rsidP="00174DC3">
            <w:pPr>
              <w:widowControl w:val="0"/>
              <w:spacing w:line="220" w:lineRule="exact"/>
              <w:ind w:left="-95" w:firstLine="7"/>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0501</w:t>
            </w:r>
          </w:p>
        </w:tc>
        <w:tc>
          <w:tcPr>
            <w:tcW w:w="1397" w:type="dxa"/>
            <w:vAlign w:val="center"/>
          </w:tcPr>
          <w:p w14:paraId="48401535" w14:textId="77777777" w:rsidR="00FE2478" w:rsidRPr="00FE2478" w:rsidRDefault="00FE2478" w:rsidP="00174DC3">
            <w:pPr>
              <w:ind w:left="-94" w:firstLine="10"/>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126 436,3</w:t>
            </w:r>
          </w:p>
        </w:tc>
        <w:tc>
          <w:tcPr>
            <w:tcW w:w="1556" w:type="dxa"/>
            <w:vAlign w:val="center"/>
          </w:tcPr>
          <w:p w14:paraId="5D7A7322" w14:textId="77777777" w:rsidR="00FE2478" w:rsidRPr="00FE2478" w:rsidRDefault="00FE2478" w:rsidP="00174DC3">
            <w:pPr>
              <w:ind w:left="-57" w:hanging="7"/>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17 680,3</w:t>
            </w:r>
          </w:p>
        </w:tc>
        <w:tc>
          <w:tcPr>
            <w:tcW w:w="1543" w:type="dxa"/>
            <w:vAlign w:val="center"/>
          </w:tcPr>
          <w:p w14:paraId="3D9FDA3C" w14:textId="77777777" w:rsidR="00FE2478" w:rsidRPr="00FE2478" w:rsidRDefault="00FE2478" w:rsidP="00174DC3">
            <w:pPr>
              <w:widowControl w:val="0"/>
              <w:spacing w:line="220" w:lineRule="exact"/>
              <w:ind w:left="-70" w:hanging="14"/>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- 108 756,0</w:t>
            </w:r>
          </w:p>
        </w:tc>
      </w:tr>
      <w:tr w:rsidR="00FE2478" w:rsidRPr="00FE2478" w14:paraId="71B44062" w14:textId="77777777" w:rsidTr="00F1173E">
        <w:tc>
          <w:tcPr>
            <w:tcW w:w="4480" w:type="dxa"/>
          </w:tcPr>
          <w:p w14:paraId="3BD18B21" w14:textId="77777777" w:rsidR="00FE2478" w:rsidRPr="00FE2478" w:rsidRDefault="00FE2478" w:rsidP="00174DC3">
            <w:pPr>
              <w:widowControl w:val="0"/>
              <w:spacing w:line="220" w:lineRule="exact"/>
              <w:ind w:left="-43" w:firstLine="28"/>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Коммунальное хозяйство</w:t>
            </w:r>
          </w:p>
        </w:tc>
        <w:tc>
          <w:tcPr>
            <w:tcW w:w="1185" w:type="dxa"/>
            <w:vAlign w:val="center"/>
          </w:tcPr>
          <w:p w14:paraId="70D34AF9" w14:textId="77777777" w:rsidR="00FE2478" w:rsidRPr="00FE2478" w:rsidRDefault="00FE2478" w:rsidP="00174DC3">
            <w:pPr>
              <w:widowControl w:val="0"/>
              <w:spacing w:line="220" w:lineRule="exact"/>
              <w:ind w:left="-95" w:firstLine="7"/>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0502</w:t>
            </w:r>
          </w:p>
        </w:tc>
        <w:tc>
          <w:tcPr>
            <w:tcW w:w="1397" w:type="dxa"/>
            <w:vAlign w:val="center"/>
          </w:tcPr>
          <w:p w14:paraId="74F0386D" w14:textId="77777777" w:rsidR="00FE2478" w:rsidRPr="00FE2478" w:rsidRDefault="00FE2478" w:rsidP="00174DC3">
            <w:pPr>
              <w:ind w:left="-94" w:firstLine="10"/>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260 515,1</w:t>
            </w:r>
          </w:p>
        </w:tc>
        <w:tc>
          <w:tcPr>
            <w:tcW w:w="1556" w:type="dxa"/>
            <w:vAlign w:val="center"/>
          </w:tcPr>
          <w:p w14:paraId="3EB1A51C" w14:textId="77777777" w:rsidR="00FE2478" w:rsidRPr="00FE2478" w:rsidRDefault="00FE2478" w:rsidP="00174DC3">
            <w:pPr>
              <w:ind w:left="-57" w:hanging="7"/>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w:t>
            </w:r>
          </w:p>
        </w:tc>
        <w:tc>
          <w:tcPr>
            <w:tcW w:w="1543" w:type="dxa"/>
            <w:vAlign w:val="center"/>
          </w:tcPr>
          <w:p w14:paraId="4017F239" w14:textId="77777777" w:rsidR="00FE2478" w:rsidRPr="00FE2478" w:rsidRDefault="00FE2478" w:rsidP="00174DC3">
            <w:pPr>
              <w:widowControl w:val="0"/>
              <w:spacing w:line="220" w:lineRule="exact"/>
              <w:ind w:left="-70" w:hanging="14"/>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- 260 515,1</w:t>
            </w:r>
          </w:p>
        </w:tc>
      </w:tr>
      <w:tr w:rsidR="00FE2478" w:rsidRPr="00FE2478" w14:paraId="4D4B6E18" w14:textId="77777777" w:rsidTr="00F1173E">
        <w:tc>
          <w:tcPr>
            <w:tcW w:w="4480" w:type="dxa"/>
          </w:tcPr>
          <w:p w14:paraId="2B16DAFA" w14:textId="77777777" w:rsidR="00FE2478" w:rsidRPr="00FE2478" w:rsidRDefault="00FE2478" w:rsidP="00174DC3">
            <w:pPr>
              <w:autoSpaceDE w:val="0"/>
              <w:autoSpaceDN w:val="0"/>
              <w:adjustRightInd w:val="0"/>
              <w:ind w:left="-43" w:firstLine="28"/>
              <w:rPr>
                <w:rFonts w:ascii="Times New Roman" w:eastAsia="Calibri" w:hAnsi="Times New Roman" w:cs="Times New Roman"/>
                <w:bCs/>
              </w:rPr>
            </w:pPr>
            <w:r w:rsidRPr="00FE2478">
              <w:rPr>
                <w:rFonts w:ascii="Times New Roman" w:eastAsia="Calibri" w:hAnsi="Times New Roman" w:cs="Times New Roman"/>
                <w:bCs/>
              </w:rPr>
              <w:t>Благоустройство</w:t>
            </w:r>
          </w:p>
        </w:tc>
        <w:tc>
          <w:tcPr>
            <w:tcW w:w="1185" w:type="dxa"/>
            <w:vAlign w:val="center"/>
          </w:tcPr>
          <w:p w14:paraId="26DB678A" w14:textId="77777777" w:rsidR="00FE2478" w:rsidRPr="00FE2478" w:rsidRDefault="00FE2478" w:rsidP="00174DC3">
            <w:pPr>
              <w:widowControl w:val="0"/>
              <w:spacing w:line="220" w:lineRule="exact"/>
              <w:ind w:left="-95" w:firstLine="7"/>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0503</w:t>
            </w:r>
          </w:p>
        </w:tc>
        <w:tc>
          <w:tcPr>
            <w:tcW w:w="1397" w:type="dxa"/>
            <w:vAlign w:val="center"/>
          </w:tcPr>
          <w:p w14:paraId="4A1FCDE2" w14:textId="77777777" w:rsidR="00FE2478" w:rsidRPr="00FE2478" w:rsidRDefault="00FE2478" w:rsidP="00174DC3">
            <w:pPr>
              <w:ind w:left="-94" w:firstLine="10"/>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145 527,8</w:t>
            </w:r>
          </w:p>
        </w:tc>
        <w:tc>
          <w:tcPr>
            <w:tcW w:w="1556" w:type="dxa"/>
            <w:vAlign w:val="center"/>
          </w:tcPr>
          <w:p w14:paraId="412A2C25" w14:textId="77777777" w:rsidR="00FE2478" w:rsidRPr="00FE2478" w:rsidRDefault="00FE2478" w:rsidP="00174DC3">
            <w:pPr>
              <w:ind w:left="-57" w:hanging="7"/>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3 460,9</w:t>
            </w:r>
          </w:p>
        </w:tc>
        <w:tc>
          <w:tcPr>
            <w:tcW w:w="1543" w:type="dxa"/>
            <w:vAlign w:val="center"/>
          </w:tcPr>
          <w:p w14:paraId="09EC6781" w14:textId="77777777" w:rsidR="00FE2478" w:rsidRPr="00FE2478" w:rsidRDefault="00FE2478" w:rsidP="00174DC3">
            <w:pPr>
              <w:widowControl w:val="0"/>
              <w:spacing w:line="220" w:lineRule="exact"/>
              <w:ind w:left="-70" w:hanging="14"/>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- 142 066,9</w:t>
            </w:r>
          </w:p>
        </w:tc>
      </w:tr>
      <w:tr w:rsidR="00FE2478" w:rsidRPr="00FE2478" w14:paraId="1E6E70EF" w14:textId="77777777" w:rsidTr="00F1173E">
        <w:trPr>
          <w:trHeight w:val="417"/>
        </w:trPr>
        <w:tc>
          <w:tcPr>
            <w:tcW w:w="4480" w:type="dxa"/>
          </w:tcPr>
          <w:p w14:paraId="61CB6B54" w14:textId="77777777" w:rsidR="00FE2478" w:rsidRPr="00FE2478" w:rsidRDefault="00FE2478" w:rsidP="00174DC3">
            <w:pPr>
              <w:autoSpaceDE w:val="0"/>
              <w:autoSpaceDN w:val="0"/>
              <w:adjustRightInd w:val="0"/>
              <w:ind w:left="-43" w:firstLine="28"/>
              <w:rPr>
                <w:rFonts w:ascii="Times New Roman" w:eastAsia="Calibri" w:hAnsi="Times New Roman" w:cs="Times New Roman"/>
                <w:bCs/>
              </w:rPr>
            </w:pPr>
            <w:r w:rsidRPr="00FE2478">
              <w:rPr>
                <w:rFonts w:ascii="Times New Roman" w:eastAsia="Calibri" w:hAnsi="Times New Roman" w:cs="Times New Roman"/>
                <w:bCs/>
              </w:rPr>
              <w:t>Другие вопросы в области жилищно-коммунального хозяйства</w:t>
            </w:r>
          </w:p>
        </w:tc>
        <w:tc>
          <w:tcPr>
            <w:tcW w:w="1185" w:type="dxa"/>
            <w:vAlign w:val="center"/>
          </w:tcPr>
          <w:p w14:paraId="53E162D6" w14:textId="77777777" w:rsidR="00FE2478" w:rsidRPr="00FE2478" w:rsidRDefault="00FE2478" w:rsidP="00174DC3">
            <w:pPr>
              <w:widowControl w:val="0"/>
              <w:spacing w:line="220" w:lineRule="exact"/>
              <w:ind w:left="-95" w:firstLine="7"/>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0505</w:t>
            </w:r>
          </w:p>
        </w:tc>
        <w:tc>
          <w:tcPr>
            <w:tcW w:w="1397" w:type="dxa"/>
            <w:vAlign w:val="center"/>
          </w:tcPr>
          <w:p w14:paraId="0899861C" w14:textId="77777777" w:rsidR="00FE2478" w:rsidRPr="00FE2478" w:rsidRDefault="00FE2478" w:rsidP="00174DC3">
            <w:pPr>
              <w:spacing w:line="480" w:lineRule="auto"/>
              <w:ind w:left="-94" w:firstLine="10"/>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224 113,6</w:t>
            </w:r>
          </w:p>
        </w:tc>
        <w:tc>
          <w:tcPr>
            <w:tcW w:w="1556" w:type="dxa"/>
            <w:vAlign w:val="center"/>
          </w:tcPr>
          <w:p w14:paraId="04BA95E6" w14:textId="77777777" w:rsidR="00FE2478" w:rsidRPr="00FE2478" w:rsidRDefault="00FE2478" w:rsidP="00174DC3">
            <w:pPr>
              <w:spacing w:line="480" w:lineRule="auto"/>
              <w:ind w:left="-57" w:hanging="7"/>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20 486,9</w:t>
            </w:r>
          </w:p>
        </w:tc>
        <w:tc>
          <w:tcPr>
            <w:tcW w:w="1543" w:type="dxa"/>
            <w:vAlign w:val="center"/>
          </w:tcPr>
          <w:p w14:paraId="0515551A" w14:textId="77777777" w:rsidR="00FE2478" w:rsidRPr="00FE2478" w:rsidRDefault="00FE2478" w:rsidP="00174DC3">
            <w:pPr>
              <w:widowControl w:val="0"/>
              <w:spacing w:line="480" w:lineRule="auto"/>
              <w:ind w:left="-70" w:hanging="14"/>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- 203 626,7</w:t>
            </w:r>
          </w:p>
        </w:tc>
      </w:tr>
    </w:tbl>
    <w:p w14:paraId="0DEF33EE" w14:textId="4EE81079" w:rsidR="00FE2478" w:rsidRDefault="00FE2478" w:rsidP="00FE2478">
      <w:pPr>
        <w:spacing w:after="0" w:line="240" w:lineRule="auto"/>
        <w:ind w:left="-851" w:right="-99" w:firstLine="567"/>
        <w:jc w:val="center"/>
        <w:rPr>
          <w:rFonts w:ascii="Times New Roman" w:eastAsia="Calibri" w:hAnsi="Times New Roman" w:cs="Times New Roman"/>
          <w:bCs/>
          <w:sz w:val="28"/>
          <w:szCs w:val="24"/>
          <w:lang w:eastAsia="ru-RU"/>
        </w:rPr>
      </w:pPr>
    </w:p>
    <w:p w14:paraId="37CCC85A" w14:textId="0F4A0577" w:rsidR="00F1173E" w:rsidRDefault="00F1173E" w:rsidP="00FE2478">
      <w:pPr>
        <w:spacing w:after="0" w:line="240" w:lineRule="auto"/>
        <w:ind w:left="-851" w:right="-99" w:firstLine="567"/>
        <w:jc w:val="center"/>
        <w:rPr>
          <w:rFonts w:ascii="Times New Roman" w:eastAsia="Calibri" w:hAnsi="Times New Roman" w:cs="Times New Roman"/>
          <w:bCs/>
          <w:sz w:val="28"/>
          <w:szCs w:val="24"/>
          <w:lang w:eastAsia="ru-RU"/>
        </w:rPr>
      </w:pPr>
    </w:p>
    <w:p w14:paraId="25C06BEA" w14:textId="77777777" w:rsidR="00051C89" w:rsidRPr="00FE2478" w:rsidRDefault="00051C89" w:rsidP="00FE2478">
      <w:pPr>
        <w:spacing w:after="0" w:line="240" w:lineRule="auto"/>
        <w:ind w:left="-851" w:right="-99" w:firstLine="567"/>
        <w:jc w:val="center"/>
        <w:rPr>
          <w:rFonts w:ascii="Times New Roman" w:eastAsia="Calibri" w:hAnsi="Times New Roman" w:cs="Times New Roman"/>
          <w:bCs/>
          <w:sz w:val="28"/>
          <w:szCs w:val="24"/>
          <w:lang w:eastAsia="ru-RU"/>
        </w:rPr>
      </w:pPr>
    </w:p>
    <w:p w14:paraId="2CA7E04B" w14:textId="77777777" w:rsidR="00FE2478" w:rsidRPr="00FE2478" w:rsidRDefault="00FE2478" w:rsidP="00FE2478">
      <w:pPr>
        <w:spacing w:after="0" w:line="240" w:lineRule="auto"/>
        <w:ind w:left="-851" w:right="-99" w:firstLine="567"/>
        <w:jc w:val="center"/>
        <w:rPr>
          <w:rFonts w:ascii="Times New Roman" w:eastAsia="Calibri" w:hAnsi="Times New Roman" w:cs="Times New Roman"/>
          <w:b/>
          <w:sz w:val="28"/>
          <w:szCs w:val="28"/>
          <w:lang w:eastAsia="ru-RU"/>
        </w:rPr>
      </w:pPr>
      <w:r w:rsidRPr="00FE2478">
        <w:rPr>
          <w:rFonts w:ascii="Times New Roman" w:eastAsia="Calibri" w:hAnsi="Times New Roman" w:cs="Times New Roman"/>
          <w:b/>
          <w:sz w:val="28"/>
          <w:szCs w:val="28"/>
          <w:lang w:eastAsia="ru-RU"/>
        </w:rPr>
        <w:lastRenderedPageBreak/>
        <w:t>Раздел 6 «Охрана окружающей среды»</w:t>
      </w:r>
    </w:p>
    <w:p w14:paraId="3F5464E1" w14:textId="77777777" w:rsidR="00FE2478" w:rsidRPr="00FE2478" w:rsidRDefault="00FE2478" w:rsidP="00FE2478">
      <w:pPr>
        <w:spacing w:after="0" w:line="240" w:lineRule="auto"/>
        <w:ind w:left="-851" w:firstLine="567"/>
        <w:jc w:val="both"/>
        <w:rPr>
          <w:rFonts w:ascii="Times New Roman" w:eastAsia="Calibri" w:hAnsi="Times New Roman" w:cs="Times New Roman"/>
          <w:bCs/>
          <w:sz w:val="28"/>
          <w:szCs w:val="28"/>
          <w:lang w:eastAsia="ru-RU"/>
        </w:rPr>
      </w:pPr>
    </w:p>
    <w:p w14:paraId="23AED818" w14:textId="77777777" w:rsidR="00FE2478" w:rsidRPr="00FE2478" w:rsidRDefault="00FE2478" w:rsidP="00FE2478">
      <w:pPr>
        <w:spacing w:after="0" w:line="240" w:lineRule="auto"/>
        <w:ind w:left="-851" w:firstLine="742"/>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 xml:space="preserve">Согласно Проекту бюджета, расходы по разделу в 2023 году составят 5 843,1 тыс. рублей или 0,02 % от общего объема расходной части бюджета. </w:t>
      </w:r>
    </w:p>
    <w:p w14:paraId="05A4C7B8" w14:textId="77777777" w:rsidR="00FE2478" w:rsidRPr="00FE2478" w:rsidRDefault="00FE2478" w:rsidP="00FE2478">
      <w:pPr>
        <w:spacing w:after="0" w:line="240" w:lineRule="auto"/>
        <w:ind w:left="-851" w:right="-99" w:firstLine="742"/>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 xml:space="preserve">Запланированные расходы по данному разделу в 2023 году ниже уровня 2022 года (693 434,2 тыс. руб.) на 687 591,1 тыс. рублей или в 118,6 раза. </w:t>
      </w:r>
    </w:p>
    <w:p w14:paraId="1D8E9DC3" w14:textId="021C317D" w:rsidR="00FE2478" w:rsidRPr="00FE2478" w:rsidRDefault="00FE2478" w:rsidP="00FE2478">
      <w:pPr>
        <w:spacing w:after="0" w:line="240" w:lineRule="auto"/>
        <w:ind w:left="-851" w:right="-99" w:firstLine="742"/>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 xml:space="preserve">Данное сокращение расходов по данному разделу </w:t>
      </w:r>
      <w:r w:rsidR="00F1173E">
        <w:rPr>
          <w:rFonts w:ascii="Times New Roman" w:eastAsia="Calibri" w:hAnsi="Times New Roman" w:cs="Times New Roman"/>
          <w:bCs/>
          <w:sz w:val="28"/>
          <w:szCs w:val="28"/>
          <w:lang w:eastAsia="ru-RU"/>
        </w:rPr>
        <w:t>обусловлено</w:t>
      </w:r>
      <w:r w:rsidRPr="00FE2478">
        <w:rPr>
          <w:rFonts w:ascii="Times New Roman" w:eastAsia="Calibri" w:hAnsi="Times New Roman" w:cs="Times New Roman"/>
          <w:bCs/>
          <w:sz w:val="28"/>
          <w:szCs w:val="28"/>
          <w:lang w:eastAsia="ru-RU"/>
        </w:rPr>
        <w:t xml:space="preserve"> </w:t>
      </w:r>
      <w:proofErr w:type="spellStart"/>
      <w:r w:rsidRPr="00FE2478">
        <w:rPr>
          <w:rFonts w:ascii="Times New Roman" w:eastAsia="Calibri" w:hAnsi="Times New Roman" w:cs="Times New Roman"/>
          <w:bCs/>
          <w:sz w:val="28"/>
          <w:szCs w:val="28"/>
          <w:lang w:eastAsia="ru-RU"/>
        </w:rPr>
        <w:t>отсутств</w:t>
      </w:r>
      <w:r w:rsidR="00F1173E">
        <w:rPr>
          <w:rFonts w:ascii="Times New Roman" w:eastAsia="Calibri" w:hAnsi="Times New Roman" w:cs="Times New Roman"/>
          <w:bCs/>
          <w:sz w:val="28"/>
          <w:szCs w:val="28"/>
          <w:lang w:eastAsia="ru-RU"/>
        </w:rPr>
        <w:t>ем</w:t>
      </w:r>
      <w:proofErr w:type="spellEnd"/>
      <w:r w:rsidRPr="00FE2478">
        <w:rPr>
          <w:rFonts w:ascii="Times New Roman" w:eastAsia="Calibri" w:hAnsi="Times New Roman" w:cs="Times New Roman"/>
          <w:bCs/>
          <w:sz w:val="28"/>
          <w:szCs w:val="28"/>
          <w:lang w:eastAsia="ru-RU"/>
        </w:rPr>
        <w:t xml:space="preserve"> финансирования в 2023 году по подпрограмме "Обращение с твердыми бытовыми отходами и оздоровление окружающей природной среды" государственной программы Республики Ингушетия "Охрана и защита окружающей среды".</w:t>
      </w:r>
    </w:p>
    <w:p w14:paraId="0346F2FF" w14:textId="77777777" w:rsidR="00FE2478" w:rsidRPr="00FE2478" w:rsidRDefault="00FE2478" w:rsidP="00FE2478">
      <w:pPr>
        <w:spacing w:after="0" w:line="240" w:lineRule="auto"/>
        <w:ind w:left="-851" w:firstLine="742"/>
        <w:jc w:val="both"/>
        <w:rPr>
          <w:rFonts w:ascii="Times New Roman" w:eastAsia="Times New Roman" w:hAnsi="Times New Roman" w:cs="Times New Roman"/>
          <w:bCs/>
          <w:sz w:val="28"/>
          <w:szCs w:val="28"/>
          <w:highlight w:val="yellow"/>
          <w:lang w:eastAsia="ru-RU"/>
        </w:rPr>
      </w:pPr>
    </w:p>
    <w:p w14:paraId="53E4DA1B" w14:textId="77777777" w:rsidR="00FE2478" w:rsidRPr="00FE2478" w:rsidRDefault="00FE2478" w:rsidP="00FE2478">
      <w:pPr>
        <w:spacing w:after="0" w:line="240" w:lineRule="auto"/>
        <w:ind w:left="-851" w:right="-99" w:hanging="14"/>
        <w:jc w:val="center"/>
        <w:rPr>
          <w:rFonts w:ascii="Times New Roman" w:eastAsia="Calibri" w:hAnsi="Times New Roman" w:cs="Times New Roman"/>
          <w:b/>
          <w:sz w:val="28"/>
          <w:szCs w:val="28"/>
          <w:lang w:eastAsia="ru-RU"/>
        </w:rPr>
      </w:pPr>
      <w:r w:rsidRPr="00FE2478">
        <w:rPr>
          <w:rFonts w:ascii="Times New Roman" w:eastAsia="Calibri" w:hAnsi="Times New Roman" w:cs="Times New Roman"/>
          <w:b/>
          <w:sz w:val="28"/>
          <w:szCs w:val="28"/>
          <w:lang w:eastAsia="ru-RU"/>
        </w:rPr>
        <w:t>Раздел 7 «Образование»</w:t>
      </w:r>
    </w:p>
    <w:p w14:paraId="0D9023DE" w14:textId="77777777" w:rsidR="00FE2478" w:rsidRPr="00FE2478" w:rsidRDefault="00FE2478" w:rsidP="00FE2478">
      <w:pPr>
        <w:spacing w:after="0" w:line="240" w:lineRule="auto"/>
        <w:ind w:left="-851" w:hanging="14"/>
        <w:jc w:val="both"/>
        <w:rPr>
          <w:rFonts w:ascii="Times New Roman" w:eastAsia="Calibri" w:hAnsi="Times New Roman" w:cs="Times New Roman"/>
          <w:bCs/>
          <w:sz w:val="28"/>
          <w:szCs w:val="28"/>
          <w:lang w:eastAsia="ru-RU"/>
        </w:rPr>
      </w:pPr>
    </w:p>
    <w:p w14:paraId="6DBCAEE6" w14:textId="77777777" w:rsidR="00FE2478" w:rsidRPr="00FE2478" w:rsidRDefault="00FE2478" w:rsidP="00FE2478">
      <w:pPr>
        <w:spacing w:after="0" w:line="240" w:lineRule="auto"/>
        <w:ind w:left="-851" w:firstLine="750"/>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 xml:space="preserve">Согласно Проекту бюджета, расходы по разделу в 2023 году составят 14 075 653,2 тыс. рублей или 43,9 % от общего объема расходной части бюджета. </w:t>
      </w:r>
    </w:p>
    <w:p w14:paraId="7A8E90AE" w14:textId="77777777" w:rsidR="00FE2478" w:rsidRPr="00FE2478" w:rsidRDefault="00FE2478" w:rsidP="00FE2478">
      <w:pPr>
        <w:spacing w:after="0" w:line="240" w:lineRule="auto"/>
        <w:ind w:left="-851" w:firstLine="750"/>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Запланированные расходы по данному разделу в 2023 году ниже уровня 2022 года (15 602 772,2 тыс. руб.) на 1 527 119,0 тыс. рублей или на 9,8 %.</w:t>
      </w:r>
    </w:p>
    <w:p w14:paraId="4A516F67" w14:textId="77777777" w:rsidR="00FE2478" w:rsidRPr="00FE2478" w:rsidRDefault="00FE2478" w:rsidP="00FE2478">
      <w:pPr>
        <w:widowControl w:val="0"/>
        <w:autoSpaceDE w:val="0"/>
        <w:autoSpaceDN w:val="0"/>
        <w:adjustRightInd w:val="0"/>
        <w:spacing w:after="0" w:line="240" w:lineRule="auto"/>
        <w:ind w:left="-851" w:firstLine="709"/>
        <w:jc w:val="right"/>
        <w:rPr>
          <w:rFonts w:ascii="Times New Roman" w:eastAsia="Times New Roman" w:hAnsi="Times New Roman" w:cs="Times New Roman"/>
          <w:bCs/>
          <w:sz w:val="24"/>
          <w:szCs w:val="24"/>
          <w:lang w:eastAsia="ru-RU"/>
        </w:rPr>
      </w:pPr>
    </w:p>
    <w:p w14:paraId="312B9690" w14:textId="77777777" w:rsidR="00FE2478" w:rsidRPr="00FE2478" w:rsidRDefault="00FE2478" w:rsidP="00FE2478">
      <w:pPr>
        <w:spacing w:after="0" w:line="240" w:lineRule="auto"/>
        <w:ind w:left="-851"/>
        <w:jc w:val="center"/>
        <w:rPr>
          <w:rFonts w:ascii="Times New Roman" w:eastAsia="Times New Roman" w:hAnsi="Times New Roman" w:cs="Times New Roman"/>
          <w:b/>
          <w:sz w:val="28"/>
          <w:szCs w:val="24"/>
          <w:lang w:eastAsia="ru-RU"/>
        </w:rPr>
      </w:pPr>
      <w:r w:rsidRPr="00FE2478">
        <w:rPr>
          <w:rFonts w:ascii="Times New Roman" w:eastAsia="Times New Roman" w:hAnsi="Times New Roman" w:cs="Times New Roman"/>
          <w:b/>
          <w:sz w:val="28"/>
          <w:szCs w:val="24"/>
          <w:lang w:eastAsia="ru-RU"/>
        </w:rPr>
        <w:t>Раздел 8 «Культура и кинематография»</w:t>
      </w:r>
    </w:p>
    <w:p w14:paraId="703BEB79" w14:textId="77777777" w:rsidR="00FE2478" w:rsidRPr="00FE2478" w:rsidRDefault="00FE2478" w:rsidP="00FE2478">
      <w:pPr>
        <w:spacing w:after="0" w:line="240" w:lineRule="auto"/>
        <w:ind w:left="-851"/>
        <w:jc w:val="center"/>
        <w:rPr>
          <w:rFonts w:ascii="Times New Roman" w:eastAsia="Times New Roman" w:hAnsi="Times New Roman" w:cs="Times New Roman"/>
          <w:bCs/>
          <w:sz w:val="28"/>
          <w:szCs w:val="24"/>
          <w:lang w:eastAsia="ru-RU"/>
        </w:rPr>
      </w:pPr>
    </w:p>
    <w:p w14:paraId="45C58701" w14:textId="1125DD97" w:rsidR="00FE2478" w:rsidRPr="00FE2478" w:rsidRDefault="00FE2478" w:rsidP="00FE2478">
      <w:pPr>
        <w:spacing w:after="0" w:line="240" w:lineRule="auto"/>
        <w:ind w:left="-851" w:firstLine="756"/>
        <w:jc w:val="both"/>
        <w:rPr>
          <w:rFonts w:ascii="Times New Roman" w:eastAsia="Times New Roman" w:hAnsi="Times New Roman" w:cs="Times New Roman"/>
          <w:bCs/>
          <w:sz w:val="28"/>
          <w:szCs w:val="24"/>
          <w:lang w:eastAsia="ru-RU"/>
        </w:rPr>
      </w:pPr>
      <w:r w:rsidRPr="00FE2478">
        <w:rPr>
          <w:rFonts w:ascii="Times New Roman" w:eastAsia="Times New Roman" w:hAnsi="Times New Roman" w:cs="Times New Roman"/>
          <w:bCs/>
          <w:sz w:val="28"/>
          <w:szCs w:val="24"/>
          <w:lang w:eastAsia="ru-RU"/>
        </w:rPr>
        <w:t>Предусмотренные расходы</w:t>
      </w:r>
      <w:r w:rsidRPr="00FE2478">
        <w:rPr>
          <w:rFonts w:ascii="Times New Roman" w:eastAsia="Times New Roman" w:hAnsi="Times New Roman" w:cs="Times New Roman"/>
          <w:bCs/>
          <w:sz w:val="28"/>
          <w:szCs w:val="28"/>
          <w:lang w:eastAsia="ru-RU"/>
        </w:rPr>
        <w:t xml:space="preserve">, согласно представленному Законопроекту, на 2023 год по разделу </w:t>
      </w:r>
      <w:r w:rsidRPr="00FE2478">
        <w:rPr>
          <w:rFonts w:ascii="Times New Roman" w:eastAsia="Times New Roman" w:hAnsi="Times New Roman" w:cs="Times New Roman"/>
          <w:bCs/>
          <w:sz w:val="28"/>
          <w:szCs w:val="24"/>
          <w:lang w:eastAsia="ru-RU"/>
        </w:rPr>
        <w:t xml:space="preserve">«Культура и кинематография» </w:t>
      </w:r>
      <w:r w:rsidRPr="00FE2478">
        <w:rPr>
          <w:rFonts w:ascii="Times New Roman" w:eastAsia="Times New Roman" w:hAnsi="Times New Roman" w:cs="Times New Roman"/>
          <w:bCs/>
          <w:sz w:val="28"/>
          <w:szCs w:val="28"/>
          <w:lang w:eastAsia="ru-RU"/>
        </w:rPr>
        <w:t>составляют 622 880,6 тыс. рублей</w:t>
      </w:r>
      <w:r w:rsidRPr="00FE2478">
        <w:rPr>
          <w:rFonts w:ascii="Times New Roman" w:eastAsia="Times New Roman" w:hAnsi="Times New Roman" w:cs="Times New Roman"/>
          <w:bCs/>
          <w:sz w:val="28"/>
          <w:szCs w:val="24"/>
          <w:lang w:eastAsia="ru-RU"/>
        </w:rPr>
        <w:t xml:space="preserve"> или 2,0% от расходной части Законопроекта (на 2024 год – 607 250,5 тыс. рублей и на 2025 год – 1 508 729,4 тыс. рублей). Бюджетное финансирование по данному разделу </w:t>
      </w:r>
      <w:r w:rsidRPr="00FE2478">
        <w:rPr>
          <w:rFonts w:ascii="Times New Roman" w:eastAsia="Times New Roman" w:hAnsi="Times New Roman" w:cs="Times New Roman"/>
          <w:bCs/>
          <w:sz w:val="28"/>
          <w:szCs w:val="28"/>
          <w:lang w:eastAsia="ru-RU"/>
        </w:rPr>
        <w:t>в 2023 году по сравнению с 2022 годом уменьшены на 94 363,0 тыс. руб</w:t>
      </w:r>
      <w:r w:rsidR="00F1173E">
        <w:rPr>
          <w:rFonts w:ascii="Times New Roman" w:eastAsia="Times New Roman" w:hAnsi="Times New Roman" w:cs="Times New Roman"/>
          <w:bCs/>
          <w:sz w:val="28"/>
          <w:szCs w:val="28"/>
          <w:lang w:eastAsia="ru-RU"/>
        </w:rPr>
        <w:t>лей</w:t>
      </w:r>
      <w:r w:rsidRPr="00FE2478">
        <w:rPr>
          <w:rFonts w:ascii="Times New Roman" w:eastAsia="Times New Roman" w:hAnsi="Times New Roman" w:cs="Times New Roman"/>
          <w:bCs/>
          <w:sz w:val="28"/>
          <w:szCs w:val="28"/>
          <w:lang w:eastAsia="ru-RU"/>
        </w:rPr>
        <w:t xml:space="preserve"> или на 13,2% </w:t>
      </w:r>
      <w:r w:rsidRPr="00FE2478">
        <w:rPr>
          <w:rFonts w:ascii="Times New Roman" w:eastAsia="Times New Roman" w:hAnsi="Times New Roman" w:cs="Times New Roman"/>
          <w:bCs/>
          <w:sz w:val="28"/>
          <w:szCs w:val="24"/>
          <w:lang w:eastAsia="ru-RU"/>
        </w:rPr>
        <w:t>за счет уменьшения бюджетного финансирования расходов по следующим подразделам:</w:t>
      </w:r>
    </w:p>
    <w:p w14:paraId="45D9098E" w14:textId="77777777" w:rsidR="00FE2478" w:rsidRPr="00FE2478" w:rsidRDefault="00FE2478" w:rsidP="00F1173E">
      <w:pPr>
        <w:numPr>
          <w:ilvl w:val="0"/>
          <w:numId w:val="28"/>
        </w:numPr>
        <w:tabs>
          <w:tab w:val="left" w:pos="168"/>
        </w:tabs>
        <w:spacing w:after="0" w:line="240" w:lineRule="auto"/>
        <w:ind w:left="-851" w:firstLine="784"/>
        <w:contextualSpacing/>
        <w:jc w:val="both"/>
        <w:rPr>
          <w:rFonts w:ascii="Times New Roman" w:eastAsia="Times New Roman" w:hAnsi="Times New Roman" w:cs="Times New Roman"/>
          <w:bCs/>
          <w:sz w:val="28"/>
          <w:szCs w:val="24"/>
          <w:lang w:eastAsia="ru-RU"/>
        </w:rPr>
      </w:pPr>
      <w:r w:rsidRPr="00FE2478">
        <w:rPr>
          <w:rFonts w:ascii="Times New Roman" w:eastAsia="Times New Roman" w:hAnsi="Times New Roman" w:cs="Times New Roman"/>
          <w:bCs/>
          <w:sz w:val="28"/>
          <w:szCs w:val="24"/>
          <w:lang w:eastAsia="ru-RU"/>
        </w:rPr>
        <w:t xml:space="preserve">«Культура» - на 94 100,6 тыс. руб. (или на 14,7 %). </w:t>
      </w:r>
    </w:p>
    <w:p w14:paraId="32505E69" w14:textId="77777777" w:rsidR="00FE2478" w:rsidRPr="00FE2478" w:rsidRDefault="00FE2478" w:rsidP="00F1173E">
      <w:pPr>
        <w:numPr>
          <w:ilvl w:val="0"/>
          <w:numId w:val="28"/>
        </w:numPr>
        <w:tabs>
          <w:tab w:val="left" w:pos="168"/>
        </w:tabs>
        <w:spacing w:after="0" w:line="240" w:lineRule="auto"/>
        <w:ind w:left="-851" w:firstLine="784"/>
        <w:contextualSpacing/>
        <w:jc w:val="both"/>
        <w:rPr>
          <w:rFonts w:ascii="Times New Roman" w:eastAsia="Times New Roman" w:hAnsi="Times New Roman" w:cs="Times New Roman"/>
          <w:bCs/>
          <w:sz w:val="28"/>
          <w:szCs w:val="24"/>
          <w:lang w:eastAsia="ru-RU"/>
        </w:rPr>
      </w:pPr>
      <w:r w:rsidRPr="00FE2478">
        <w:rPr>
          <w:rFonts w:ascii="Times New Roman" w:eastAsia="Times New Roman" w:hAnsi="Times New Roman" w:cs="Times New Roman"/>
          <w:bCs/>
          <w:sz w:val="28"/>
          <w:szCs w:val="24"/>
          <w:lang w:eastAsia="ru-RU"/>
        </w:rPr>
        <w:t xml:space="preserve">«Другие вопросы в области культуры, кинематографии» - на 262,4 тыс. рублей (или на 0,3%).  </w:t>
      </w:r>
    </w:p>
    <w:p w14:paraId="5042A31B" w14:textId="77777777" w:rsidR="00FE2478" w:rsidRPr="00FE2478" w:rsidRDefault="00FE2478" w:rsidP="00FE2478">
      <w:pPr>
        <w:spacing w:after="0" w:line="240" w:lineRule="auto"/>
        <w:ind w:left="-851" w:right="-99" w:firstLine="567"/>
        <w:jc w:val="center"/>
        <w:rPr>
          <w:rFonts w:ascii="Times New Roman" w:eastAsia="Times New Roman" w:hAnsi="Times New Roman" w:cs="Times New Roman"/>
          <w:bCs/>
          <w:sz w:val="28"/>
          <w:szCs w:val="24"/>
          <w:lang w:eastAsia="ru-RU"/>
        </w:rPr>
      </w:pPr>
    </w:p>
    <w:p w14:paraId="27782F28" w14:textId="77777777" w:rsidR="00FE2478" w:rsidRPr="00FE2478" w:rsidRDefault="00FE2478" w:rsidP="00FE2478">
      <w:pPr>
        <w:spacing w:after="0" w:line="240" w:lineRule="auto"/>
        <w:ind w:left="-851" w:right="-99" w:firstLine="567"/>
        <w:jc w:val="center"/>
        <w:rPr>
          <w:rFonts w:ascii="Times New Roman" w:eastAsia="Calibri" w:hAnsi="Times New Roman" w:cs="Times New Roman"/>
          <w:b/>
          <w:sz w:val="28"/>
          <w:szCs w:val="28"/>
          <w:lang w:eastAsia="ru-RU"/>
        </w:rPr>
      </w:pPr>
      <w:bookmarkStart w:id="47" w:name="_Hlk119336452"/>
      <w:r w:rsidRPr="00FE2478">
        <w:rPr>
          <w:rFonts w:ascii="Times New Roman" w:eastAsia="Calibri" w:hAnsi="Times New Roman" w:cs="Times New Roman"/>
          <w:b/>
          <w:sz w:val="28"/>
          <w:szCs w:val="28"/>
          <w:lang w:eastAsia="ru-RU"/>
        </w:rPr>
        <w:t>Раздел 9 «Здравоохранение»</w:t>
      </w:r>
    </w:p>
    <w:p w14:paraId="48B5DE08" w14:textId="77777777" w:rsidR="00FE2478" w:rsidRPr="00FE2478" w:rsidRDefault="00FE2478" w:rsidP="00FE2478">
      <w:pPr>
        <w:spacing w:after="0" w:line="240" w:lineRule="auto"/>
        <w:ind w:left="-851" w:firstLine="567"/>
        <w:jc w:val="both"/>
        <w:rPr>
          <w:rFonts w:ascii="Times New Roman" w:eastAsia="Calibri" w:hAnsi="Times New Roman" w:cs="Times New Roman"/>
          <w:bCs/>
          <w:sz w:val="28"/>
          <w:szCs w:val="28"/>
          <w:lang w:eastAsia="ru-RU"/>
        </w:rPr>
      </w:pPr>
    </w:p>
    <w:p w14:paraId="0413C435" w14:textId="77777777" w:rsidR="00FE2478" w:rsidRPr="00FE2478" w:rsidRDefault="00FE2478" w:rsidP="00FE2478">
      <w:pPr>
        <w:spacing w:after="0" w:line="240" w:lineRule="auto"/>
        <w:ind w:left="-851" w:firstLine="742"/>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 xml:space="preserve">Согласно Проекту бюджета, расходы по разделу в 2023 году составят 1 317 671,9 тыс. рублей или 4,1 % от общего объема расходной части бюджета. </w:t>
      </w:r>
    </w:p>
    <w:p w14:paraId="055ADCEE" w14:textId="77777777" w:rsidR="00FE2478" w:rsidRPr="00FE2478" w:rsidRDefault="00FE2478" w:rsidP="00FE2478">
      <w:pPr>
        <w:spacing w:after="0" w:line="240" w:lineRule="auto"/>
        <w:ind w:left="-851" w:firstLine="742"/>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Запланированные расходы по данному разделу в 2023 году ниже уровня 2022 года (1 763 278,1 тыс. руб.) на 445 606,2 тыс. рублей или на 25,3 %.</w:t>
      </w:r>
    </w:p>
    <w:bookmarkEnd w:id="47"/>
    <w:p w14:paraId="09DA485E" w14:textId="77777777" w:rsidR="00FE2478" w:rsidRPr="00FE2478" w:rsidRDefault="00FE2478" w:rsidP="00FE2478">
      <w:pPr>
        <w:spacing w:after="0" w:line="240" w:lineRule="auto"/>
        <w:ind w:left="-851" w:firstLine="742"/>
        <w:jc w:val="both"/>
        <w:rPr>
          <w:rFonts w:ascii="Times New Roman" w:eastAsia="Calibri" w:hAnsi="Times New Roman" w:cs="Times New Roman"/>
          <w:bCs/>
          <w:sz w:val="28"/>
          <w:szCs w:val="28"/>
          <w:lang w:eastAsia="ru-RU"/>
        </w:rPr>
      </w:pPr>
    </w:p>
    <w:p w14:paraId="1616F094" w14:textId="77777777" w:rsidR="00FE2478" w:rsidRPr="00FE2478" w:rsidRDefault="00FE2478" w:rsidP="00FE2478">
      <w:pPr>
        <w:spacing w:after="0" w:line="240" w:lineRule="auto"/>
        <w:ind w:left="-851" w:firstLine="742"/>
        <w:jc w:val="center"/>
        <w:rPr>
          <w:rFonts w:ascii="Times New Roman" w:eastAsia="Times New Roman" w:hAnsi="Times New Roman" w:cs="Times New Roman"/>
          <w:b/>
          <w:sz w:val="28"/>
          <w:szCs w:val="24"/>
          <w:lang w:eastAsia="ru-RU"/>
        </w:rPr>
      </w:pPr>
      <w:r w:rsidRPr="00FE2478">
        <w:rPr>
          <w:rFonts w:ascii="Times New Roman" w:eastAsia="Times New Roman" w:hAnsi="Times New Roman" w:cs="Times New Roman"/>
          <w:b/>
          <w:sz w:val="28"/>
          <w:szCs w:val="24"/>
          <w:lang w:eastAsia="ru-RU"/>
        </w:rPr>
        <w:t>Раздел 10 «Социальная политика»</w:t>
      </w:r>
    </w:p>
    <w:p w14:paraId="09181A9C" w14:textId="77777777" w:rsidR="00FE2478" w:rsidRPr="00FE2478" w:rsidRDefault="00FE2478" w:rsidP="00FE2478">
      <w:pPr>
        <w:spacing w:after="0" w:line="240" w:lineRule="auto"/>
        <w:ind w:left="-851"/>
        <w:jc w:val="center"/>
        <w:rPr>
          <w:rFonts w:ascii="Times New Roman" w:eastAsia="Times New Roman" w:hAnsi="Times New Roman" w:cs="Times New Roman"/>
          <w:b/>
          <w:sz w:val="28"/>
          <w:szCs w:val="24"/>
          <w:lang w:eastAsia="ru-RU"/>
        </w:rPr>
      </w:pPr>
      <w:r w:rsidRPr="00FE2478">
        <w:rPr>
          <w:rFonts w:ascii="Times New Roman" w:eastAsia="Times New Roman" w:hAnsi="Times New Roman" w:cs="Times New Roman"/>
          <w:b/>
          <w:sz w:val="28"/>
          <w:szCs w:val="24"/>
          <w:lang w:eastAsia="ru-RU"/>
        </w:rPr>
        <w:t xml:space="preserve"> </w:t>
      </w:r>
    </w:p>
    <w:p w14:paraId="7CC19907" w14:textId="2426C004" w:rsidR="00FE2478" w:rsidRPr="00FE2478" w:rsidRDefault="00FE2478" w:rsidP="00FE2478">
      <w:pPr>
        <w:spacing w:after="0" w:line="240" w:lineRule="auto"/>
        <w:ind w:left="-851" w:right="-99" w:firstLine="708"/>
        <w:jc w:val="both"/>
        <w:rPr>
          <w:rFonts w:ascii="Times New Roman" w:eastAsia="Times New Roman" w:hAnsi="Times New Roman" w:cs="Times New Roman"/>
          <w:bCs/>
          <w:sz w:val="28"/>
          <w:szCs w:val="24"/>
          <w:lang w:eastAsia="ru-RU"/>
        </w:rPr>
      </w:pPr>
      <w:r w:rsidRPr="00FE2478">
        <w:rPr>
          <w:rFonts w:ascii="Times New Roman" w:eastAsia="Times New Roman" w:hAnsi="Times New Roman" w:cs="Times New Roman"/>
          <w:bCs/>
          <w:sz w:val="28"/>
          <w:szCs w:val="28"/>
          <w:lang w:eastAsia="ru-RU"/>
        </w:rPr>
        <w:t xml:space="preserve">Бюджетные назначения, согласно Законопроекту, на 2023 год </w:t>
      </w:r>
      <w:r w:rsidRPr="00FE2478">
        <w:rPr>
          <w:rFonts w:ascii="Times New Roman" w:eastAsia="Times New Roman" w:hAnsi="Times New Roman" w:cs="Times New Roman"/>
          <w:bCs/>
          <w:sz w:val="28"/>
          <w:szCs w:val="24"/>
          <w:lang w:eastAsia="ru-RU"/>
        </w:rPr>
        <w:t>по разделу «Социальная политика» составляют 8 807 798,5 тыс. руб</w:t>
      </w:r>
      <w:r w:rsidR="00F1173E">
        <w:rPr>
          <w:rFonts w:ascii="Times New Roman" w:eastAsia="Times New Roman" w:hAnsi="Times New Roman" w:cs="Times New Roman"/>
          <w:bCs/>
          <w:sz w:val="28"/>
          <w:szCs w:val="24"/>
          <w:lang w:eastAsia="ru-RU"/>
        </w:rPr>
        <w:t>лей</w:t>
      </w:r>
      <w:r w:rsidRPr="00FE2478">
        <w:rPr>
          <w:rFonts w:ascii="Times New Roman" w:eastAsia="Times New Roman" w:hAnsi="Times New Roman" w:cs="Times New Roman"/>
          <w:bCs/>
          <w:sz w:val="28"/>
          <w:szCs w:val="24"/>
          <w:lang w:eastAsia="ru-RU"/>
        </w:rPr>
        <w:t xml:space="preserve"> или 27,5% от расходной части Законопроекта (на 2024 год – 5 398 017,9 тыс. руб.</w:t>
      </w:r>
      <w:r w:rsidR="00F1173E">
        <w:rPr>
          <w:rFonts w:ascii="Times New Roman" w:eastAsia="Times New Roman" w:hAnsi="Times New Roman" w:cs="Times New Roman"/>
          <w:bCs/>
          <w:sz w:val="28"/>
          <w:szCs w:val="24"/>
          <w:lang w:eastAsia="ru-RU"/>
        </w:rPr>
        <w:t>,</w:t>
      </w:r>
      <w:r w:rsidRPr="00FE2478">
        <w:rPr>
          <w:rFonts w:ascii="Times New Roman" w:eastAsia="Times New Roman" w:hAnsi="Times New Roman" w:cs="Times New Roman"/>
          <w:bCs/>
          <w:sz w:val="28"/>
          <w:szCs w:val="24"/>
          <w:lang w:eastAsia="ru-RU"/>
        </w:rPr>
        <w:t xml:space="preserve"> на 2025 год – 5 609 781,1 тыс. рублей).</w:t>
      </w:r>
    </w:p>
    <w:p w14:paraId="2A1890E3" w14:textId="05832AE9" w:rsidR="00FE2478" w:rsidRPr="00FE2478" w:rsidRDefault="00FE2478" w:rsidP="00FE2478">
      <w:pPr>
        <w:spacing w:after="0" w:line="240" w:lineRule="auto"/>
        <w:ind w:left="-851" w:right="-99" w:firstLine="708"/>
        <w:jc w:val="both"/>
        <w:rPr>
          <w:rFonts w:ascii="Times New Roman" w:eastAsia="Times New Roman" w:hAnsi="Times New Roman" w:cs="Times New Roman"/>
          <w:bCs/>
          <w:sz w:val="28"/>
          <w:szCs w:val="24"/>
          <w:lang w:eastAsia="ru-RU"/>
        </w:rPr>
      </w:pPr>
      <w:r w:rsidRPr="00FE2478">
        <w:rPr>
          <w:rFonts w:ascii="Times New Roman" w:eastAsia="Times New Roman" w:hAnsi="Times New Roman" w:cs="Times New Roman"/>
          <w:bCs/>
          <w:sz w:val="28"/>
          <w:szCs w:val="24"/>
          <w:lang w:eastAsia="ru-RU"/>
        </w:rPr>
        <w:lastRenderedPageBreak/>
        <w:t xml:space="preserve">Предусмотренное </w:t>
      </w:r>
      <w:r w:rsidRPr="00FE2478">
        <w:rPr>
          <w:rFonts w:ascii="Times New Roman" w:eastAsia="Times New Roman" w:hAnsi="Times New Roman" w:cs="Times New Roman"/>
          <w:bCs/>
          <w:sz w:val="28"/>
          <w:szCs w:val="28"/>
          <w:lang w:eastAsia="ru-RU"/>
        </w:rPr>
        <w:t>бюджетное финансирование н</w:t>
      </w:r>
      <w:r w:rsidRPr="00FE2478">
        <w:rPr>
          <w:rFonts w:ascii="Times New Roman" w:eastAsia="Times New Roman" w:hAnsi="Times New Roman" w:cs="Times New Roman"/>
          <w:bCs/>
          <w:sz w:val="28"/>
          <w:szCs w:val="24"/>
          <w:lang w:eastAsia="ru-RU"/>
        </w:rPr>
        <w:t>а социальную политику в 2023 году по сравнению с 2022 годом уменьшено на 2 671 562,1 тыс. руб</w:t>
      </w:r>
      <w:r w:rsidR="00F1173E">
        <w:rPr>
          <w:rFonts w:ascii="Times New Roman" w:eastAsia="Times New Roman" w:hAnsi="Times New Roman" w:cs="Times New Roman"/>
          <w:bCs/>
          <w:sz w:val="28"/>
          <w:szCs w:val="24"/>
          <w:lang w:eastAsia="ru-RU"/>
        </w:rPr>
        <w:t xml:space="preserve">лей </w:t>
      </w:r>
      <w:r w:rsidRPr="00FE2478">
        <w:rPr>
          <w:rFonts w:ascii="Times New Roman" w:eastAsia="Times New Roman" w:hAnsi="Times New Roman" w:cs="Times New Roman"/>
          <w:bCs/>
          <w:sz w:val="28"/>
          <w:szCs w:val="24"/>
          <w:lang w:eastAsia="ru-RU"/>
        </w:rPr>
        <w:t>или на 23,3%, за счет снижения бюджетного финансирования расходов по подразделу «Социальное обеспечения населения» на 2 991 922,7 тыс. рублей (или на 28,4%).</w:t>
      </w:r>
    </w:p>
    <w:p w14:paraId="0B7B2B4F" w14:textId="77777777" w:rsidR="00FE2478" w:rsidRPr="00FE2478" w:rsidRDefault="00FE2478" w:rsidP="00FE2478">
      <w:pPr>
        <w:spacing w:after="0" w:line="240" w:lineRule="auto"/>
        <w:ind w:left="-851" w:right="-99" w:firstLine="666"/>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Вместе с тем, Законопроектом предусмотрено увеличение финансирования расходов по следующим подразделам:</w:t>
      </w:r>
    </w:p>
    <w:p w14:paraId="0F393D2F" w14:textId="77777777" w:rsidR="00FE2478" w:rsidRPr="00FE2478" w:rsidRDefault="00FE2478" w:rsidP="00656084">
      <w:pPr>
        <w:numPr>
          <w:ilvl w:val="0"/>
          <w:numId w:val="29"/>
        </w:numPr>
        <w:tabs>
          <w:tab w:val="left" w:pos="142"/>
          <w:tab w:val="left" w:pos="993"/>
        </w:tabs>
        <w:spacing w:after="0" w:line="240" w:lineRule="auto"/>
        <w:ind w:left="-851" w:right="-99" w:firstLine="711"/>
        <w:contextualSpacing/>
        <w:jc w:val="both"/>
        <w:rPr>
          <w:rFonts w:ascii="Times New Roman" w:eastAsia="Times New Roman" w:hAnsi="Times New Roman" w:cs="Times New Roman"/>
          <w:bCs/>
          <w:sz w:val="28"/>
          <w:szCs w:val="24"/>
          <w:lang w:eastAsia="ru-RU"/>
        </w:rPr>
      </w:pPr>
      <w:r w:rsidRPr="00FE2478">
        <w:rPr>
          <w:rFonts w:ascii="Times New Roman" w:eastAsia="Times New Roman" w:hAnsi="Times New Roman" w:cs="Times New Roman"/>
          <w:bCs/>
          <w:sz w:val="28"/>
          <w:szCs w:val="24"/>
          <w:lang w:eastAsia="ru-RU"/>
        </w:rPr>
        <w:t>«Пенсионное обеспечение» - 5 636,6 тыс. руб. (или на 4,2%);</w:t>
      </w:r>
    </w:p>
    <w:p w14:paraId="21ECF27E" w14:textId="77777777" w:rsidR="00FE2478" w:rsidRPr="00FE2478" w:rsidRDefault="00FE2478" w:rsidP="00656084">
      <w:pPr>
        <w:numPr>
          <w:ilvl w:val="0"/>
          <w:numId w:val="29"/>
        </w:numPr>
        <w:tabs>
          <w:tab w:val="left" w:pos="142"/>
          <w:tab w:val="left" w:pos="993"/>
        </w:tabs>
        <w:spacing w:after="0" w:line="240" w:lineRule="auto"/>
        <w:ind w:left="-851" w:right="-99" w:firstLine="711"/>
        <w:contextualSpacing/>
        <w:jc w:val="both"/>
        <w:rPr>
          <w:rFonts w:ascii="Times New Roman" w:eastAsia="Times New Roman" w:hAnsi="Times New Roman" w:cs="Times New Roman"/>
          <w:bCs/>
          <w:sz w:val="28"/>
          <w:szCs w:val="24"/>
          <w:lang w:eastAsia="ru-RU"/>
        </w:rPr>
      </w:pPr>
      <w:r w:rsidRPr="00FE2478">
        <w:rPr>
          <w:rFonts w:ascii="Times New Roman" w:eastAsia="Times New Roman" w:hAnsi="Times New Roman" w:cs="Times New Roman"/>
          <w:bCs/>
          <w:sz w:val="28"/>
          <w:szCs w:val="24"/>
          <w:lang w:eastAsia="ru-RU"/>
        </w:rPr>
        <w:t>«Социальное обслуживания населения» - на 10 662,6 тыс. руб. (или на 4,0%);</w:t>
      </w:r>
    </w:p>
    <w:p w14:paraId="1A1F8B04" w14:textId="77777777" w:rsidR="00FE2478" w:rsidRPr="00FE2478" w:rsidRDefault="00FE2478" w:rsidP="00656084">
      <w:pPr>
        <w:numPr>
          <w:ilvl w:val="0"/>
          <w:numId w:val="29"/>
        </w:numPr>
        <w:tabs>
          <w:tab w:val="left" w:pos="142"/>
          <w:tab w:val="left" w:pos="993"/>
        </w:tabs>
        <w:spacing w:after="0" w:line="240" w:lineRule="auto"/>
        <w:ind w:left="-851" w:right="-99" w:firstLine="711"/>
        <w:contextualSpacing/>
        <w:jc w:val="both"/>
        <w:rPr>
          <w:rFonts w:ascii="Times New Roman" w:eastAsia="Times New Roman" w:hAnsi="Times New Roman" w:cs="Times New Roman"/>
          <w:bCs/>
          <w:sz w:val="28"/>
          <w:szCs w:val="24"/>
          <w:lang w:eastAsia="ru-RU"/>
        </w:rPr>
      </w:pPr>
      <w:r w:rsidRPr="00FE2478">
        <w:rPr>
          <w:rFonts w:ascii="Times New Roman" w:eastAsia="Times New Roman" w:hAnsi="Times New Roman" w:cs="Times New Roman"/>
          <w:bCs/>
          <w:sz w:val="28"/>
          <w:szCs w:val="24"/>
          <w:lang w:eastAsia="ru-RU"/>
        </w:rPr>
        <w:t>«Охрана семьи и детства» - на 16 517,5 тыс. руб. (или на 7,7%).</w:t>
      </w:r>
    </w:p>
    <w:p w14:paraId="4724D79E" w14:textId="77777777" w:rsidR="00FE2478" w:rsidRPr="00FE2478" w:rsidRDefault="00FE2478" w:rsidP="00656084">
      <w:pPr>
        <w:numPr>
          <w:ilvl w:val="0"/>
          <w:numId w:val="29"/>
        </w:numPr>
        <w:tabs>
          <w:tab w:val="left" w:pos="142"/>
          <w:tab w:val="left" w:pos="993"/>
        </w:tabs>
        <w:spacing w:after="0" w:line="240" w:lineRule="auto"/>
        <w:ind w:left="-851" w:right="-99" w:firstLine="711"/>
        <w:contextualSpacing/>
        <w:jc w:val="both"/>
        <w:rPr>
          <w:rFonts w:ascii="Times New Roman" w:eastAsia="Times New Roman" w:hAnsi="Times New Roman" w:cs="Times New Roman"/>
          <w:bCs/>
          <w:sz w:val="28"/>
          <w:szCs w:val="24"/>
          <w:lang w:eastAsia="ru-RU"/>
        </w:rPr>
      </w:pPr>
      <w:r w:rsidRPr="00FE2478">
        <w:rPr>
          <w:rFonts w:ascii="Times New Roman" w:eastAsia="Times New Roman" w:hAnsi="Times New Roman" w:cs="Times New Roman"/>
          <w:bCs/>
          <w:sz w:val="28"/>
          <w:szCs w:val="24"/>
          <w:lang w:eastAsia="ru-RU"/>
        </w:rPr>
        <w:t>«Другие вопросы в области социальной политики» – 287 543,9 тыс. рублей (или на 86,0%).</w:t>
      </w:r>
    </w:p>
    <w:p w14:paraId="6B70A6F5" w14:textId="77777777" w:rsidR="00FE2478" w:rsidRPr="00FE2478" w:rsidRDefault="00FE2478" w:rsidP="00174DC3">
      <w:pPr>
        <w:tabs>
          <w:tab w:val="left" w:pos="142"/>
        </w:tabs>
        <w:spacing w:after="0" w:line="240" w:lineRule="auto"/>
        <w:ind w:left="-851" w:right="-99" w:firstLine="711"/>
        <w:jc w:val="both"/>
        <w:rPr>
          <w:rFonts w:ascii="Times New Roman" w:eastAsia="Times New Roman" w:hAnsi="Times New Roman" w:cs="Times New Roman"/>
          <w:bCs/>
          <w:sz w:val="28"/>
          <w:szCs w:val="24"/>
          <w:lang w:eastAsia="ru-RU"/>
        </w:rPr>
      </w:pPr>
    </w:p>
    <w:p w14:paraId="5BC1E7AF" w14:textId="77777777" w:rsidR="00FE2478" w:rsidRPr="00FE2478" w:rsidRDefault="00FE2478" w:rsidP="00FE2478">
      <w:pPr>
        <w:spacing w:after="0" w:line="240" w:lineRule="auto"/>
        <w:ind w:left="-851" w:right="-1"/>
        <w:jc w:val="center"/>
        <w:rPr>
          <w:rFonts w:ascii="Times New Roman" w:eastAsia="Times New Roman" w:hAnsi="Times New Roman" w:cs="Times New Roman"/>
          <w:b/>
          <w:sz w:val="28"/>
          <w:szCs w:val="28"/>
          <w:lang w:eastAsia="ru-RU"/>
        </w:rPr>
      </w:pPr>
      <w:r w:rsidRPr="00FE2478">
        <w:rPr>
          <w:rFonts w:ascii="Times New Roman" w:eastAsia="Times New Roman" w:hAnsi="Times New Roman" w:cs="Times New Roman"/>
          <w:b/>
          <w:sz w:val="28"/>
          <w:szCs w:val="28"/>
          <w:lang w:eastAsia="ru-RU"/>
        </w:rPr>
        <w:t>Расходы на исполнение публичных нормативных обязательств</w:t>
      </w:r>
    </w:p>
    <w:p w14:paraId="38E206F5" w14:textId="77777777" w:rsidR="00FE2478" w:rsidRPr="00FE2478" w:rsidRDefault="00FE2478" w:rsidP="00FE2478">
      <w:pPr>
        <w:spacing w:after="0" w:line="240" w:lineRule="auto"/>
        <w:ind w:left="-851" w:right="-1"/>
        <w:jc w:val="center"/>
        <w:rPr>
          <w:rFonts w:ascii="Times New Roman" w:eastAsia="Times New Roman" w:hAnsi="Times New Roman" w:cs="Times New Roman"/>
          <w:b/>
          <w:sz w:val="28"/>
          <w:szCs w:val="28"/>
          <w:lang w:eastAsia="ru-RU"/>
        </w:rPr>
      </w:pPr>
      <w:r w:rsidRPr="00FE2478">
        <w:rPr>
          <w:rFonts w:ascii="Times New Roman" w:eastAsia="Times New Roman" w:hAnsi="Times New Roman" w:cs="Times New Roman"/>
          <w:b/>
          <w:sz w:val="28"/>
          <w:szCs w:val="28"/>
          <w:lang w:eastAsia="ru-RU"/>
        </w:rPr>
        <w:t xml:space="preserve"> на 2023 год</w:t>
      </w:r>
    </w:p>
    <w:p w14:paraId="5231AB70" w14:textId="77777777" w:rsidR="00FE2478" w:rsidRPr="00FE2478" w:rsidRDefault="00FE2478" w:rsidP="00FE2478">
      <w:pPr>
        <w:spacing w:after="0" w:line="240" w:lineRule="auto"/>
        <w:ind w:left="-851" w:right="-1"/>
        <w:jc w:val="right"/>
        <w:rPr>
          <w:rFonts w:ascii="Times New Roman" w:eastAsia="Times New Roman" w:hAnsi="Times New Roman" w:cs="Times New Roman"/>
          <w:b/>
          <w:sz w:val="28"/>
          <w:szCs w:val="28"/>
          <w:lang w:eastAsia="ru-RU"/>
        </w:rPr>
      </w:pPr>
      <w:r w:rsidRPr="00FE2478">
        <w:rPr>
          <w:rFonts w:ascii="Times New Roman" w:eastAsia="Times New Roman" w:hAnsi="Times New Roman" w:cs="Times New Roman"/>
          <w:bCs/>
          <w:sz w:val="24"/>
          <w:szCs w:val="24"/>
          <w:lang w:eastAsia="ru-RU"/>
        </w:rPr>
        <w:t>тыс. руб.</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554"/>
        <w:gridCol w:w="1540"/>
        <w:gridCol w:w="1356"/>
        <w:gridCol w:w="1542"/>
      </w:tblGrid>
      <w:tr w:rsidR="00FE2478" w:rsidRPr="00FE2478" w14:paraId="050D8A0B"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68AB7A3" w14:textId="77777777" w:rsidR="00FE2478" w:rsidRPr="00FE2478" w:rsidRDefault="00FE2478" w:rsidP="0083618D">
            <w:pPr>
              <w:spacing w:after="0" w:line="256" w:lineRule="auto"/>
              <w:ind w:left="-253" w:right="-197"/>
              <w:jc w:val="center"/>
              <w:rPr>
                <w:rFonts w:ascii="Times New Roman" w:eastAsia="Times New Roman" w:hAnsi="Times New Roman" w:cs="Times New Roman"/>
                <w:b/>
              </w:rPr>
            </w:pPr>
            <w:r w:rsidRPr="00FE2478">
              <w:rPr>
                <w:rFonts w:ascii="Times New Roman" w:eastAsia="Times New Roman" w:hAnsi="Times New Roman" w:cs="Times New Roman"/>
                <w:b/>
              </w:rPr>
              <w:t>№</w:t>
            </w:r>
          </w:p>
        </w:tc>
        <w:tc>
          <w:tcPr>
            <w:tcW w:w="4554" w:type="dxa"/>
            <w:tcBorders>
              <w:top w:val="single" w:sz="4" w:space="0" w:color="auto"/>
              <w:left w:val="single" w:sz="4" w:space="0" w:color="auto"/>
              <w:bottom w:val="single" w:sz="4" w:space="0" w:color="auto"/>
              <w:right w:val="single" w:sz="4" w:space="0" w:color="auto"/>
            </w:tcBorders>
            <w:vAlign w:val="center"/>
            <w:hideMark/>
          </w:tcPr>
          <w:p w14:paraId="22B3BACA" w14:textId="77777777" w:rsidR="00FE2478" w:rsidRPr="00FE2478" w:rsidRDefault="00FE2478" w:rsidP="00174DC3">
            <w:pPr>
              <w:spacing w:after="0" w:line="256" w:lineRule="auto"/>
              <w:ind w:left="-33" w:right="-1"/>
              <w:jc w:val="center"/>
              <w:rPr>
                <w:rFonts w:ascii="Times New Roman" w:eastAsia="Times New Roman" w:hAnsi="Times New Roman" w:cs="Times New Roman"/>
                <w:b/>
              </w:rPr>
            </w:pPr>
            <w:r w:rsidRPr="00FE2478">
              <w:rPr>
                <w:rFonts w:ascii="Times New Roman" w:eastAsia="Times New Roman" w:hAnsi="Times New Roman" w:cs="Times New Roman"/>
                <w:b/>
              </w:rPr>
              <w:t>Наименование публичных нормативных обязательств</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411914D" w14:textId="77777777" w:rsidR="00FE2478" w:rsidRPr="00FE2478" w:rsidRDefault="00FE2478" w:rsidP="00174DC3">
            <w:pPr>
              <w:spacing w:after="0" w:line="256" w:lineRule="auto"/>
              <w:ind w:left="-114" w:right="-1"/>
              <w:jc w:val="center"/>
              <w:rPr>
                <w:rFonts w:ascii="Times New Roman" w:eastAsia="Times New Roman" w:hAnsi="Times New Roman" w:cs="Times New Roman"/>
                <w:b/>
              </w:rPr>
            </w:pPr>
            <w:r w:rsidRPr="00FE2478">
              <w:rPr>
                <w:rFonts w:ascii="Times New Roman" w:eastAsia="Times New Roman" w:hAnsi="Times New Roman" w:cs="Times New Roman"/>
                <w:b/>
              </w:rPr>
              <w:t>Утверждено</w:t>
            </w:r>
          </w:p>
          <w:p w14:paraId="1100207A" w14:textId="77777777" w:rsidR="00FE2478" w:rsidRPr="00FE2478" w:rsidRDefault="00FE2478" w:rsidP="00174DC3">
            <w:pPr>
              <w:spacing w:after="0" w:line="256" w:lineRule="auto"/>
              <w:ind w:left="-114" w:right="-1"/>
              <w:jc w:val="center"/>
              <w:rPr>
                <w:rFonts w:ascii="Times New Roman" w:eastAsia="Times New Roman" w:hAnsi="Times New Roman" w:cs="Times New Roman"/>
                <w:b/>
              </w:rPr>
            </w:pPr>
            <w:r w:rsidRPr="00FE2478">
              <w:rPr>
                <w:rFonts w:ascii="Times New Roman" w:eastAsia="Times New Roman" w:hAnsi="Times New Roman" w:cs="Times New Roman"/>
                <w:b/>
              </w:rPr>
              <w:t>на 2022 год</w:t>
            </w:r>
          </w:p>
        </w:tc>
        <w:tc>
          <w:tcPr>
            <w:tcW w:w="1356" w:type="dxa"/>
            <w:tcBorders>
              <w:top w:val="single" w:sz="4" w:space="0" w:color="auto"/>
              <w:left w:val="single" w:sz="4" w:space="0" w:color="auto"/>
              <w:bottom w:val="single" w:sz="4" w:space="0" w:color="auto"/>
              <w:right w:val="single" w:sz="4" w:space="0" w:color="auto"/>
            </w:tcBorders>
            <w:vAlign w:val="center"/>
            <w:hideMark/>
          </w:tcPr>
          <w:p w14:paraId="4CEA9234" w14:textId="77777777" w:rsidR="00FE2478" w:rsidRPr="00FE2478" w:rsidRDefault="00FE2478" w:rsidP="00174DC3">
            <w:pPr>
              <w:spacing w:after="0" w:line="256" w:lineRule="auto"/>
              <w:ind w:left="-58" w:right="-1"/>
              <w:jc w:val="center"/>
              <w:rPr>
                <w:rFonts w:ascii="Times New Roman" w:eastAsia="Times New Roman" w:hAnsi="Times New Roman" w:cs="Times New Roman"/>
                <w:b/>
              </w:rPr>
            </w:pPr>
            <w:r w:rsidRPr="00FE2478">
              <w:rPr>
                <w:rFonts w:ascii="Times New Roman" w:eastAsia="Times New Roman" w:hAnsi="Times New Roman" w:cs="Times New Roman"/>
                <w:b/>
              </w:rPr>
              <w:t>План на 2023 год</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DF7C355" w14:textId="77777777" w:rsidR="00FE2478" w:rsidRPr="00FE2478" w:rsidRDefault="00FE2478" w:rsidP="00174DC3">
            <w:pPr>
              <w:spacing w:after="0" w:line="256" w:lineRule="auto"/>
              <w:ind w:left="-95" w:right="-1"/>
              <w:jc w:val="center"/>
              <w:rPr>
                <w:rFonts w:ascii="Times New Roman" w:eastAsia="Times New Roman" w:hAnsi="Times New Roman" w:cs="Times New Roman"/>
                <w:b/>
              </w:rPr>
            </w:pPr>
            <w:r w:rsidRPr="00FE2478">
              <w:rPr>
                <w:rFonts w:ascii="Times New Roman" w:eastAsia="Times New Roman" w:hAnsi="Times New Roman" w:cs="Times New Roman"/>
                <w:b/>
              </w:rPr>
              <w:t>Отклонение (+;- и в %)</w:t>
            </w:r>
          </w:p>
        </w:tc>
      </w:tr>
      <w:tr w:rsidR="00FE2478" w:rsidRPr="00FE2478" w14:paraId="1BF87202"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3758CA1" w14:textId="77777777" w:rsidR="00FE2478" w:rsidRPr="00FE2478" w:rsidRDefault="00FE2478" w:rsidP="0083618D">
            <w:pPr>
              <w:spacing w:after="0" w:line="256" w:lineRule="auto"/>
              <w:ind w:left="-269" w:right="-197"/>
              <w:jc w:val="center"/>
              <w:rPr>
                <w:rFonts w:ascii="Times New Roman" w:eastAsia="Times New Roman" w:hAnsi="Times New Roman" w:cs="Times New Roman"/>
                <w:bCs/>
              </w:rPr>
            </w:pPr>
            <w:r w:rsidRPr="00FE2478">
              <w:rPr>
                <w:rFonts w:ascii="Times New Roman" w:eastAsia="Times New Roman" w:hAnsi="Times New Roman" w:cs="Times New Roman"/>
                <w:bCs/>
              </w:rPr>
              <w:t>1</w:t>
            </w:r>
          </w:p>
        </w:tc>
        <w:tc>
          <w:tcPr>
            <w:tcW w:w="4554" w:type="dxa"/>
            <w:tcBorders>
              <w:top w:val="single" w:sz="4" w:space="0" w:color="auto"/>
              <w:left w:val="single" w:sz="4" w:space="0" w:color="auto"/>
              <w:bottom w:val="single" w:sz="4" w:space="0" w:color="auto"/>
              <w:right w:val="single" w:sz="4" w:space="0" w:color="auto"/>
            </w:tcBorders>
            <w:vAlign w:val="center"/>
            <w:hideMark/>
          </w:tcPr>
          <w:p w14:paraId="7FA0E502"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Субвенции на содержание ребенка в семье опекуна и приемной семье, а также оплата труда приемного родителя</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A7E8CEA"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56 084,0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43F0CB58"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53 562,8</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7B5BCC0"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-2 521,2</w:t>
            </w:r>
          </w:p>
          <w:p w14:paraId="6216B3B1"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 xml:space="preserve"> (-4,5%)</w:t>
            </w:r>
          </w:p>
        </w:tc>
      </w:tr>
      <w:tr w:rsidR="00FE2478" w:rsidRPr="00FE2478" w14:paraId="3757313C"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53A6F00"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2</w:t>
            </w:r>
          </w:p>
        </w:tc>
        <w:tc>
          <w:tcPr>
            <w:tcW w:w="4554" w:type="dxa"/>
            <w:tcBorders>
              <w:top w:val="single" w:sz="4" w:space="0" w:color="auto"/>
              <w:left w:val="single" w:sz="4" w:space="0" w:color="auto"/>
              <w:bottom w:val="single" w:sz="4" w:space="0" w:color="auto"/>
              <w:right w:val="single" w:sz="4" w:space="0" w:color="auto"/>
            </w:tcBorders>
            <w:vAlign w:val="center"/>
            <w:hideMark/>
          </w:tcPr>
          <w:p w14:paraId="4DC11649"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Субвенции на выплату единовременных пособий при поступлении детей-сирот, находящихся под опекой (попечительством), в высшие и средние профессиональные учебные заведения на территории Республики Ингушетия</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380CCB5"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470,8</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F39FB97"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470,8</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E75C6C4"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0</w:t>
            </w:r>
          </w:p>
        </w:tc>
      </w:tr>
      <w:tr w:rsidR="00FE2478" w:rsidRPr="00FE2478" w14:paraId="6D0B6427"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7089128"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3</w:t>
            </w:r>
          </w:p>
        </w:tc>
        <w:tc>
          <w:tcPr>
            <w:tcW w:w="4554" w:type="dxa"/>
            <w:tcBorders>
              <w:top w:val="single" w:sz="4" w:space="0" w:color="auto"/>
              <w:left w:val="single" w:sz="4" w:space="0" w:color="auto"/>
              <w:bottom w:val="single" w:sz="4" w:space="0" w:color="auto"/>
              <w:right w:val="single" w:sz="4" w:space="0" w:color="auto"/>
            </w:tcBorders>
            <w:vAlign w:val="center"/>
            <w:hideMark/>
          </w:tcPr>
          <w:p w14:paraId="0EB57484"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Социальное пособие на погребение</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2439C48"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3959,3</w:t>
            </w:r>
          </w:p>
        </w:tc>
        <w:tc>
          <w:tcPr>
            <w:tcW w:w="1356" w:type="dxa"/>
            <w:tcBorders>
              <w:top w:val="single" w:sz="4" w:space="0" w:color="auto"/>
              <w:left w:val="single" w:sz="4" w:space="0" w:color="auto"/>
              <w:bottom w:val="single" w:sz="4" w:space="0" w:color="auto"/>
              <w:right w:val="single" w:sz="4" w:space="0" w:color="auto"/>
            </w:tcBorders>
            <w:vAlign w:val="center"/>
            <w:hideMark/>
          </w:tcPr>
          <w:p w14:paraId="56CF5610"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4 352,3</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B2590D5"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+393,0</w:t>
            </w:r>
          </w:p>
          <w:p w14:paraId="1B32203C"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(+9,9%)</w:t>
            </w:r>
          </w:p>
        </w:tc>
      </w:tr>
      <w:tr w:rsidR="00FE2478" w:rsidRPr="00FE2478" w14:paraId="3B03ADBE"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90E1B82"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4</w:t>
            </w:r>
          </w:p>
        </w:tc>
        <w:tc>
          <w:tcPr>
            <w:tcW w:w="4554" w:type="dxa"/>
            <w:tcBorders>
              <w:top w:val="single" w:sz="4" w:space="0" w:color="auto"/>
              <w:left w:val="single" w:sz="4" w:space="0" w:color="auto"/>
              <w:bottom w:val="single" w:sz="4" w:space="0" w:color="auto"/>
              <w:right w:val="single" w:sz="4" w:space="0" w:color="auto"/>
            </w:tcBorders>
            <w:vAlign w:val="center"/>
            <w:hideMark/>
          </w:tcPr>
          <w:p w14:paraId="5D42476E"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Меры социальной поддержки малоимущих слоев населения</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2BB34CE"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1000,0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2E5A79D"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1000,0</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F5C17A3"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0</w:t>
            </w:r>
          </w:p>
        </w:tc>
      </w:tr>
      <w:tr w:rsidR="00FE2478" w:rsidRPr="00FE2478" w14:paraId="4DE0EAB7"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2D30A9"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5</w:t>
            </w:r>
          </w:p>
        </w:tc>
        <w:tc>
          <w:tcPr>
            <w:tcW w:w="4554" w:type="dxa"/>
            <w:tcBorders>
              <w:top w:val="single" w:sz="4" w:space="0" w:color="auto"/>
              <w:left w:val="single" w:sz="4" w:space="0" w:color="auto"/>
              <w:bottom w:val="single" w:sz="4" w:space="0" w:color="auto"/>
              <w:right w:val="single" w:sz="4" w:space="0" w:color="auto"/>
            </w:tcBorders>
            <w:vAlign w:val="center"/>
            <w:hideMark/>
          </w:tcPr>
          <w:p w14:paraId="3BB086AE"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Оказание финансовой помощи детям из малообеспеченных семей для подготовки к новому учебному году</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E2B9F64"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1296,0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6A8ECBE4"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1 294,1</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330E0BE"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 xml:space="preserve">- 1,9 </w:t>
            </w:r>
          </w:p>
          <w:p w14:paraId="052A969E"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(- 0,1%)</w:t>
            </w:r>
          </w:p>
        </w:tc>
      </w:tr>
      <w:tr w:rsidR="00FE2478" w:rsidRPr="00FE2478" w14:paraId="152FCDF1"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8994B9B"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6</w:t>
            </w:r>
          </w:p>
        </w:tc>
        <w:tc>
          <w:tcPr>
            <w:tcW w:w="4554" w:type="dxa"/>
            <w:tcBorders>
              <w:top w:val="single" w:sz="4" w:space="0" w:color="auto"/>
              <w:left w:val="single" w:sz="4" w:space="0" w:color="auto"/>
              <w:bottom w:val="single" w:sz="4" w:space="0" w:color="auto"/>
              <w:right w:val="single" w:sz="4" w:space="0" w:color="auto"/>
            </w:tcBorders>
            <w:vAlign w:val="center"/>
            <w:hideMark/>
          </w:tcPr>
          <w:p w14:paraId="3BF661C2"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Пенсия за выслугу лет лицам, замещавшим государственные должности и должности государственной гражданской службы</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6113141"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133 156,4</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C9B8C64"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135 650,8</w:t>
            </w:r>
          </w:p>
        </w:tc>
        <w:tc>
          <w:tcPr>
            <w:tcW w:w="1542" w:type="dxa"/>
            <w:tcBorders>
              <w:top w:val="single" w:sz="4" w:space="0" w:color="auto"/>
              <w:left w:val="single" w:sz="4" w:space="0" w:color="auto"/>
              <w:bottom w:val="single" w:sz="4" w:space="0" w:color="auto"/>
              <w:right w:val="single" w:sz="4" w:space="0" w:color="auto"/>
            </w:tcBorders>
            <w:vAlign w:val="center"/>
            <w:hideMark/>
          </w:tcPr>
          <w:p w14:paraId="4665A2E2"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+2 494,4</w:t>
            </w:r>
          </w:p>
          <w:p w14:paraId="442687AD"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(+1,9%)</w:t>
            </w:r>
          </w:p>
        </w:tc>
      </w:tr>
      <w:tr w:rsidR="00FE2478" w:rsidRPr="00FE2478" w14:paraId="3781EAB0"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5FC6513"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7</w:t>
            </w:r>
          </w:p>
        </w:tc>
        <w:tc>
          <w:tcPr>
            <w:tcW w:w="4554" w:type="dxa"/>
            <w:tcBorders>
              <w:top w:val="single" w:sz="4" w:space="0" w:color="auto"/>
              <w:left w:val="single" w:sz="4" w:space="0" w:color="auto"/>
              <w:bottom w:val="single" w:sz="4" w:space="0" w:color="auto"/>
              <w:right w:val="single" w:sz="4" w:space="0" w:color="auto"/>
            </w:tcBorders>
            <w:vAlign w:val="center"/>
            <w:hideMark/>
          </w:tcPr>
          <w:p w14:paraId="1EBE7188"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Расходы на выплату ежемесячного пособия гражданам, имеющим детей</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B1629E7"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179 885,3</w:t>
            </w:r>
          </w:p>
        </w:tc>
        <w:tc>
          <w:tcPr>
            <w:tcW w:w="1356" w:type="dxa"/>
            <w:tcBorders>
              <w:top w:val="single" w:sz="4" w:space="0" w:color="auto"/>
              <w:left w:val="single" w:sz="4" w:space="0" w:color="auto"/>
              <w:bottom w:val="single" w:sz="4" w:space="0" w:color="auto"/>
              <w:right w:val="single" w:sz="4" w:space="0" w:color="auto"/>
            </w:tcBorders>
            <w:vAlign w:val="center"/>
            <w:hideMark/>
          </w:tcPr>
          <w:p w14:paraId="6C523EEF"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180 095,1</w:t>
            </w:r>
          </w:p>
        </w:tc>
        <w:tc>
          <w:tcPr>
            <w:tcW w:w="1542" w:type="dxa"/>
            <w:tcBorders>
              <w:top w:val="single" w:sz="4" w:space="0" w:color="auto"/>
              <w:left w:val="single" w:sz="4" w:space="0" w:color="auto"/>
              <w:bottom w:val="single" w:sz="4" w:space="0" w:color="auto"/>
              <w:right w:val="single" w:sz="4" w:space="0" w:color="auto"/>
            </w:tcBorders>
            <w:vAlign w:val="center"/>
            <w:hideMark/>
          </w:tcPr>
          <w:p w14:paraId="2A45439F"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 xml:space="preserve">+ 209,8 </w:t>
            </w:r>
          </w:p>
          <w:p w14:paraId="3E3FFAB6"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(+0,1%)</w:t>
            </w:r>
          </w:p>
        </w:tc>
      </w:tr>
      <w:tr w:rsidR="00FE2478" w:rsidRPr="00FE2478" w14:paraId="47D31BF6"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E154239"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8</w:t>
            </w:r>
          </w:p>
        </w:tc>
        <w:tc>
          <w:tcPr>
            <w:tcW w:w="4554" w:type="dxa"/>
            <w:tcBorders>
              <w:top w:val="single" w:sz="4" w:space="0" w:color="auto"/>
              <w:left w:val="single" w:sz="4" w:space="0" w:color="auto"/>
              <w:bottom w:val="single" w:sz="4" w:space="0" w:color="auto"/>
              <w:right w:val="single" w:sz="4" w:space="0" w:color="auto"/>
            </w:tcBorders>
            <w:vAlign w:val="center"/>
            <w:hideMark/>
          </w:tcPr>
          <w:p w14:paraId="609A47D7"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Выплата единовременного денежного пособия семьям при рождении 5-го и 15-го ребенка одновременно двух, трех и более детей согласно постановлению Правительства Республики Ингушетия от 2 февраля 2009 года №26 «О дополнительных мерах социальной поддержки многодетных семей»</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9C2F9B8"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9 194,7</w:t>
            </w:r>
          </w:p>
        </w:tc>
        <w:tc>
          <w:tcPr>
            <w:tcW w:w="1356" w:type="dxa"/>
            <w:tcBorders>
              <w:top w:val="single" w:sz="4" w:space="0" w:color="auto"/>
              <w:left w:val="single" w:sz="4" w:space="0" w:color="auto"/>
              <w:bottom w:val="single" w:sz="4" w:space="0" w:color="auto"/>
              <w:right w:val="single" w:sz="4" w:space="0" w:color="auto"/>
            </w:tcBorders>
            <w:vAlign w:val="center"/>
            <w:hideMark/>
          </w:tcPr>
          <w:p w14:paraId="67F2CFEC"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10 307,6</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91F86E5"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 xml:space="preserve">+1 112,9 </w:t>
            </w:r>
          </w:p>
          <w:p w14:paraId="7986EA30"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(+12,1%)</w:t>
            </w:r>
          </w:p>
        </w:tc>
      </w:tr>
      <w:tr w:rsidR="00FE2478" w:rsidRPr="00FE2478" w14:paraId="54EE5250"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8E49532"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9</w:t>
            </w:r>
          </w:p>
        </w:tc>
        <w:tc>
          <w:tcPr>
            <w:tcW w:w="4554" w:type="dxa"/>
            <w:tcBorders>
              <w:top w:val="single" w:sz="4" w:space="0" w:color="auto"/>
              <w:left w:val="single" w:sz="4" w:space="0" w:color="auto"/>
              <w:bottom w:val="single" w:sz="4" w:space="0" w:color="auto"/>
              <w:right w:val="single" w:sz="4" w:space="0" w:color="auto"/>
            </w:tcBorders>
            <w:vAlign w:val="center"/>
            <w:hideMark/>
          </w:tcPr>
          <w:p w14:paraId="443C5710"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Компенсационные выплаты гражданам при возникновении поствакцинальных осложнений</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9E4C79E"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142,5</w:t>
            </w:r>
          </w:p>
        </w:tc>
        <w:tc>
          <w:tcPr>
            <w:tcW w:w="1356" w:type="dxa"/>
            <w:tcBorders>
              <w:top w:val="single" w:sz="4" w:space="0" w:color="auto"/>
              <w:left w:val="single" w:sz="4" w:space="0" w:color="auto"/>
              <w:bottom w:val="single" w:sz="4" w:space="0" w:color="auto"/>
              <w:right w:val="single" w:sz="4" w:space="0" w:color="auto"/>
            </w:tcBorders>
            <w:vAlign w:val="center"/>
            <w:hideMark/>
          </w:tcPr>
          <w:p w14:paraId="38CAEB30"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150,3</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BAD74C4"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+7,8</w:t>
            </w:r>
          </w:p>
          <w:p w14:paraId="2865655C"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(+5,5%)</w:t>
            </w:r>
          </w:p>
        </w:tc>
      </w:tr>
      <w:tr w:rsidR="00FE2478" w:rsidRPr="00FE2478" w14:paraId="0F453E5A"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5D8A360"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10</w:t>
            </w:r>
          </w:p>
        </w:tc>
        <w:tc>
          <w:tcPr>
            <w:tcW w:w="4554" w:type="dxa"/>
            <w:tcBorders>
              <w:top w:val="single" w:sz="4" w:space="0" w:color="auto"/>
              <w:left w:val="single" w:sz="4" w:space="0" w:color="auto"/>
              <w:bottom w:val="single" w:sz="4" w:space="0" w:color="auto"/>
              <w:right w:val="single" w:sz="4" w:space="0" w:color="auto"/>
            </w:tcBorders>
            <w:vAlign w:val="center"/>
            <w:hideMark/>
          </w:tcPr>
          <w:p w14:paraId="73006B52"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Выплаты адресных жилищных субсидий при оплате жилья и коммунальных услуг</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22213A2"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114 322,9</w:t>
            </w:r>
          </w:p>
        </w:tc>
        <w:tc>
          <w:tcPr>
            <w:tcW w:w="1356" w:type="dxa"/>
            <w:tcBorders>
              <w:top w:val="single" w:sz="4" w:space="0" w:color="auto"/>
              <w:left w:val="single" w:sz="4" w:space="0" w:color="auto"/>
              <w:bottom w:val="single" w:sz="4" w:space="0" w:color="auto"/>
              <w:right w:val="single" w:sz="4" w:space="0" w:color="auto"/>
            </w:tcBorders>
            <w:vAlign w:val="center"/>
            <w:hideMark/>
          </w:tcPr>
          <w:p w14:paraId="20582EF5"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140 435,0</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20E1F47"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+ 26 112,1</w:t>
            </w:r>
          </w:p>
          <w:p w14:paraId="22D2E26D"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(+22,8%)</w:t>
            </w:r>
          </w:p>
        </w:tc>
      </w:tr>
      <w:tr w:rsidR="00FE2478" w:rsidRPr="00FE2478" w14:paraId="45D9A258"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E75B27F"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lastRenderedPageBreak/>
              <w:t>11</w:t>
            </w:r>
          </w:p>
        </w:tc>
        <w:tc>
          <w:tcPr>
            <w:tcW w:w="4554" w:type="dxa"/>
            <w:tcBorders>
              <w:top w:val="single" w:sz="4" w:space="0" w:color="auto"/>
              <w:left w:val="single" w:sz="4" w:space="0" w:color="auto"/>
              <w:bottom w:val="single" w:sz="4" w:space="0" w:color="auto"/>
              <w:right w:val="single" w:sz="4" w:space="0" w:color="auto"/>
            </w:tcBorders>
            <w:vAlign w:val="center"/>
            <w:hideMark/>
          </w:tcPr>
          <w:p w14:paraId="344DADFF"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Субвенции на осуществление выплат в связи с рождением (усыновлением) первого ребенка</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318CCDB"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730 290,1</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977B066"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w:t>
            </w:r>
          </w:p>
        </w:tc>
        <w:tc>
          <w:tcPr>
            <w:tcW w:w="1542" w:type="dxa"/>
            <w:tcBorders>
              <w:top w:val="single" w:sz="4" w:space="0" w:color="auto"/>
              <w:left w:val="single" w:sz="4" w:space="0" w:color="auto"/>
              <w:bottom w:val="single" w:sz="4" w:space="0" w:color="auto"/>
              <w:right w:val="single" w:sz="4" w:space="0" w:color="auto"/>
            </w:tcBorders>
            <w:vAlign w:val="center"/>
            <w:hideMark/>
          </w:tcPr>
          <w:p w14:paraId="4FB6ED6E"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 xml:space="preserve">- 730 290,1 </w:t>
            </w:r>
          </w:p>
          <w:p w14:paraId="37BF6D87"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(- 100%)</w:t>
            </w:r>
          </w:p>
        </w:tc>
      </w:tr>
      <w:tr w:rsidR="00FE2478" w:rsidRPr="00FE2478" w14:paraId="3D0628CA"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935DCB0"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12</w:t>
            </w:r>
          </w:p>
        </w:tc>
        <w:tc>
          <w:tcPr>
            <w:tcW w:w="4554" w:type="dxa"/>
            <w:tcBorders>
              <w:top w:val="single" w:sz="4" w:space="0" w:color="auto"/>
              <w:left w:val="single" w:sz="4" w:space="0" w:color="auto"/>
              <w:bottom w:val="single" w:sz="4" w:space="0" w:color="auto"/>
              <w:right w:val="single" w:sz="4" w:space="0" w:color="auto"/>
            </w:tcBorders>
            <w:vAlign w:val="center"/>
            <w:hideMark/>
          </w:tcPr>
          <w:p w14:paraId="32603A28"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Ежемесячные выплаты на детей в возрасте от трех до семи лет включительно</w:t>
            </w:r>
          </w:p>
        </w:tc>
        <w:tc>
          <w:tcPr>
            <w:tcW w:w="1540" w:type="dxa"/>
            <w:tcBorders>
              <w:top w:val="single" w:sz="4" w:space="0" w:color="auto"/>
              <w:left w:val="single" w:sz="4" w:space="0" w:color="auto"/>
              <w:bottom w:val="single" w:sz="4" w:space="0" w:color="auto"/>
              <w:right w:val="single" w:sz="4" w:space="0" w:color="auto"/>
            </w:tcBorders>
            <w:vAlign w:val="center"/>
            <w:hideMark/>
          </w:tcPr>
          <w:p w14:paraId="30A3F1CA"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5 021 475,8</w:t>
            </w:r>
          </w:p>
        </w:tc>
        <w:tc>
          <w:tcPr>
            <w:tcW w:w="1356" w:type="dxa"/>
            <w:tcBorders>
              <w:top w:val="single" w:sz="4" w:space="0" w:color="auto"/>
              <w:left w:val="single" w:sz="4" w:space="0" w:color="auto"/>
              <w:bottom w:val="single" w:sz="4" w:space="0" w:color="auto"/>
              <w:right w:val="single" w:sz="4" w:space="0" w:color="auto"/>
            </w:tcBorders>
            <w:vAlign w:val="center"/>
            <w:hideMark/>
          </w:tcPr>
          <w:p w14:paraId="1C7FA362"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3 491 238,0</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7ABA7A3"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- 1 530 237,8</w:t>
            </w:r>
          </w:p>
          <w:p w14:paraId="3F4B0B88"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(30,5%)</w:t>
            </w:r>
          </w:p>
        </w:tc>
      </w:tr>
      <w:tr w:rsidR="00FE2478" w:rsidRPr="00FE2478" w14:paraId="2CA8027E"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05792B1"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13</w:t>
            </w:r>
          </w:p>
        </w:tc>
        <w:tc>
          <w:tcPr>
            <w:tcW w:w="4554" w:type="dxa"/>
            <w:tcBorders>
              <w:top w:val="single" w:sz="4" w:space="0" w:color="auto"/>
              <w:left w:val="single" w:sz="4" w:space="0" w:color="auto"/>
              <w:bottom w:val="single" w:sz="4" w:space="0" w:color="auto"/>
              <w:right w:val="single" w:sz="4" w:space="0" w:color="auto"/>
            </w:tcBorders>
            <w:vAlign w:val="center"/>
            <w:hideMark/>
          </w:tcPr>
          <w:p w14:paraId="2AA36AD1"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Субсидии на компенсацию расходов по предоставлению льгот по оплате жилья и коммунальных услуг отдельным категориям граждан, работающим и проживающим в сельской местности</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A459796"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184 963,3</w:t>
            </w:r>
          </w:p>
        </w:tc>
        <w:tc>
          <w:tcPr>
            <w:tcW w:w="1356" w:type="dxa"/>
            <w:tcBorders>
              <w:top w:val="single" w:sz="4" w:space="0" w:color="auto"/>
              <w:left w:val="single" w:sz="4" w:space="0" w:color="auto"/>
              <w:bottom w:val="single" w:sz="4" w:space="0" w:color="auto"/>
              <w:right w:val="single" w:sz="4" w:space="0" w:color="auto"/>
            </w:tcBorders>
            <w:vAlign w:val="center"/>
            <w:hideMark/>
          </w:tcPr>
          <w:p w14:paraId="3AD53028"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185 907,6</w:t>
            </w:r>
          </w:p>
        </w:tc>
        <w:tc>
          <w:tcPr>
            <w:tcW w:w="1542" w:type="dxa"/>
            <w:tcBorders>
              <w:top w:val="single" w:sz="4" w:space="0" w:color="auto"/>
              <w:left w:val="single" w:sz="4" w:space="0" w:color="auto"/>
              <w:bottom w:val="single" w:sz="4" w:space="0" w:color="auto"/>
              <w:right w:val="single" w:sz="4" w:space="0" w:color="auto"/>
            </w:tcBorders>
            <w:vAlign w:val="center"/>
            <w:hideMark/>
          </w:tcPr>
          <w:p w14:paraId="1FA54021"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+ 944,3</w:t>
            </w:r>
          </w:p>
          <w:p w14:paraId="219A0469"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(+0,5%)</w:t>
            </w:r>
          </w:p>
        </w:tc>
      </w:tr>
      <w:tr w:rsidR="00FE2478" w:rsidRPr="00FE2478" w14:paraId="66B3F682"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4746727"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14</w:t>
            </w:r>
          </w:p>
        </w:tc>
        <w:tc>
          <w:tcPr>
            <w:tcW w:w="4554" w:type="dxa"/>
            <w:tcBorders>
              <w:top w:val="single" w:sz="4" w:space="0" w:color="auto"/>
              <w:left w:val="single" w:sz="4" w:space="0" w:color="auto"/>
              <w:bottom w:val="single" w:sz="4" w:space="0" w:color="auto"/>
              <w:right w:val="single" w:sz="4" w:space="0" w:color="auto"/>
            </w:tcBorders>
            <w:vAlign w:val="center"/>
            <w:hideMark/>
          </w:tcPr>
          <w:p w14:paraId="40A612AB"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Реализация мер социальной поддержки по оплате жилищно-коммунальных услуг отдельным категориям граждан</w:t>
            </w:r>
          </w:p>
        </w:tc>
        <w:tc>
          <w:tcPr>
            <w:tcW w:w="1540" w:type="dxa"/>
            <w:tcBorders>
              <w:top w:val="single" w:sz="4" w:space="0" w:color="auto"/>
              <w:left w:val="single" w:sz="4" w:space="0" w:color="auto"/>
              <w:bottom w:val="single" w:sz="4" w:space="0" w:color="auto"/>
              <w:right w:val="single" w:sz="4" w:space="0" w:color="auto"/>
            </w:tcBorders>
            <w:vAlign w:val="center"/>
            <w:hideMark/>
          </w:tcPr>
          <w:p w14:paraId="3E26F93F"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229 267,7</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834B888"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253 453,6</w:t>
            </w:r>
          </w:p>
        </w:tc>
        <w:tc>
          <w:tcPr>
            <w:tcW w:w="1542" w:type="dxa"/>
            <w:tcBorders>
              <w:top w:val="single" w:sz="4" w:space="0" w:color="auto"/>
              <w:left w:val="single" w:sz="4" w:space="0" w:color="auto"/>
              <w:bottom w:val="single" w:sz="4" w:space="0" w:color="auto"/>
              <w:right w:val="single" w:sz="4" w:space="0" w:color="auto"/>
            </w:tcBorders>
            <w:vAlign w:val="center"/>
            <w:hideMark/>
          </w:tcPr>
          <w:p w14:paraId="199820A9"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+24 185,9</w:t>
            </w:r>
          </w:p>
          <w:p w14:paraId="7C29B28E"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(+10,6%)</w:t>
            </w:r>
          </w:p>
        </w:tc>
      </w:tr>
      <w:tr w:rsidR="00FE2478" w:rsidRPr="00FE2478" w14:paraId="7C556770"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104BC0F"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15</w:t>
            </w:r>
          </w:p>
        </w:tc>
        <w:tc>
          <w:tcPr>
            <w:tcW w:w="4554" w:type="dxa"/>
            <w:tcBorders>
              <w:top w:val="single" w:sz="4" w:space="0" w:color="auto"/>
              <w:left w:val="single" w:sz="4" w:space="0" w:color="auto"/>
              <w:bottom w:val="single" w:sz="4" w:space="0" w:color="auto"/>
              <w:right w:val="single" w:sz="4" w:space="0" w:color="auto"/>
            </w:tcBorders>
            <w:vAlign w:val="center"/>
            <w:hideMark/>
          </w:tcPr>
          <w:p w14:paraId="4DAF5554"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Субсидии на предоставление мер социальной поддержки реабилитированных лиц и лиц, признанных пострадавшими от политических репрессий</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A69551A"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426 494,4</w:t>
            </w:r>
          </w:p>
        </w:tc>
        <w:tc>
          <w:tcPr>
            <w:tcW w:w="1356" w:type="dxa"/>
            <w:tcBorders>
              <w:top w:val="single" w:sz="4" w:space="0" w:color="auto"/>
              <w:left w:val="single" w:sz="4" w:space="0" w:color="auto"/>
              <w:bottom w:val="single" w:sz="4" w:space="0" w:color="auto"/>
              <w:right w:val="single" w:sz="4" w:space="0" w:color="auto"/>
            </w:tcBorders>
            <w:vAlign w:val="center"/>
            <w:hideMark/>
          </w:tcPr>
          <w:p w14:paraId="15F29B44"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428 007,1</w:t>
            </w:r>
          </w:p>
        </w:tc>
        <w:tc>
          <w:tcPr>
            <w:tcW w:w="1542" w:type="dxa"/>
            <w:tcBorders>
              <w:top w:val="single" w:sz="4" w:space="0" w:color="auto"/>
              <w:left w:val="single" w:sz="4" w:space="0" w:color="auto"/>
              <w:bottom w:val="single" w:sz="4" w:space="0" w:color="auto"/>
              <w:right w:val="single" w:sz="4" w:space="0" w:color="auto"/>
            </w:tcBorders>
            <w:vAlign w:val="center"/>
            <w:hideMark/>
          </w:tcPr>
          <w:p w14:paraId="173B4ADC"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+1 512,7</w:t>
            </w:r>
          </w:p>
          <w:p w14:paraId="58B39484"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(+0,4%)</w:t>
            </w:r>
          </w:p>
        </w:tc>
      </w:tr>
      <w:tr w:rsidR="00FE2478" w:rsidRPr="00FE2478" w14:paraId="49D4DFBC"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36E2B92"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16</w:t>
            </w:r>
          </w:p>
        </w:tc>
        <w:tc>
          <w:tcPr>
            <w:tcW w:w="4554" w:type="dxa"/>
            <w:tcBorders>
              <w:top w:val="single" w:sz="4" w:space="0" w:color="auto"/>
              <w:left w:val="single" w:sz="4" w:space="0" w:color="auto"/>
              <w:bottom w:val="single" w:sz="4" w:space="0" w:color="auto"/>
              <w:right w:val="single" w:sz="4" w:space="0" w:color="auto"/>
            </w:tcBorders>
            <w:vAlign w:val="center"/>
            <w:hideMark/>
          </w:tcPr>
          <w:p w14:paraId="648A71DA"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Обеспечение мер социальной поддержки ветеранов труда</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E3EB51A"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14 733,6</w:t>
            </w:r>
          </w:p>
        </w:tc>
        <w:tc>
          <w:tcPr>
            <w:tcW w:w="1356" w:type="dxa"/>
            <w:tcBorders>
              <w:top w:val="single" w:sz="4" w:space="0" w:color="auto"/>
              <w:left w:val="single" w:sz="4" w:space="0" w:color="auto"/>
              <w:bottom w:val="single" w:sz="4" w:space="0" w:color="auto"/>
              <w:right w:val="single" w:sz="4" w:space="0" w:color="auto"/>
            </w:tcBorders>
            <w:vAlign w:val="center"/>
            <w:hideMark/>
          </w:tcPr>
          <w:p w14:paraId="36B6786B"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11 811,9</w:t>
            </w:r>
          </w:p>
        </w:tc>
        <w:tc>
          <w:tcPr>
            <w:tcW w:w="1542" w:type="dxa"/>
            <w:tcBorders>
              <w:top w:val="single" w:sz="4" w:space="0" w:color="auto"/>
              <w:left w:val="single" w:sz="4" w:space="0" w:color="auto"/>
              <w:bottom w:val="single" w:sz="4" w:space="0" w:color="auto"/>
              <w:right w:val="single" w:sz="4" w:space="0" w:color="auto"/>
            </w:tcBorders>
            <w:vAlign w:val="center"/>
            <w:hideMark/>
          </w:tcPr>
          <w:p w14:paraId="11366FC6"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- 2 921,7</w:t>
            </w:r>
          </w:p>
          <w:p w14:paraId="706ABCAB"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(-19,8%)</w:t>
            </w:r>
          </w:p>
        </w:tc>
      </w:tr>
      <w:tr w:rsidR="00FE2478" w:rsidRPr="00FE2478" w14:paraId="4AA0724A"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69813A1"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17</w:t>
            </w:r>
          </w:p>
        </w:tc>
        <w:tc>
          <w:tcPr>
            <w:tcW w:w="4554" w:type="dxa"/>
            <w:tcBorders>
              <w:top w:val="single" w:sz="4" w:space="0" w:color="auto"/>
              <w:left w:val="single" w:sz="4" w:space="0" w:color="auto"/>
              <w:bottom w:val="single" w:sz="4" w:space="0" w:color="auto"/>
              <w:right w:val="single" w:sz="4" w:space="0" w:color="auto"/>
            </w:tcBorders>
            <w:vAlign w:val="center"/>
            <w:hideMark/>
          </w:tcPr>
          <w:p w14:paraId="1335C349"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Обеспечение мер социальной поддержки тружеников тыла</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091790D"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1 325,0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37DD9DAC"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1 216,2</w:t>
            </w:r>
          </w:p>
        </w:tc>
        <w:tc>
          <w:tcPr>
            <w:tcW w:w="1542" w:type="dxa"/>
            <w:tcBorders>
              <w:top w:val="single" w:sz="4" w:space="0" w:color="auto"/>
              <w:left w:val="single" w:sz="4" w:space="0" w:color="auto"/>
              <w:bottom w:val="single" w:sz="4" w:space="0" w:color="auto"/>
              <w:right w:val="single" w:sz="4" w:space="0" w:color="auto"/>
            </w:tcBorders>
            <w:vAlign w:val="center"/>
            <w:hideMark/>
          </w:tcPr>
          <w:p w14:paraId="4BF6A0EE"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- 108,8</w:t>
            </w:r>
          </w:p>
          <w:p w14:paraId="4F88B54F"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(-8,2%)</w:t>
            </w:r>
          </w:p>
        </w:tc>
      </w:tr>
      <w:tr w:rsidR="00FE2478" w:rsidRPr="00FE2478" w14:paraId="49BFD4F5"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84D4B84"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18</w:t>
            </w:r>
          </w:p>
        </w:tc>
        <w:tc>
          <w:tcPr>
            <w:tcW w:w="4554" w:type="dxa"/>
            <w:tcBorders>
              <w:top w:val="single" w:sz="4" w:space="0" w:color="auto"/>
              <w:left w:val="single" w:sz="4" w:space="0" w:color="auto"/>
              <w:bottom w:val="single" w:sz="4" w:space="0" w:color="auto"/>
              <w:right w:val="single" w:sz="4" w:space="0" w:color="auto"/>
            </w:tcBorders>
            <w:vAlign w:val="center"/>
            <w:hideMark/>
          </w:tcPr>
          <w:p w14:paraId="1856B723"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Обеспечение мер социальной поддержки по оплате жилищно-коммунальных услуг ветеранам (инвалидам) боевых действий в Афганистане и членам его семьи, а также родителям погибших (умерших) ветеранов боевых действий в Афганистане</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1BC6553"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w:t>
            </w:r>
          </w:p>
        </w:tc>
        <w:tc>
          <w:tcPr>
            <w:tcW w:w="1356" w:type="dxa"/>
            <w:tcBorders>
              <w:top w:val="single" w:sz="4" w:space="0" w:color="auto"/>
              <w:left w:val="single" w:sz="4" w:space="0" w:color="auto"/>
              <w:bottom w:val="single" w:sz="4" w:space="0" w:color="auto"/>
              <w:right w:val="single" w:sz="4" w:space="0" w:color="auto"/>
            </w:tcBorders>
            <w:vAlign w:val="center"/>
            <w:hideMark/>
          </w:tcPr>
          <w:p w14:paraId="4387F00D"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11 487,2</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11106D3"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+11 487,2</w:t>
            </w:r>
          </w:p>
          <w:p w14:paraId="153FC045"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(+100%)</w:t>
            </w:r>
          </w:p>
        </w:tc>
      </w:tr>
      <w:tr w:rsidR="00FE2478" w:rsidRPr="00FE2478" w14:paraId="602F941E"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F599631"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19</w:t>
            </w:r>
          </w:p>
        </w:tc>
        <w:tc>
          <w:tcPr>
            <w:tcW w:w="4554" w:type="dxa"/>
            <w:tcBorders>
              <w:top w:val="single" w:sz="4" w:space="0" w:color="auto"/>
              <w:left w:val="single" w:sz="4" w:space="0" w:color="auto"/>
              <w:bottom w:val="single" w:sz="4" w:space="0" w:color="auto"/>
              <w:right w:val="single" w:sz="4" w:space="0" w:color="auto"/>
            </w:tcBorders>
            <w:vAlign w:val="center"/>
            <w:hideMark/>
          </w:tcPr>
          <w:p w14:paraId="0AE3B1D1"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Обеспечение мер социальной поддержки по оплате жилищно-коммунальных услуг ветеранам Великой Отечественной войны</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C295480"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w:t>
            </w:r>
          </w:p>
        </w:tc>
        <w:tc>
          <w:tcPr>
            <w:tcW w:w="1356" w:type="dxa"/>
            <w:tcBorders>
              <w:top w:val="single" w:sz="4" w:space="0" w:color="auto"/>
              <w:left w:val="single" w:sz="4" w:space="0" w:color="auto"/>
              <w:bottom w:val="single" w:sz="4" w:space="0" w:color="auto"/>
              <w:right w:val="single" w:sz="4" w:space="0" w:color="auto"/>
            </w:tcBorders>
            <w:vAlign w:val="center"/>
            <w:hideMark/>
          </w:tcPr>
          <w:p w14:paraId="389B8778"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9 092,1</w:t>
            </w:r>
          </w:p>
        </w:tc>
        <w:tc>
          <w:tcPr>
            <w:tcW w:w="1542" w:type="dxa"/>
            <w:tcBorders>
              <w:top w:val="single" w:sz="4" w:space="0" w:color="auto"/>
              <w:left w:val="single" w:sz="4" w:space="0" w:color="auto"/>
              <w:bottom w:val="single" w:sz="4" w:space="0" w:color="auto"/>
              <w:right w:val="single" w:sz="4" w:space="0" w:color="auto"/>
            </w:tcBorders>
            <w:vAlign w:val="center"/>
            <w:hideMark/>
          </w:tcPr>
          <w:p w14:paraId="41A8DFAF"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+ 9 092,1</w:t>
            </w:r>
          </w:p>
          <w:p w14:paraId="069A154B"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(+100%)</w:t>
            </w:r>
          </w:p>
        </w:tc>
      </w:tr>
      <w:tr w:rsidR="00FE2478" w:rsidRPr="00FE2478" w14:paraId="4B44D61F"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5233BE"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20</w:t>
            </w:r>
          </w:p>
        </w:tc>
        <w:tc>
          <w:tcPr>
            <w:tcW w:w="4554" w:type="dxa"/>
            <w:tcBorders>
              <w:top w:val="single" w:sz="4" w:space="0" w:color="auto"/>
              <w:left w:val="single" w:sz="4" w:space="0" w:color="auto"/>
              <w:bottom w:val="single" w:sz="4" w:space="0" w:color="auto"/>
              <w:right w:val="single" w:sz="4" w:space="0" w:color="auto"/>
            </w:tcBorders>
            <w:vAlign w:val="center"/>
            <w:hideMark/>
          </w:tcPr>
          <w:p w14:paraId="1897C8A2"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Мероприятия в области занятости населения</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1F8A2B5"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1 420 538,9</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A86A18B"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875 911,9</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9F01647"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- 544 627,0</w:t>
            </w:r>
          </w:p>
          <w:p w14:paraId="3A939841"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(- 38,3%)</w:t>
            </w:r>
          </w:p>
        </w:tc>
      </w:tr>
      <w:tr w:rsidR="00FE2478" w:rsidRPr="00FE2478" w14:paraId="290D1C14"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AD73B4E"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r w:rsidRPr="00FE2478">
              <w:rPr>
                <w:rFonts w:ascii="Times New Roman" w:eastAsia="Times New Roman" w:hAnsi="Times New Roman" w:cs="Times New Roman"/>
                <w:bCs/>
              </w:rPr>
              <w:t>21</w:t>
            </w:r>
          </w:p>
        </w:tc>
        <w:tc>
          <w:tcPr>
            <w:tcW w:w="4554" w:type="dxa"/>
            <w:tcBorders>
              <w:top w:val="single" w:sz="4" w:space="0" w:color="auto"/>
              <w:left w:val="single" w:sz="4" w:space="0" w:color="auto"/>
              <w:bottom w:val="single" w:sz="4" w:space="0" w:color="auto"/>
              <w:right w:val="single" w:sz="4" w:space="0" w:color="auto"/>
            </w:tcBorders>
            <w:vAlign w:val="center"/>
            <w:hideMark/>
          </w:tcPr>
          <w:p w14:paraId="1E0AE339" w14:textId="77777777" w:rsidR="00FE2478" w:rsidRPr="00FE2478" w:rsidRDefault="00FE2478" w:rsidP="00174DC3">
            <w:pPr>
              <w:spacing w:after="0" w:line="256" w:lineRule="auto"/>
              <w:ind w:left="-33"/>
              <w:rPr>
                <w:rFonts w:ascii="Times New Roman" w:eastAsia="Times New Roman" w:hAnsi="Times New Roman" w:cs="Times New Roman"/>
                <w:bCs/>
              </w:rPr>
            </w:pPr>
            <w:r w:rsidRPr="00FE2478">
              <w:rPr>
                <w:rFonts w:ascii="Times New Roman" w:eastAsia="Times New Roman" w:hAnsi="Times New Roman" w:cs="Times New Roman"/>
                <w:bCs/>
              </w:rPr>
              <w:t>Предоставление мер социальной поддержки по оплате жилищно-коммунальных услуг многодетным семьям</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2BBCAEA" w14:textId="77777777" w:rsidR="00FE2478" w:rsidRPr="00FE2478" w:rsidRDefault="00FE2478" w:rsidP="00174DC3">
            <w:pPr>
              <w:spacing w:after="0" w:line="256" w:lineRule="auto"/>
              <w:ind w:left="-114"/>
              <w:jc w:val="center"/>
              <w:rPr>
                <w:rFonts w:ascii="Times New Roman" w:eastAsia="Times New Roman" w:hAnsi="Times New Roman" w:cs="Times New Roman"/>
                <w:bCs/>
              </w:rPr>
            </w:pPr>
            <w:r w:rsidRPr="00FE2478">
              <w:rPr>
                <w:rFonts w:ascii="Times New Roman" w:eastAsia="Times New Roman" w:hAnsi="Times New Roman" w:cs="Times New Roman"/>
                <w:bCs/>
              </w:rPr>
              <w:t>47 382,0</w:t>
            </w:r>
          </w:p>
        </w:tc>
        <w:tc>
          <w:tcPr>
            <w:tcW w:w="1356" w:type="dxa"/>
            <w:tcBorders>
              <w:top w:val="single" w:sz="4" w:space="0" w:color="auto"/>
              <w:left w:val="single" w:sz="4" w:space="0" w:color="auto"/>
              <w:bottom w:val="single" w:sz="4" w:space="0" w:color="auto"/>
              <w:right w:val="single" w:sz="4" w:space="0" w:color="auto"/>
            </w:tcBorders>
            <w:vAlign w:val="center"/>
            <w:hideMark/>
          </w:tcPr>
          <w:p w14:paraId="1964383F" w14:textId="77777777" w:rsidR="00FE2478" w:rsidRPr="00FE2478" w:rsidRDefault="00FE2478" w:rsidP="00174DC3">
            <w:pPr>
              <w:spacing w:after="0" w:line="256" w:lineRule="auto"/>
              <w:ind w:left="-58"/>
              <w:jc w:val="center"/>
              <w:rPr>
                <w:rFonts w:ascii="Times New Roman" w:eastAsia="Times New Roman" w:hAnsi="Times New Roman" w:cs="Times New Roman"/>
                <w:bCs/>
              </w:rPr>
            </w:pPr>
            <w:r w:rsidRPr="00FE2478">
              <w:rPr>
                <w:rFonts w:ascii="Times New Roman" w:eastAsia="Times New Roman" w:hAnsi="Times New Roman" w:cs="Times New Roman"/>
                <w:bCs/>
              </w:rPr>
              <w:t xml:space="preserve">28 730,5 </w:t>
            </w:r>
          </w:p>
        </w:tc>
        <w:tc>
          <w:tcPr>
            <w:tcW w:w="1542" w:type="dxa"/>
            <w:tcBorders>
              <w:top w:val="single" w:sz="4" w:space="0" w:color="auto"/>
              <w:left w:val="single" w:sz="4" w:space="0" w:color="auto"/>
              <w:bottom w:val="single" w:sz="4" w:space="0" w:color="auto"/>
              <w:right w:val="single" w:sz="4" w:space="0" w:color="auto"/>
            </w:tcBorders>
            <w:vAlign w:val="center"/>
            <w:hideMark/>
          </w:tcPr>
          <w:p w14:paraId="34CE7612"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- 18 651,5</w:t>
            </w:r>
          </w:p>
          <w:p w14:paraId="6F945851" w14:textId="77777777" w:rsidR="00FE2478" w:rsidRPr="00FE2478" w:rsidRDefault="00FE2478" w:rsidP="00174DC3">
            <w:pPr>
              <w:spacing w:after="0" w:line="256" w:lineRule="auto"/>
              <w:ind w:left="-95"/>
              <w:jc w:val="center"/>
              <w:rPr>
                <w:rFonts w:ascii="Times New Roman" w:eastAsia="Times New Roman" w:hAnsi="Times New Roman" w:cs="Times New Roman"/>
                <w:bCs/>
              </w:rPr>
            </w:pPr>
            <w:r w:rsidRPr="00FE2478">
              <w:rPr>
                <w:rFonts w:ascii="Times New Roman" w:eastAsia="Times New Roman" w:hAnsi="Times New Roman" w:cs="Times New Roman"/>
                <w:bCs/>
              </w:rPr>
              <w:t>(-39,4%)</w:t>
            </w:r>
          </w:p>
        </w:tc>
      </w:tr>
      <w:tr w:rsidR="00FE2478" w:rsidRPr="00FE2478" w14:paraId="1A7FCE2E" w14:textId="77777777" w:rsidTr="0083618D">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6FB0075" w14:textId="77777777" w:rsidR="00FE2478" w:rsidRPr="00FE2478" w:rsidRDefault="00FE2478" w:rsidP="0083618D">
            <w:pPr>
              <w:spacing w:after="0" w:line="256" w:lineRule="auto"/>
              <w:ind w:left="-253" w:right="-197"/>
              <w:jc w:val="center"/>
              <w:rPr>
                <w:rFonts w:ascii="Times New Roman" w:eastAsia="Times New Roman" w:hAnsi="Times New Roman" w:cs="Times New Roman"/>
                <w:bCs/>
              </w:rPr>
            </w:pPr>
          </w:p>
        </w:tc>
        <w:tc>
          <w:tcPr>
            <w:tcW w:w="4554" w:type="dxa"/>
            <w:tcBorders>
              <w:top w:val="single" w:sz="4" w:space="0" w:color="auto"/>
              <w:left w:val="single" w:sz="4" w:space="0" w:color="auto"/>
              <w:bottom w:val="single" w:sz="4" w:space="0" w:color="auto"/>
              <w:right w:val="single" w:sz="4" w:space="0" w:color="auto"/>
            </w:tcBorders>
            <w:vAlign w:val="center"/>
            <w:hideMark/>
          </w:tcPr>
          <w:p w14:paraId="164D7680" w14:textId="53C2C734" w:rsidR="00FE2478" w:rsidRPr="00FE2478" w:rsidRDefault="00FE2478" w:rsidP="00174DC3">
            <w:pPr>
              <w:spacing w:after="0" w:line="256" w:lineRule="auto"/>
              <w:ind w:left="-33"/>
              <w:rPr>
                <w:rFonts w:ascii="Times New Roman" w:eastAsia="Times New Roman" w:hAnsi="Times New Roman" w:cs="Times New Roman"/>
                <w:b/>
              </w:rPr>
            </w:pPr>
            <w:r w:rsidRPr="00FE2478">
              <w:rPr>
                <w:rFonts w:ascii="Times New Roman" w:eastAsia="Times New Roman" w:hAnsi="Times New Roman" w:cs="Times New Roman"/>
                <w:b/>
              </w:rPr>
              <w:t>Итого</w:t>
            </w:r>
            <w:r w:rsidR="00174DC3">
              <w:rPr>
                <w:rFonts w:ascii="Times New Roman" w:eastAsia="Times New Roman" w:hAnsi="Times New Roman" w:cs="Times New Roman"/>
                <w:b/>
              </w:rPr>
              <w:t>:</w:t>
            </w:r>
          </w:p>
        </w:tc>
        <w:tc>
          <w:tcPr>
            <w:tcW w:w="1540" w:type="dxa"/>
            <w:tcBorders>
              <w:top w:val="single" w:sz="4" w:space="0" w:color="auto"/>
              <w:left w:val="single" w:sz="4" w:space="0" w:color="auto"/>
              <w:bottom w:val="single" w:sz="4" w:space="0" w:color="auto"/>
              <w:right w:val="single" w:sz="4" w:space="0" w:color="auto"/>
            </w:tcBorders>
            <w:vAlign w:val="center"/>
            <w:hideMark/>
          </w:tcPr>
          <w:p w14:paraId="34C7D8DA" w14:textId="77777777" w:rsidR="00FE2478" w:rsidRPr="00FE2478" w:rsidRDefault="00FE2478" w:rsidP="00174DC3">
            <w:pPr>
              <w:spacing w:after="0" w:line="256" w:lineRule="auto"/>
              <w:ind w:left="-114"/>
              <w:rPr>
                <w:rFonts w:ascii="Times New Roman" w:eastAsia="Times New Roman" w:hAnsi="Times New Roman" w:cs="Times New Roman"/>
                <w:b/>
              </w:rPr>
            </w:pPr>
            <w:r w:rsidRPr="00FE2478">
              <w:rPr>
                <w:rFonts w:ascii="Times New Roman" w:eastAsia="Times New Roman" w:hAnsi="Times New Roman" w:cs="Times New Roman"/>
                <w:b/>
              </w:rPr>
              <w:t>8 575 982,7</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1D7008E" w14:textId="77777777" w:rsidR="00FE2478" w:rsidRPr="00FE2478" w:rsidRDefault="00FE2478" w:rsidP="00174DC3">
            <w:pPr>
              <w:spacing w:after="0" w:line="256" w:lineRule="auto"/>
              <w:ind w:left="-58"/>
              <w:jc w:val="center"/>
              <w:rPr>
                <w:rFonts w:ascii="Times New Roman" w:eastAsia="Times New Roman" w:hAnsi="Times New Roman" w:cs="Times New Roman"/>
                <w:b/>
              </w:rPr>
            </w:pPr>
            <w:r w:rsidRPr="00FE2478">
              <w:rPr>
                <w:rFonts w:ascii="Times New Roman" w:eastAsia="Times New Roman" w:hAnsi="Times New Roman" w:cs="Times New Roman"/>
                <w:b/>
              </w:rPr>
              <w:t>5 824 074,9</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03D2DDD" w14:textId="77777777" w:rsidR="00FE2478" w:rsidRPr="00FE2478" w:rsidRDefault="00FE2478" w:rsidP="00174DC3">
            <w:pPr>
              <w:spacing w:after="0" w:line="256" w:lineRule="auto"/>
              <w:ind w:left="-95"/>
              <w:jc w:val="center"/>
              <w:rPr>
                <w:rFonts w:ascii="Times New Roman" w:eastAsia="Times New Roman" w:hAnsi="Times New Roman" w:cs="Times New Roman"/>
                <w:b/>
              </w:rPr>
            </w:pPr>
            <w:r w:rsidRPr="00FE2478">
              <w:rPr>
                <w:rFonts w:ascii="Times New Roman" w:eastAsia="Times New Roman" w:hAnsi="Times New Roman" w:cs="Times New Roman"/>
                <w:b/>
              </w:rPr>
              <w:t>- 2 751 907,8</w:t>
            </w:r>
          </w:p>
          <w:p w14:paraId="26154EE1" w14:textId="77777777" w:rsidR="00FE2478" w:rsidRPr="00FE2478" w:rsidRDefault="00FE2478" w:rsidP="00174DC3">
            <w:pPr>
              <w:spacing w:after="0" w:line="256" w:lineRule="auto"/>
              <w:ind w:left="-95"/>
              <w:jc w:val="center"/>
              <w:rPr>
                <w:rFonts w:ascii="Times New Roman" w:eastAsia="Times New Roman" w:hAnsi="Times New Roman" w:cs="Times New Roman"/>
                <w:b/>
              </w:rPr>
            </w:pPr>
            <w:r w:rsidRPr="00FE2478">
              <w:rPr>
                <w:rFonts w:ascii="Times New Roman" w:eastAsia="Times New Roman" w:hAnsi="Times New Roman" w:cs="Times New Roman"/>
                <w:b/>
              </w:rPr>
              <w:t>(- 32,1%)</w:t>
            </w:r>
          </w:p>
        </w:tc>
      </w:tr>
    </w:tbl>
    <w:p w14:paraId="34157648" w14:textId="77777777" w:rsidR="00FE2478" w:rsidRPr="00FE2478" w:rsidRDefault="00FE2478" w:rsidP="00FE2478">
      <w:pPr>
        <w:spacing w:after="0" w:line="240" w:lineRule="auto"/>
        <w:ind w:left="-851" w:firstLine="709"/>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Согласно Законопроекту, в 2023 году планируется уменьшение расходов по 7 из 20 социально-значимым направлениям, в том числе:</w:t>
      </w:r>
    </w:p>
    <w:p w14:paraId="36676B25" w14:textId="77777777" w:rsidR="00FE2478" w:rsidRPr="00FE2478" w:rsidRDefault="00FE2478" w:rsidP="00585A19">
      <w:pPr>
        <w:numPr>
          <w:ilvl w:val="0"/>
          <w:numId w:val="30"/>
        </w:numPr>
        <w:tabs>
          <w:tab w:val="left" w:pos="98"/>
          <w:tab w:val="left" w:pos="851"/>
          <w:tab w:val="left" w:pos="993"/>
        </w:tabs>
        <w:spacing w:after="0" w:line="240" w:lineRule="auto"/>
        <w:ind w:left="-851" w:firstLine="728"/>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субвенции на содержание ребенка в семье опекуна и приемной семье, а также оплата труда приемного родителя;</w:t>
      </w:r>
    </w:p>
    <w:p w14:paraId="38862CC1" w14:textId="77777777" w:rsidR="00FE2478" w:rsidRPr="00FE2478" w:rsidRDefault="00FE2478" w:rsidP="00585A19">
      <w:pPr>
        <w:numPr>
          <w:ilvl w:val="0"/>
          <w:numId w:val="30"/>
        </w:numPr>
        <w:tabs>
          <w:tab w:val="left" w:pos="98"/>
          <w:tab w:val="left" w:pos="851"/>
          <w:tab w:val="left" w:pos="993"/>
        </w:tabs>
        <w:spacing w:after="0" w:line="240" w:lineRule="auto"/>
        <w:ind w:left="-851" w:firstLine="728"/>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оказание финансовой помощи детям из малообеспеченных семей для подготовки к новому учебному году;</w:t>
      </w:r>
    </w:p>
    <w:p w14:paraId="0E6FB871" w14:textId="77777777" w:rsidR="00FE2478" w:rsidRPr="00FE2478" w:rsidRDefault="00FE2478" w:rsidP="00585A19">
      <w:pPr>
        <w:numPr>
          <w:ilvl w:val="0"/>
          <w:numId w:val="30"/>
        </w:numPr>
        <w:tabs>
          <w:tab w:val="left" w:pos="98"/>
          <w:tab w:val="left" w:pos="851"/>
          <w:tab w:val="left" w:pos="993"/>
        </w:tabs>
        <w:spacing w:after="0" w:line="240" w:lineRule="auto"/>
        <w:ind w:left="-851" w:firstLine="728"/>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ежемесячные выплаты на детей в возрасте от трех до семи лет включительно;</w:t>
      </w:r>
    </w:p>
    <w:p w14:paraId="6F036FBC" w14:textId="77777777" w:rsidR="00FE2478" w:rsidRPr="00FE2478" w:rsidRDefault="00FE2478" w:rsidP="00585A19">
      <w:pPr>
        <w:numPr>
          <w:ilvl w:val="0"/>
          <w:numId w:val="30"/>
        </w:numPr>
        <w:tabs>
          <w:tab w:val="left" w:pos="98"/>
          <w:tab w:val="left" w:pos="851"/>
          <w:tab w:val="left" w:pos="993"/>
          <w:tab w:val="left" w:pos="2020"/>
        </w:tabs>
        <w:spacing w:after="0" w:line="240" w:lineRule="auto"/>
        <w:ind w:left="-851" w:firstLine="728"/>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обеспечение мер социальной поддержки ветеранов труда;</w:t>
      </w:r>
    </w:p>
    <w:p w14:paraId="71E27156" w14:textId="77777777" w:rsidR="00FE2478" w:rsidRPr="00FE2478" w:rsidRDefault="00FE2478" w:rsidP="00585A19">
      <w:pPr>
        <w:numPr>
          <w:ilvl w:val="0"/>
          <w:numId w:val="30"/>
        </w:numPr>
        <w:tabs>
          <w:tab w:val="left" w:pos="98"/>
          <w:tab w:val="left" w:pos="851"/>
          <w:tab w:val="left" w:pos="993"/>
        </w:tabs>
        <w:spacing w:after="0" w:line="240" w:lineRule="auto"/>
        <w:ind w:left="-851" w:firstLine="728"/>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обеспечение мер социальной поддержки тружеников тыла;</w:t>
      </w:r>
    </w:p>
    <w:p w14:paraId="1722DBC4" w14:textId="77777777" w:rsidR="00FE2478" w:rsidRPr="00FE2478" w:rsidRDefault="00FE2478" w:rsidP="00585A19">
      <w:pPr>
        <w:numPr>
          <w:ilvl w:val="0"/>
          <w:numId w:val="30"/>
        </w:numPr>
        <w:tabs>
          <w:tab w:val="left" w:pos="98"/>
          <w:tab w:val="left" w:pos="851"/>
          <w:tab w:val="left" w:pos="993"/>
        </w:tabs>
        <w:spacing w:after="0" w:line="240" w:lineRule="auto"/>
        <w:ind w:left="-851" w:firstLine="728"/>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мероприятия в области занятости населения;</w:t>
      </w:r>
    </w:p>
    <w:p w14:paraId="2F55BADB" w14:textId="77777777" w:rsidR="00FE2478" w:rsidRPr="00FE2478" w:rsidRDefault="00FE2478" w:rsidP="00585A19">
      <w:pPr>
        <w:numPr>
          <w:ilvl w:val="0"/>
          <w:numId w:val="30"/>
        </w:numPr>
        <w:tabs>
          <w:tab w:val="left" w:pos="98"/>
          <w:tab w:val="left" w:pos="851"/>
          <w:tab w:val="left" w:pos="993"/>
          <w:tab w:val="left" w:pos="2020"/>
        </w:tabs>
        <w:spacing w:after="0" w:line="240" w:lineRule="auto"/>
        <w:ind w:left="-851" w:firstLine="728"/>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предоставление мер социальной поддержки по оплате жилищно-коммунальных услуг многодетным семьям.</w:t>
      </w:r>
    </w:p>
    <w:p w14:paraId="06EE366F" w14:textId="77777777" w:rsidR="00FE2478" w:rsidRPr="00FE2478" w:rsidRDefault="00FE2478" w:rsidP="00FE2478">
      <w:pPr>
        <w:tabs>
          <w:tab w:val="left" w:pos="2020"/>
        </w:tabs>
        <w:spacing w:after="0" w:line="240" w:lineRule="auto"/>
        <w:ind w:left="-851" w:firstLine="709"/>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lastRenderedPageBreak/>
        <w:t>Вместе с тем, по одиннадцати направлениям социального характера (принятым публичным обязательствам) на 2023 год предусмотрено увеличение расходов по сравнению с аналогичными показателями 2022 года, а по двум направлениям планируется сохранение показателей 2022 года.</w:t>
      </w:r>
    </w:p>
    <w:p w14:paraId="7BAAEFC0" w14:textId="77777777" w:rsidR="00FE2478" w:rsidRPr="00FE2478" w:rsidRDefault="00FE2478" w:rsidP="00FE2478">
      <w:pPr>
        <w:tabs>
          <w:tab w:val="left" w:pos="2020"/>
        </w:tabs>
        <w:spacing w:after="0" w:line="240" w:lineRule="auto"/>
        <w:ind w:left="-851" w:firstLine="709"/>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В Законопроекте отсутствуют субвенции на осуществление выплат в связи с рождением (усыновлением) первого ребенка из-за передачи полномочий по данным выплатам Пенсионному Фонду Российской Федерации. Однако, данное обстоятельство не отражено в пояснительной записке.</w:t>
      </w:r>
    </w:p>
    <w:p w14:paraId="67BC9820" w14:textId="6140A5E9"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Кроме того, в приложении №5 «Расходы на исполнение публичных нормативных обязательств на 2023 год и на плановый период 2024-2025 гг.» расходы на «Мероприятия в области занятости населения» предусмотрены в сумме 875 911,9 тыс. руб., тогда как в пояснительной записке данные расходы указаны сумме 1 014 494,8 тыс. рублей (разница 138 582,9 тыс. рублей).</w:t>
      </w:r>
    </w:p>
    <w:p w14:paraId="4924FBBC" w14:textId="77777777" w:rsidR="00FE2478" w:rsidRPr="00FE2478" w:rsidRDefault="00FE2478" w:rsidP="00FE2478">
      <w:pPr>
        <w:autoSpaceDE w:val="0"/>
        <w:autoSpaceDN w:val="0"/>
        <w:adjustRightInd w:val="0"/>
        <w:spacing w:after="0" w:line="240" w:lineRule="auto"/>
        <w:ind w:left="-851" w:firstLine="567"/>
        <w:jc w:val="both"/>
        <w:rPr>
          <w:rFonts w:ascii="Times New Roman" w:eastAsia="Times New Roman" w:hAnsi="Times New Roman" w:cs="Times New Roman"/>
          <w:bCs/>
          <w:sz w:val="28"/>
          <w:szCs w:val="28"/>
          <w:lang w:eastAsia="ru-RU"/>
        </w:rPr>
      </w:pPr>
    </w:p>
    <w:p w14:paraId="2ADA3BA8" w14:textId="77777777" w:rsidR="00FE2478" w:rsidRPr="00FE2478" w:rsidRDefault="00FE2478" w:rsidP="00FE2478">
      <w:pPr>
        <w:spacing w:after="0" w:line="240" w:lineRule="auto"/>
        <w:ind w:left="-851" w:right="-99" w:firstLine="567"/>
        <w:jc w:val="center"/>
        <w:rPr>
          <w:rFonts w:ascii="Times New Roman" w:eastAsia="Times New Roman" w:hAnsi="Times New Roman" w:cs="Times New Roman"/>
          <w:b/>
          <w:sz w:val="28"/>
          <w:szCs w:val="24"/>
          <w:lang w:eastAsia="ru-RU"/>
        </w:rPr>
      </w:pPr>
      <w:r w:rsidRPr="00FE2478">
        <w:rPr>
          <w:rFonts w:ascii="Times New Roman" w:eastAsia="Times New Roman" w:hAnsi="Times New Roman" w:cs="Times New Roman"/>
          <w:b/>
          <w:sz w:val="28"/>
          <w:szCs w:val="24"/>
          <w:lang w:eastAsia="ru-RU"/>
        </w:rPr>
        <w:t>Раздел 11 «Физическая культура и спорт»</w:t>
      </w:r>
    </w:p>
    <w:p w14:paraId="112F6623" w14:textId="77777777" w:rsidR="00FE2478" w:rsidRPr="00FE2478" w:rsidRDefault="00FE2478" w:rsidP="00FE2478">
      <w:pPr>
        <w:spacing w:after="0" w:line="240" w:lineRule="auto"/>
        <w:ind w:left="-851" w:right="-99" w:firstLine="708"/>
        <w:jc w:val="both"/>
        <w:rPr>
          <w:rFonts w:ascii="Times New Roman" w:eastAsia="Times New Roman" w:hAnsi="Times New Roman" w:cs="Times New Roman"/>
          <w:bCs/>
          <w:sz w:val="28"/>
          <w:szCs w:val="24"/>
          <w:highlight w:val="green"/>
          <w:lang w:eastAsia="ru-RU"/>
        </w:rPr>
      </w:pPr>
    </w:p>
    <w:p w14:paraId="626E18D7" w14:textId="47F94E61"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4"/>
          <w:lang w:eastAsia="ru-RU"/>
        </w:rPr>
      </w:pPr>
      <w:r w:rsidRPr="00FE2478">
        <w:rPr>
          <w:rFonts w:ascii="Times New Roman" w:eastAsia="Times New Roman" w:hAnsi="Times New Roman" w:cs="Times New Roman"/>
          <w:bCs/>
          <w:sz w:val="28"/>
          <w:szCs w:val="24"/>
          <w:lang w:eastAsia="ru-RU"/>
        </w:rPr>
        <w:t>Предусмотренные расходы, согласно Законопроекту, на 2023 год по разделу «Физическая культура и спорт» составляют 926 430,3 тыс. ру</w:t>
      </w:r>
      <w:r w:rsidR="0083618D">
        <w:rPr>
          <w:rFonts w:ascii="Times New Roman" w:eastAsia="Times New Roman" w:hAnsi="Times New Roman" w:cs="Times New Roman"/>
          <w:bCs/>
          <w:sz w:val="28"/>
          <w:szCs w:val="24"/>
          <w:lang w:eastAsia="ru-RU"/>
        </w:rPr>
        <w:t>блей</w:t>
      </w:r>
      <w:r w:rsidRPr="00FE2478">
        <w:rPr>
          <w:rFonts w:ascii="Times New Roman" w:eastAsia="Times New Roman" w:hAnsi="Times New Roman" w:cs="Times New Roman"/>
          <w:bCs/>
          <w:sz w:val="28"/>
          <w:szCs w:val="24"/>
          <w:lang w:eastAsia="ru-RU"/>
        </w:rPr>
        <w:t xml:space="preserve"> или 2,9% от расходной части Законопроекта (на 2024 год - 618 924,7 тыс. руб.</w:t>
      </w:r>
      <w:r w:rsidR="0083618D">
        <w:rPr>
          <w:rFonts w:ascii="Times New Roman" w:eastAsia="Times New Roman" w:hAnsi="Times New Roman" w:cs="Times New Roman"/>
          <w:bCs/>
          <w:sz w:val="28"/>
          <w:szCs w:val="24"/>
          <w:lang w:eastAsia="ru-RU"/>
        </w:rPr>
        <w:t>,</w:t>
      </w:r>
      <w:r w:rsidRPr="00FE2478">
        <w:rPr>
          <w:rFonts w:ascii="Times New Roman" w:eastAsia="Times New Roman" w:hAnsi="Times New Roman" w:cs="Times New Roman"/>
          <w:bCs/>
          <w:sz w:val="28"/>
          <w:szCs w:val="24"/>
          <w:lang w:eastAsia="ru-RU"/>
        </w:rPr>
        <w:t xml:space="preserve"> на 2025 год – 601 004,5 тыс. рублей). </w:t>
      </w:r>
    </w:p>
    <w:p w14:paraId="34BBDEED" w14:textId="7AAFC694" w:rsidR="00FE2478" w:rsidRPr="00FE2478" w:rsidRDefault="0083618D" w:rsidP="00FE2478">
      <w:pPr>
        <w:spacing w:after="0" w:line="240" w:lineRule="auto"/>
        <w:ind w:left="-851" w:firstLine="708"/>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Бюджетные ассигнования на</w:t>
      </w:r>
      <w:r w:rsidR="00FE2478" w:rsidRPr="00FE2478">
        <w:rPr>
          <w:rFonts w:ascii="Times New Roman" w:eastAsia="Times New Roman" w:hAnsi="Times New Roman" w:cs="Times New Roman"/>
          <w:bCs/>
          <w:sz w:val="28"/>
          <w:szCs w:val="24"/>
          <w:lang w:eastAsia="ru-RU"/>
        </w:rPr>
        <w:t xml:space="preserve"> расход</w:t>
      </w:r>
      <w:r>
        <w:rPr>
          <w:rFonts w:ascii="Times New Roman" w:eastAsia="Times New Roman" w:hAnsi="Times New Roman" w:cs="Times New Roman"/>
          <w:bCs/>
          <w:sz w:val="28"/>
          <w:szCs w:val="24"/>
          <w:lang w:eastAsia="ru-RU"/>
        </w:rPr>
        <w:t>ы</w:t>
      </w:r>
      <w:r w:rsidR="00FE2478" w:rsidRPr="00FE2478">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 xml:space="preserve">по </w:t>
      </w:r>
      <w:r w:rsidR="00FE2478" w:rsidRPr="00FE2478">
        <w:rPr>
          <w:rFonts w:ascii="Times New Roman" w:eastAsia="Times New Roman" w:hAnsi="Times New Roman" w:cs="Times New Roman"/>
          <w:bCs/>
          <w:sz w:val="28"/>
          <w:szCs w:val="24"/>
          <w:lang w:eastAsia="ru-RU"/>
        </w:rPr>
        <w:t>данно</w:t>
      </w:r>
      <w:r>
        <w:rPr>
          <w:rFonts w:ascii="Times New Roman" w:eastAsia="Times New Roman" w:hAnsi="Times New Roman" w:cs="Times New Roman"/>
          <w:bCs/>
          <w:sz w:val="28"/>
          <w:szCs w:val="24"/>
          <w:lang w:eastAsia="ru-RU"/>
        </w:rPr>
        <w:t>му</w:t>
      </w:r>
      <w:r w:rsidR="00FE2478" w:rsidRPr="00FE2478">
        <w:rPr>
          <w:rFonts w:ascii="Times New Roman" w:eastAsia="Times New Roman" w:hAnsi="Times New Roman" w:cs="Times New Roman"/>
          <w:bCs/>
          <w:sz w:val="28"/>
          <w:szCs w:val="24"/>
          <w:lang w:eastAsia="ru-RU"/>
        </w:rPr>
        <w:t xml:space="preserve"> раздел</w:t>
      </w:r>
      <w:r>
        <w:rPr>
          <w:rFonts w:ascii="Times New Roman" w:eastAsia="Times New Roman" w:hAnsi="Times New Roman" w:cs="Times New Roman"/>
          <w:bCs/>
          <w:sz w:val="28"/>
          <w:szCs w:val="24"/>
          <w:lang w:eastAsia="ru-RU"/>
        </w:rPr>
        <w:t>у</w:t>
      </w:r>
      <w:r w:rsidR="00FE2478" w:rsidRPr="00FE2478">
        <w:rPr>
          <w:rFonts w:ascii="Times New Roman" w:eastAsia="Times New Roman" w:hAnsi="Times New Roman" w:cs="Times New Roman"/>
          <w:bCs/>
          <w:sz w:val="28"/>
          <w:szCs w:val="24"/>
          <w:lang w:eastAsia="ru-RU"/>
        </w:rPr>
        <w:t xml:space="preserve"> в 2023 году по сравнению с 2022 годом увеличены на 426 782,4 тыс. руб</w:t>
      </w:r>
      <w:r>
        <w:rPr>
          <w:rFonts w:ascii="Times New Roman" w:eastAsia="Times New Roman" w:hAnsi="Times New Roman" w:cs="Times New Roman"/>
          <w:bCs/>
          <w:sz w:val="28"/>
          <w:szCs w:val="24"/>
          <w:lang w:eastAsia="ru-RU"/>
        </w:rPr>
        <w:t xml:space="preserve">лей </w:t>
      </w:r>
      <w:r w:rsidR="00FE2478" w:rsidRPr="00FE2478">
        <w:rPr>
          <w:rFonts w:ascii="Times New Roman" w:eastAsia="Times New Roman" w:hAnsi="Times New Roman" w:cs="Times New Roman"/>
          <w:bCs/>
          <w:sz w:val="28"/>
          <w:szCs w:val="24"/>
          <w:lang w:eastAsia="ru-RU"/>
        </w:rPr>
        <w:t>или на 85,4%, за счет увеличения финансирования расходов по следующим подразделам:</w:t>
      </w:r>
    </w:p>
    <w:p w14:paraId="2663F660" w14:textId="77777777" w:rsidR="00FE2478" w:rsidRPr="00FE2478" w:rsidRDefault="00FE2478" w:rsidP="00656084">
      <w:pPr>
        <w:numPr>
          <w:ilvl w:val="0"/>
          <w:numId w:val="31"/>
        </w:numPr>
        <w:tabs>
          <w:tab w:val="left" w:pos="56"/>
          <w:tab w:val="left" w:pos="993"/>
        </w:tabs>
        <w:spacing w:after="0" w:line="240" w:lineRule="auto"/>
        <w:ind w:left="-851" w:firstLine="714"/>
        <w:contextualSpacing/>
        <w:jc w:val="both"/>
        <w:rPr>
          <w:rFonts w:ascii="Times New Roman" w:eastAsia="Times New Roman" w:hAnsi="Times New Roman" w:cs="Times New Roman"/>
          <w:bCs/>
          <w:sz w:val="28"/>
          <w:szCs w:val="24"/>
          <w:lang w:eastAsia="ru-RU"/>
        </w:rPr>
      </w:pPr>
      <w:r w:rsidRPr="00FE2478">
        <w:rPr>
          <w:rFonts w:ascii="Times New Roman" w:eastAsia="Times New Roman" w:hAnsi="Times New Roman" w:cs="Times New Roman"/>
          <w:bCs/>
          <w:sz w:val="28"/>
          <w:szCs w:val="24"/>
          <w:lang w:eastAsia="ru-RU"/>
        </w:rPr>
        <w:t>«Физическая культура» - на 32 421,1 тыс. руб. (или на 9,1%);</w:t>
      </w:r>
    </w:p>
    <w:p w14:paraId="63EF9744" w14:textId="77777777" w:rsidR="00FE2478" w:rsidRPr="00FE2478" w:rsidRDefault="00FE2478" w:rsidP="00656084">
      <w:pPr>
        <w:numPr>
          <w:ilvl w:val="0"/>
          <w:numId w:val="31"/>
        </w:numPr>
        <w:tabs>
          <w:tab w:val="left" w:pos="56"/>
          <w:tab w:val="left" w:pos="993"/>
        </w:tabs>
        <w:spacing w:after="0" w:line="240" w:lineRule="auto"/>
        <w:ind w:left="-851" w:firstLine="714"/>
        <w:contextualSpacing/>
        <w:jc w:val="both"/>
        <w:rPr>
          <w:rFonts w:ascii="Times New Roman" w:eastAsia="Times New Roman" w:hAnsi="Times New Roman" w:cs="Times New Roman"/>
          <w:bCs/>
          <w:sz w:val="28"/>
          <w:szCs w:val="24"/>
          <w:lang w:eastAsia="ru-RU"/>
        </w:rPr>
      </w:pPr>
      <w:r w:rsidRPr="00FE2478">
        <w:rPr>
          <w:rFonts w:ascii="Times New Roman" w:eastAsia="Times New Roman" w:hAnsi="Times New Roman" w:cs="Times New Roman"/>
          <w:bCs/>
          <w:sz w:val="28"/>
          <w:szCs w:val="24"/>
          <w:lang w:eastAsia="ru-RU"/>
        </w:rPr>
        <w:t>«Массовый спорт» - на 371 554,9 тыс. руб. (или в 6 раз);</w:t>
      </w:r>
    </w:p>
    <w:p w14:paraId="798AF619" w14:textId="77777777" w:rsidR="00FE2478" w:rsidRPr="00FE2478" w:rsidRDefault="00FE2478" w:rsidP="00656084">
      <w:pPr>
        <w:numPr>
          <w:ilvl w:val="0"/>
          <w:numId w:val="31"/>
        </w:numPr>
        <w:tabs>
          <w:tab w:val="left" w:pos="56"/>
          <w:tab w:val="left" w:pos="993"/>
        </w:tabs>
        <w:spacing w:after="0" w:line="240" w:lineRule="auto"/>
        <w:ind w:left="-851" w:right="-99" w:firstLine="714"/>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«Спорт</w:t>
      </w:r>
      <w:r w:rsidRPr="00FE2478">
        <w:rPr>
          <w:rFonts w:ascii="Times New Roman" w:eastAsia="Times New Roman" w:hAnsi="Times New Roman" w:cs="Times New Roman"/>
          <w:bCs/>
          <w:sz w:val="28"/>
          <w:szCs w:val="24"/>
          <w:lang w:eastAsia="ru-RU"/>
        </w:rPr>
        <w:t xml:space="preserve"> высших достижений» - на 21 888,4 тыс. руб. (или на 43,3%);  </w:t>
      </w:r>
    </w:p>
    <w:p w14:paraId="63101A96" w14:textId="77777777" w:rsidR="00FE2478" w:rsidRPr="00FE2478" w:rsidRDefault="00FE2478" w:rsidP="00656084">
      <w:pPr>
        <w:numPr>
          <w:ilvl w:val="0"/>
          <w:numId w:val="31"/>
        </w:numPr>
        <w:tabs>
          <w:tab w:val="left" w:pos="56"/>
          <w:tab w:val="left" w:pos="993"/>
        </w:tabs>
        <w:spacing w:after="0" w:line="240" w:lineRule="auto"/>
        <w:ind w:left="-851" w:firstLine="714"/>
        <w:contextualSpacing/>
        <w:jc w:val="both"/>
        <w:rPr>
          <w:rFonts w:ascii="Times New Roman" w:eastAsia="Times New Roman" w:hAnsi="Times New Roman" w:cs="Times New Roman"/>
          <w:bCs/>
          <w:sz w:val="28"/>
          <w:szCs w:val="24"/>
          <w:lang w:eastAsia="ru-RU"/>
        </w:rPr>
      </w:pPr>
      <w:r w:rsidRPr="00FE2478">
        <w:rPr>
          <w:rFonts w:ascii="Times New Roman" w:eastAsia="Times New Roman" w:hAnsi="Times New Roman" w:cs="Times New Roman"/>
          <w:bCs/>
          <w:sz w:val="28"/>
          <w:szCs w:val="28"/>
          <w:lang w:eastAsia="ru-RU"/>
        </w:rPr>
        <w:t>«Другие вопросы в области физической культуры и спорта» -</w:t>
      </w:r>
      <w:r w:rsidRPr="00FE2478">
        <w:rPr>
          <w:rFonts w:ascii="Times New Roman" w:eastAsia="Times New Roman" w:hAnsi="Times New Roman" w:cs="Times New Roman"/>
          <w:bCs/>
          <w:sz w:val="28"/>
          <w:szCs w:val="24"/>
          <w:lang w:eastAsia="ru-RU"/>
        </w:rPr>
        <w:t xml:space="preserve"> на 918,0 тыс. рублей (или на 5,1%). </w:t>
      </w:r>
    </w:p>
    <w:p w14:paraId="7BD8CFEB" w14:textId="77777777" w:rsidR="00FE2478" w:rsidRPr="00FE2478" w:rsidRDefault="00FE2478" w:rsidP="00FE2478">
      <w:pPr>
        <w:spacing w:after="0" w:line="240" w:lineRule="auto"/>
        <w:ind w:left="-851" w:right="-99"/>
        <w:jc w:val="both"/>
        <w:rPr>
          <w:rFonts w:ascii="Times New Roman" w:eastAsia="Times New Roman" w:hAnsi="Times New Roman" w:cs="Times New Roman"/>
          <w:bCs/>
          <w:sz w:val="28"/>
          <w:szCs w:val="28"/>
          <w:lang w:eastAsia="ru-RU"/>
        </w:rPr>
      </w:pPr>
    </w:p>
    <w:p w14:paraId="47AD6BFF" w14:textId="77777777" w:rsidR="00FE2478" w:rsidRPr="00FE2478" w:rsidRDefault="00FE2478" w:rsidP="00FE2478">
      <w:pPr>
        <w:spacing w:after="0" w:line="240" w:lineRule="auto"/>
        <w:ind w:left="-851" w:right="-99" w:firstLine="708"/>
        <w:jc w:val="center"/>
        <w:rPr>
          <w:rFonts w:ascii="Times New Roman" w:eastAsia="Times New Roman" w:hAnsi="Times New Roman" w:cs="Times New Roman"/>
          <w:b/>
          <w:sz w:val="28"/>
          <w:szCs w:val="24"/>
          <w:lang w:eastAsia="ru-RU"/>
        </w:rPr>
      </w:pPr>
      <w:r w:rsidRPr="00FE2478">
        <w:rPr>
          <w:rFonts w:ascii="Times New Roman" w:eastAsia="Times New Roman" w:hAnsi="Times New Roman" w:cs="Times New Roman"/>
          <w:b/>
          <w:sz w:val="28"/>
          <w:szCs w:val="24"/>
          <w:lang w:eastAsia="ru-RU"/>
        </w:rPr>
        <w:t>Раздел 12 «Средства массовой информации»</w:t>
      </w:r>
    </w:p>
    <w:p w14:paraId="6314F8C4" w14:textId="77777777" w:rsidR="00FE2478" w:rsidRPr="00FE2478" w:rsidRDefault="00FE2478" w:rsidP="00FE2478">
      <w:pPr>
        <w:spacing w:after="0" w:line="240" w:lineRule="auto"/>
        <w:ind w:left="-851" w:right="-99" w:firstLine="708"/>
        <w:jc w:val="center"/>
        <w:rPr>
          <w:rFonts w:ascii="Times New Roman" w:eastAsia="Times New Roman" w:hAnsi="Times New Roman" w:cs="Times New Roman"/>
          <w:bCs/>
          <w:sz w:val="28"/>
          <w:szCs w:val="24"/>
          <w:lang w:eastAsia="ru-RU"/>
        </w:rPr>
      </w:pPr>
    </w:p>
    <w:p w14:paraId="36985CF5" w14:textId="2F241510"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4"/>
          <w:lang w:eastAsia="ru-RU"/>
        </w:rPr>
        <w:t>Бюджетные назначения, согласно Законопроекту, по разделу «</w:t>
      </w:r>
      <w:r w:rsidRPr="00FE2478">
        <w:rPr>
          <w:rFonts w:ascii="Times New Roman" w:eastAsia="Times New Roman" w:hAnsi="Times New Roman" w:cs="Times New Roman"/>
          <w:bCs/>
          <w:sz w:val="28"/>
          <w:szCs w:val="28"/>
          <w:lang w:eastAsia="ru-RU"/>
        </w:rPr>
        <w:t>Средства массовой информации» в 2023 году составляют 156 930,4 тыс. руб</w:t>
      </w:r>
      <w:r w:rsidR="0083618D">
        <w:rPr>
          <w:rFonts w:ascii="Times New Roman" w:eastAsia="Times New Roman" w:hAnsi="Times New Roman" w:cs="Times New Roman"/>
          <w:bCs/>
          <w:sz w:val="28"/>
          <w:szCs w:val="28"/>
          <w:lang w:eastAsia="ru-RU"/>
        </w:rPr>
        <w:t>лей</w:t>
      </w:r>
      <w:r w:rsidRPr="00FE2478">
        <w:rPr>
          <w:rFonts w:ascii="Times New Roman" w:eastAsia="Times New Roman" w:hAnsi="Times New Roman" w:cs="Times New Roman"/>
          <w:bCs/>
          <w:sz w:val="28"/>
          <w:szCs w:val="28"/>
          <w:lang w:eastAsia="ru-RU"/>
        </w:rPr>
        <w:t xml:space="preserve"> или 0,5 % от </w:t>
      </w:r>
      <w:r w:rsidRPr="00FE2478">
        <w:rPr>
          <w:rFonts w:ascii="Times New Roman" w:eastAsia="Times New Roman" w:hAnsi="Times New Roman" w:cs="Times New Roman"/>
          <w:bCs/>
          <w:sz w:val="28"/>
          <w:szCs w:val="24"/>
          <w:lang w:eastAsia="ru-RU"/>
        </w:rPr>
        <w:t>расходной части Законопроекта (на 2024 год - 156</w:t>
      </w:r>
      <w:r w:rsidRPr="00FE2478">
        <w:rPr>
          <w:rFonts w:ascii="Times New Roman" w:eastAsia="Times New Roman" w:hAnsi="Times New Roman" w:cs="Times New Roman"/>
          <w:bCs/>
          <w:sz w:val="28"/>
          <w:szCs w:val="28"/>
          <w:lang w:eastAsia="ru-RU"/>
        </w:rPr>
        <w:t xml:space="preserve"> 930,4 </w:t>
      </w:r>
      <w:r w:rsidRPr="00FE2478">
        <w:rPr>
          <w:rFonts w:ascii="Times New Roman" w:eastAsia="Times New Roman" w:hAnsi="Times New Roman" w:cs="Times New Roman"/>
          <w:bCs/>
          <w:sz w:val="28"/>
          <w:szCs w:val="24"/>
          <w:lang w:eastAsia="ru-RU"/>
        </w:rPr>
        <w:t>тыс. руб.</w:t>
      </w:r>
      <w:r w:rsidR="0083618D">
        <w:rPr>
          <w:rFonts w:ascii="Times New Roman" w:eastAsia="Times New Roman" w:hAnsi="Times New Roman" w:cs="Times New Roman"/>
          <w:bCs/>
          <w:sz w:val="28"/>
          <w:szCs w:val="24"/>
          <w:lang w:eastAsia="ru-RU"/>
        </w:rPr>
        <w:t>,</w:t>
      </w:r>
      <w:r w:rsidRPr="00FE2478">
        <w:rPr>
          <w:rFonts w:ascii="Times New Roman" w:eastAsia="Times New Roman" w:hAnsi="Times New Roman" w:cs="Times New Roman"/>
          <w:bCs/>
          <w:sz w:val="28"/>
          <w:szCs w:val="24"/>
          <w:lang w:eastAsia="ru-RU"/>
        </w:rPr>
        <w:t xml:space="preserve"> на 2025 год – </w:t>
      </w:r>
      <w:r w:rsidRPr="00FE2478">
        <w:rPr>
          <w:rFonts w:ascii="Times New Roman" w:eastAsia="Times New Roman" w:hAnsi="Times New Roman" w:cs="Times New Roman"/>
          <w:bCs/>
          <w:sz w:val="28"/>
          <w:szCs w:val="28"/>
          <w:lang w:eastAsia="ru-RU"/>
        </w:rPr>
        <w:t xml:space="preserve">156 930,4 </w:t>
      </w:r>
      <w:r w:rsidRPr="00FE2478">
        <w:rPr>
          <w:rFonts w:ascii="Times New Roman" w:eastAsia="Times New Roman" w:hAnsi="Times New Roman" w:cs="Times New Roman"/>
          <w:bCs/>
          <w:sz w:val="28"/>
          <w:szCs w:val="24"/>
          <w:lang w:eastAsia="ru-RU"/>
        </w:rPr>
        <w:t>тыс. рублей)</w:t>
      </w:r>
      <w:r w:rsidRPr="00FE2478">
        <w:rPr>
          <w:rFonts w:ascii="Times New Roman" w:eastAsia="Times New Roman" w:hAnsi="Times New Roman" w:cs="Times New Roman"/>
          <w:bCs/>
          <w:sz w:val="28"/>
          <w:szCs w:val="28"/>
          <w:lang w:eastAsia="ru-RU"/>
        </w:rPr>
        <w:t>.</w:t>
      </w:r>
    </w:p>
    <w:p w14:paraId="0E32F01C"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Предусмотренные на 2023 год бюджетные назначения по разделу «Средства массовой информации» не изменены и соответствуют расходам 2022 года.</w:t>
      </w:r>
    </w:p>
    <w:p w14:paraId="53321220" w14:textId="77777777" w:rsidR="00FE2478" w:rsidRPr="00FE2478" w:rsidRDefault="00FE2478" w:rsidP="00FE2478">
      <w:pPr>
        <w:spacing w:after="0" w:line="240" w:lineRule="auto"/>
        <w:ind w:left="-851"/>
        <w:jc w:val="both"/>
        <w:rPr>
          <w:rFonts w:ascii="Times New Roman" w:eastAsia="Times New Roman" w:hAnsi="Times New Roman" w:cs="Times New Roman"/>
          <w:bCs/>
          <w:sz w:val="28"/>
          <w:szCs w:val="28"/>
          <w:lang w:eastAsia="ru-RU"/>
        </w:rPr>
      </w:pPr>
    </w:p>
    <w:p w14:paraId="42EE390E" w14:textId="77777777" w:rsidR="00FE2478" w:rsidRPr="00FE2478" w:rsidRDefault="00FE2478" w:rsidP="00FE2478">
      <w:pPr>
        <w:spacing w:after="0" w:line="240" w:lineRule="auto"/>
        <w:ind w:left="-851" w:firstLine="567"/>
        <w:jc w:val="center"/>
        <w:rPr>
          <w:rFonts w:ascii="Times New Roman" w:eastAsia="Calibri" w:hAnsi="Times New Roman" w:cs="Times New Roman"/>
          <w:b/>
          <w:sz w:val="28"/>
          <w:szCs w:val="28"/>
          <w:highlight w:val="yellow"/>
          <w:lang w:eastAsia="ru-RU"/>
        </w:rPr>
      </w:pPr>
      <w:r w:rsidRPr="00FE2478">
        <w:rPr>
          <w:rFonts w:ascii="Times New Roman" w:eastAsia="Calibri" w:hAnsi="Times New Roman" w:cs="Times New Roman"/>
          <w:b/>
          <w:sz w:val="28"/>
          <w:szCs w:val="28"/>
          <w:lang w:eastAsia="ru-RU"/>
        </w:rPr>
        <w:t>Раздел 13 «Обслуживание государственного и муниципального долга»</w:t>
      </w:r>
    </w:p>
    <w:p w14:paraId="480FA959" w14:textId="77777777" w:rsidR="00FE2478" w:rsidRPr="00FE2478" w:rsidRDefault="00FE2478" w:rsidP="00FE2478">
      <w:pPr>
        <w:spacing w:after="0" w:line="240" w:lineRule="auto"/>
        <w:ind w:left="-851" w:right="-99" w:firstLine="567"/>
        <w:jc w:val="both"/>
        <w:rPr>
          <w:rFonts w:ascii="Times New Roman" w:eastAsia="Calibri" w:hAnsi="Times New Roman" w:cs="Times New Roman"/>
          <w:bCs/>
          <w:sz w:val="28"/>
          <w:szCs w:val="28"/>
          <w:lang w:eastAsia="ru-RU"/>
        </w:rPr>
      </w:pPr>
    </w:p>
    <w:p w14:paraId="1BE09E51" w14:textId="77777777" w:rsidR="00FE2478" w:rsidRPr="00FE2478" w:rsidRDefault="00FE2478" w:rsidP="00FE2478">
      <w:pPr>
        <w:spacing w:after="0" w:line="240" w:lineRule="auto"/>
        <w:ind w:left="-851" w:right="-99" w:firstLine="714"/>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 xml:space="preserve">Согласно Проекту бюджета, расходы по разделу на 2023 год составляют 16 221,5 тыс. рублей или 0,05 % от общего объема расходной части Законопроекта. </w:t>
      </w:r>
    </w:p>
    <w:p w14:paraId="0470C70C" w14:textId="2A41CD23" w:rsidR="0083618D" w:rsidRPr="00051C89" w:rsidRDefault="00FE2478" w:rsidP="00051C89">
      <w:pPr>
        <w:spacing w:after="0" w:line="240" w:lineRule="auto"/>
        <w:ind w:left="-851" w:right="-99" w:firstLine="714"/>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Запланированные расходы по данному разделу в 2023 году выше уровня 2022 года (2 604,1 тыс. руб.) на 13 617,4 тыс. рублей или в 6,2 раза</w:t>
      </w:r>
      <w:r w:rsidR="00051C89">
        <w:rPr>
          <w:rFonts w:ascii="Times New Roman" w:eastAsia="Calibri" w:hAnsi="Times New Roman" w:cs="Times New Roman"/>
          <w:bCs/>
          <w:sz w:val="28"/>
          <w:szCs w:val="28"/>
          <w:lang w:eastAsia="ru-RU"/>
        </w:rPr>
        <w:t>.</w:t>
      </w:r>
    </w:p>
    <w:p w14:paraId="6BBCBE32" w14:textId="00DEF52F" w:rsidR="00FE2478" w:rsidRPr="00FE2478" w:rsidRDefault="00FE2478" w:rsidP="00FE2478">
      <w:pPr>
        <w:spacing w:after="0" w:line="240" w:lineRule="auto"/>
        <w:ind w:left="-851" w:firstLine="567"/>
        <w:jc w:val="center"/>
        <w:rPr>
          <w:rFonts w:ascii="Times New Roman" w:eastAsia="Calibri" w:hAnsi="Times New Roman" w:cs="Times New Roman"/>
          <w:b/>
          <w:sz w:val="28"/>
          <w:szCs w:val="28"/>
          <w:highlight w:val="yellow"/>
          <w:lang w:eastAsia="ru-RU"/>
        </w:rPr>
      </w:pPr>
      <w:r w:rsidRPr="00FE2478">
        <w:rPr>
          <w:rFonts w:ascii="Times New Roman" w:eastAsia="Calibri" w:hAnsi="Times New Roman" w:cs="Times New Roman"/>
          <w:b/>
          <w:sz w:val="28"/>
          <w:szCs w:val="28"/>
          <w:lang w:eastAsia="ru-RU"/>
        </w:rPr>
        <w:lastRenderedPageBreak/>
        <w:t xml:space="preserve">Раздел 14 </w:t>
      </w:r>
      <w:bookmarkStart w:id="48" w:name="_Hlk122017062"/>
      <w:r w:rsidRPr="00FE2478">
        <w:rPr>
          <w:rFonts w:ascii="Times New Roman" w:eastAsia="Calibri" w:hAnsi="Times New Roman" w:cs="Times New Roman"/>
          <w:b/>
          <w:sz w:val="28"/>
          <w:szCs w:val="28"/>
          <w:lang w:eastAsia="ru-RU"/>
        </w:rPr>
        <w:t>«Межбюджетные трансферты»</w:t>
      </w:r>
      <w:bookmarkEnd w:id="48"/>
      <w:r w:rsidRPr="00FE2478">
        <w:rPr>
          <w:rFonts w:ascii="Times New Roman" w:eastAsia="Calibri" w:hAnsi="Times New Roman" w:cs="Times New Roman"/>
          <w:b/>
          <w:sz w:val="28"/>
          <w:szCs w:val="28"/>
          <w:highlight w:val="yellow"/>
          <w:lang w:eastAsia="ru-RU"/>
        </w:rPr>
        <w:t xml:space="preserve">   </w:t>
      </w:r>
    </w:p>
    <w:p w14:paraId="42D96EA3" w14:textId="77777777" w:rsidR="00FE2478" w:rsidRPr="00FE2478" w:rsidRDefault="00FE2478" w:rsidP="00FE2478">
      <w:pPr>
        <w:spacing w:after="0" w:line="240" w:lineRule="auto"/>
        <w:ind w:left="-851" w:right="-99" w:firstLine="567"/>
        <w:jc w:val="both"/>
        <w:rPr>
          <w:rFonts w:ascii="Times New Roman" w:eastAsia="Calibri" w:hAnsi="Times New Roman" w:cs="Times New Roman"/>
          <w:b/>
          <w:sz w:val="28"/>
          <w:szCs w:val="28"/>
          <w:lang w:eastAsia="ru-RU"/>
        </w:rPr>
      </w:pPr>
    </w:p>
    <w:p w14:paraId="2A764167" w14:textId="6632CCCC" w:rsidR="00FE2478" w:rsidRPr="00FE2478" w:rsidRDefault="00FE2478" w:rsidP="00FE2478">
      <w:pPr>
        <w:spacing w:after="0" w:line="240" w:lineRule="auto"/>
        <w:ind w:left="-851" w:right="-99" w:firstLine="686"/>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 xml:space="preserve">Согласно Проекту бюджета, расходы по разделу </w:t>
      </w:r>
      <w:r w:rsidR="0083618D" w:rsidRPr="0083618D">
        <w:rPr>
          <w:rFonts w:ascii="Times New Roman" w:eastAsia="Calibri" w:hAnsi="Times New Roman" w:cs="Times New Roman"/>
          <w:bCs/>
          <w:sz w:val="28"/>
          <w:szCs w:val="28"/>
          <w:lang w:eastAsia="ru-RU"/>
        </w:rPr>
        <w:t>«Межбюджетные трансферты»</w:t>
      </w:r>
      <w:r w:rsidR="0083618D">
        <w:rPr>
          <w:rFonts w:ascii="Times New Roman" w:eastAsia="Calibri" w:hAnsi="Times New Roman" w:cs="Times New Roman"/>
          <w:bCs/>
          <w:sz w:val="28"/>
          <w:szCs w:val="28"/>
          <w:lang w:eastAsia="ru-RU"/>
        </w:rPr>
        <w:t xml:space="preserve"> </w:t>
      </w:r>
      <w:r w:rsidRPr="00FE2478">
        <w:rPr>
          <w:rFonts w:ascii="Times New Roman" w:eastAsia="Calibri" w:hAnsi="Times New Roman" w:cs="Times New Roman"/>
          <w:bCs/>
          <w:sz w:val="28"/>
          <w:szCs w:val="28"/>
          <w:lang w:eastAsia="ru-RU"/>
        </w:rPr>
        <w:t xml:space="preserve">на 2023 год составляют 1 027 605,9 тыс. рублей или 3,2 % от общего объема расходной части бюджета. </w:t>
      </w:r>
    </w:p>
    <w:p w14:paraId="15B7CC43" w14:textId="77777777" w:rsidR="00FE2478" w:rsidRPr="00FE2478" w:rsidRDefault="00FE2478" w:rsidP="00FE2478">
      <w:pPr>
        <w:spacing w:after="0" w:line="240" w:lineRule="auto"/>
        <w:ind w:left="-851" w:right="-99" w:firstLine="686"/>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Запланированные расходы по данному разделу в 2023 году выше уровня 2022 года (918 607,5 тыс. руб.) на 108 998,4 тыс. рублей или на 11,8 %.</w:t>
      </w:r>
    </w:p>
    <w:p w14:paraId="4723D086" w14:textId="77777777" w:rsidR="00FE2478" w:rsidRPr="00FE2478" w:rsidRDefault="00FE2478" w:rsidP="00FE2478">
      <w:pPr>
        <w:spacing w:after="0" w:line="240" w:lineRule="auto"/>
        <w:ind w:left="-851" w:right="-99" w:firstLine="686"/>
        <w:jc w:val="both"/>
        <w:rPr>
          <w:rFonts w:ascii="Times New Roman" w:eastAsia="Calibri" w:hAnsi="Times New Roman" w:cs="Times New Roman"/>
          <w:bCs/>
          <w:sz w:val="28"/>
          <w:szCs w:val="24"/>
          <w:lang w:eastAsia="ru-RU"/>
        </w:rPr>
      </w:pPr>
    </w:p>
    <w:p w14:paraId="440388A2" w14:textId="77777777" w:rsidR="00FE2478" w:rsidRPr="00FE2478" w:rsidRDefault="00FE2478" w:rsidP="00FE2478">
      <w:pPr>
        <w:spacing w:after="0" w:line="240" w:lineRule="auto"/>
        <w:ind w:left="-851"/>
        <w:jc w:val="center"/>
        <w:rPr>
          <w:rFonts w:ascii="Times New Roman" w:eastAsia="Times New Roman" w:hAnsi="Times New Roman" w:cs="Times New Roman"/>
          <w:b/>
          <w:sz w:val="28"/>
          <w:szCs w:val="28"/>
          <w:lang w:eastAsia="ru-RU"/>
        </w:rPr>
      </w:pPr>
      <w:r w:rsidRPr="00FE2478">
        <w:rPr>
          <w:rFonts w:ascii="Times New Roman" w:eastAsia="Times New Roman" w:hAnsi="Times New Roman" w:cs="Times New Roman"/>
          <w:b/>
          <w:sz w:val="28"/>
          <w:szCs w:val="28"/>
          <w:lang w:eastAsia="ru-RU"/>
        </w:rPr>
        <w:t>Анализ формирования республиканского бюджета на 2023 год и на плановый период 2024 и 2025 годов на реализацию государственных программ Республики Ингушетия</w:t>
      </w:r>
    </w:p>
    <w:p w14:paraId="569D9487" w14:textId="77777777" w:rsidR="00FE2478" w:rsidRPr="00FE2478" w:rsidRDefault="00FE2478" w:rsidP="00FE2478">
      <w:pPr>
        <w:spacing w:after="0" w:line="240" w:lineRule="auto"/>
        <w:ind w:left="-851"/>
        <w:rPr>
          <w:rFonts w:ascii="Times New Roman" w:eastAsia="Times New Roman" w:hAnsi="Times New Roman" w:cs="Times New Roman"/>
          <w:bCs/>
          <w:sz w:val="28"/>
          <w:szCs w:val="28"/>
          <w:lang w:eastAsia="ru-RU"/>
        </w:rPr>
      </w:pPr>
    </w:p>
    <w:p w14:paraId="7657EB89"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В соответствии с Бюджетным Кодексом Российской Федерации Законопроект сформирован в программной структуре расходов на основе 23 государственных программ (далее – Госпрограмма).</w:t>
      </w:r>
    </w:p>
    <w:p w14:paraId="25F3E793" w14:textId="354310BA"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Расходы республиканского бюджета на реализацию Госпрограмм на 2023 год планируются в объеме 30 280 180,4</w:t>
      </w:r>
      <w:r w:rsidRPr="00FE2478">
        <w:rPr>
          <w:rFonts w:ascii="Times New Roman" w:eastAsia="Times New Roman" w:hAnsi="Times New Roman" w:cs="Times New Roman"/>
          <w:bCs/>
          <w:sz w:val="20"/>
          <w:szCs w:val="20"/>
          <w:lang w:eastAsia="ru-RU"/>
        </w:rPr>
        <w:t xml:space="preserve"> </w:t>
      </w:r>
      <w:r w:rsidRPr="00FE2478">
        <w:rPr>
          <w:rFonts w:ascii="Times New Roman" w:eastAsia="Times New Roman" w:hAnsi="Times New Roman" w:cs="Times New Roman"/>
          <w:bCs/>
          <w:sz w:val="28"/>
          <w:szCs w:val="28"/>
          <w:lang w:eastAsia="ru-RU"/>
        </w:rPr>
        <w:t>тыс. руб</w:t>
      </w:r>
      <w:r w:rsidR="0083618D">
        <w:rPr>
          <w:rFonts w:ascii="Times New Roman" w:eastAsia="Times New Roman" w:hAnsi="Times New Roman" w:cs="Times New Roman"/>
          <w:bCs/>
          <w:sz w:val="28"/>
          <w:szCs w:val="28"/>
          <w:lang w:eastAsia="ru-RU"/>
        </w:rPr>
        <w:t>лей</w:t>
      </w:r>
      <w:r w:rsidRPr="00FE2478">
        <w:rPr>
          <w:rFonts w:ascii="Times New Roman" w:eastAsia="Times New Roman" w:hAnsi="Times New Roman" w:cs="Times New Roman"/>
          <w:bCs/>
          <w:sz w:val="28"/>
          <w:szCs w:val="28"/>
          <w:lang w:eastAsia="ru-RU"/>
        </w:rPr>
        <w:t>, на 2024 год – 24 463 622,7</w:t>
      </w:r>
      <w:r w:rsidRPr="00FE2478">
        <w:rPr>
          <w:rFonts w:ascii="Times New Roman" w:eastAsia="Times New Roman" w:hAnsi="Times New Roman" w:cs="Times New Roman"/>
          <w:bCs/>
          <w:sz w:val="20"/>
          <w:szCs w:val="20"/>
          <w:lang w:eastAsia="ru-RU"/>
        </w:rPr>
        <w:t xml:space="preserve"> </w:t>
      </w:r>
      <w:r w:rsidRPr="00FE2478">
        <w:rPr>
          <w:rFonts w:ascii="Times New Roman" w:eastAsia="Times New Roman" w:hAnsi="Times New Roman" w:cs="Times New Roman"/>
          <w:bCs/>
          <w:sz w:val="28"/>
          <w:szCs w:val="28"/>
          <w:lang w:eastAsia="ru-RU"/>
        </w:rPr>
        <w:t>тыс. руб</w:t>
      </w:r>
      <w:r w:rsidR="0083618D">
        <w:rPr>
          <w:rFonts w:ascii="Times New Roman" w:eastAsia="Times New Roman" w:hAnsi="Times New Roman" w:cs="Times New Roman"/>
          <w:bCs/>
          <w:sz w:val="28"/>
          <w:szCs w:val="28"/>
          <w:lang w:eastAsia="ru-RU"/>
        </w:rPr>
        <w:t>лей</w:t>
      </w:r>
      <w:r w:rsidRPr="00FE2478">
        <w:rPr>
          <w:rFonts w:ascii="Times New Roman" w:eastAsia="Times New Roman" w:hAnsi="Times New Roman" w:cs="Times New Roman"/>
          <w:bCs/>
          <w:sz w:val="28"/>
          <w:szCs w:val="28"/>
          <w:lang w:eastAsia="ru-RU"/>
        </w:rPr>
        <w:t>, на 2025 год – 22 671 279,9 тыс. рублей или 94,5%, 93,0% и 92,7% общего объема расходов бюджета соответственно.</w:t>
      </w:r>
    </w:p>
    <w:p w14:paraId="1907AF2C" w14:textId="1106964B"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В соответствии с Законопроектом бюджетные ассигнования на осуществление непрограммной деятельности на 2023 год предусмотрены в общем объеме 1 742 379,6</w:t>
      </w:r>
      <w:r w:rsidRPr="00FE2478">
        <w:rPr>
          <w:rFonts w:ascii="Times New Roman" w:eastAsia="Times New Roman" w:hAnsi="Times New Roman" w:cs="Times New Roman"/>
          <w:bCs/>
          <w:sz w:val="24"/>
          <w:szCs w:val="24"/>
          <w:lang w:eastAsia="ru-RU"/>
        </w:rPr>
        <w:t xml:space="preserve"> </w:t>
      </w:r>
      <w:r w:rsidRPr="00FE2478">
        <w:rPr>
          <w:rFonts w:ascii="Times New Roman" w:eastAsia="Times New Roman" w:hAnsi="Times New Roman" w:cs="Times New Roman"/>
          <w:bCs/>
          <w:sz w:val="28"/>
          <w:szCs w:val="28"/>
          <w:lang w:eastAsia="ru-RU"/>
        </w:rPr>
        <w:t>тыс. руб</w:t>
      </w:r>
      <w:r w:rsidR="0083618D">
        <w:rPr>
          <w:rFonts w:ascii="Times New Roman" w:eastAsia="Times New Roman" w:hAnsi="Times New Roman" w:cs="Times New Roman"/>
          <w:bCs/>
          <w:sz w:val="28"/>
          <w:szCs w:val="28"/>
          <w:lang w:eastAsia="ru-RU"/>
        </w:rPr>
        <w:t>лей</w:t>
      </w:r>
      <w:r w:rsidRPr="00FE2478">
        <w:rPr>
          <w:rFonts w:ascii="Times New Roman" w:eastAsia="Times New Roman" w:hAnsi="Times New Roman" w:cs="Times New Roman"/>
          <w:bCs/>
          <w:sz w:val="28"/>
          <w:szCs w:val="28"/>
          <w:lang w:eastAsia="ru-RU"/>
        </w:rPr>
        <w:t>, на 2024 год – 1 835 713,2</w:t>
      </w:r>
      <w:r w:rsidRPr="00FE2478">
        <w:rPr>
          <w:rFonts w:ascii="Times New Roman" w:eastAsia="Times New Roman" w:hAnsi="Times New Roman" w:cs="Times New Roman"/>
          <w:bCs/>
          <w:sz w:val="24"/>
          <w:szCs w:val="24"/>
          <w:lang w:eastAsia="ru-RU"/>
        </w:rPr>
        <w:t xml:space="preserve"> </w:t>
      </w:r>
      <w:r w:rsidRPr="00FE2478">
        <w:rPr>
          <w:rFonts w:ascii="Times New Roman" w:eastAsia="Times New Roman" w:hAnsi="Times New Roman" w:cs="Times New Roman"/>
          <w:bCs/>
          <w:sz w:val="28"/>
          <w:szCs w:val="28"/>
          <w:lang w:eastAsia="ru-RU"/>
        </w:rPr>
        <w:t>тыс. руб</w:t>
      </w:r>
      <w:r w:rsidR="0083618D">
        <w:rPr>
          <w:rFonts w:ascii="Times New Roman" w:eastAsia="Times New Roman" w:hAnsi="Times New Roman" w:cs="Times New Roman"/>
          <w:bCs/>
          <w:sz w:val="28"/>
          <w:szCs w:val="28"/>
          <w:lang w:eastAsia="ru-RU"/>
        </w:rPr>
        <w:t>лей</w:t>
      </w:r>
      <w:r w:rsidRPr="00FE2478">
        <w:rPr>
          <w:rFonts w:ascii="Times New Roman" w:eastAsia="Times New Roman" w:hAnsi="Times New Roman" w:cs="Times New Roman"/>
          <w:bCs/>
          <w:sz w:val="28"/>
          <w:szCs w:val="28"/>
          <w:lang w:eastAsia="ru-RU"/>
        </w:rPr>
        <w:t>, на 2025 год – 1 794 285,3 тыс. рублей.</w:t>
      </w:r>
    </w:p>
    <w:p w14:paraId="344731FA" w14:textId="7C5457D2" w:rsidR="00FE2478" w:rsidRPr="00FE2478" w:rsidRDefault="00FE2478" w:rsidP="0064532F">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Данные о количестве Госпрограмм и объемах бюджетных ассигнований, предусмотренных Законопроектом на их реализацию в 2022-2025 годах, приведены в таблице.</w:t>
      </w:r>
    </w:p>
    <w:p w14:paraId="2A551A24" w14:textId="77777777" w:rsidR="00FE2478" w:rsidRPr="00FE2478" w:rsidRDefault="00FE2478" w:rsidP="00FE2478">
      <w:pPr>
        <w:spacing w:after="0" w:line="240" w:lineRule="auto"/>
        <w:ind w:left="-851" w:firstLine="708"/>
        <w:jc w:val="right"/>
        <w:rPr>
          <w:rFonts w:ascii="Times New Roman" w:eastAsia="Times New Roman" w:hAnsi="Times New Roman" w:cs="Times New Roman"/>
          <w:bCs/>
          <w:sz w:val="24"/>
          <w:szCs w:val="24"/>
          <w:lang w:eastAsia="ru-RU"/>
        </w:rPr>
      </w:pPr>
      <w:r w:rsidRPr="00FE2478">
        <w:rPr>
          <w:rFonts w:ascii="Times New Roman" w:eastAsia="Times New Roman" w:hAnsi="Times New Roman" w:cs="Times New Roman"/>
          <w:bCs/>
          <w:sz w:val="24"/>
          <w:szCs w:val="24"/>
          <w:lang w:eastAsia="ru-RU"/>
        </w:rPr>
        <w:t>тыс. руб.</w:t>
      </w:r>
    </w:p>
    <w:tbl>
      <w:tblPr>
        <w:tblStyle w:val="4"/>
        <w:tblW w:w="10228" w:type="dxa"/>
        <w:tblInd w:w="-831" w:type="dxa"/>
        <w:tblLook w:val="04A0" w:firstRow="1" w:lastRow="0" w:firstColumn="1" w:lastColumn="0" w:noHBand="0" w:noVBand="1"/>
      </w:tblPr>
      <w:tblGrid>
        <w:gridCol w:w="4522"/>
        <w:gridCol w:w="1474"/>
        <w:gridCol w:w="1313"/>
        <w:gridCol w:w="1505"/>
        <w:gridCol w:w="1403"/>
        <w:gridCol w:w="11"/>
      </w:tblGrid>
      <w:tr w:rsidR="00FE2478" w:rsidRPr="00FE2478" w14:paraId="7239F67D" w14:textId="77777777" w:rsidTr="00174DC3">
        <w:trPr>
          <w:trHeight w:val="175"/>
        </w:trPr>
        <w:tc>
          <w:tcPr>
            <w:tcW w:w="4522" w:type="dxa"/>
            <w:vMerge w:val="restart"/>
          </w:tcPr>
          <w:p w14:paraId="1DD89426" w14:textId="77777777" w:rsidR="00FE2478" w:rsidRPr="00FE2478" w:rsidRDefault="00FE2478" w:rsidP="00F9281D">
            <w:pPr>
              <w:ind w:left="-126"/>
              <w:contextualSpacing/>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Наименование показателей</w:t>
            </w:r>
          </w:p>
        </w:tc>
        <w:tc>
          <w:tcPr>
            <w:tcW w:w="1474" w:type="dxa"/>
            <w:vMerge w:val="restart"/>
          </w:tcPr>
          <w:p w14:paraId="18B82AB5" w14:textId="77777777" w:rsidR="00FE2478" w:rsidRPr="00FE2478" w:rsidRDefault="00FE2478" w:rsidP="00F9281D">
            <w:pPr>
              <w:ind w:left="-120"/>
              <w:contextualSpacing/>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Утверждено</w:t>
            </w:r>
          </w:p>
          <w:p w14:paraId="6C4B1E5E" w14:textId="77777777" w:rsidR="00FE2478" w:rsidRPr="00FE2478" w:rsidRDefault="00FE2478" w:rsidP="00F9281D">
            <w:pPr>
              <w:ind w:left="-120"/>
              <w:contextualSpacing/>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 xml:space="preserve">Законом на 2022 г. </w:t>
            </w:r>
          </w:p>
        </w:tc>
        <w:tc>
          <w:tcPr>
            <w:tcW w:w="4232" w:type="dxa"/>
            <w:gridSpan w:val="4"/>
          </w:tcPr>
          <w:p w14:paraId="18D8FA55" w14:textId="77777777" w:rsidR="00FE2478" w:rsidRPr="00FE2478" w:rsidRDefault="00FE2478" w:rsidP="00F9281D">
            <w:pPr>
              <w:ind w:left="-39"/>
              <w:contextualSpacing/>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Законопроект</w:t>
            </w:r>
          </w:p>
          <w:p w14:paraId="57083DDC" w14:textId="77777777" w:rsidR="00FE2478" w:rsidRPr="00FE2478" w:rsidRDefault="00FE2478" w:rsidP="00F9281D">
            <w:pPr>
              <w:ind w:left="-851"/>
              <w:contextualSpacing/>
              <w:rPr>
                <w:rFonts w:ascii="Times New Roman" w:eastAsia="Times New Roman" w:hAnsi="Times New Roman" w:cs="Times New Roman"/>
                <w:b/>
                <w:lang w:eastAsia="ru-RU"/>
              </w:rPr>
            </w:pPr>
          </w:p>
        </w:tc>
      </w:tr>
      <w:tr w:rsidR="00FE2478" w:rsidRPr="00FE2478" w14:paraId="398EE3BA" w14:textId="77777777" w:rsidTr="00174DC3">
        <w:trPr>
          <w:gridAfter w:val="1"/>
          <w:wAfter w:w="11" w:type="dxa"/>
          <w:trHeight w:val="267"/>
        </w:trPr>
        <w:tc>
          <w:tcPr>
            <w:tcW w:w="4522" w:type="dxa"/>
            <w:vMerge/>
          </w:tcPr>
          <w:p w14:paraId="34B203E2" w14:textId="77777777" w:rsidR="00FE2478" w:rsidRPr="00FE2478" w:rsidRDefault="00FE2478" w:rsidP="00F9281D">
            <w:pPr>
              <w:ind w:left="-126"/>
              <w:contextualSpacing/>
              <w:jc w:val="center"/>
              <w:rPr>
                <w:rFonts w:ascii="Times New Roman" w:eastAsia="Times New Roman" w:hAnsi="Times New Roman" w:cs="Times New Roman"/>
                <w:b/>
                <w:lang w:eastAsia="ru-RU"/>
              </w:rPr>
            </w:pPr>
          </w:p>
        </w:tc>
        <w:tc>
          <w:tcPr>
            <w:tcW w:w="1474" w:type="dxa"/>
            <w:vMerge/>
          </w:tcPr>
          <w:p w14:paraId="2C4BD34A" w14:textId="77777777" w:rsidR="00FE2478" w:rsidRPr="00FE2478" w:rsidRDefault="00FE2478" w:rsidP="00F9281D">
            <w:pPr>
              <w:ind w:left="-120"/>
              <w:contextualSpacing/>
              <w:jc w:val="center"/>
              <w:rPr>
                <w:rFonts w:ascii="Times New Roman" w:eastAsia="Times New Roman" w:hAnsi="Times New Roman" w:cs="Times New Roman"/>
                <w:b/>
                <w:lang w:eastAsia="ru-RU"/>
              </w:rPr>
            </w:pPr>
          </w:p>
        </w:tc>
        <w:tc>
          <w:tcPr>
            <w:tcW w:w="1313" w:type="dxa"/>
          </w:tcPr>
          <w:p w14:paraId="73F57DB8" w14:textId="77777777" w:rsidR="00FE2478" w:rsidRPr="00FE2478" w:rsidRDefault="00FE2478" w:rsidP="00F9281D">
            <w:pPr>
              <w:ind w:left="-104"/>
              <w:contextualSpacing/>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на 2023 г.</w:t>
            </w:r>
          </w:p>
        </w:tc>
        <w:tc>
          <w:tcPr>
            <w:tcW w:w="1505" w:type="dxa"/>
          </w:tcPr>
          <w:p w14:paraId="2BE4F2C2" w14:textId="77777777" w:rsidR="00FE2478" w:rsidRPr="00FE2478" w:rsidRDefault="00FE2478" w:rsidP="00F9281D">
            <w:pPr>
              <w:ind w:left="-65"/>
              <w:contextualSpacing/>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на 2024 г.</w:t>
            </w:r>
          </w:p>
        </w:tc>
        <w:tc>
          <w:tcPr>
            <w:tcW w:w="1403" w:type="dxa"/>
          </w:tcPr>
          <w:p w14:paraId="0941BA25" w14:textId="77777777" w:rsidR="00FE2478" w:rsidRPr="00FE2478" w:rsidRDefault="00FE2478" w:rsidP="00F9281D">
            <w:pPr>
              <w:ind w:left="-163"/>
              <w:contextualSpacing/>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на 2025 г.</w:t>
            </w:r>
          </w:p>
        </w:tc>
      </w:tr>
      <w:tr w:rsidR="00FE2478" w:rsidRPr="00FE2478" w14:paraId="4FF985B4" w14:textId="77777777" w:rsidTr="00174DC3">
        <w:trPr>
          <w:gridAfter w:val="1"/>
          <w:wAfter w:w="11" w:type="dxa"/>
          <w:trHeight w:val="333"/>
        </w:trPr>
        <w:tc>
          <w:tcPr>
            <w:tcW w:w="4522" w:type="dxa"/>
          </w:tcPr>
          <w:p w14:paraId="39C31895" w14:textId="77777777" w:rsidR="00FE2478" w:rsidRPr="00FE2478" w:rsidRDefault="00FE2478" w:rsidP="00174DC3">
            <w:pPr>
              <w:ind w:left="-56"/>
              <w:contextualSpacing/>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Количество программ</w:t>
            </w:r>
          </w:p>
        </w:tc>
        <w:tc>
          <w:tcPr>
            <w:tcW w:w="1474" w:type="dxa"/>
          </w:tcPr>
          <w:p w14:paraId="0C92E6F2" w14:textId="77777777" w:rsidR="00FE2478" w:rsidRPr="00FE2478" w:rsidRDefault="00FE2478" w:rsidP="00F9281D">
            <w:pPr>
              <w:ind w:left="-120"/>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26</w:t>
            </w:r>
          </w:p>
        </w:tc>
        <w:tc>
          <w:tcPr>
            <w:tcW w:w="1313" w:type="dxa"/>
          </w:tcPr>
          <w:p w14:paraId="7AB28B15" w14:textId="77777777" w:rsidR="00FE2478" w:rsidRPr="00FE2478" w:rsidRDefault="00FE2478" w:rsidP="00F9281D">
            <w:pPr>
              <w:ind w:left="-104"/>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23</w:t>
            </w:r>
          </w:p>
        </w:tc>
        <w:tc>
          <w:tcPr>
            <w:tcW w:w="1505" w:type="dxa"/>
          </w:tcPr>
          <w:p w14:paraId="2E8E952C" w14:textId="77777777" w:rsidR="00FE2478" w:rsidRPr="00FE2478" w:rsidRDefault="00FE2478" w:rsidP="00F9281D">
            <w:pPr>
              <w:ind w:left="-65"/>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23</w:t>
            </w:r>
          </w:p>
        </w:tc>
        <w:tc>
          <w:tcPr>
            <w:tcW w:w="1403" w:type="dxa"/>
          </w:tcPr>
          <w:p w14:paraId="2EFD8C3B" w14:textId="77777777" w:rsidR="00FE2478" w:rsidRPr="00FE2478" w:rsidRDefault="00FE2478" w:rsidP="00F9281D">
            <w:pPr>
              <w:ind w:left="-163"/>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19</w:t>
            </w:r>
          </w:p>
        </w:tc>
      </w:tr>
      <w:tr w:rsidR="00FE2478" w:rsidRPr="00FE2478" w14:paraId="5C28E47B" w14:textId="77777777" w:rsidTr="00174DC3">
        <w:trPr>
          <w:gridAfter w:val="1"/>
          <w:wAfter w:w="11" w:type="dxa"/>
          <w:trHeight w:val="644"/>
        </w:trPr>
        <w:tc>
          <w:tcPr>
            <w:tcW w:w="4522" w:type="dxa"/>
          </w:tcPr>
          <w:p w14:paraId="328B352A" w14:textId="77777777" w:rsidR="00FE2478" w:rsidRPr="00FE2478" w:rsidRDefault="00FE2478" w:rsidP="00174DC3">
            <w:pPr>
              <w:ind w:left="-56"/>
              <w:contextualSpacing/>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xml:space="preserve">Объем ассигнований на реализацию государственных программ (тыс. руб.) </w:t>
            </w:r>
          </w:p>
        </w:tc>
        <w:tc>
          <w:tcPr>
            <w:tcW w:w="1474" w:type="dxa"/>
            <w:vAlign w:val="center"/>
          </w:tcPr>
          <w:p w14:paraId="21835FE1" w14:textId="77777777" w:rsidR="00FE2478" w:rsidRPr="00FE2478" w:rsidRDefault="00FE2478" w:rsidP="00F9281D">
            <w:pPr>
              <w:spacing w:line="360" w:lineRule="auto"/>
              <w:ind w:left="-120"/>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color w:val="22272F"/>
                <w:shd w:val="clear" w:color="auto" w:fill="FFFFFF"/>
                <w:lang w:eastAsia="ru-RU"/>
              </w:rPr>
              <w:t>36 909 885,8</w:t>
            </w:r>
          </w:p>
        </w:tc>
        <w:tc>
          <w:tcPr>
            <w:tcW w:w="1313" w:type="dxa"/>
            <w:vAlign w:val="center"/>
          </w:tcPr>
          <w:p w14:paraId="4802097D" w14:textId="77777777" w:rsidR="00FE2478" w:rsidRPr="00FE2478" w:rsidRDefault="00FE2478" w:rsidP="00F9281D">
            <w:pPr>
              <w:spacing w:line="360" w:lineRule="auto"/>
              <w:ind w:left="-104"/>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30 280 180,4</w:t>
            </w:r>
          </w:p>
        </w:tc>
        <w:tc>
          <w:tcPr>
            <w:tcW w:w="1505" w:type="dxa"/>
            <w:vAlign w:val="center"/>
          </w:tcPr>
          <w:p w14:paraId="1132D695" w14:textId="77777777" w:rsidR="00FE2478" w:rsidRPr="00FE2478" w:rsidRDefault="00FE2478" w:rsidP="00F9281D">
            <w:pPr>
              <w:spacing w:line="360" w:lineRule="auto"/>
              <w:ind w:left="-65"/>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24 463 622,7</w:t>
            </w:r>
          </w:p>
        </w:tc>
        <w:tc>
          <w:tcPr>
            <w:tcW w:w="1403" w:type="dxa"/>
            <w:vAlign w:val="center"/>
          </w:tcPr>
          <w:p w14:paraId="665EC142" w14:textId="77777777" w:rsidR="00FE2478" w:rsidRPr="00FE2478" w:rsidRDefault="00FE2478" w:rsidP="00F9281D">
            <w:pPr>
              <w:spacing w:line="360" w:lineRule="auto"/>
              <w:ind w:left="-163"/>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22 671 279,9</w:t>
            </w:r>
          </w:p>
        </w:tc>
      </w:tr>
      <w:tr w:rsidR="00FE2478" w:rsidRPr="00FE2478" w14:paraId="1DA40AA8" w14:textId="77777777" w:rsidTr="00174DC3">
        <w:trPr>
          <w:gridAfter w:val="1"/>
          <w:wAfter w:w="11" w:type="dxa"/>
          <w:trHeight w:val="130"/>
        </w:trPr>
        <w:tc>
          <w:tcPr>
            <w:tcW w:w="4522" w:type="dxa"/>
          </w:tcPr>
          <w:p w14:paraId="27D224EB" w14:textId="77777777" w:rsidR="00FE2478" w:rsidRPr="00FE2478" w:rsidRDefault="00FE2478" w:rsidP="00174DC3">
            <w:pPr>
              <w:ind w:left="-56"/>
              <w:contextualSpacing/>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В % к уровню предыдущего года</w:t>
            </w:r>
          </w:p>
        </w:tc>
        <w:tc>
          <w:tcPr>
            <w:tcW w:w="1474" w:type="dxa"/>
            <w:vAlign w:val="center"/>
          </w:tcPr>
          <w:p w14:paraId="43DF03DE" w14:textId="77777777" w:rsidR="00FE2478" w:rsidRPr="00FE2478" w:rsidRDefault="00FE2478" w:rsidP="00F9281D">
            <w:pPr>
              <w:ind w:left="-120"/>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90,4</w:t>
            </w:r>
          </w:p>
        </w:tc>
        <w:tc>
          <w:tcPr>
            <w:tcW w:w="1313" w:type="dxa"/>
            <w:vAlign w:val="center"/>
          </w:tcPr>
          <w:p w14:paraId="5DA433D6" w14:textId="77777777" w:rsidR="00FE2478" w:rsidRPr="00FE2478" w:rsidRDefault="00FE2478" w:rsidP="00F9281D">
            <w:pPr>
              <w:ind w:left="-104"/>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82,0</w:t>
            </w:r>
          </w:p>
        </w:tc>
        <w:tc>
          <w:tcPr>
            <w:tcW w:w="1505" w:type="dxa"/>
            <w:vAlign w:val="center"/>
          </w:tcPr>
          <w:p w14:paraId="7F6590EC" w14:textId="77777777" w:rsidR="00FE2478" w:rsidRPr="00FE2478" w:rsidRDefault="00FE2478" w:rsidP="00F9281D">
            <w:pPr>
              <w:ind w:left="-65"/>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80,7</w:t>
            </w:r>
          </w:p>
        </w:tc>
        <w:tc>
          <w:tcPr>
            <w:tcW w:w="1403" w:type="dxa"/>
            <w:vAlign w:val="center"/>
          </w:tcPr>
          <w:p w14:paraId="7675BB6C" w14:textId="77777777" w:rsidR="00FE2478" w:rsidRPr="00FE2478" w:rsidRDefault="00FE2478" w:rsidP="00F9281D">
            <w:pPr>
              <w:ind w:left="-163"/>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92,7</w:t>
            </w:r>
          </w:p>
        </w:tc>
      </w:tr>
      <w:tr w:rsidR="00FE2478" w:rsidRPr="00FE2478" w14:paraId="430B92DC" w14:textId="77777777" w:rsidTr="00174DC3">
        <w:trPr>
          <w:gridAfter w:val="1"/>
          <w:wAfter w:w="11" w:type="dxa"/>
          <w:trHeight w:val="779"/>
        </w:trPr>
        <w:tc>
          <w:tcPr>
            <w:tcW w:w="4522" w:type="dxa"/>
          </w:tcPr>
          <w:p w14:paraId="3939A294" w14:textId="77777777" w:rsidR="00FE2478" w:rsidRPr="00FE2478" w:rsidRDefault="00FE2478" w:rsidP="00174DC3">
            <w:pPr>
              <w:ind w:left="-56"/>
              <w:contextualSpacing/>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Доля расходов на государственные программы в общем объеме расходов бюджета (%)</w:t>
            </w:r>
          </w:p>
        </w:tc>
        <w:tc>
          <w:tcPr>
            <w:tcW w:w="1474" w:type="dxa"/>
            <w:vAlign w:val="center"/>
          </w:tcPr>
          <w:p w14:paraId="731ECF8B" w14:textId="77777777" w:rsidR="00FE2478" w:rsidRPr="00FE2478" w:rsidRDefault="00FE2478" w:rsidP="00F9281D">
            <w:pPr>
              <w:spacing w:line="360" w:lineRule="auto"/>
              <w:ind w:left="-120"/>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95,3</w:t>
            </w:r>
          </w:p>
        </w:tc>
        <w:tc>
          <w:tcPr>
            <w:tcW w:w="1313" w:type="dxa"/>
            <w:vAlign w:val="center"/>
          </w:tcPr>
          <w:p w14:paraId="000D0827" w14:textId="77777777" w:rsidR="00FE2478" w:rsidRPr="00FE2478" w:rsidRDefault="00FE2478" w:rsidP="00F9281D">
            <w:pPr>
              <w:spacing w:line="360" w:lineRule="auto"/>
              <w:ind w:left="-104"/>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94,5</w:t>
            </w:r>
          </w:p>
        </w:tc>
        <w:tc>
          <w:tcPr>
            <w:tcW w:w="1505" w:type="dxa"/>
            <w:vAlign w:val="center"/>
          </w:tcPr>
          <w:p w14:paraId="0EFE6F00" w14:textId="77777777" w:rsidR="00FE2478" w:rsidRPr="00FE2478" w:rsidRDefault="00FE2478" w:rsidP="00F9281D">
            <w:pPr>
              <w:spacing w:line="360" w:lineRule="auto"/>
              <w:ind w:left="-65"/>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93,0</w:t>
            </w:r>
          </w:p>
        </w:tc>
        <w:tc>
          <w:tcPr>
            <w:tcW w:w="1403" w:type="dxa"/>
            <w:vAlign w:val="center"/>
          </w:tcPr>
          <w:p w14:paraId="51F51AA2" w14:textId="77777777" w:rsidR="00FE2478" w:rsidRPr="00FE2478" w:rsidRDefault="00FE2478" w:rsidP="00F9281D">
            <w:pPr>
              <w:spacing w:line="360" w:lineRule="auto"/>
              <w:ind w:left="-163"/>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92,7</w:t>
            </w:r>
          </w:p>
        </w:tc>
      </w:tr>
    </w:tbl>
    <w:p w14:paraId="2E0DD9AA"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0"/>
          <w:szCs w:val="20"/>
          <w:lang w:eastAsia="ru-RU"/>
        </w:rPr>
      </w:pPr>
    </w:p>
    <w:p w14:paraId="64641D22" w14:textId="43075CCE" w:rsidR="00FE2478" w:rsidRPr="00FE2478" w:rsidRDefault="00FE2478" w:rsidP="00FE2478">
      <w:pPr>
        <w:spacing w:after="0" w:line="240" w:lineRule="auto"/>
        <w:ind w:left="-851" w:firstLine="710"/>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Согласно Законопроекту, объем бюджетных ассигнований на 2023 год на 6 629 705,4 тыс. руб</w:t>
      </w:r>
      <w:r w:rsidR="0064532F">
        <w:rPr>
          <w:rFonts w:ascii="Times New Roman" w:eastAsia="Times New Roman" w:hAnsi="Times New Roman" w:cs="Times New Roman"/>
          <w:bCs/>
          <w:sz w:val="28"/>
          <w:szCs w:val="28"/>
          <w:lang w:eastAsia="ru-RU"/>
        </w:rPr>
        <w:t>лей</w:t>
      </w:r>
      <w:r w:rsidRPr="00FE2478">
        <w:rPr>
          <w:rFonts w:ascii="Times New Roman" w:eastAsia="Times New Roman" w:hAnsi="Times New Roman" w:cs="Times New Roman"/>
          <w:bCs/>
          <w:sz w:val="28"/>
          <w:szCs w:val="28"/>
          <w:lang w:eastAsia="ru-RU"/>
        </w:rPr>
        <w:t xml:space="preserve"> или на 18,0 %, меньше объема бюджетных ассигнований, утвержденных Законом о республиканском бюджете на 2022 год.</w:t>
      </w:r>
    </w:p>
    <w:p w14:paraId="6FBE7B0A" w14:textId="77777777" w:rsidR="00FE2478" w:rsidRPr="00FE2478" w:rsidRDefault="00FE2478" w:rsidP="00FE2478">
      <w:pPr>
        <w:spacing w:after="0" w:line="240" w:lineRule="auto"/>
        <w:ind w:left="-851" w:firstLine="709"/>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Законопроектом предусматривается уменьшение бюджетных ассигнований на 2023 год по сравнению с показателями Закона о бюджете на 2022 год по 14 из 26 Госпрограммам, предусмотренных Законом о бюджете. </w:t>
      </w:r>
    </w:p>
    <w:p w14:paraId="798318BA" w14:textId="6B899AAC" w:rsidR="00FE2478" w:rsidRPr="00FE2478" w:rsidRDefault="00FE2478" w:rsidP="00FE2478">
      <w:pPr>
        <w:spacing w:after="0" w:line="240" w:lineRule="auto"/>
        <w:ind w:left="-851" w:firstLine="709"/>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Значительное уменьшение бюджетных ассигнований в 2023 году запланировано по </w:t>
      </w:r>
      <w:r w:rsidR="0064532F">
        <w:rPr>
          <w:rFonts w:ascii="Times New Roman" w:eastAsia="Times New Roman" w:hAnsi="Times New Roman" w:cs="Times New Roman"/>
          <w:bCs/>
          <w:sz w:val="28"/>
          <w:szCs w:val="28"/>
          <w:lang w:eastAsia="ru-RU"/>
        </w:rPr>
        <w:t xml:space="preserve">следующим </w:t>
      </w:r>
      <w:r w:rsidRPr="00FE2478">
        <w:rPr>
          <w:rFonts w:ascii="Times New Roman" w:eastAsia="Times New Roman" w:hAnsi="Times New Roman" w:cs="Times New Roman"/>
          <w:bCs/>
          <w:sz w:val="28"/>
          <w:szCs w:val="28"/>
          <w:lang w:eastAsia="ru-RU"/>
        </w:rPr>
        <w:t xml:space="preserve">госпрограммам: </w:t>
      </w:r>
    </w:p>
    <w:p w14:paraId="35589F91" w14:textId="77777777" w:rsidR="00FE2478" w:rsidRPr="00FE2478" w:rsidRDefault="00FE2478" w:rsidP="00585A19">
      <w:pPr>
        <w:numPr>
          <w:ilvl w:val="0"/>
          <w:numId w:val="32"/>
        </w:numPr>
        <w:tabs>
          <w:tab w:val="left" w:pos="112"/>
        </w:tabs>
        <w:spacing w:after="0" w:line="240" w:lineRule="auto"/>
        <w:ind w:left="-851" w:firstLine="728"/>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lastRenderedPageBreak/>
        <w:t>«Создание новых мест в общеобразовательных организациях РИ в соответствии с прогнозируемой потребностью и современными условиями обучения на 2016-2025 гг.» - на 3 050 729,0 тыс. руб.;</w:t>
      </w:r>
    </w:p>
    <w:p w14:paraId="23EE4B3B" w14:textId="7208D40D" w:rsidR="00FE2478" w:rsidRPr="00FE2478" w:rsidRDefault="00FE2478" w:rsidP="00585A19">
      <w:pPr>
        <w:numPr>
          <w:ilvl w:val="0"/>
          <w:numId w:val="32"/>
        </w:numPr>
        <w:tabs>
          <w:tab w:val="left" w:pos="112"/>
        </w:tabs>
        <w:spacing w:after="0" w:line="240" w:lineRule="auto"/>
        <w:ind w:left="-851" w:firstLine="728"/>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«Социальная поддержка и содействие занятости населения» - на</w:t>
      </w:r>
      <w:r w:rsidRPr="00FE2478">
        <w:rPr>
          <w:rFonts w:ascii="Times New Roman" w:eastAsia="Times New Roman" w:hAnsi="Times New Roman" w:cs="Times New Roman"/>
          <w:bCs/>
          <w:sz w:val="24"/>
          <w:szCs w:val="24"/>
          <w:lang w:eastAsia="ru-RU"/>
        </w:rPr>
        <w:t xml:space="preserve"> </w:t>
      </w:r>
      <w:r w:rsidRPr="00FE2478">
        <w:rPr>
          <w:rFonts w:ascii="Times New Roman" w:eastAsia="Times New Roman" w:hAnsi="Times New Roman" w:cs="Times New Roman"/>
          <w:bCs/>
          <w:sz w:val="28"/>
          <w:szCs w:val="28"/>
          <w:lang w:eastAsia="ru-RU"/>
        </w:rPr>
        <w:t>2</w:t>
      </w:r>
      <w:r w:rsidR="0064532F">
        <w:rPr>
          <w:rFonts w:ascii="Times New Roman" w:eastAsia="Times New Roman" w:hAnsi="Times New Roman" w:cs="Times New Roman"/>
          <w:bCs/>
          <w:sz w:val="28"/>
          <w:szCs w:val="28"/>
          <w:lang w:eastAsia="ru-RU"/>
        </w:rPr>
        <w:t> </w:t>
      </w:r>
      <w:r w:rsidRPr="00FE2478">
        <w:rPr>
          <w:rFonts w:ascii="Times New Roman" w:eastAsia="Times New Roman" w:hAnsi="Times New Roman" w:cs="Times New Roman"/>
          <w:bCs/>
          <w:sz w:val="28"/>
          <w:szCs w:val="28"/>
          <w:lang w:eastAsia="ru-RU"/>
        </w:rPr>
        <w:t>338</w:t>
      </w:r>
      <w:r w:rsidR="0064532F">
        <w:rPr>
          <w:rFonts w:ascii="Times New Roman" w:eastAsia="Times New Roman" w:hAnsi="Times New Roman" w:cs="Times New Roman"/>
          <w:bCs/>
          <w:sz w:val="28"/>
          <w:szCs w:val="28"/>
          <w:lang w:eastAsia="ru-RU"/>
        </w:rPr>
        <w:t> </w:t>
      </w:r>
      <w:r w:rsidRPr="00FE2478">
        <w:rPr>
          <w:rFonts w:ascii="Times New Roman" w:eastAsia="Times New Roman" w:hAnsi="Times New Roman" w:cs="Times New Roman"/>
          <w:bCs/>
          <w:sz w:val="28"/>
          <w:szCs w:val="28"/>
          <w:lang w:eastAsia="ru-RU"/>
        </w:rPr>
        <w:t>445,1 тыс.</w:t>
      </w:r>
      <w:r w:rsidRPr="00FE2478">
        <w:rPr>
          <w:rFonts w:ascii="Times New Roman" w:eastAsia="Times New Roman" w:hAnsi="Times New Roman" w:cs="Times New Roman"/>
          <w:bCs/>
          <w:sz w:val="24"/>
          <w:szCs w:val="24"/>
          <w:lang w:eastAsia="ru-RU"/>
        </w:rPr>
        <w:t xml:space="preserve"> </w:t>
      </w:r>
      <w:r w:rsidRPr="00FE2478">
        <w:rPr>
          <w:rFonts w:ascii="Times New Roman" w:eastAsia="Times New Roman" w:hAnsi="Times New Roman" w:cs="Times New Roman"/>
          <w:bCs/>
          <w:sz w:val="28"/>
          <w:szCs w:val="28"/>
          <w:lang w:eastAsia="ru-RU"/>
        </w:rPr>
        <w:t>руб.;</w:t>
      </w:r>
    </w:p>
    <w:p w14:paraId="07C8C9D7" w14:textId="77777777" w:rsidR="00FE2478" w:rsidRPr="00FE2478" w:rsidRDefault="00FE2478" w:rsidP="00585A19">
      <w:pPr>
        <w:numPr>
          <w:ilvl w:val="0"/>
          <w:numId w:val="32"/>
        </w:numPr>
        <w:tabs>
          <w:tab w:val="left" w:pos="112"/>
        </w:tabs>
        <w:spacing w:after="0" w:line="240" w:lineRule="auto"/>
        <w:ind w:left="-851" w:firstLine="728"/>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«Управление финансами» - на 1 770 316,9 тыс. рублей.</w:t>
      </w:r>
    </w:p>
    <w:p w14:paraId="3CF3E172" w14:textId="52ECF756" w:rsidR="00FE2478" w:rsidRPr="00FE2478" w:rsidRDefault="00FE2478" w:rsidP="00FE2478">
      <w:pPr>
        <w:spacing w:after="0" w:line="240" w:lineRule="auto"/>
        <w:ind w:left="-851" w:firstLine="709"/>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Увеличение запланировано по 11 из 26 гос</w:t>
      </w:r>
      <w:r w:rsidR="0064532F">
        <w:rPr>
          <w:rFonts w:ascii="Times New Roman" w:eastAsia="Times New Roman" w:hAnsi="Times New Roman" w:cs="Times New Roman"/>
          <w:bCs/>
          <w:sz w:val="28"/>
          <w:szCs w:val="28"/>
          <w:lang w:eastAsia="ru-RU"/>
        </w:rPr>
        <w:t xml:space="preserve">ударственных </w:t>
      </w:r>
      <w:r w:rsidRPr="00FE2478">
        <w:rPr>
          <w:rFonts w:ascii="Times New Roman" w:eastAsia="Times New Roman" w:hAnsi="Times New Roman" w:cs="Times New Roman"/>
          <w:bCs/>
          <w:sz w:val="28"/>
          <w:szCs w:val="28"/>
          <w:lang w:eastAsia="ru-RU"/>
        </w:rPr>
        <w:t>программ.</w:t>
      </w:r>
    </w:p>
    <w:p w14:paraId="731CAFEC" w14:textId="77777777" w:rsidR="00FE2478" w:rsidRPr="00FE2478" w:rsidRDefault="00FE2478" w:rsidP="00FE2478">
      <w:pPr>
        <w:spacing w:after="0" w:line="240" w:lineRule="auto"/>
        <w:ind w:left="-851" w:firstLine="709"/>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Сравнительная характеристика распределения бюджетных ассигнований на реализацию Госпрограмм в 2022 и 2023 годах, а также темпы роста или снижения расходов представлены в таблице. </w:t>
      </w:r>
    </w:p>
    <w:p w14:paraId="2E95E4F3" w14:textId="77777777" w:rsidR="00FE2478" w:rsidRPr="00FE2478" w:rsidRDefault="00FE2478" w:rsidP="00FE2478">
      <w:pPr>
        <w:spacing w:after="0" w:line="240" w:lineRule="auto"/>
        <w:ind w:left="-851" w:firstLine="708"/>
        <w:jc w:val="right"/>
        <w:rPr>
          <w:rFonts w:ascii="Times New Roman" w:eastAsia="Times New Roman" w:hAnsi="Times New Roman" w:cs="Times New Roman"/>
          <w:bCs/>
          <w:sz w:val="24"/>
          <w:szCs w:val="24"/>
          <w:lang w:eastAsia="ru-RU"/>
        </w:rPr>
      </w:pPr>
      <w:r w:rsidRPr="00FE2478">
        <w:rPr>
          <w:rFonts w:ascii="Times New Roman" w:eastAsia="Times New Roman" w:hAnsi="Times New Roman" w:cs="Times New Roman"/>
          <w:bCs/>
          <w:sz w:val="24"/>
          <w:szCs w:val="24"/>
          <w:lang w:eastAsia="ru-RU"/>
        </w:rPr>
        <w:t>тыс. руб.</w:t>
      </w:r>
    </w:p>
    <w:tbl>
      <w:tblPr>
        <w:tblStyle w:val="4"/>
        <w:tblW w:w="10261" w:type="dxa"/>
        <w:tblInd w:w="-831" w:type="dxa"/>
        <w:tblLayout w:type="fixed"/>
        <w:tblLook w:val="04A0" w:firstRow="1" w:lastRow="0" w:firstColumn="1" w:lastColumn="0" w:noHBand="0" w:noVBand="1"/>
      </w:tblPr>
      <w:tblGrid>
        <w:gridCol w:w="568"/>
        <w:gridCol w:w="4794"/>
        <w:gridCol w:w="1559"/>
        <w:gridCol w:w="1559"/>
        <w:gridCol w:w="1781"/>
      </w:tblGrid>
      <w:tr w:rsidR="00FE2478" w:rsidRPr="00FE2478" w14:paraId="39E941A1" w14:textId="77777777" w:rsidTr="00F9281D">
        <w:trPr>
          <w:trHeight w:hRule="exact" w:val="1075"/>
        </w:trPr>
        <w:tc>
          <w:tcPr>
            <w:tcW w:w="568" w:type="dxa"/>
          </w:tcPr>
          <w:p w14:paraId="3D60DF85" w14:textId="77777777" w:rsidR="00585A19" w:rsidRDefault="00585A19" w:rsidP="00585A19">
            <w:pPr>
              <w:ind w:left="-490" w:right="-411"/>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p w14:paraId="477D0DA0" w14:textId="30AB7980" w:rsidR="00FE2478" w:rsidRPr="00FE2478" w:rsidRDefault="00FE2478" w:rsidP="00585A19">
            <w:pPr>
              <w:ind w:left="-490" w:right="-411"/>
              <w:contextualSpacing/>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п/п</w:t>
            </w:r>
          </w:p>
        </w:tc>
        <w:tc>
          <w:tcPr>
            <w:tcW w:w="4794" w:type="dxa"/>
          </w:tcPr>
          <w:p w14:paraId="23809AAE" w14:textId="77777777" w:rsidR="00FE2478" w:rsidRPr="00FE2478" w:rsidRDefault="00FE2478" w:rsidP="00F9281D">
            <w:pPr>
              <w:contextualSpacing/>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Наименование</w:t>
            </w:r>
          </w:p>
        </w:tc>
        <w:tc>
          <w:tcPr>
            <w:tcW w:w="1559" w:type="dxa"/>
          </w:tcPr>
          <w:p w14:paraId="17BAB9BD" w14:textId="77777777" w:rsidR="00FE2478" w:rsidRPr="00FE2478" w:rsidRDefault="00FE2478" w:rsidP="00F9281D">
            <w:pPr>
              <w:ind w:left="-81"/>
              <w:contextualSpacing/>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Утверждено Законом на 2022 г.,</w:t>
            </w:r>
          </w:p>
          <w:p w14:paraId="717447CC" w14:textId="77777777" w:rsidR="00FE2478" w:rsidRPr="00FE2478" w:rsidRDefault="00FE2478" w:rsidP="00F9281D">
            <w:pPr>
              <w:ind w:left="-81"/>
              <w:contextualSpacing/>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(тыс. руб.)</w:t>
            </w:r>
          </w:p>
        </w:tc>
        <w:tc>
          <w:tcPr>
            <w:tcW w:w="1559" w:type="dxa"/>
          </w:tcPr>
          <w:p w14:paraId="14F34989" w14:textId="77777777" w:rsidR="00FE2478" w:rsidRPr="00FE2478" w:rsidRDefault="00FE2478" w:rsidP="00F9281D">
            <w:pPr>
              <w:ind w:left="-102"/>
              <w:contextualSpacing/>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Законопроект</w:t>
            </w:r>
          </w:p>
          <w:p w14:paraId="5458B9F3" w14:textId="77777777" w:rsidR="00FE2478" w:rsidRPr="00FE2478" w:rsidRDefault="00FE2478" w:rsidP="00F9281D">
            <w:pPr>
              <w:ind w:left="-102"/>
              <w:contextualSpacing/>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на 2023 г.,</w:t>
            </w:r>
          </w:p>
          <w:p w14:paraId="6AE28D6B" w14:textId="77777777" w:rsidR="00FE2478" w:rsidRPr="00FE2478" w:rsidRDefault="00FE2478" w:rsidP="00F9281D">
            <w:pPr>
              <w:ind w:left="-102"/>
              <w:contextualSpacing/>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(тыс. руб.)</w:t>
            </w:r>
          </w:p>
        </w:tc>
        <w:tc>
          <w:tcPr>
            <w:tcW w:w="1781" w:type="dxa"/>
          </w:tcPr>
          <w:p w14:paraId="10584287" w14:textId="77777777" w:rsidR="00FE2478" w:rsidRPr="00FE2478" w:rsidRDefault="00FE2478" w:rsidP="00F9281D">
            <w:pPr>
              <w:ind w:left="-106"/>
              <w:contextualSpacing/>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Темпы роста</w:t>
            </w:r>
          </w:p>
          <w:p w14:paraId="24FCE3E0" w14:textId="77777777" w:rsidR="00FE2478" w:rsidRPr="00FE2478" w:rsidRDefault="00FE2478" w:rsidP="00F9281D">
            <w:pPr>
              <w:ind w:left="-106"/>
              <w:contextualSpacing/>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 xml:space="preserve">(снижения) </w:t>
            </w:r>
          </w:p>
          <w:p w14:paraId="14BED002" w14:textId="77777777" w:rsidR="00FE2478" w:rsidRPr="00FE2478" w:rsidRDefault="00FE2478" w:rsidP="00F9281D">
            <w:pPr>
              <w:ind w:left="-106"/>
              <w:contextualSpacing/>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 xml:space="preserve">расходов, </w:t>
            </w:r>
          </w:p>
          <w:p w14:paraId="773EA913" w14:textId="77777777" w:rsidR="00FE2478" w:rsidRPr="00FE2478" w:rsidRDefault="00FE2478" w:rsidP="00F9281D">
            <w:pPr>
              <w:ind w:left="-106"/>
              <w:contextualSpacing/>
              <w:jc w:val="center"/>
              <w:rPr>
                <w:rFonts w:ascii="Times New Roman" w:eastAsia="Times New Roman" w:hAnsi="Times New Roman" w:cs="Times New Roman"/>
                <w:b/>
                <w:lang w:eastAsia="ru-RU"/>
              </w:rPr>
            </w:pPr>
            <w:r w:rsidRPr="00FE2478">
              <w:rPr>
                <w:rFonts w:ascii="Times New Roman" w:eastAsia="Times New Roman" w:hAnsi="Times New Roman" w:cs="Times New Roman"/>
                <w:b/>
                <w:lang w:eastAsia="ru-RU"/>
              </w:rPr>
              <w:t>(тыс. руб.)</w:t>
            </w:r>
          </w:p>
        </w:tc>
      </w:tr>
      <w:tr w:rsidR="00FE2478" w:rsidRPr="00FE2478" w14:paraId="47B2D5F4" w14:textId="77777777" w:rsidTr="00F9281D">
        <w:trPr>
          <w:trHeight w:val="392"/>
        </w:trPr>
        <w:tc>
          <w:tcPr>
            <w:tcW w:w="568" w:type="dxa"/>
          </w:tcPr>
          <w:p w14:paraId="44877D8D" w14:textId="77777777" w:rsidR="00FE2478" w:rsidRPr="00FE2478" w:rsidRDefault="00FE2478" w:rsidP="00585A19">
            <w:pPr>
              <w:ind w:left="-490" w:right="-411"/>
              <w:contextualSpacing/>
              <w:jc w:val="center"/>
              <w:rPr>
                <w:rFonts w:ascii="Times New Roman" w:eastAsia="Times New Roman" w:hAnsi="Times New Roman" w:cs="Times New Roman"/>
                <w:bCs/>
                <w:i/>
                <w:lang w:eastAsia="ru-RU"/>
              </w:rPr>
            </w:pPr>
          </w:p>
        </w:tc>
        <w:tc>
          <w:tcPr>
            <w:tcW w:w="4794" w:type="dxa"/>
          </w:tcPr>
          <w:p w14:paraId="1CE86FAE" w14:textId="77777777" w:rsidR="00FE2478" w:rsidRPr="00FE2478" w:rsidRDefault="00FE2478" w:rsidP="00F9281D">
            <w:pPr>
              <w:contextualSpacing/>
              <w:rPr>
                <w:rFonts w:ascii="Times New Roman" w:eastAsia="Times New Roman" w:hAnsi="Times New Roman" w:cs="Times New Roman"/>
                <w:b/>
                <w:iCs/>
                <w:lang w:eastAsia="ru-RU"/>
              </w:rPr>
            </w:pPr>
            <w:r w:rsidRPr="00FE2478">
              <w:rPr>
                <w:rFonts w:ascii="Times New Roman" w:eastAsia="Times New Roman" w:hAnsi="Times New Roman" w:cs="Times New Roman"/>
                <w:b/>
                <w:iCs/>
                <w:lang w:eastAsia="ru-RU"/>
              </w:rPr>
              <w:t>Программная часть бюджета, всего</w:t>
            </w:r>
          </w:p>
        </w:tc>
        <w:tc>
          <w:tcPr>
            <w:tcW w:w="1559" w:type="dxa"/>
            <w:vAlign w:val="center"/>
          </w:tcPr>
          <w:p w14:paraId="1C111771" w14:textId="77777777" w:rsidR="00FE2478" w:rsidRPr="00FE2478" w:rsidRDefault="00FE2478" w:rsidP="00F9281D">
            <w:pPr>
              <w:ind w:left="-81"/>
              <w:contextualSpacing/>
              <w:jc w:val="center"/>
              <w:rPr>
                <w:rFonts w:ascii="Times New Roman" w:eastAsia="Times New Roman" w:hAnsi="Times New Roman" w:cs="Times New Roman"/>
                <w:b/>
                <w:iCs/>
                <w:lang w:eastAsia="ru-RU"/>
              </w:rPr>
            </w:pPr>
            <w:r w:rsidRPr="00FE2478">
              <w:rPr>
                <w:rFonts w:ascii="Times New Roman" w:eastAsia="Times New Roman" w:hAnsi="Times New Roman" w:cs="Times New Roman"/>
                <w:b/>
                <w:iCs/>
                <w:color w:val="22272F"/>
                <w:shd w:val="clear" w:color="auto" w:fill="FFFFFF"/>
                <w:lang w:eastAsia="ru-RU"/>
              </w:rPr>
              <w:t>36 909 885,8</w:t>
            </w:r>
          </w:p>
        </w:tc>
        <w:tc>
          <w:tcPr>
            <w:tcW w:w="1559" w:type="dxa"/>
            <w:vAlign w:val="center"/>
          </w:tcPr>
          <w:p w14:paraId="56BD0A7D" w14:textId="77777777" w:rsidR="00FE2478" w:rsidRPr="00FE2478" w:rsidRDefault="00FE2478" w:rsidP="00F9281D">
            <w:pPr>
              <w:ind w:left="-102"/>
              <w:contextualSpacing/>
              <w:jc w:val="center"/>
              <w:rPr>
                <w:rFonts w:ascii="Times New Roman" w:eastAsia="Times New Roman" w:hAnsi="Times New Roman" w:cs="Times New Roman"/>
                <w:b/>
                <w:iCs/>
                <w:lang w:eastAsia="ru-RU"/>
              </w:rPr>
            </w:pPr>
            <w:r w:rsidRPr="00FE2478">
              <w:rPr>
                <w:rFonts w:ascii="Times New Roman" w:eastAsia="Times New Roman" w:hAnsi="Times New Roman" w:cs="Times New Roman"/>
                <w:b/>
                <w:iCs/>
                <w:lang w:eastAsia="ru-RU"/>
              </w:rPr>
              <w:t>30 280 180,4</w:t>
            </w:r>
          </w:p>
        </w:tc>
        <w:tc>
          <w:tcPr>
            <w:tcW w:w="1781" w:type="dxa"/>
            <w:vAlign w:val="center"/>
          </w:tcPr>
          <w:p w14:paraId="2D483F58" w14:textId="77777777" w:rsidR="00FE2478" w:rsidRPr="00FE2478" w:rsidRDefault="00FE2478" w:rsidP="00F9281D">
            <w:pPr>
              <w:ind w:left="-106"/>
              <w:contextualSpacing/>
              <w:jc w:val="center"/>
              <w:rPr>
                <w:rFonts w:ascii="Times New Roman" w:eastAsia="Times New Roman" w:hAnsi="Times New Roman" w:cs="Times New Roman"/>
                <w:b/>
                <w:iCs/>
                <w:lang w:eastAsia="ru-RU"/>
              </w:rPr>
            </w:pPr>
            <w:r w:rsidRPr="00FE2478">
              <w:rPr>
                <w:rFonts w:ascii="Times New Roman" w:eastAsia="Times New Roman" w:hAnsi="Times New Roman" w:cs="Times New Roman"/>
                <w:b/>
                <w:iCs/>
                <w:lang w:eastAsia="ru-RU"/>
              </w:rPr>
              <w:t>- 6 629 705,4</w:t>
            </w:r>
          </w:p>
        </w:tc>
      </w:tr>
      <w:tr w:rsidR="00FE2478" w:rsidRPr="00FE2478" w14:paraId="648C2917" w14:textId="77777777" w:rsidTr="00F9281D">
        <w:trPr>
          <w:trHeight w:val="271"/>
        </w:trPr>
        <w:tc>
          <w:tcPr>
            <w:tcW w:w="568" w:type="dxa"/>
          </w:tcPr>
          <w:p w14:paraId="32C6DA51"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w:t>
            </w:r>
          </w:p>
        </w:tc>
        <w:tc>
          <w:tcPr>
            <w:tcW w:w="4794" w:type="dxa"/>
          </w:tcPr>
          <w:p w14:paraId="11B225C1"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«Развитие здравоохранения»</w:t>
            </w:r>
          </w:p>
        </w:tc>
        <w:tc>
          <w:tcPr>
            <w:tcW w:w="1559" w:type="dxa"/>
            <w:vAlign w:val="center"/>
          </w:tcPr>
          <w:p w14:paraId="7A5F05CC"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color w:val="22272F"/>
                <w:shd w:val="clear" w:color="auto" w:fill="FFFFFF"/>
                <w:lang w:eastAsia="ru-RU"/>
              </w:rPr>
              <w:t>3 800 910,5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6E5527"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3 141 810,9</w:t>
            </w:r>
          </w:p>
        </w:tc>
        <w:tc>
          <w:tcPr>
            <w:tcW w:w="1781" w:type="dxa"/>
            <w:vAlign w:val="center"/>
          </w:tcPr>
          <w:p w14:paraId="65C57E53"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- 659 099,6</w:t>
            </w:r>
          </w:p>
        </w:tc>
      </w:tr>
      <w:tr w:rsidR="00FE2478" w:rsidRPr="00FE2478" w14:paraId="119C6BCC" w14:textId="77777777" w:rsidTr="00F9281D">
        <w:trPr>
          <w:trHeight w:val="264"/>
        </w:trPr>
        <w:tc>
          <w:tcPr>
            <w:tcW w:w="568" w:type="dxa"/>
          </w:tcPr>
          <w:p w14:paraId="7011499E"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w:t>
            </w:r>
          </w:p>
        </w:tc>
        <w:tc>
          <w:tcPr>
            <w:tcW w:w="4794" w:type="dxa"/>
          </w:tcPr>
          <w:p w14:paraId="624232AD"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«Развитие культуры и архивного дела»</w:t>
            </w:r>
          </w:p>
        </w:tc>
        <w:tc>
          <w:tcPr>
            <w:tcW w:w="1559" w:type="dxa"/>
            <w:vAlign w:val="center"/>
          </w:tcPr>
          <w:p w14:paraId="209EEF7D"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687 542,4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5663AF"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593 729,3</w:t>
            </w:r>
          </w:p>
        </w:tc>
        <w:tc>
          <w:tcPr>
            <w:tcW w:w="1781" w:type="dxa"/>
            <w:vAlign w:val="center"/>
          </w:tcPr>
          <w:p w14:paraId="693AD8CF"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- 93 813,1</w:t>
            </w:r>
          </w:p>
        </w:tc>
      </w:tr>
      <w:tr w:rsidR="00FE2478" w:rsidRPr="00FE2478" w14:paraId="48759302" w14:textId="77777777" w:rsidTr="00F9281D">
        <w:trPr>
          <w:trHeight w:hRule="exact" w:val="292"/>
        </w:trPr>
        <w:tc>
          <w:tcPr>
            <w:tcW w:w="568" w:type="dxa"/>
          </w:tcPr>
          <w:p w14:paraId="38E0287B"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3.</w:t>
            </w:r>
          </w:p>
        </w:tc>
        <w:tc>
          <w:tcPr>
            <w:tcW w:w="4794" w:type="dxa"/>
          </w:tcPr>
          <w:p w14:paraId="0A7DD971"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«Развитие образования»</w:t>
            </w:r>
          </w:p>
        </w:tc>
        <w:tc>
          <w:tcPr>
            <w:tcW w:w="1559" w:type="dxa"/>
            <w:vAlign w:val="center"/>
          </w:tcPr>
          <w:p w14:paraId="190B86F7"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10 482 469,3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456D12"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11 932 623,8</w:t>
            </w:r>
          </w:p>
        </w:tc>
        <w:tc>
          <w:tcPr>
            <w:tcW w:w="1781" w:type="dxa"/>
            <w:vAlign w:val="center"/>
          </w:tcPr>
          <w:p w14:paraId="0476465A"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+1 450 154,5</w:t>
            </w:r>
          </w:p>
        </w:tc>
      </w:tr>
      <w:tr w:rsidR="00FE2478" w:rsidRPr="00FE2478" w14:paraId="699B6387" w14:textId="77777777" w:rsidTr="00F9281D">
        <w:trPr>
          <w:trHeight w:val="263"/>
        </w:trPr>
        <w:tc>
          <w:tcPr>
            <w:tcW w:w="568" w:type="dxa"/>
          </w:tcPr>
          <w:p w14:paraId="619582ED"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4.</w:t>
            </w:r>
          </w:p>
        </w:tc>
        <w:tc>
          <w:tcPr>
            <w:tcW w:w="4794" w:type="dxa"/>
          </w:tcPr>
          <w:p w14:paraId="3FCC97B6"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«Развитие физической культуры и спорта»</w:t>
            </w:r>
          </w:p>
        </w:tc>
        <w:tc>
          <w:tcPr>
            <w:tcW w:w="1559" w:type="dxa"/>
            <w:vAlign w:val="center"/>
          </w:tcPr>
          <w:p w14:paraId="26E50440"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499 467,9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E0CAA4"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926 250,3</w:t>
            </w:r>
          </w:p>
        </w:tc>
        <w:tc>
          <w:tcPr>
            <w:tcW w:w="1781" w:type="dxa"/>
            <w:vAlign w:val="center"/>
          </w:tcPr>
          <w:p w14:paraId="5CCAC2AE"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+426 782,4</w:t>
            </w:r>
          </w:p>
        </w:tc>
      </w:tr>
      <w:tr w:rsidR="00FE2478" w:rsidRPr="00FE2478" w14:paraId="0CAC6142" w14:textId="77777777" w:rsidTr="00F9281D">
        <w:trPr>
          <w:trHeight w:val="414"/>
        </w:trPr>
        <w:tc>
          <w:tcPr>
            <w:tcW w:w="568" w:type="dxa"/>
          </w:tcPr>
          <w:p w14:paraId="0946157A"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5.</w:t>
            </w:r>
          </w:p>
        </w:tc>
        <w:tc>
          <w:tcPr>
            <w:tcW w:w="4794" w:type="dxa"/>
          </w:tcPr>
          <w:p w14:paraId="60B29E38"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«Развитие сельского хозяйства и регулирование рынков сельскохозяйственной продукции, сырья и продовольствия»</w:t>
            </w:r>
          </w:p>
        </w:tc>
        <w:tc>
          <w:tcPr>
            <w:tcW w:w="1559" w:type="dxa"/>
            <w:vAlign w:val="center"/>
          </w:tcPr>
          <w:p w14:paraId="3F6CAD53"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571 673,8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4220F8"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805 067,9</w:t>
            </w:r>
          </w:p>
        </w:tc>
        <w:tc>
          <w:tcPr>
            <w:tcW w:w="1781" w:type="dxa"/>
            <w:vAlign w:val="center"/>
          </w:tcPr>
          <w:p w14:paraId="4EF79F70"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+ 233 394,1</w:t>
            </w:r>
          </w:p>
        </w:tc>
      </w:tr>
      <w:tr w:rsidR="00FE2478" w:rsidRPr="00FE2478" w14:paraId="66AAD9B3" w14:textId="77777777" w:rsidTr="00F9281D">
        <w:trPr>
          <w:trHeight w:val="418"/>
        </w:trPr>
        <w:tc>
          <w:tcPr>
            <w:tcW w:w="568" w:type="dxa"/>
          </w:tcPr>
          <w:p w14:paraId="4C1BE516"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6.</w:t>
            </w:r>
          </w:p>
        </w:tc>
        <w:tc>
          <w:tcPr>
            <w:tcW w:w="4794" w:type="dxa"/>
          </w:tcPr>
          <w:p w14:paraId="65305B1A"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«Социальная поддержка и содействие занятости населения»</w:t>
            </w:r>
          </w:p>
        </w:tc>
        <w:tc>
          <w:tcPr>
            <w:tcW w:w="1559" w:type="dxa"/>
            <w:vAlign w:val="center"/>
          </w:tcPr>
          <w:p w14:paraId="0B23D3AF"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8 264 719,5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7C8EE0"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5 926 274,4</w:t>
            </w:r>
          </w:p>
        </w:tc>
        <w:tc>
          <w:tcPr>
            <w:tcW w:w="1781" w:type="dxa"/>
            <w:vAlign w:val="center"/>
          </w:tcPr>
          <w:p w14:paraId="5D823151"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-2 338 445,1</w:t>
            </w:r>
          </w:p>
        </w:tc>
      </w:tr>
      <w:tr w:rsidR="00FE2478" w:rsidRPr="00FE2478" w14:paraId="4A512100" w14:textId="77777777" w:rsidTr="00F9281D">
        <w:trPr>
          <w:trHeight w:val="369"/>
        </w:trPr>
        <w:tc>
          <w:tcPr>
            <w:tcW w:w="568" w:type="dxa"/>
          </w:tcPr>
          <w:p w14:paraId="436E89BC"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7.</w:t>
            </w:r>
          </w:p>
        </w:tc>
        <w:tc>
          <w:tcPr>
            <w:tcW w:w="4794" w:type="dxa"/>
          </w:tcPr>
          <w:p w14:paraId="02A6C5BF"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«Развитие промышленности, транспорта и связи»</w:t>
            </w:r>
          </w:p>
        </w:tc>
        <w:tc>
          <w:tcPr>
            <w:tcW w:w="1559" w:type="dxa"/>
            <w:vAlign w:val="center"/>
          </w:tcPr>
          <w:p w14:paraId="52FCD8B3"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458 598,8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121A3B"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416 373,3</w:t>
            </w:r>
          </w:p>
        </w:tc>
        <w:tc>
          <w:tcPr>
            <w:tcW w:w="1781" w:type="dxa"/>
            <w:vAlign w:val="center"/>
          </w:tcPr>
          <w:p w14:paraId="568513B0"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-42 225,5</w:t>
            </w:r>
          </w:p>
        </w:tc>
      </w:tr>
      <w:tr w:rsidR="00FE2478" w:rsidRPr="00FE2478" w14:paraId="65022C24" w14:textId="77777777" w:rsidTr="00F9281D">
        <w:trPr>
          <w:trHeight w:val="460"/>
        </w:trPr>
        <w:tc>
          <w:tcPr>
            <w:tcW w:w="568" w:type="dxa"/>
          </w:tcPr>
          <w:p w14:paraId="256BE394"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8.</w:t>
            </w:r>
          </w:p>
        </w:tc>
        <w:tc>
          <w:tcPr>
            <w:tcW w:w="4794" w:type="dxa"/>
          </w:tcPr>
          <w:p w14:paraId="370671CB"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«Управление государственным имуществом»</w:t>
            </w:r>
          </w:p>
        </w:tc>
        <w:tc>
          <w:tcPr>
            <w:tcW w:w="1559" w:type="dxa"/>
            <w:vAlign w:val="center"/>
          </w:tcPr>
          <w:p w14:paraId="0D484819"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60 764,4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02A845"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75 333,0</w:t>
            </w:r>
          </w:p>
        </w:tc>
        <w:tc>
          <w:tcPr>
            <w:tcW w:w="1781" w:type="dxa"/>
            <w:vAlign w:val="center"/>
          </w:tcPr>
          <w:p w14:paraId="65FE39F4"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+14 568,6</w:t>
            </w:r>
          </w:p>
        </w:tc>
      </w:tr>
      <w:tr w:rsidR="00FE2478" w:rsidRPr="00FE2478" w14:paraId="6235E55C" w14:textId="77777777" w:rsidTr="00F9281D">
        <w:trPr>
          <w:trHeight w:val="424"/>
        </w:trPr>
        <w:tc>
          <w:tcPr>
            <w:tcW w:w="568" w:type="dxa"/>
          </w:tcPr>
          <w:p w14:paraId="1F644D80"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9.</w:t>
            </w:r>
          </w:p>
        </w:tc>
        <w:tc>
          <w:tcPr>
            <w:tcW w:w="4794" w:type="dxa"/>
          </w:tcPr>
          <w:p w14:paraId="65FDFAF8"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«Экономическое развитие и инновационная экономика»</w:t>
            </w:r>
          </w:p>
        </w:tc>
        <w:tc>
          <w:tcPr>
            <w:tcW w:w="1559" w:type="dxa"/>
            <w:vAlign w:val="center"/>
          </w:tcPr>
          <w:p w14:paraId="5B91E345"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112 081,8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C8AC7B"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119 830,2</w:t>
            </w:r>
          </w:p>
        </w:tc>
        <w:tc>
          <w:tcPr>
            <w:tcW w:w="1781" w:type="dxa"/>
            <w:vAlign w:val="center"/>
          </w:tcPr>
          <w:p w14:paraId="5B8D9910"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+7 748,4</w:t>
            </w:r>
          </w:p>
        </w:tc>
      </w:tr>
      <w:tr w:rsidR="00FE2478" w:rsidRPr="00FE2478" w14:paraId="45B2DF00" w14:textId="77777777" w:rsidTr="00F9281D">
        <w:trPr>
          <w:trHeight w:val="246"/>
        </w:trPr>
        <w:tc>
          <w:tcPr>
            <w:tcW w:w="568" w:type="dxa"/>
          </w:tcPr>
          <w:p w14:paraId="48ACDF80"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10.</w:t>
            </w:r>
          </w:p>
        </w:tc>
        <w:tc>
          <w:tcPr>
            <w:tcW w:w="4794" w:type="dxa"/>
          </w:tcPr>
          <w:p w14:paraId="2B070C9D"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«Управление финансами»</w:t>
            </w:r>
          </w:p>
        </w:tc>
        <w:tc>
          <w:tcPr>
            <w:tcW w:w="1559" w:type="dxa"/>
            <w:vAlign w:val="center"/>
          </w:tcPr>
          <w:p w14:paraId="487BB814"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3 030 515,3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51B753"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1 260 198,4</w:t>
            </w:r>
          </w:p>
        </w:tc>
        <w:tc>
          <w:tcPr>
            <w:tcW w:w="1781" w:type="dxa"/>
            <w:vAlign w:val="center"/>
          </w:tcPr>
          <w:p w14:paraId="52F2BFBF"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- 1 770 316,9</w:t>
            </w:r>
          </w:p>
        </w:tc>
      </w:tr>
      <w:tr w:rsidR="00FE2478" w:rsidRPr="00FE2478" w14:paraId="2E3A79EC" w14:textId="77777777" w:rsidTr="00F9281D">
        <w:trPr>
          <w:trHeight w:val="412"/>
        </w:trPr>
        <w:tc>
          <w:tcPr>
            <w:tcW w:w="568" w:type="dxa"/>
          </w:tcPr>
          <w:p w14:paraId="7A21C9F4" w14:textId="77777777" w:rsidR="00FE2478" w:rsidRPr="00FE2478" w:rsidRDefault="00FE2478" w:rsidP="00585A19">
            <w:pPr>
              <w:spacing w:before="240"/>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11.</w:t>
            </w:r>
          </w:p>
        </w:tc>
        <w:tc>
          <w:tcPr>
            <w:tcW w:w="4794" w:type="dxa"/>
          </w:tcPr>
          <w:p w14:paraId="7D4D965D"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«Развитие сферы строительства и жилищно-коммунального хозяйства»</w:t>
            </w:r>
          </w:p>
        </w:tc>
        <w:tc>
          <w:tcPr>
            <w:tcW w:w="1559" w:type="dxa"/>
            <w:vAlign w:val="center"/>
          </w:tcPr>
          <w:p w14:paraId="248E7063" w14:textId="77777777" w:rsidR="00FE2478" w:rsidRPr="00FE2478" w:rsidRDefault="00FE2478" w:rsidP="00F9281D">
            <w:pPr>
              <w:spacing w:before="240"/>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458 325,9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7A5086"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61 984,1</w:t>
            </w:r>
          </w:p>
        </w:tc>
        <w:tc>
          <w:tcPr>
            <w:tcW w:w="1781" w:type="dxa"/>
            <w:vAlign w:val="center"/>
          </w:tcPr>
          <w:p w14:paraId="7A6FCDE3" w14:textId="77777777" w:rsidR="00FE2478" w:rsidRPr="00FE2478" w:rsidRDefault="00FE2478" w:rsidP="00F9281D">
            <w:pPr>
              <w:spacing w:before="240"/>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- 396 341,8</w:t>
            </w:r>
          </w:p>
        </w:tc>
      </w:tr>
      <w:tr w:rsidR="00FE2478" w:rsidRPr="00FE2478" w14:paraId="01D3F922" w14:textId="77777777" w:rsidTr="00F9281D">
        <w:trPr>
          <w:trHeight w:val="275"/>
        </w:trPr>
        <w:tc>
          <w:tcPr>
            <w:tcW w:w="568" w:type="dxa"/>
          </w:tcPr>
          <w:p w14:paraId="14642156"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12.</w:t>
            </w:r>
          </w:p>
        </w:tc>
        <w:tc>
          <w:tcPr>
            <w:tcW w:w="4794" w:type="dxa"/>
          </w:tcPr>
          <w:p w14:paraId="605FA879"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«Развитие архивного дела»</w:t>
            </w:r>
          </w:p>
        </w:tc>
        <w:tc>
          <w:tcPr>
            <w:tcW w:w="1559" w:type="dxa"/>
            <w:vAlign w:val="center"/>
          </w:tcPr>
          <w:p w14:paraId="50CF07B1"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28 749,9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66F40F"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30 751,8</w:t>
            </w:r>
          </w:p>
        </w:tc>
        <w:tc>
          <w:tcPr>
            <w:tcW w:w="1781" w:type="dxa"/>
            <w:vAlign w:val="center"/>
          </w:tcPr>
          <w:p w14:paraId="55ADA65C"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+2 001,9</w:t>
            </w:r>
          </w:p>
        </w:tc>
      </w:tr>
      <w:tr w:rsidR="00FE2478" w:rsidRPr="00FE2478" w14:paraId="39620642" w14:textId="77777777" w:rsidTr="00F9281D">
        <w:trPr>
          <w:trHeight w:val="320"/>
        </w:trPr>
        <w:tc>
          <w:tcPr>
            <w:tcW w:w="568" w:type="dxa"/>
          </w:tcPr>
          <w:p w14:paraId="3C093B6F"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13.</w:t>
            </w:r>
          </w:p>
        </w:tc>
        <w:tc>
          <w:tcPr>
            <w:tcW w:w="4794" w:type="dxa"/>
          </w:tcPr>
          <w:p w14:paraId="4939E000"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«Охрана и защита окружающей среды»</w:t>
            </w:r>
          </w:p>
        </w:tc>
        <w:tc>
          <w:tcPr>
            <w:tcW w:w="1559" w:type="dxa"/>
            <w:vAlign w:val="center"/>
          </w:tcPr>
          <w:p w14:paraId="4C534634"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802 046,2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B90971"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60 812,6</w:t>
            </w:r>
          </w:p>
        </w:tc>
        <w:tc>
          <w:tcPr>
            <w:tcW w:w="1781" w:type="dxa"/>
            <w:vAlign w:val="center"/>
          </w:tcPr>
          <w:p w14:paraId="22ABF1A5"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-741 233,6</w:t>
            </w:r>
          </w:p>
        </w:tc>
      </w:tr>
      <w:tr w:rsidR="00FE2478" w:rsidRPr="00FE2478" w14:paraId="1E5C0E1D" w14:textId="77777777" w:rsidTr="00F9281D">
        <w:trPr>
          <w:trHeight w:val="268"/>
        </w:trPr>
        <w:tc>
          <w:tcPr>
            <w:tcW w:w="568" w:type="dxa"/>
          </w:tcPr>
          <w:p w14:paraId="0096D81D"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14.</w:t>
            </w:r>
          </w:p>
        </w:tc>
        <w:tc>
          <w:tcPr>
            <w:tcW w:w="4794" w:type="dxa"/>
          </w:tcPr>
          <w:p w14:paraId="35ED849C"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«Молодежная политика»</w:t>
            </w:r>
          </w:p>
        </w:tc>
        <w:tc>
          <w:tcPr>
            <w:tcW w:w="1559" w:type="dxa"/>
            <w:vAlign w:val="center"/>
          </w:tcPr>
          <w:p w14:paraId="740537BA"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26 965,2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37C4D3"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36 627,8</w:t>
            </w:r>
          </w:p>
        </w:tc>
        <w:tc>
          <w:tcPr>
            <w:tcW w:w="1781" w:type="dxa"/>
            <w:vAlign w:val="center"/>
          </w:tcPr>
          <w:p w14:paraId="018675A6"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+9 662,6</w:t>
            </w:r>
          </w:p>
        </w:tc>
      </w:tr>
      <w:tr w:rsidR="00FE2478" w:rsidRPr="00FE2478" w14:paraId="0D2FBD13" w14:textId="77777777" w:rsidTr="00F9281D">
        <w:trPr>
          <w:trHeight w:val="285"/>
        </w:trPr>
        <w:tc>
          <w:tcPr>
            <w:tcW w:w="568" w:type="dxa"/>
          </w:tcPr>
          <w:p w14:paraId="4C9639D7"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15.</w:t>
            </w:r>
          </w:p>
        </w:tc>
        <w:tc>
          <w:tcPr>
            <w:tcW w:w="4794" w:type="dxa"/>
          </w:tcPr>
          <w:p w14:paraId="3A35C123"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«Развитие туризма»</w:t>
            </w:r>
          </w:p>
        </w:tc>
        <w:tc>
          <w:tcPr>
            <w:tcW w:w="1559" w:type="dxa"/>
            <w:vAlign w:val="center"/>
          </w:tcPr>
          <w:p w14:paraId="3B3F3D92"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98 944,0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29EC6D"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200 253,3</w:t>
            </w:r>
          </w:p>
        </w:tc>
        <w:tc>
          <w:tcPr>
            <w:tcW w:w="1781" w:type="dxa"/>
            <w:vAlign w:val="center"/>
          </w:tcPr>
          <w:p w14:paraId="575FB1AA"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+101 309,3</w:t>
            </w:r>
          </w:p>
        </w:tc>
      </w:tr>
      <w:tr w:rsidR="00FE2478" w:rsidRPr="00FE2478" w14:paraId="398C9216" w14:textId="77777777" w:rsidTr="00F9281D">
        <w:trPr>
          <w:trHeight w:val="281"/>
        </w:trPr>
        <w:tc>
          <w:tcPr>
            <w:tcW w:w="568" w:type="dxa"/>
          </w:tcPr>
          <w:p w14:paraId="7B752E1B"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16.</w:t>
            </w:r>
          </w:p>
        </w:tc>
        <w:tc>
          <w:tcPr>
            <w:tcW w:w="4794" w:type="dxa"/>
          </w:tcPr>
          <w:p w14:paraId="5976C874"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«Защита населения и территорий от чрезвычайных ситуаций и обеспечение пожарной безопасности»</w:t>
            </w:r>
          </w:p>
        </w:tc>
        <w:tc>
          <w:tcPr>
            <w:tcW w:w="1559" w:type="dxa"/>
            <w:vAlign w:val="center"/>
          </w:tcPr>
          <w:p w14:paraId="3CF4F3B7"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333 459,5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368AB3"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430 477,9</w:t>
            </w:r>
          </w:p>
        </w:tc>
        <w:tc>
          <w:tcPr>
            <w:tcW w:w="1781" w:type="dxa"/>
            <w:vAlign w:val="center"/>
          </w:tcPr>
          <w:p w14:paraId="7373B8FC"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+97 018,4</w:t>
            </w:r>
          </w:p>
        </w:tc>
      </w:tr>
      <w:tr w:rsidR="00FE2478" w:rsidRPr="00FE2478" w14:paraId="7F31EFE1" w14:textId="77777777" w:rsidTr="00F9281D">
        <w:trPr>
          <w:trHeight w:val="414"/>
        </w:trPr>
        <w:tc>
          <w:tcPr>
            <w:tcW w:w="568" w:type="dxa"/>
          </w:tcPr>
          <w:p w14:paraId="60CD1741"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17.</w:t>
            </w:r>
          </w:p>
        </w:tc>
        <w:tc>
          <w:tcPr>
            <w:tcW w:w="4794" w:type="dxa"/>
          </w:tcPr>
          <w:p w14:paraId="3701FA78"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«Укрепление межнациональных отношений и развитие национальной политики»</w:t>
            </w:r>
          </w:p>
        </w:tc>
        <w:tc>
          <w:tcPr>
            <w:tcW w:w="1559" w:type="dxa"/>
            <w:vAlign w:val="center"/>
          </w:tcPr>
          <w:p w14:paraId="61F2AFF9"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270 523,3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55D041"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260 904,6</w:t>
            </w:r>
          </w:p>
        </w:tc>
        <w:tc>
          <w:tcPr>
            <w:tcW w:w="1781" w:type="dxa"/>
            <w:vAlign w:val="center"/>
          </w:tcPr>
          <w:p w14:paraId="15231D91"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- 9 618,7</w:t>
            </w:r>
          </w:p>
        </w:tc>
      </w:tr>
      <w:tr w:rsidR="00FE2478" w:rsidRPr="00FE2478" w14:paraId="0F8AE372" w14:textId="77777777" w:rsidTr="00F9281D">
        <w:trPr>
          <w:trHeight w:val="246"/>
        </w:trPr>
        <w:tc>
          <w:tcPr>
            <w:tcW w:w="568" w:type="dxa"/>
          </w:tcPr>
          <w:p w14:paraId="39CC9163"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18.</w:t>
            </w:r>
          </w:p>
        </w:tc>
        <w:tc>
          <w:tcPr>
            <w:tcW w:w="4794" w:type="dxa"/>
          </w:tcPr>
          <w:p w14:paraId="77F2462C"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«Развитие автомобильных дорог»</w:t>
            </w:r>
          </w:p>
        </w:tc>
        <w:tc>
          <w:tcPr>
            <w:tcW w:w="1559" w:type="dxa"/>
            <w:vAlign w:val="center"/>
          </w:tcPr>
          <w:p w14:paraId="247B0391"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1 222 141,6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4495A3"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1 448 742,9</w:t>
            </w:r>
          </w:p>
        </w:tc>
        <w:tc>
          <w:tcPr>
            <w:tcW w:w="1781" w:type="dxa"/>
            <w:vAlign w:val="center"/>
          </w:tcPr>
          <w:p w14:paraId="482D5E63"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+226 601,3</w:t>
            </w:r>
          </w:p>
        </w:tc>
      </w:tr>
      <w:tr w:rsidR="00FE2478" w:rsidRPr="00FE2478" w14:paraId="176CB942" w14:textId="77777777" w:rsidTr="00F9281D">
        <w:trPr>
          <w:trHeight w:val="241"/>
        </w:trPr>
        <w:tc>
          <w:tcPr>
            <w:tcW w:w="568" w:type="dxa"/>
          </w:tcPr>
          <w:p w14:paraId="5E4439F8"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19.</w:t>
            </w:r>
          </w:p>
        </w:tc>
        <w:tc>
          <w:tcPr>
            <w:tcW w:w="4794" w:type="dxa"/>
          </w:tcPr>
          <w:p w14:paraId="7A70C9B7"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«Культурное наследие»</w:t>
            </w:r>
          </w:p>
        </w:tc>
        <w:tc>
          <w:tcPr>
            <w:tcW w:w="1559" w:type="dxa"/>
            <w:vAlign w:val="center"/>
          </w:tcPr>
          <w:p w14:paraId="53F75D87"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29 541,2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CBDB2F"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28 951,3</w:t>
            </w:r>
          </w:p>
        </w:tc>
        <w:tc>
          <w:tcPr>
            <w:tcW w:w="1781" w:type="dxa"/>
            <w:vAlign w:val="center"/>
          </w:tcPr>
          <w:p w14:paraId="4EA47D6E"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-589,9</w:t>
            </w:r>
          </w:p>
        </w:tc>
      </w:tr>
      <w:tr w:rsidR="00FE2478" w:rsidRPr="00FE2478" w14:paraId="1586829F" w14:textId="77777777" w:rsidTr="00F9281D">
        <w:trPr>
          <w:trHeight w:val="276"/>
        </w:trPr>
        <w:tc>
          <w:tcPr>
            <w:tcW w:w="568" w:type="dxa"/>
          </w:tcPr>
          <w:p w14:paraId="410BD9B7"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20.</w:t>
            </w:r>
          </w:p>
        </w:tc>
        <w:tc>
          <w:tcPr>
            <w:tcW w:w="4794" w:type="dxa"/>
          </w:tcPr>
          <w:p w14:paraId="7EAC18EB"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«Создание новых мест в общеобразовательных организациях РИ в соответствии с прогнозируемой потребностью и современными условиями обучения на 2016-2025 гг.»</w:t>
            </w:r>
          </w:p>
        </w:tc>
        <w:tc>
          <w:tcPr>
            <w:tcW w:w="1559" w:type="dxa"/>
            <w:vAlign w:val="center"/>
          </w:tcPr>
          <w:p w14:paraId="2B44EE9A"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5 232 826,8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824DE9"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2 182 097,8</w:t>
            </w:r>
          </w:p>
        </w:tc>
        <w:tc>
          <w:tcPr>
            <w:tcW w:w="1781" w:type="dxa"/>
            <w:vAlign w:val="center"/>
          </w:tcPr>
          <w:p w14:paraId="37F38D75"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-3 050 729,0</w:t>
            </w:r>
          </w:p>
        </w:tc>
      </w:tr>
      <w:tr w:rsidR="00FE2478" w:rsidRPr="00FE2478" w14:paraId="502800DE" w14:textId="77777777" w:rsidTr="00F9281D">
        <w:trPr>
          <w:trHeight w:val="324"/>
        </w:trPr>
        <w:tc>
          <w:tcPr>
            <w:tcW w:w="568" w:type="dxa"/>
          </w:tcPr>
          <w:p w14:paraId="644DBB51"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21.</w:t>
            </w:r>
          </w:p>
        </w:tc>
        <w:tc>
          <w:tcPr>
            <w:tcW w:w="4794" w:type="dxa"/>
          </w:tcPr>
          <w:p w14:paraId="1517FD0D"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«О противодействии коррупции»</w:t>
            </w:r>
          </w:p>
        </w:tc>
        <w:tc>
          <w:tcPr>
            <w:tcW w:w="1559" w:type="dxa"/>
            <w:vAlign w:val="center"/>
          </w:tcPr>
          <w:p w14:paraId="5453A168"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2 474,4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63E9C6"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2 285,0</w:t>
            </w:r>
          </w:p>
        </w:tc>
        <w:tc>
          <w:tcPr>
            <w:tcW w:w="1781" w:type="dxa"/>
            <w:vAlign w:val="center"/>
          </w:tcPr>
          <w:p w14:paraId="3F0C2659"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-189,4</w:t>
            </w:r>
          </w:p>
        </w:tc>
      </w:tr>
      <w:tr w:rsidR="00FE2478" w:rsidRPr="00FE2478" w14:paraId="74DBEC3E" w14:textId="77777777" w:rsidTr="00F9281D">
        <w:trPr>
          <w:trHeight w:val="349"/>
        </w:trPr>
        <w:tc>
          <w:tcPr>
            <w:tcW w:w="568" w:type="dxa"/>
          </w:tcPr>
          <w:p w14:paraId="4C9C7D7C" w14:textId="77777777" w:rsidR="00FE2478" w:rsidRPr="00FE2478" w:rsidRDefault="00FE2478" w:rsidP="0064532F">
            <w:pPr>
              <w:ind w:right="-411"/>
              <w:contextualSpacing/>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lastRenderedPageBreak/>
              <w:t>22.</w:t>
            </w:r>
          </w:p>
        </w:tc>
        <w:tc>
          <w:tcPr>
            <w:tcW w:w="4794" w:type="dxa"/>
          </w:tcPr>
          <w:p w14:paraId="2A86D9C3"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«Формирование современной городской среды на территории РИ»</w:t>
            </w:r>
          </w:p>
        </w:tc>
        <w:tc>
          <w:tcPr>
            <w:tcW w:w="1559" w:type="dxa"/>
            <w:vAlign w:val="center"/>
          </w:tcPr>
          <w:p w14:paraId="125CCDE8" w14:textId="77777777" w:rsidR="00FE2478" w:rsidRPr="00FE2478" w:rsidRDefault="00FE2478" w:rsidP="00F9281D">
            <w:pPr>
              <w:ind w:left="-8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color w:val="22272F"/>
                <w:shd w:val="clear" w:color="auto" w:fill="FFFFFF"/>
                <w:lang w:eastAsia="ru-RU"/>
              </w:rPr>
              <w:t>342 671,7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53FC60" w14:textId="77777777" w:rsidR="00FE2478" w:rsidRPr="00FE2478" w:rsidRDefault="00FE2478" w:rsidP="00F9281D">
            <w:pPr>
              <w:spacing w:line="600" w:lineRule="auto"/>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w:t>
            </w:r>
          </w:p>
        </w:tc>
        <w:tc>
          <w:tcPr>
            <w:tcW w:w="1781" w:type="dxa"/>
            <w:vAlign w:val="center"/>
          </w:tcPr>
          <w:p w14:paraId="6A05A01A"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-342 671,7</w:t>
            </w:r>
          </w:p>
        </w:tc>
      </w:tr>
      <w:tr w:rsidR="00FE2478" w:rsidRPr="00FE2478" w14:paraId="77D7AC3E" w14:textId="77777777" w:rsidTr="00F9281D">
        <w:trPr>
          <w:trHeight w:val="257"/>
        </w:trPr>
        <w:tc>
          <w:tcPr>
            <w:tcW w:w="568" w:type="dxa"/>
          </w:tcPr>
          <w:p w14:paraId="34030ED2"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23.</w:t>
            </w:r>
          </w:p>
        </w:tc>
        <w:tc>
          <w:tcPr>
            <w:tcW w:w="4794" w:type="dxa"/>
          </w:tcPr>
          <w:p w14:paraId="745C5159"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«Комплексное развитие сельских территорий»</w:t>
            </w:r>
          </w:p>
        </w:tc>
        <w:tc>
          <w:tcPr>
            <w:tcW w:w="1559" w:type="dxa"/>
            <w:vAlign w:val="center"/>
          </w:tcPr>
          <w:p w14:paraId="14A9B2FA" w14:textId="77777777" w:rsidR="00FE2478" w:rsidRPr="00FE2478" w:rsidRDefault="00FE2478" w:rsidP="00F9281D">
            <w:pPr>
              <w:ind w:left="-81"/>
              <w:contextualSpacing/>
              <w:jc w:val="center"/>
              <w:rPr>
                <w:rFonts w:ascii="Times New Roman" w:eastAsia="Times New Roman" w:hAnsi="Times New Roman" w:cs="Times New Roman"/>
                <w:bCs/>
                <w:lang w:val="en-US" w:eastAsia="ru-RU"/>
              </w:rPr>
            </w:pPr>
            <w:r w:rsidRPr="00FE2478">
              <w:rPr>
                <w:rFonts w:ascii="Times New Roman" w:eastAsia="Times New Roman" w:hAnsi="Times New Roman" w:cs="Times New Roman"/>
                <w:bCs/>
                <w:color w:val="22272F"/>
                <w:shd w:val="clear" w:color="auto" w:fill="FFFFFF"/>
                <w:lang w:eastAsia="ru-RU"/>
              </w:rPr>
              <w:t>8 738,3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43ED2C"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338 679,8</w:t>
            </w:r>
          </w:p>
        </w:tc>
        <w:tc>
          <w:tcPr>
            <w:tcW w:w="1781" w:type="dxa"/>
            <w:vAlign w:val="center"/>
          </w:tcPr>
          <w:p w14:paraId="41EE8E58"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+329 941,5</w:t>
            </w:r>
          </w:p>
        </w:tc>
      </w:tr>
      <w:tr w:rsidR="00FE2478" w:rsidRPr="00FE2478" w14:paraId="5BB96D19" w14:textId="77777777" w:rsidTr="00F9281D">
        <w:trPr>
          <w:trHeight w:val="512"/>
        </w:trPr>
        <w:tc>
          <w:tcPr>
            <w:tcW w:w="568" w:type="dxa"/>
          </w:tcPr>
          <w:p w14:paraId="27F7C468"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24.</w:t>
            </w:r>
          </w:p>
        </w:tc>
        <w:tc>
          <w:tcPr>
            <w:tcW w:w="4794" w:type="dxa"/>
          </w:tcPr>
          <w:p w14:paraId="67368340"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«Оказание содействия добровольному переселению в Республику Ингушетия соотечественников, проживающих за рубежом, 2022-2024 годы»</w:t>
            </w:r>
          </w:p>
        </w:tc>
        <w:tc>
          <w:tcPr>
            <w:tcW w:w="1559" w:type="dxa"/>
            <w:vAlign w:val="center"/>
          </w:tcPr>
          <w:p w14:paraId="3156144E" w14:textId="77777777" w:rsidR="00FE2478" w:rsidRPr="00FE2478" w:rsidRDefault="00FE2478" w:rsidP="00F9281D">
            <w:pPr>
              <w:ind w:left="-81"/>
              <w:contextualSpacing/>
              <w:jc w:val="center"/>
              <w:rPr>
                <w:rFonts w:ascii="Times New Roman" w:eastAsia="Times New Roman" w:hAnsi="Times New Roman" w:cs="Times New Roman"/>
                <w:bCs/>
                <w:color w:val="22272F"/>
                <w:shd w:val="clear" w:color="auto" w:fill="FFFFFF"/>
                <w:lang w:eastAsia="ru-RU"/>
              </w:rPr>
            </w:pPr>
            <w:r w:rsidRPr="00FE2478">
              <w:rPr>
                <w:rFonts w:ascii="Times New Roman" w:eastAsia="Times New Roman" w:hAnsi="Times New Roman" w:cs="Times New Roman"/>
                <w:bCs/>
                <w:color w:val="22272F"/>
                <w:shd w:val="clear" w:color="auto" w:fill="FFFFFF"/>
                <w:lang w:eastAsia="ru-RU"/>
              </w:rPr>
              <w:t>120,0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55B6F2" w14:textId="77777777" w:rsidR="00FE2478" w:rsidRPr="00FE2478" w:rsidRDefault="00FE2478" w:rsidP="00F9281D">
            <w:pPr>
              <w:spacing w:line="480" w:lineRule="auto"/>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120,0</w:t>
            </w:r>
          </w:p>
        </w:tc>
        <w:tc>
          <w:tcPr>
            <w:tcW w:w="1781" w:type="dxa"/>
            <w:vAlign w:val="center"/>
          </w:tcPr>
          <w:p w14:paraId="49584E1C"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w:t>
            </w:r>
          </w:p>
        </w:tc>
      </w:tr>
      <w:tr w:rsidR="00FE2478" w:rsidRPr="00FE2478" w14:paraId="3B6A71AD" w14:textId="77777777" w:rsidTr="00F9281D">
        <w:trPr>
          <w:trHeight w:val="512"/>
        </w:trPr>
        <w:tc>
          <w:tcPr>
            <w:tcW w:w="568" w:type="dxa"/>
          </w:tcPr>
          <w:p w14:paraId="739B4B9E"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25.</w:t>
            </w:r>
          </w:p>
        </w:tc>
        <w:tc>
          <w:tcPr>
            <w:tcW w:w="4794" w:type="dxa"/>
          </w:tcPr>
          <w:p w14:paraId="27B0F00D"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«Реализация дополнительных мероприятий, направленных на снижение напряженности на рынке труда в Республике Ингушетия в 2022 году»</w:t>
            </w:r>
          </w:p>
        </w:tc>
        <w:tc>
          <w:tcPr>
            <w:tcW w:w="1559" w:type="dxa"/>
            <w:vAlign w:val="center"/>
          </w:tcPr>
          <w:p w14:paraId="49F5DBBE" w14:textId="77777777" w:rsidR="00FE2478" w:rsidRPr="00FE2478" w:rsidRDefault="00FE2478" w:rsidP="00F9281D">
            <w:pPr>
              <w:ind w:left="-81"/>
              <w:contextualSpacing/>
              <w:jc w:val="center"/>
              <w:rPr>
                <w:rFonts w:ascii="Times New Roman" w:eastAsia="Times New Roman" w:hAnsi="Times New Roman" w:cs="Times New Roman"/>
                <w:bCs/>
                <w:color w:val="22272F"/>
                <w:shd w:val="clear" w:color="auto" w:fill="FFFFFF"/>
                <w:lang w:eastAsia="ru-RU"/>
              </w:rPr>
            </w:pPr>
            <w:r w:rsidRPr="00FE2478">
              <w:rPr>
                <w:rFonts w:ascii="Times New Roman" w:eastAsia="Times New Roman" w:hAnsi="Times New Roman" w:cs="Times New Roman"/>
                <w:bCs/>
                <w:color w:val="22272F"/>
                <w:shd w:val="clear" w:color="auto" w:fill="FFFFFF"/>
                <w:lang w:eastAsia="ru-RU"/>
              </w:rPr>
              <w:t>63 922,9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FBEAA0" w14:textId="77777777" w:rsidR="00FE2478" w:rsidRPr="00FE2478" w:rsidRDefault="00FE2478" w:rsidP="00F9281D">
            <w:pPr>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w:t>
            </w:r>
          </w:p>
        </w:tc>
        <w:tc>
          <w:tcPr>
            <w:tcW w:w="1781" w:type="dxa"/>
            <w:vAlign w:val="center"/>
          </w:tcPr>
          <w:p w14:paraId="1664FDD4"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-63 922,9</w:t>
            </w:r>
          </w:p>
        </w:tc>
      </w:tr>
      <w:tr w:rsidR="00FE2478" w:rsidRPr="00FE2478" w14:paraId="53B15F1D" w14:textId="77777777" w:rsidTr="00F9281D">
        <w:trPr>
          <w:trHeight w:val="512"/>
        </w:trPr>
        <w:tc>
          <w:tcPr>
            <w:tcW w:w="568" w:type="dxa"/>
          </w:tcPr>
          <w:p w14:paraId="7D97D482" w14:textId="77777777" w:rsidR="00FE2478" w:rsidRPr="00FE2478" w:rsidRDefault="00FE2478" w:rsidP="00585A19">
            <w:pPr>
              <w:ind w:left="-490" w:right="-411"/>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26.</w:t>
            </w:r>
          </w:p>
        </w:tc>
        <w:tc>
          <w:tcPr>
            <w:tcW w:w="4794" w:type="dxa"/>
          </w:tcPr>
          <w:p w14:paraId="44C07730" w14:textId="77777777" w:rsidR="00FE2478" w:rsidRPr="00FE2478" w:rsidRDefault="00FE2478" w:rsidP="00F9281D">
            <w:pP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ГП «Организация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 2022 году»</w:t>
            </w:r>
          </w:p>
        </w:tc>
        <w:tc>
          <w:tcPr>
            <w:tcW w:w="1559" w:type="dxa"/>
            <w:vAlign w:val="center"/>
          </w:tcPr>
          <w:p w14:paraId="26A93EEF" w14:textId="77777777" w:rsidR="00FE2478" w:rsidRPr="00FE2478" w:rsidRDefault="00FE2478" w:rsidP="00F9281D">
            <w:pPr>
              <w:ind w:left="-81"/>
              <w:contextualSpacing/>
              <w:jc w:val="center"/>
              <w:rPr>
                <w:rFonts w:ascii="Times New Roman" w:eastAsia="Times New Roman" w:hAnsi="Times New Roman" w:cs="Times New Roman"/>
                <w:bCs/>
                <w:color w:val="22272F"/>
                <w:shd w:val="clear" w:color="auto" w:fill="FFFFFF"/>
                <w:lang w:eastAsia="ru-RU"/>
              </w:rPr>
            </w:pPr>
            <w:r w:rsidRPr="00FE2478">
              <w:rPr>
                <w:rFonts w:ascii="Times New Roman" w:eastAsia="Times New Roman" w:hAnsi="Times New Roman" w:cs="Times New Roman"/>
                <w:bCs/>
                <w:color w:val="22272F"/>
                <w:shd w:val="clear" w:color="auto" w:fill="FFFFFF"/>
                <w:lang w:eastAsia="ru-RU"/>
              </w:rPr>
              <w:t>19 691,3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03024" w14:textId="77777777" w:rsidR="00FE2478" w:rsidRPr="00FE2478" w:rsidRDefault="00FE2478" w:rsidP="00F9281D">
            <w:pPr>
              <w:spacing w:line="600" w:lineRule="auto"/>
              <w:ind w:left="-102"/>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0</w:t>
            </w:r>
          </w:p>
        </w:tc>
        <w:tc>
          <w:tcPr>
            <w:tcW w:w="1781" w:type="dxa"/>
            <w:vAlign w:val="center"/>
          </w:tcPr>
          <w:p w14:paraId="44A39C56" w14:textId="77777777" w:rsidR="00FE2478" w:rsidRPr="00FE2478" w:rsidRDefault="00FE2478" w:rsidP="00F9281D">
            <w:pPr>
              <w:ind w:left="-106"/>
              <w:contextualSpacing/>
              <w:jc w:val="center"/>
              <w:rPr>
                <w:rFonts w:ascii="Times New Roman" w:eastAsia="Times New Roman" w:hAnsi="Times New Roman" w:cs="Times New Roman"/>
                <w:bCs/>
                <w:lang w:eastAsia="ru-RU"/>
              </w:rPr>
            </w:pPr>
            <w:r w:rsidRPr="00FE2478">
              <w:rPr>
                <w:rFonts w:ascii="Times New Roman" w:eastAsia="Times New Roman" w:hAnsi="Times New Roman" w:cs="Times New Roman"/>
                <w:bCs/>
                <w:lang w:eastAsia="ru-RU"/>
              </w:rPr>
              <w:t>-19 691,3</w:t>
            </w:r>
          </w:p>
        </w:tc>
      </w:tr>
    </w:tbl>
    <w:p w14:paraId="569ACD80" w14:textId="77777777" w:rsidR="00FE2478" w:rsidRPr="00FE2478" w:rsidRDefault="00FE2478" w:rsidP="00FE2478">
      <w:pPr>
        <w:spacing w:after="0" w:line="240" w:lineRule="auto"/>
        <w:ind w:left="-851"/>
        <w:jc w:val="both"/>
        <w:rPr>
          <w:rFonts w:ascii="Times New Roman" w:eastAsia="Times New Roman" w:hAnsi="Times New Roman" w:cs="Times New Roman"/>
          <w:bCs/>
          <w:sz w:val="20"/>
          <w:szCs w:val="20"/>
          <w:lang w:eastAsia="ru-RU"/>
        </w:rPr>
      </w:pPr>
    </w:p>
    <w:p w14:paraId="0BCA8BE8" w14:textId="3C875C2A" w:rsidR="00FE2478" w:rsidRPr="00FE2478" w:rsidRDefault="00FE2478" w:rsidP="00FE2478">
      <w:pPr>
        <w:spacing w:after="0" w:line="240" w:lineRule="auto"/>
        <w:ind w:left="-851" w:firstLine="700"/>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В</w:t>
      </w:r>
      <w:r w:rsidRPr="00FE2478">
        <w:rPr>
          <w:rFonts w:ascii="Times New Roman" w:eastAsia="Calibri" w:hAnsi="Times New Roman" w:cs="Times New Roman"/>
          <w:bCs/>
          <w:sz w:val="28"/>
          <w:szCs w:val="28"/>
        </w:rPr>
        <w:t xml:space="preserve"> соответствии со </w:t>
      </w:r>
      <w:r w:rsidRPr="00FE2478">
        <w:rPr>
          <w:rFonts w:ascii="Times New Roman" w:eastAsia="Times New Roman" w:hAnsi="Times New Roman" w:cs="Times New Roman"/>
          <w:bCs/>
          <w:sz w:val="28"/>
          <w:szCs w:val="28"/>
          <w:lang w:eastAsia="ru-RU"/>
        </w:rPr>
        <w:t xml:space="preserve">статьей 184.2 Бюджетного Кодекса </w:t>
      </w:r>
      <w:r w:rsidR="0064532F">
        <w:rPr>
          <w:rFonts w:ascii="Times New Roman" w:eastAsia="Times New Roman" w:hAnsi="Times New Roman" w:cs="Times New Roman"/>
          <w:bCs/>
          <w:sz w:val="28"/>
          <w:szCs w:val="28"/>
          <w:lang w:eastAsia="ru-RU"/>
        </w:rPr>
        <w:t>РФ</w:t>
      </w:r>
      <w:r w:rsidRPr="00FE2478">
        <w:rPr>
          <w:rFonts w:ascii="Times New Roman" w:eastAsia="Times New Roman" w:hAnsi="Times New Roman" w:cs="Times New Roman"/>
          <w:bCs/>
          <w:sz w:val="28"/>
          <w:szCs w:val="28"/>
          <w:lang w:eastAsia="ru-RU"/>
        </w:rPr>
        <w:t xml:space="preserve"> в случае утверждения законом о бюджете распределения бюджетных ассигнований по государственным программам и непрограммным направлениям деятельности к проекту закона о бюджете представляются паспорта государственных программ (проекты изменений в указанные паспорта). Законопроектом представлены копии утверждённых и действующих Госпрограмм республики. </w:t>
      </w:r>
    </w:p>
    <w:p w14:paraId="7466060A" w14:textId="2F9E1DE2" w:rsidR="00FE2478" w:rsidRPr="00FE2478" w:rsidRDefault="00FE2478" w:rsidP="00FE2478">
      <w:pPr>
        <w:spacing w:after="0" w:line="240" w:lineRule="auto"/>
        <w:ind w:left="-851" w:firstLine="72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Вместе с тем, бюджетные ассигнования, предусмотренные Законопроектом и Госпрограммами на 2023 год и плановые периоды 2024 и 2025 гг., не соответствуют. Проекты изменений в паспорта Госпрограмм, в нарушение статьи 184.2 Бюджетного кодекса </w:t>
      </w:r>
      <w:r w:rsidR="0064532F">
        <w:rPr>
          <w:rFonts w:ascii="Times New Roman" w:eastAsia="Times New Roman" w:hAnsi="Times New Roman" w:cs="Times New Roman"/>
          <w:bCs/>
          <w:sz w:val="28"/>
          <w:szCs w:val="28"/>
          <w:lang w:eastAsia="ru-RU"/>
        </w:rPr>
        <w:t xml:space="preserve">РФ </w:t>
      </w:r>
      <w:r w:rsidRPr="00FE2478">
        <w:rPr>
          <w:rFonts w:ascii="Times New Roman" w:eastAsia="Times New Roman" w:hAnsi="Times New Roman" w:cs="Times New Roman"/>
          <w:bCs/>
          <w:sz w:val="28"/>
          <w:szCs w:val="28"/>
          <w:lang w:eastAsia="ru-RU"/>
        </w:rPr>
        <w:t>не представлены с материалами Законопроекта. Отклонения бюджетных ассигнований на финансовое обеспечение реализации Госпрограмм, планируемых Законопроектом от бюджетных ассигнований, предусмотренных в паспортах Госпрограмм, представлены в таблице.</w:t>
      </w:r>
      <w:r w:rsidRPr="00FE2478">
        <w:rPr>
          <w:rFonts w:ascii="Times New Roman" w:eastAsia="Times New Roman" w:hAnsi="Times New Roman" w:cs="Times New Roman"/>
          <w:bCs/>
          <w:sz w:val="20"/>
          <w:szCs w:val="20"/>
          <w:lang w:eastAsia="ru-RU"/>
        </w:rPr>
        <w:t xml:space="preserve">   </w:t>
      </w:r>
    </w:p>
    <w:p w14:paraId="0902A7C5" w14:textId="77777777" w:rsidR="00FE2478" w:rsidRPr="00FE2478" w:rsidRDefault="00FE2478" w:rsidP="00FE2478">
      <w:pPr>
        <w:spacing w:after="0" w:line="240" w:lineRule="auto"/>
        <w:ind w:left="-851" w:firstLine="568"/>
        <w:jc w:val="right"/>
        <w:rPr>
          <w:rFonts w:ascii="Times New Roman" w:eastAsia="Times New Roman" w:hAnsi="Times New Roman" w:cs="Times New Roman"/>
          <w:bCs/>
          <w:sz w:val="24"/>
          <w:szCs w:val="24"/>
          <w:lang w:eastAsia="ru-RU"/>
        </w:rPr>
      </w:pPr>
      <w:r w:rsidRPr="00FE2478">
        <w:rPr>
          <w:rFonts w:ascii="Times New Roman" w:eastAsia="Times New Roman" w:hAnsi="Times New Roman" w:cs="Times New Roman"/>
          <w:bCs/>
          <w:sz w:val="24"/>
          <w:szCs w:val="24"/>
          <w:lang w:eastAsia="ru-RU"/>
        </w:rPr>
        <w:t xml:space="preserve">тыс. руб. </w:t>
      </w:r>
    </w:p>
    <w:tbl>
      <w:tblPr>
        <w:tblW w:w="543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5157"/>
        <w:gridCol w:w="1586"/>
        <w:gridCol w:w="1581"/>
        <w:gridCol w:w="1458"/>
      </w:tblGrid>
      <w:tr w:rsidR="00FE2478" w:rsidRPr="00FE2478" w14:paraId="02845F42" w14:textId="77777777" w:rsidTr="00F9281D">
        <w:trPr>
          <w:trHeight w:val="379"/>
        </w:trPr>
        <w:tc>
          <w:tcPr>
            <w:tcW w:w="256" w:type="pct"/>
            <w:vMerge w:val="restart"/>
            <w:shd w:val="clear" w:color="000000" w:fill="FFFFFF"/>
            <w:vAlign w:val="center"/>
          </w:tcPr>
          <w:p w14:paraId="537A1064" w14:textId="77777777" w:rsidR="00585A19" w:rsidRPr="0064532F" w:rsidRDefault="00FE2478" w:rsidP="00585A19">
            <w:pPr>
              <w:spacing w:after="0" w:line="240" w:lineRule="auto"/>
              <w:ind w:left="-433" w:right="-404" w:firstLine="14"/>
              <w:jc w:val="center"/>
              <w:rPr>
                <w:rFonts w:ascii="Times New Roman" w:eastAsia="Times New Roman" w:hAnsi="Times New Roman" w:cs="Times New Roman"/>
                <w:b/>
                <w:lang w:eastAsia="ru-RU"/>
              </w:rPr>
            </w:pPr>
            <w:r w:rsidRPr="0064532F">
              <w:rPr>
                <w:rFonts w:ascii="Times New Roman" w:eastAsia="Times New Roman" w:hAnsi="Times New Roman" w:cs="Times New Roman"/>
                <w:b/>
                <w:lang w:eastAsia="ru-RU"/>
              </w:rPr>
              <w:t xml:space="preserve">№ </w:t>
            </w:r>
          </w:p>
          <w:p w14:paraId="45EAE70A" w14:textId="308AAF76" w:rsidR="00FE2478" w:rsidRPr="0064532F" w:rsidRDefault="00FE2478" w:rsidP="00585A19">
            <w:pPr>
              <w:spacing w:after="0" w:line="240" w:lineRule="auto"/>
              <w:ind w:left="-433" w:right="-404" w:firstLine="14"/>
              <w:jc w:val="center"/>
              <w:rPr>
                <w:rFonts w:ascii="Times New Roman" w:eastAsia="Times New Roman" w:hAnsi="Times New Roman" w:cs="Times New Roman"/>
                <w:b/>
                <w:lang w:eastAsia="ru-RU"/>
              </w:rPr>
            </w:pPr>
            <w:r w:rsidRPr="0064532F">
              <w:rPr>
                <w:rFonts w:ascii="Times New Roman" w:eastAsia="Times New Roman" w:hAnsi="Times New Roman" w:cs="Times New Roman"/>
                <w:b/>
                <w:lang w:eastAsia="ru-RU"/>
              </w:rPr>
              <w:t>п/п</w:t>
            </w:r>
          </w:p>
        </w:tc>
        <w:tc>
          <w:tcPr>
            <w:tcW w:w="2501" w:type="pct"/>
            <w:vMerge w:val="restart"/>
            <w:shd w:val="clear" w:color="000000" w:fill="FFFFFF"/>
            <w:vAlign w:val="center"/>
          </w:tcPr>
          <w:p w14:paraId="5FAE467E" w14:textId="77777777" w:rsidR="00FE2478" w:rsidRPr="0064532F" w:rsidRDefault="00FE2478" w:rsidP="00F9281D">
            <w:pPr>
              <w:spacing w:after="0" w:line="240" w:lineRule="auto"/>
              <w:ind w:left="-7"/>
              <w:jc w:val="center"/>
              <w:rPr>
                <w:rFonts w:ascii="Times New Roman" w:eastAsia="Times New Roman" w:hAnsi="Times New Roman" w:cs="Times New Roman"/>
                <w:b/>
                <w:lang w:eastAsia="ru-RU"/>
              </w:rPr>
            </w:pPr>
            <w:r w:rsidRPr="0064532F">
              <w:rPr>
                <w:rFonts w:ascii="Times New Roman" w:eastAsia="Times New Roman" w:hAnsi="Times New Roman" w:cs="Times New Roman"/>
                <w:b/>
                <w:lang w:eastAsia="ru-RU"/>
              </w:rPr>
              <w:t>Наименование</w:t>
            </w:r>
          </w:p>
          <w:p w14:paraId="3BD34423" w14:textId="77777777" w:rsidR="00FE2478" w:rsidRPr="0064532F" w:rsidRDefault="00FE2478" w:rsidP="00F9281D">
            <w:pPr>
              <w:spacing w:after="0" w:line="240" w:lineRule="auto"/>
              <w:ind w:left="-7"/>
              <w:jc w:val="center"/>
              <w:rPr>
                <w:rFonts w:ascii="Times New Roman" w:eastAsia="Times New Roman" w:hAnsi="Times New Roman" w:cs="Times New Roman"/>
                <w:b/>
                <w:lang w:eastAsia="ru-RU"/>
              </w:rPr>
            </w:pPr>
            <w:r w:rsidRPr="0064532F">
              <w:rPr>
                <w:rFonts w:ascii="Times New Roman" w:eastAsia="Times New Roman" w:hAnsi="Times New Roman" w:cs="Times New Roman"/>
                <w:b/>
                <w:lang w:eastAsia="ru-RU"/>
              </w:rPr>
              <w:t>государственной программы</w:t>
            </w:r>
          </w:p>
        </w:tc>
        <w:tc>
          <w:tcPr>
            <w:tcW w:w="769" w:type="pct"/>
            <w:vMerge w:val="restart"/>
            <w:shd w:val="clear" w:color="000000" w:fill="FFFFFF"/>
            <w:vAlign w:val="center"/>
          </w:tcPr>
          <w:p w14:paraId="32E9CFED" w14:textId="77777777" w:rsidR="00FE2478" w:rsidRPr="0064532F" w:rsidRDefault="00FE2478" w:rsidP="00F9281D">
            <w:pPr>
              <w:spacing w:after="0" w:line="240" w:lineRule="auto"/>
              <w:ind w:left="-38" w:hanging="113"/>
              <w:jc w:val="center"/>
              <w:rPr>
                <w:rFonts w:ascii="Times New Roman" w:eastAsia="Times New Roman" w:hAnsi="Times New Roman" w:cs="Times New Roman"/>
                <w:b/>
                <w:lang w:eastAsia="ru-RU"/>
              </w:rPr>
            </w:pPr>
            <w:r w:rsidRPr="0064532F">
              <w:rPr>
                <w:rFonts w:ascii="Times New Roman" w:eastAsia="Times New Roman" w:hAnsi="Times New Roman" w:cs="Times New Roman"/>
                <w:b/>
                <w:lang w:eastAsia="ru-RU"/>
              </w:rPr>
              <w:t>Утверждено ГП</w:t>
            </w:r>
          </w:p>
          <w:p w14:paraId="4EDA8F70" w14:textId="77777777" w:rsidR="00FE2478" w:rsidRPr="0064532F" w:rsidRDefault="00FE2478" w:rsidP="00F9281D">
            <w:pPr>
              <w:spacing w:after="0" w:line="240" w:lineRule="auto"/>
              <w:ind w:left="-38"/>
              <w:jc w:val="center"/>
              <w:rPr>
                <w:rFonts w:ascii="Times New Roman" w:eastAsia="Times New Roman" w:hAnsi="Times New Roman" w:cs="Times New Roman"/>
                <w:b/>
                <w:lang w:eastAsia="ru-RU"/>
              </w:rPr>
            </w:pPr>
            <w:r w:rsidRPr="0064532F">
              <w:rPr>
                <w:rFonts w:ascii="Times New Roman" w:eastAsia="Times New Roman" w:hAnsi="Times New Roman" w:cs="Times New Roman"/>
                <w:b/>
                <w:lang w:eastAsia="ru-RU"/>
              </w:rPr>
              <w:t>на 202</w:t>
            </w:r>
            <w:r w:rsidRPr="0064532F">
              <w:rPr>
                <w:rFonts w:ascii="Times New Roman" w:eastAsia="Times New Roman" w:hAnsi="Times New Roman" w:cs="Times New Roman"/>
                <w:b/>
                <w:lang w:val="en-US" w:eastAsia="ru-RU"/>
              </w:rPr>
              <w:t>3</w:t>
            </w:r>
            <w:r w:rsidRPr="0064532F">
              <w:rPr>
                <w:rFonts w:ascii="Times New Roman" w:eastAsia="Times New Roman" w:hAnsi="Times New Roman" w:cs="Times New Roman"/>
                <w:b/>
                <w:lang w:eastAsia="ru-RU"/>
              </w:rPr>
              <w:t xml:space="preserve"> г.</w:t>
            </w:r>
          </w:p>
        </w:tc>
        <w:tc>
          <w:tcPr>
            <w:tcW w:w="767" w:type="pct"/>
            <w:vMerge w:val="restart"/>
            <w:shd w:val="clear" w:color="000000" w:fill="FFFFFF"/>
            <w:vAlign w:val="center"/>
          </w:tcPr>
          <w:p w14:paraId="31BD9B72" w14:textId="77777777" w:rsidR="00FE2478" w:rsidRPr="0064532F" w:rsidRDefault="00FE2478" w:rsidP="00F9281D">
            <w:pPr>
              <w:spacing w:after="0" w:line="240" w:lineRule="auto"/>
              <w:ind w:left="-64" w:right="-108"/>
              <w:rPr>
                <w:rFonts w:ascii="Times New Roman" w:eastAsia="Times New Roman" w:hAnsi="Times New Roman" w:cs="Times New Roman"/>
                <w:b/>
                <w:lang w:eastAsia="ru-RU"/>
              </w:rPr>
            </w:pPr>
            <w:r w:rsidRPr="0064532F">
              <w:rPr>
                <w:rFonts w:ascii="Times New Roman" w:eastAsia="Times New Roman" w:hAnsi="Times New Roman" w:cs="Times New Roman"/>
                <w:b/>
                <w:lang w:eastAsia="ru-RU"/>
              </w:rPr>
              <w:t>Предусмотрено   Законопроектом на 202</w:t>
            </w:r>
            <w:r w:rsidRPr="0064532F">
              <w:rPr>
                <w:rFonts w:ascii="Times New Roman" w:eastAsia="Times New Roman" w:hAnsi="Times New Roman" w:cs="Times New Roman"/>
                <w:b/>
                <w:lang w:val="en-US" w:eastAsia="ru-RU"/>
              </w:rPr>
              <w:t>3</w:t>
            </w:r>
            <w:r w:rsidRPr="0064532F">
              <w:rPr>
                <w:rFonts w:ascii="Times New Roman" w:eastAsia="Times New Roman" w:hAnsi="Times New Roman" w:cs="Times New Roman"/>
                <w:b/>
                <w:lang w:eastAsia="ru-RU"/>
              </w:rPr>
              <w:t xml:space="preserve"> г.</w:t>
            </w:r>
          </w:p>
        </w:tc>
        <w:tc>
          <w:tcPr>
            <w:tcW w:w="707" w:type="pct"/>
            <w:vMerge w:val="restart"/>
            <w:shd w:val="clear" w:color="000000" w:fill="FFFFFF"/>
            <w:vAlign w:val="center"/>
          </w:tcPr>
          <w:p w14:paraId="5201437F" w14:textId="77777777" w:rsidR="00FE2478" w:rsidRPr="0064532F" w:rsidRDefault="00FE2478" w:rsidP="00F9281D">
            <w:pPr>
              <w:spacing w:after="0" w:line="240" w:lineRule="auto"/>
              <w:ind w:left="-76" w:right="-25"/>
              <w:rPr>
                <w:rFonts w:ascii="Times New Roman" w:eastAsia="Times New Roman" w:hAnsi="Times New Roman" w:cs="Times New Roman"/>
                <w:b/>
                <w:lang w:eastAsia="ru-RU"/>
              </w:rPr>
            </w:pPr>
            <w:r w:rsidRPr="0064532F">
              <w:rPr>
                <w:rFonts w:ascii="Times New Roman" w:eastAsia="Times New Roman" w:hAnsi="Times New Roman" w:cs="Times New Roman"/>
                <w:b/>
                <w:lang w:eastAsia="ru-RU"/>
              </w:rPr>
              <w:t>Отклонения</w:t>
            </w:r>
          </w:p>
          <w:p w14:paraId="15874C3C" w14:textId="77777777" w:rsidR="00FE2478" w:rsidRPr="0064532F" w:rsidRDefault="00FE2478" w:rsidP="00F9281D">
            <w:pPr>
              <w:spacing w:after="0" w:line="240" w:lineRule="auto"/>
              <w:ind w:left="-76"/>
              <w:jc w:val="center"/>
              <w:rPr>
                <w:rFonts w:ascii="Times New Roman" w:eastAsia="Times New Roman" w:hAnsi="Times New Roman" w:cs="Times New Roman"/>
                <w:b/>
                <w:lang w:eastAsia="ru-RU"/>
              </w:rPr>
            </w:pPr>
            <w:r w:rsidRPr="0064532F">
              <w:rPr>
                <w:rFonts w:ascii="Times New Roman" w:eastAsia="Times New Roman" w:hAnsi="Times New Roman" w:cs="Times New Roman"/>
                <w:b/>
                <w:lang w:eastAsia="ru-RU"/>
              </w:rPr>
              <w:t>(гр.4-гр.3)</w:t>
            </w:r>
          </w:p>
        </w:tc>
      </w:tr>
      <w:tr w:rsidR="00FE2478" w:rsidRPr="00FE2478" w14:paraId="2EDDC77A" w14:textId="77777777" w:rsidTr="00F9281D">
        <w:trPr>
          <w:trHeight w:val="253"/>
        </w:trPr>
        <w:tc>
          <w:tcPr>
            <w:tcW w:w="256" w:type="pct"/>
            <w:vMerge/>
            <w:shd w:val="clear" w:color="000000" w:fill="FFFFFF"/>
            <w:vAlign w:val="center"/>
          </w:tcPr>
          <w:p w14:paraId="2B472911" w14:textId="77777777"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p>
        </w:tc>
        <w:tc>
          <w:tcPr>
            <w:tcW w:w="2501" w:type="pct"/>
            <w:vMerge/>
            <w:shd w:val="clear" w:color="000000" w:fill="FFFFFF"/>
            <w:vAlign w:val="center"/>
          </w:tcPr>
          <w:p w14:paraId="63FF2C98" w14:textId="77777777" w:rsidR="00FE2478" w:rsidRPr="0064532F" w:rsidRDefault="00FE2478" w:rsidP="00F9281D">
            <w:pPr>
              <w:spacing w:after="0" w:line="240" w:lineRule="auto"/>
              <w:ind w:left="-7"/>
              <w:jc w:val="both"/>
              <w:rPr>
                <w:rFonts w:ascii="Times New Roman" w:eastAsia="Times New Roman" w:hAnsi="Times New Roman" w:cs="Times New Roman"/>
                <w:bCs/>
                <w:lang w:eastAsia="ru-RU"/>
              </w:rPr>
            </w:pPr>
          </w:p>
        </w:tc>
        <w:tc>
          <w:tcPr>
            <w:tcW w:w="769" w:type="pct"/>
            <w:vMerge/>
            <w:shd w:val="clear" w:color="000000" w:fill="FFFFFF"/>
            <w:vAlign w:val="center"/>
          </w:tcPr>
          <w:p w14:paraId="4F5EB5A2" w14:textId="77777777" w:rsidR="00FE2478" w:rsidRPr="0064532F" w:rsidRDefault="00FE2478" w:rsidP="00F9281D">
            <w:pPr>
              <w:spacing w:after="0" w:line="240" w:lineRule="auto"/>
              <w:ind w:left="-38"/>
              <w:jc w:val="both"/>
              <w:rPr>
                <w:rFonts w:ascii="Times New Roman" w:eastAsia="Times New Roman" w:hAnsi="Times New Roman" w:cs="Times New Roman"/>
                <w:bCs/>
                <w:lang w:eastAsia="ru-RU"/>
              </w:rPr>
            </w:pPr>
          </w:p>
        </w:tc>
        <w:tc>
          <w:tcPr>
            <w:tcW w:w="767" w:type="pct"/>
            <w:vMerge/>
            <w:shd w:val="clear" w:color="000000" w:fill="FFFFFF"/>
            <w:vAlign w:val="center"/>
          </w:tcPr>
          <w:p w14:paraId="7F6AEFB3"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p>
        </w:tc>
        <w:tc>
          <w:tcPr>
            <w:tcW w:w="707" w:type="pct"/>
            <w:vMerge/>
            <w:shd w:val="clear" w:color="000000" w:fill="FFFFFF"/>
            <w:vAlign w:val="center"/>
          </w:tcPr>
          <w:p w14:paraId="447A9CCA"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p>
        </w:tc>
      </w:tr>
      <w:tr w:rsidR="00FE2478" w:rsidRPr="00FE2478" w14:paraId="6B29A916" w14:textId="77777777" w:rsidTr="00F9281D">
        <w:trPr>
          <w:trHeight w:val="278"/>
        </w:trPr>
        <w:tc>
          <w:tcPr>
            <w:tcW w:w="256" w:type="pct"/>
            <w:shd w:val="clear" w:color="000000" w:fill="FFFFFF"/>
            <w:vAlign w:val="center"/>
          </w:tcPr>
          <w:p w14:paraId="0D3A61D9" w14:textId="77777777"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w:t>
            </w:r>
          </w:p>
        </w:tc>
        <w:tc>
          <w:tcPr>
            <w:tcW w:w="2501" w:type="pct"/>
            <w:shd w:val="clear" w:color="000000" w:fill="FFFFFF"/>
            <w:vAlign w:val="center"/>
          </w:tcPr>
          <w:p w14:paraId="13C88319"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«Развитие здравоохранения»</w:t>
            </w:r>
          </w:p>
        </w:tc>
        <w:tc>
          <w:tcPr>
            <w:tcW w:w="769" w:type="pct"/>
            <w:shd w:val="clear" w:color="000000" w:fill="FFFFFF"/>
            <w:vAlign w:val="center"/>
          </w:tcPr>
          <w:p w14:paraId="0E5A1194" w14:textId="77777777" w:rsidR="00FE2478" w:rsidRPr="0064532F" w:rsidRDefault="00FE2478" w:rsidP="00F9281D">
            <w:pPr>
              <w:spacing w:after="0" w:line="240" w:lineRule="auto"/>
              <w:ind w:left="-38"/>
              <w:jc w:val="center"/>
              <w:rPr>
                <w:rFonts w:ascii="Times New Roman" w:eastAsia="Times New Roman" w:hAnsi="Times New Roman" w:cs="Times New Roman"/>
                <w:bCs/>
                <w:lang w:val="en-US" w:eastAsia="ru-RU"/>
              </w:rPr>
            </w:pPr>
            <w:r w:rsidRPr="0064532F">
              <w:rPr>
                <w:rFonts w:ascii="Times New Roman" w:eastAsia="Times New Roman" w:hAnsi="Times New Roman" w:cs="Times New Roman"/>
                <w:bCs/>
                <w:color w:val="22272F"/>
                <w:shd w:val="clear" w:color="auto" w:fill="FFFFFF"/>
                <w:lang w:val="en-US" w:eastAsia="ru-RU"/>
              </w:rPr>
              <w:t>2 880 606</w:t>
            </w:r>
            <w:r w:rsidRPr="0064532F">
              <w:rPr>
                <w:rFonts w:ascii="Times New Roman" w:eastAsia="Times New Roman" w:hAnsi="Times New Roman" w:cs="Times New Roman"/>
                <w:bCs/>
                <w:color w:val="22272F"/>
                <w:shd w:val="clear" w:color="auto" w:fill="FFFFFF"/>
                <w:lang w:eastAsia="ru-RU"/>
              </w:rPr>
              <w:t>,</w:t>
            </w:r>
            <w:r w:rsidRPr="0064532F">
              <w:rPr>
                <w:rFonts w:ascii="Times New Roman" w:eastAsia="Times New Roman" w:hAnsi="Times New Roman" w:cs="Times New Roman"/>
                <w:bCs/>
                <w:color w:val="22272F"/>
                <w:shd w:val="clear" w:color="auto" w:fill="FFFFFF"/>
                <w:lang w:val="en-US" w:eastAsia="ru-RU"/>
              </w:rPr>
              <w:t>5</w:t>
            </w:r>
          </w:p>
        </w:tc>
        <w:tc>
          <w:tcPr>
            <w:tcW w:w="767" w:type="pct"/>
            <w:shd w:val="clear" w:color="000000" w:fill="FFFFFF"/>
          </w:tcPr>
          <w:p w14:paraId="306116C9"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3 141 810,9</w:t>
            </w:r>
          </w:p>
        </w:tc>
        <w:tc>
          <w:tcPr>
            <w:tcW w:w="707" w:type="pct"/>
            <w:shd w:val="clear" w:color="000000" w:fill="FFFFFF"/>
            <w:vAlign w:val="center"/>
          </w:tcPr>
          <w:p w14:paraId="17B3E374"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val="en-US" w:eastAsia="ru-RU"/>
              </w:rPr>
              <w:t xml:space="preserve">+ </w:t>
            </w:r>
            <w:r w:rsidRPr="0064532F">
              <w:rPr>
                <w:rFonts w:ascii="Times New Roman" w:eastAsia="Times New Roman" w:hAnsi="Times New Roman" w:cs="Times New Roman"/>
                <w:bCs/>
                <w:lang w:eastAsia="ru-RU"/>
              </w:rPr>
              <w:t>261 204,4</w:t>
            </w:r>
          </w:p>
        </w:tc>
      </w:tr>
      <w:tr w:rsidR="00FE2478" w:rsidRPr="00FE2478" w14:paraId="1B470D1C" w14:textId="77777777" w:rsidTr="00F9281D">
        <w:trPr>
          <w:trHeight w:val="278"/>
        </w:trPr>
        <w:tc>
          <w:tcPr>
            <w:tcW w:w="256" w:type="pct"/>
            <w:shd w:val="clear" w:color="000000" w:fill="FFFFFF"/>
            <w:vAlign w:val="center"/>
          </w:tcPr>
          <w:p w14:paraId="3848A9ED" w14:textId="77777777"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2.</w:t>
            </w:r>
          </w:p>
        </w:tc>
        <w:tc>
          <w:tcPr>
            <w:tcW w:w="2501" w:type="pct"/>
            <w:shd w:val="clear" w:color="000000" w:fill="FFFFFF"/>
            <w:vAlign w:val="center"/>
          </w:tcPr>
          <w:p w14:paraId="56ABC988"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«Развитие культуры и архивного дела»</w:t>
            </w:r>
          </w:p>
        </w:tc>
        <w:tc>
          <w:tcPr>
            <w:tcW w:w="769" w:type="pct"/>
            <w:shd w:val="clear" w:color="000000" w:fill="FFFFFF"/>
            <w:vAlign w:val="center"/>
          </w:tcPr>
          <w:p w14:paraId="175F377B"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615 996,9</w:t>
            </w:r>
          </w:p>
        </w:tc>
        <w:tc>
          <w:tcPr>
            <w:tcW w:w="767" w:type="pct"/>
            <w:shd w:val="clear" w:color="000000" w:fill="FFFFFF"/>
          </w:tcPr>
          <w:p w14:paraId="3AE031B1"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593 729,3</w:t>
            </w:r>
          </w:p>
        </w:tc>
        <w:tc>
          <w:tcPr>
            <w:tcW w:w="707" w:type="pct"/>
            <w:shd w:val="clear" w:color="000000" w:fill="FFFFFF"/>
            <w:vAlign w:val="center"/>
          </w:tcPr>
          <w:p w14:paraId="45DF1C22"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-22 267,6</w:t>
            </w:r>
          </w:p>
        </w:tc>
      </w:tr>
      <w:tr w:rsidR="00FE2478" w:rsidRPr="00FE2478" w14:paraId="3B46A7D1" w14:textId="77777777" w:rsidTr="00F9281D">
        <w:trPr>
          <w:trHeight w:val="278"/>
        </w:trPr>
        <w:tc>
          <w:tcPr>
            <w:tcW w:w="256" w:type="pct"/>
            <w:shd w:val="clear" w:color="000000" w:fill="FFFFFF"/>
            <w:vAlign w:val="center"/>
          </w:tcPr>
          <w:p w14:paraId="0FCEACF6" w14:textId="77777777"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3.</w:t>
            </w:r>
          </w:p>
        </w:tc>
        <w:tc>
          <w:tcPr>
            <w:tcW w:w="2501" w:type="pct"/>
            <w:shd w:val="clear" w:color="000000" w:fill="FFFFFF"/>
            <w:vAlign w:val="center"/>
          </w:tcPr>
          <w:p w14:paraId="06CE1F47"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«Развитие образования»</w:t>
            </w:r>
          </w:p>
        </w:tc>
        <w:tc>
          <w:tcPr>
            <w:tcW w:w="769" w:type="pct"/>
            <w:shd w:val="clear" w:color="000000" w:fill="FFFFFF"/>
            <w:vAlign w:val="center"/>
          </w:tcPr>
          <w:p w14:paraId="2C92AC54"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9 645 419,5</w:t>
            </w:r>
          </w:p>
        </w:tc>
        <w:tc>
          <w:tcPr>
            <w:tcW w:w="767" w:type="pct"/>
            <w:shd w:val="clear" w:color="000000" w:fill="FFFFFF"/>
          </w:tcPr>
          <w:p w14:paraId="11E9DB93"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11 932 623,8</w:t>
            </w:r>
          </w:p>
        </w:tc>
        <w:tc>
          <w:tcPr>
            <w:tcW w:w="707" w:type="pct"/>
            <w:shd w:val="clear" w:color="000000" w:fill="FFFFFF"/>
            <w:vAlign w:val="center"/>
          </w:tcPr>
          <w:p w14:paraId="53994DB3"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+2 287 204,3</w:t>
            </w:r>
          </w:p>
        </w:tc>
      </w:tr>
      <w:tr w:rsidR="00FE2478" w:rsidRPr="00FE2478" w14:paraId="70EF1EF0" w14:textId="77777777" w:rsidTr="00F9281D">
        <w:trPr>
          <w:trHeight w:val="262"/>
        </w:trPr>
        <w:tc>
          <w:tcPr>
            <w:tcW w:w="256" w:type="pct"/>
            <w:shd w:val="clear" w:color="000000" w:fill="FFFFFF"/>
            <w:vAlign w:val="center"/>
          </w:tcPr>
          <w:p w14:paraId="20A0C3F6" w14:textId="77777777"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4.</w:t>
            </w:r>
          </w:p>
        </w:tc>
        <w:tc>
          <w:tcPr>
            <w:tcW w:w="2501" w:type="pct"/>
            <w:shd w:val="clear" w:color="000000" w:fill="FFFFFF"/>
            <w:vAlign w:val="center"/>
          </w:tcPr>
          <w:p w14:paraId="528A6F56"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«Развитие физической культуры и спорта»</w:t>
            </w:r>
          </w:p>
        </w:tc>
        <w:tc>
          <w:tcPr>
            <w:tcW w:w="769" w:type="pct"/>
            <w:shd w:val="clear" w:color="000000" w:fill="FFFFFF"/>
            <w:vAlign w:val="center"/>
          </w:tcPr>
          <w:p w14:paraId="23DE0E36"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color w:val="22272F"/>
                <w:shd w:val="clear" w:color="auto" w:fill="FFFFFF"/>
                <w:lang w:eastAsia="ru-RU"/>
              </w:rPr>
              <w:t>694 706,7</w:t>
            </w:r>
          </w:p>
        </w:tc>
        <w:tc>
          <w:tcPr>
            <w:tcW w:w="767" w:type="pct"/>
            <w:shd w:val="clear" w:color="000000" w:fill="FFFFFF"/>
          </w:tcPr>
          <w:p w14:paraId="18D3EA89"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926 250,3</w:t>
            </w:r>
          </w:p>
        </w:tc>
        <w:tc>
          <w:tcPr>
            <w:tcW w:w="707" w:type="pct"/>
            <w:shd w:val="clear" w:color="000000" w:fill="FFFFFF"/>
            <w:vAlign w:val="center"/>
          </w:tcPr>
          <w:p w14:paraId="14D95719"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+ 231 543,6</w:t>
            </w:r>
          </w:p>
        </w:tc>
      </w:tr>
      <w:tr w:rsidR="00FE2478" w:rsidRPr="00FE2478" w14:paraId="283CA71C" w14:textId="77777777" w:rsidTr="00F9281D">
        <w:trPr>
          <w:trHeight w:val="559"/>
        </w:trPr>
        <w:tc>
          <w:tcPr>
            <w:tcW w:w="256" w:type="pct"/>
            <w:shd w:val="clear" w:color="000000" w:fill="FFFFFF"/>
            <w:vAlign w:val="center"/>
          </w:tcPr>
          <w:p w14:paraId="2082DA9F" w14:textId="77777777"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5.</w:t>
            </w:r>
          </w:p>
        </w:tc>
        <w:tc>
          <w:tcPr>
            <w:tcW w:w="2501" w:type="pct"/>
            <w:shd w:val="clear" w:color="000000" w:fill="FFFFFF"/>
            <w:vAlign w:val="center"/>
          </w:tcPr>
          <w:p w14:paraId="5709BBEF"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«Развитие сельского хозяйства и регулирование рынков сельскохозяйственной продукции, сырья и продовольствия»</w:t>
            </w:r>
          </w:p>
        </w:tc>
        <w:tc>
          <w:tcPr>
            <w:tcW w:w="769" w:type="pct"/>
            <w:shd w:val="clear" w:color="000000" w:fill="FFFFFF"/>
            <w:vAlign w:val="center"/>
          </w:tcPr>
          <w:p w14:paraId="2B7BA62E"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700 231,0</w:t>
            </w:r>
          </w:p>
        </w:tc>
        <w:tc>
          <w:tcPr>
            <w:tcW w:w="767" w:type="pct"/>
            <w:shd w:val="clear" w:color="000000" w:fill="FFFFFF"/>
          </w:tcPr>
          <w:p w14:paraId="41A2EAD5"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p>
          <w:p w14:paraId="2217C918"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805 067,9</w:t>
            </w:r>
          </w:p>
        </w:tc>
        <w:tc>
          <w:tcPr>
            <w:tcW w:w="707" w:type="pct"/>
            <w:shd w:val="clear" w:color="000000" w:fill="FFFFFF"/>
            <w:vAlign w:val="center"/>
          </w:tcPr>
          <w:p w14:paraId="058A5DC9"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+104 836,9</w:t>
            </w:r>
          </w:p>
        </w:tc>
      </w:tr>
      <w:tr w:rsidR="00FE2478" w:rsidRPr="00FE2478" w14:paraId="6734E2D9" w14:textId="77777777" w:rsidTr="00F9281D">
        <w:trPr>
          <w:trHeight w:val="559"/>
        </w:trPr>
        <w:tc>
          <w:tcPr>
            <w:tcW w:w="256" w:type="pct"/>
            <w:shd w:val="clear" w:color="000000" w:fill="FFFFFF"/>
            <w:vAlign w:val="center"/>
          </w:tcPr>
          <w:p w14:paraId="39E3B4C4" w14:textId="77777777"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6.</w:t>
            </w:r>
          </w:p>
        </w:tc>
        <w:tc>
          <w:tcPr>
            <w:tcW w:w="2501" w:type="pct"/>
            <w:shd w:val="clear" w:color="000000" w:fill="FFFFFF"/>
            <w:vAlign w:val="center"/>
          </w:tcPr>
          <w:p w14:paraId="6F9A83A4"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«Социальная поддержка и содействие занятости населения»</w:t>
            </w:r>
          </w:p>
        </w:tc>
        <w:tc>
          <w:tcPr>
            <w:tcW w:w="769" w:type="pct"/>
            <w:shd w:val="clear" w:color="000000" w:fill="FFFFFF"/>
            <w:vAlign w:val="center"/>
          </w:tcPr>
          <w:p w14:paraId="15B90C83"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6 131 332,4</w:t>
            </w:r>
          </w:p>
        </w:tc>
        <w:tc>
          <w:tcPr>
            <w:tcW w:w="767" w:type="pct"/>
            <w:shd w:val="clear" w:color="000000" w:fill="FFFFFF"/>
          </w:tcPr>
          <w:p w14:paraId="7721C0A6"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p>
          <w:p w14:paraId="64E88FF2"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5 926 274,4</w:t>
            </w:r>
          </w:p>
        </w:tc>
        <w:tc>
          <w:tcPr>
            <w:tcW w:w="707" w:type="pct"/>
            <w:shd w:val="clear" w:color="000000" w:fill="FFFFFF"/>
            <w:vAlign w:val="center"/>
          </w:tcPr>
          <w:p w14:paraId="48E729A1"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 xml:space="preserve">- 205 058,0 </w:t>
            </w:r>
          </w:p>
        </w:tc>
      </w:tr>
      <w:tr w:rsidR="00FE2478" w:rsidRPr="00FE2478" w14:paraId="44E45EB5" w14:textId="77777777" w:rsidTr="00F9281D">
        <w:trPr>
          <w:trHeight w:val="273"/>
        </w:trPr>
        <w:tc>
          <w:tcPr>
            <w:tcW w:w="256" w:type="pct"/>
            <w:shd w:val="clear" w:color="000000" w:fill="FFFFFF"/>
            <w:vAlign w:val="center"/>
          </w:tcPr>
          <w:p w14:paraId="72EF851B" w14:textId="77777777"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7.</w:t>
            </w:r>
          </w:p>
        </w:tc>
        <w:tc>
          <w:tcPr>
            <w:tcW w:w="2501" w:type="pct"/>
            <w:shd w:val="clear" w:color="000000" w:fill="FFFFFF"/>
            <w:vAlign w:val="center"/>
          </w:tcPr>
          <w:p w14:paraId="69D25AB0"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«Развитие промышленности, транспорта и связи»</w:t>
            </w:r>
          </w:p>
        </w:tc>
        <w:tc>
          <w:tcPr>
            <w:tcW w:w="769" w:type="pct"/>
            <w:shd w:val="clear" w:color="000000" w:fill="FFFFFF"/>
            <w:vAlign w:val="center"/>
          </w:tcPr>
          <w:p w14:paraId="45EDF1C5"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754 097,9</w:t>
            </w:r>
          </w:p>
        </w:tc>
        <w:tc>
          <w:tcPr>
            <w:tcW w:w="767" w:type="pct"/>
            <w:shd w:val="clear" w:color="000000" w:fill="FFFFFF"/>
          </w:tcPr>
          <w:p w14:paraId="5460F89E"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416 373,3</w:t>
            </w:r>
          </w:p>
        </w:tc>
        <w:tc>
          <w:tcPr>
            <w:tcW w:w="707" w:type="pct"/>
            <w:shd w:val="clear" w:color="000000" w:fill="FFFFFF"/>
            <w:vAlign w:val="center"/>
          </w:tcPr>
          <w:p w14:paraId="272EAE60"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- 337 724,6</w:t>
            </w:r>
          </w:p>
        </w:tc>
      </w:tr>
      <w:tr w:rsidR="00FE2478" w:rsidRPr="00FE2478" w14:paraId="11C582E1" w14:textId="77777777" w:rsidTr="00F9281D">
        <w:trPr>
          <w:trHeight w:val="272"/>
        </w:trPr>
        <w:tc>
          <w:tcPr>
            <w:tcW w:w="256" w:type="pct"/>
            <w:shd w:val="clear" w:color="000000" w:fill="FFFFFF"/>
            <w:vAlign w:val="center"/>
          </w:tcPr>
          <w:p w14:paraId="08122AB0" w14:textId="77777777"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8.</w:t>
            </w:r>
          </w:p>
        </w:tc>
        <w:tc>
          <w:tcPr>
            <w:tcW w:w="2501" w:type="pct"/>
            <w:shd w:val="clear" w:color="000000" w:fill="FFFFFF"/>
            <w:vAlign w:val="center"/>
          </w:tcPr>
          <w:p w14:paraId="3BFC48C0"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«Управление государственным имуществом»</w:t>
            </w:r>
          </w:p>
        </w:tc>
        <w:tc>
          <w:tcPr>
            <w:tcW w:w="769" w:type="pct"/>
            <w:shd w:val="clear" w:color="000000" w:fill="FFFFFF"/>
            <w:vAlign w:val="center"/>
          </w:tcPr>
          <w:p w14:paraId="587FCB09"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51 764,4</w:t>
            </w:r>
          </w:p>
        </w:tc>
        <w:tc>
          <w:tcPr>
            <w:tcW w:w="767" w:type="pct"/>
            <w:shd w:val="clear" w:color="000000" w:fill="FFFFFF"/>
          </w:tcPr>
          <w:p w14:paraId="399CF794"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75 333,0</w:t>
            </w:r>
          </w:p>
        </w:tc>
        <w:tc>
          <w:tcPr>
            <w:tcW w:w="707" w:type="pct"/>
            <w:shd w:val="clear" w:color="000000" w:fill="FFFFFF"/>
            <w:vAlign w:val="center"/>
          </w:tcPr>
          <w:p w14:paraId="55D2C467"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+ 23 568,6</w:t>
            </w:r>
          </w:p>
        </w:tc>
      </w:tr>
      <w:tr w:rsidR="00FE2478" w:rsidRPr="00FE2478" w14:paraId="71629221" w14:textId="77777777" w:rsidTr="00F9281D">
        <w:trPr>
          <w:trHeight w:val="559"/>
        </w:trPr>
        <w:tc>
          <w:tcPr>
            <w:tcW w:w="256" w:type="pct"/>
            <w:shd w:val="clear" w:color="000000" w:fill="FFFFFF"/>
            <w:vAlign w:val="center"/>
          </w:tcPr>
          <w:p w14:paraId="613AB4F2" w14:textId="77777777"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9.</w:t>
            </w:r>
          </w:p>
        </w:tc>
        <w:tc>
          <w:tcPr>
            <w:tcW w:w="2501" w:type="pct"/>
            <w:shd w:val="clear" w:color="000000" w:fill="FFFFFF"/>
            <w:vAlign w:val="center"/>
          </w:tcPr>
          <w:p w14:paraId="243CA57F"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«Экономическое развитие и инновационная экономика»</w:t>
            </w:r>
          </w:p>
        </w:tc>
        <w:tc>
          <w:tcPr>
            <w:tcW w:w="769" w:type="pct"/>
            <w:shd w:val="clear" w:color="000000" w:fill="FFFFFF"/>
            <w:vAlign w:val="center"/>
          </w:tcPr>
          <w:p w14:paraId="45A5BD19"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120 054,6</w:t>
            </w:r>
          </w:p>
        </w:tc>
        <w:tc>
          <w:tcPr>
            <w:tcW w:w="767" w:type="pct"/>
            <w:shd w:val="clear" w:color="000000" w:fill="FFFFFF"/>
          </w:tcPr>
          <w:p w14:paraId="02543842"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p>
          <w:p w14:paraId="73FEFD16"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119 830,2</w:t>
            </w:r>
          </w:p>
        </w:tc>
        <w:tc>
          <w:tcPr>
            <w:tcW w:w="707" w:type="pct"/>
            <w:shd w:val="clear" w:color="000000" w:fill="FFFFFF"/>
            <w:vAlign w:val="center"/>
          </w:tcPr>
          <w:p w14:paraId="18402F48"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- 224,4</w:t>
            </w:r>
          </w:p>
        </w:tc>
      </w:tr>
      <w:tr w:rsidR="00FE2478" w:rsidRPr="00FE2478" w14:paraId="3E4DCA19" w14:textId="77777777" w:rsidTr="00F9281D">
        <w:trPr>
          <w:trHeight w:val="278"/>
        </w:trPr>
        <w:tc>
          <w:tcPr>
            <w:tcW w:w="256" w:type="pct"/>
            <w:shd w:val="clear" w:color="000000" w:fill="FFFFFF"/>
            <w:vAlign w:val="center"/>
          </w:tcPr>
          <w:p w14:paraId="6D8CE5EF" w14:textId="74B39559"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10.</w:t>
            </w:r>
          </w:p>
        </w:tc>
        <w:tc>
          <w:tcPr>
            <w:tcW w:w="2501" w:type="pct"/>
            <w:shd w:val="clear" w:color="000000" w:fill="FFFFFF"/>
            <w:vAlign w:val="center"/>
          </w:tcPr>
          <w:p w14:paraId="515DFC08"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«Управление финансами»</w:t>
            </w:r>
          </w:p>
        </w:tc>
        <w:tc>
          <w:tcPr>
            <w:tcW w:w="769" w:type="pct"/>
            <w:shd w:val="clear" w:color="000000" w:fill="FFFFFF"/>
            <w:vAlign w:val="center"/>
          </w:tcPr>
          <w:p w14:paraId="1D9AA2A3"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color w:val="22272F"/>
                <w:shd w:val="clear" w:color="auto" w:fill="FFFFFF"/>
                <w:lang w:eastAsia="ru-RU"/>
              </w:rPr>
              <w:t>1 127 154,6</w:t>
            </w:r>
          </w:p>
        </w:tc>
        <w:tc>
          <w:tcPr>
            <w:tcW w:w="767" w:type="pct"/>
            <w:shd w:val="clear" w:color="000000" w:fill="FFFFFF"/>
          </w:tcPr>
          <w:p w14:paraId="505E17FD"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1 260 198,4</w:t>
            </w:r>
          </w:p>
        </w:tc>
        <w:tc>
          <w:tcPr>
            <w:tcW w:w="707" w:type="pct"/>
            <w:shd w:val="clear" w:color="000000" w:fill="FFFFFF"/>
            <w:vAlign w:val="center"/>
          </w:tcPr>
          <w:p w14:paraId="44CB1768"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+ 133 043,8</w:t>
            </w:r>
          </w:p>
        </w:tc>
      </w:tr>
      <w:tr w:rsidR="00FE2478" w:rsidRPr="00FE2478" w14:paraId="34377331" w14:textId="77777777" w:rsidTr="00F9281D">
        <w:trPr>
          <w:trHeight w:val="559"/>
        </w:trPr>
        <w:tc>
          <w:tcPr>
            <w:tcW w:w="256" w:type="pct"/>
            <w:shd w:val="clear" w:color="000000" w:fill="FFFFFF"/>
            <w:vAlign w:val="center"/>
          </w:tcPr>
          <w:p w14:paraId="494EE857" w14:textId="28757C08"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lastRenderedPageBreak/>
              <w:t>11.</w:t>
            </w:r>
          </w:p>
        </w:tc>
        <w:tc>
          <w:tcPr>
            <w:tcW w:w="2501" w:type="pct"/>
            <w:shd w:val="clear" w:color="000000" w:fill="FFFFFF"/>
            <w:vAlign w:val="center"/>
          </w:tcPr>
          <w:p w14:paraId="7334217A"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«Развитие сферы строительства, архитектуры и жилищно-коммунального хозяйства»</w:t>
            </w:r>
          </w:p>
        </w:tc>
        <w:tc>
          <w:tcPr>
            <w:tcW w:w="769" w:type="pct"/>
            <w:shd w:val="clear" w:color="000000" w:fill="FFFFFF"/>
            <w:vAlign w:val="center"/>
          </w:tcPr>
          <w:p w14:paraId="31F5374A"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251 686,5</w:t>
            </w:r>
          </w:p>
        </w:tc>
        <w:tc>
          <w:tcPr>
            <w:tcW w:w="767" w:type="pct"/>
            <w:shd w:val="clear" w:color="000000" w:fill="FFFFFF"/>
          </w:tcPr>
          <w:p w14:paraId="2756D000"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p>
          <w:p w14:paraId="487659BB"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61 984,1</w:t>
            </w:r>
          </w:p>
        </w:tc>
        <w:tc>
          <w:tcPr>
            <w:tcW w:w="707" w:type="pct"/>
            <w:shd w:val="clear" w:color="000000" w:fill="FFFFFF"/>
            <w:vAlign w:val="center"/>
          </w:tcPr>
          <w:p w14:paraId="7F5D2A94"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- 189 702,4</w:t>
            </w:r>
          </w:p>
        </w:tc>
      </w:tr>
      <w:tr w:rsidR="00FE2478" w:rsidRPr="00FE2478" w14:paraId="595743FE" w14:textId="77777777" w:rsidTr="00F9281D">
        <w:trPr>
          <w:trHeight w:val="266"/>
        </w:trPr>
        <w:tc>
          <w:tcPr>
            <w:tcW w:w="256" w:type="pct"/>
            <w:shd w:val="clear" w:color="000000" w:fill="FFFFFF"/>
            <w:vAlign w:val="center"/>
          </w:tcPr>
          <w:p w14:paraId="4E4AE95B" w14:textId="3E240CC2"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12.</w:t>
            </w:r>
          </w:p>
        </w:tc>
        <w:tc>
          <w:tcPr>
            <w:tcW w:w="2501" w:type="pct"/>
            <w:shd w:val="clear" w:color="000000" w:fill="FFFFFF"/>
            <w:vAlign w:val="center"/>
          </w:tcPr>
          <w:p w14:paraId="2AE717A2"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«Развитие архивного дела»</w:t>
            </w:r>
          </w:p>
        </w:tc>
        <w:tc>
          <w:tcPr>
            <w:tcW w:w="769" w:type="pct"/>
            <w:shd w:val="clear" w:color="000000" w:fill="FFFFFF"/>
            <w:vAlign w:val="center"/>
          </w:tcPr>
          <w:p w14:paraId="7E8277F1"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27 249,9</w:t>
            </w:r>
          </w:p>
        </w:tc>
        <w:tc>
          <w:tcPr>
            <w:tcW w:w="767" w:type="pct"/>
            <w:shd w:val="clear" w:color="000000" w:fill="FFFFFF"/>
          </w:tcPr>
          <w:p w14:paraId="6E404D70"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30 751,8</w:t>
            </w:r>
          </w:p>
        </w:tc>
        <w:tc>
          <w:tcPr>
            <w:tcW w:w="707" w:type="pct"/>
            <w:shd w:val="clear" w:color="000000" w:fill="FFFFFF"/>
            <w:vAlign w:val="center"/>
          </w:tcPr>
          <w:p w14:paraId="33E7A950"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+3 501,9</w:t>
            </w:r>
          </w:p>
        </w:tc>
      </w:tr>
      <w:tr w:rsidR="00FE2478" w:rsidRPr="00FE2478" w14:paraId="65C7A27C" w14:textId="77777777" w:rsidTr="00F9281D">
        <w:trPr>
          <w:trHeight w:val="278"/>
        </w:trPr>
        <w:tc>
          <w:tcPr>
            <w:tcW w:w="256" w:type="pct"/>
            <w:shd w:val="clear" w:color="000000" w:fill="FFFFFF"/>
            <w:vAlign w:val="center"/>
          </w:tcPr>
          <w:p w14:paraId="03D850A0" w14:textId="080A3DC1"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13.</w:t>
            </w:r>
          </w:p>
        </w:tc>
        <w:tc>
          <w:tcPr>
            <w:tcW w:w="2501" w:type="pct"/>
            <w:shd w:val="clear" w:color="000000" w:fill="FFFFFF"/>
            <w:vAlign w:val="center"/>
          </w:tcPr>
          <w:p w14:paraId="1C99CC70"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«Охрана и защита окружающей среды»</w:t>
            </w:r>
          </w:p>
        </w:tc>
        <w:tc>
          <w:tcPr>
            <w:tcW w:w="769" w:type="pct"/>
            <w:shd w:val="clear" w:color="000000" w:fill="FFFFFF"/>
            <w:vAlign w:val="center"/>
          </w:tcPr>
          <w:p w14:paraId="5344B503"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94 689,7</w:t>
            </w:r>
          </w:p>
        </w:tc>
        <w:tc>
          <w:tcPr>
            <w:tcW w:w="767" w:type="pct"/>
            <w:shd w:val="clear" w:color="000000" w:fill="FFFFFF"/>
          </w:tcPr>
          <w:p w14:paraId="0DE10324"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60 812,6</w:t>
            </w:r>
          </w:p>
        </w:tc>
        <w:tc>
          <w:tcPr>
            <w:tcW w:w="707" w:type="pct"/>
            <w:shd w:val="clear" w:color="000000" w:fill="FFFFFF"/>
            <w:vAlign w:val="center"/>
          </w:tcPr>
          <w:p w14:paraId="0C4247C2"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- 33 877,1</w:t>
            </w:r>
          </w:p>
        </w:tc>
      </w:tr>
      <w:tr w:rsidR="00FE2478" w:rsidRPr="00FE2478" w14:paraId="01D21439" w14:textId="77777777" w:rsidTr="00F9281D">
        <w:trPr>
          <w:trHeight w:val="224"/>
        </w:trPr>
        <w:tc>
          <w:tcPr>
            <w:tcW w:w="256" w:type="pct"/>
            <w:shd w:val="clear" w:color="000000" w:fill="FFFFFF"/>
            <w:vAlign w:val="center"/>
          </w:tcPr>
          <w:p w14:paraId="36B1540D" w14:textId="0BEFCF56"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14.</w:t>
            </w:r>
          </w:p>
        </w:tc>
        <w:tc>
          <w:tcPr>
            <w:tcW w:w="2501" w:type="pct"/>
            <w:shd w:val="clear" w:color="000000" w:fill="FFFFFF"/>
            <w:vAlign w:val="center"/>
          </w:tcPr>
          <w:p w14:paraId="4BF24ADE"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«Молодежная политика»</w:t>
            </w:r>
          </w:p>
        </w:tc>
        <w:tc>
          <w:tcPr>
            <w:tcW w:w="769" w:type="pct"/>
            <w:shd w:val="clear" w:color="000000" w:fill="FFFFFF"/>
            <w:vAlign w:val="center"/>
          </w:tcPr>
          <w:p w14:paraId="292EFFD1"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26 465,2</w:t>
            </w:r>
          </w:p>
        </w:tc>
        <w:tc>
          <w:tcPr>
            <w:tcW w:w="767" w:type="pct"/>
            <w:shd w:val="clear" w:color="000000" w:fill="FFFFFF"/>
          </w:tcPr>
          <w:p w14:paraId="0B18AE40"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36 627,8</w:t>
            </w:r>
          </w:p>
        </w:tc>
        <w:tc>
          <w:tcPr>
            <w:tcW w:w="707" w:type="pct"/>
            <w:shd w:val="clear" w:color="000000" w:fill="FFFFFF"/>
            <w:vAlign w:val="center"/>
          </w:tcPr>
          <w:p w14:paraId="4CE17F00"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+ 10 162,6</w:t>
            </w:r>
          </w:p>
        </w:tc>
      </w:tr>
      <w:tr w:rsidR="00FE2478" w:rsidRPr="00FE2478" w14:paraId="1C4A876D" w14:textId="77777777" w:rsidTr="00F9281D">
        <w:trPr>
          <w:trHeight w:val="278"/>
        </w:trPr>
        <w:tc>
          <w:tcPr>
            <w:tcW w:w="256" w:type="pct"/>
            <w:shd w:val="clear" w:color="000000" w:fill="FFFFFF"/>
            <w:vAlign w:val="center"/>
          </w:tcPr>
          <w:p w14:paraId="735E6D6D" w14:textId="09F1CEE4"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15.</w:t>
            </w:r>
          </w:p>
        </w:tc>
        <w:tc>
          <w:tcPr>
            <w:tcW w:w="2501" w:type="pct"/>
            <w:shd w:val="clear" w:color="000000" w:fill="FFFFFF"/>
            <w:vAlign w:val="center"/>
          </w:tcPr>
          <w:p w14:paraId="0898DA93"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«Развитие туризма»</w:t>
            </w:r>
          </w:p>
        </w:tc>
        <w:tc>
          <w:tcPr>
            <w:tcW w:w="769" w:type="pct"/>
            <w:shd w:val="clear" w:color="000000" w:fill="FFFFFF"/>
            <w:vAlign w:val="center"/>
          </w:tcPr>
          <w:p w14:paraId="6B05FA10"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color w:val="22272F"/>
                <w:shd w:val="clear" w:color="auto" w:fill="FFFFFF"/>
                <w:lang w:eastAsia="ru-RU"/>
              </w:rPr>
              <w:t>8 359,4</w:t>
            </w:r>
          </w:p>
        </w:tc>
        <w:tc>
          <w:tcPr>
            <w:tcW w:w="767" w:type="pct"/>
            <w:shd w:val="clear" w:color="000000" w:fill="FFFFFF"/>
          </w:tcPr>
          <w:p w14:paraId="5F572EA6"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200 253,3</w:t>
            </w:r>
          </w:p>
        </w:tc>
        <w:tc>
          <w:tcPr>
            <w:tcW w:w="707" w:type="pct"/>
            <w:shd w:val="clear" w:color="000000" w:fill="FFFFFF"/>
            <w:vAlign w:val="center"/>
          </w:tcPr>
          <w:p w14:paraId="2EA57371"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+191 893,9</w:t>
            </w:r>
          </w:p>
        </w:tc>
      </w:tr>
      <w:tr w:rsidR="00FE2478" w:rsidRPr="00FE2478" w14:paraId="215543CD" w14:textId="77777777" w:rsidTr="00F9281D">
        <w:trPr>
          <w:trHeight w:val="278"/>
        </w:trPr>
        <w:tc>
          <w:tcPr>
            <w:tcW w:w="256" w:type="pct"/>
            <w:shd w:val="clear" w:color="000000" w:fill="FFFFFF"/>
            <w:vAlign w:val="center"/>
          </w:tcPr>
          <w:p w14:paraId="723A1E1C" w14:textId="1C9AC098"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16.</w:t>
            </w:r>
          </w:p>
        </w:tc>
        <w:tc>
          <w:tcPr>
            <w:tcW w:w="2501" w:type="pct"/>
            <w:shd w:val="clear" w:color="000000" w:fill="FFFFFF"/>
            <w:vAlign w:val="center"/>
          </w:tcPr>
          <w:p w14:paraId="3AA21D3F"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«Защита населения и территорий от чрезвычайных ситуаций и обеспечение пожарной безопасности»</w:t>
            </w:r>
          </w:p>
        </w:tc>
        <w:tc>
          <w:tcPr>
            <w:tcW w:w="769" w:type="pct"/>
            <w:shd w:val="clear" w:color="000000" w:fill="FFFFFF"/>
            <w:vAlign w:val="center"/>
          </w:tcPr>
          <w:p w14:paraId="7848C423"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color w:val="22272F"/>
                <w:shd w:val="clear" w:color="auto" w:fill="FFFFFF"/>
                <w:lang w:eastAsia="ru-RU"/>
              </w:rPr>
              <w:t>399 137,5</w:t>
            </w:r>
          </w:p>
        </w:tc>
        <w:tc>
          <w:tcPr>
            <w:tcW w:w="767" w:type="pct"/>
            <w:shd w:val="clear" w:color="000000" w:fill="FFFFFF"/>
          </w:tcPr>
          <w:p w14:paraId="1A997325"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430 477,9</w:t>
            </w:r>
          </w:p>
        </w:tc>
        <w:tc>
          <w:tcPr>
            <w:tcW w:w="707" w:type="pct"/>
            <w:shd w:val="clear" w:color="000000" w:fill="FFFFFF"/>
            <w:vAlign w:val="center"/>
          </w:tcPr>
          <w:p w14:paraId="0BE312CF"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+ 31 340,4</w:t>
            </w:r>
          </w:p>
        </w:tc>
      </w:tr>
      <w:tr w:rsidR="00FE2478" w:rsidRPr="00FE2478" w14:paraId="56F00A50" w14:textId="77777777" w:rsidTr="00F9281D">
        <w:trPr>
          <w:trHeight w:val="565"/>
        </w:trPr>
        <w:tc>
          <w:tcPr>
            <w:tcW w:w="256" w:type="pct"/>
            <w:shd w:val="clear" w:color="000000" w:fill="FFFFFF"/>
            <w:vAlign w:val="center"/>
          </w:tcPr>
          <w:p w14:paraId="5F16D694" w14:textId="77DB50CC"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17.</w:t>
            </w:r>
          </w:p>
        </w:tc>
        <w:tc>
          <w:tcPr>
            <w:tcW w:w="2501" w:type="pct"/>
            <w:shd w:val="clear" w:color="000000" w:fill="FFFFFF"/>
            <w:vAlign w:val="center"/>
          </w:tcPr>
          <w:p w14:paraId="0A32D412"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«Укрепление межнациональных отношений и развитие национальной политики»</w:t>
            </w:r>
          </w:p>
        </w:tc>
        <w:tc>
          <w:tcPr>
            <w:tcW w:w="769" w:type="pct"/>
            <w:shd w:val="clear" w:color="000000" w:fill="FFFFFF"/>
            <w:vAlign w:val="center"/>
          </w:tcPr>
          <w:p w14:paraId="5AFE6405"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color w:val="22272F"/>
                <w:shd w:val="clear" w:color="auto" w:fill="FFFFFF"/>
                <w:lang w:eastAsia="ru-RU"/>
              </w:rPr>
              <w:t>236 937,5</w:t>
            </w:r>
          </w:p>
        </w:tc>
        <w:tc>
          <w:tcPr>
            <w:tcW w:w="767" w:type="pct"/>
            <w:shd w:val="clear" w:color="000000" w:fill="FFFFFF"/>
          </w:tcPr>
          <w:p w14:paraId="6C4FF778"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p>
          <w:p w14:paraId="52D5A6C3"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260 904,6</w:t>
            </w:r>
          </w:p>
        </w:tc>
        <w:tc>
          <w:tcPr>
            <w:tcW w:w="707" w:type="pct"/>
            <w:shd w:val="clear" w:color="000000" w:fill="FFFFFF"/>
            <w:vAlign w:val="center"/>
          </w:tcPr>
          <w:p w14:paraId="696B5D88"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+23 967,1</w:t>
            </w:r>
          </w:p>
        </w:tc>
      </w:tr>
      <w:tr w:rsidR="00FE2478" w:rsidRPr="00FE2478" w14:paraId="07026EEA" w14:textId="77777777" w:rsidTr="00F9281D">
        <w:trPr>
          <w:trHeight w:val="216"/>
        </w:trPr>
        <w:tc>
          <w:tcPr>
            <w:tcW w:w="256" w:type="pct"/>
            <w:shd w:val="clear" w:color="000000" w:fill="FFFFFF"/>
            <w:vAlign w:val="center"/>
          </w:tcPr>
          <w:p w14:paraId="51C88C15" w14:textId="33B78A30"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18.</w:t>
            </w:r>
          </w:p>
        </w:tc>
        <w:tc>
          <w:tcPr>
            <w:tcW w:w="2501" w:type="pct"/>
            <w:shd w:val="clear" w:color="000000" w:fill="FFFFFF"/>
            <w:vAlign w:val="center"/>
          </w:tcPr>
          <w:p w14:paraId="15B2E67C"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«Развитие автомобильных дорог»</w:t>
            </w:r>
          </w:p>
        </w:tc>
        <w:tc>
          <w:tcPr>
            <w:tcW w:w="769" w:type="pct"/>
            <w:shd w:val="clear" w:color="000000" w:fill="FFFFFF"/>
            <w:vAlign w:val="center"/>
          </w:tcPr>
          <w:p w14:paraId="0B40E942"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849 727,8</w:t>
            </w:r>
          </w:p>
        </w:tc>
        <w:tc>
          <w:tcPr>
            <w:tcW w:w="767" w:type="pct"/>
            <w:shd w:val="clear" w:color="000000" w:fill="FFFFFF"/>
          </w:tcPr>
          <w:p w14:paraId="54414405"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1 448 742,9</w:t>
            </w:r>
          </w:p>
        </w:tc>
        <w:tc>
          <w:tcPr>
            <w:tcW w:w="707" w:type="pct"/>
            <w:shd w:val="clear" w:color="000000" w:fill="FFFFFF"/>
            <w:vAlign w:val="center"/>
          </w:tcPr>
          <w:p w14:paraId="66DB52C0"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+599 015,1</w:t>
            </w:r>
          </w:p>
        </w:tc>
      </w:tr>
      <w:tr w:rsidR="00FE2478" w:rsidRPr="00FE2478" w14:paraId="1154BCDA" w14:textId="77777777" w:rsidTr="00F9281D">
        <w:trPr>
          <w:trHeight w:val="143"/>
        </w:trPr>
        <w:tc>
          <w:tcPr>
            <w:tcW w:w="256" w:type="pct"/>
            <w:shd w:val="clear" w:color="000000" w:fill="FFFFFF"/>
            <w:vAlign w:val="center"/>
          </w:tcPr>
          <w:p w14:paraId="0365AE59" w14:textId="233D1274"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19.</w:t>
            </w:r>
          </w:p>
        </w:tc>
        <w:tc>
          <w:tcPr>
            <w:tcW w:w="2501" w:type="pct"/>
            <w:shd w:val="clear" w:color="000000" w:fill="FFFFFF"/>
            <w:vAlign w:val="center"/>
          </w:tcPr>
          <w:p w14:paraId="6EDE4DAB"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«Культурное наследие»</w:t>
            </w:r>
          </w:p>
        </w:tc>
        <w:tc>
          <w:tcPr>
            <w:tcW w:w="769" w:type="pct"/>
            <w:shd w:val="clear" w:color="000000" w:fill="FFFFFF"/>
            <w:vAlign w:val="center"/>
          </w:tcPr>
          <w:p w14:paraId="615681F2"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27 020,8</w:t>
            </w:r>
          </w:p>
        </w:tc>
        <w:tc>
          <w:tcPr>
            <w:tcW w:w="767" w:type="pct"/>
            <w:shd w:val="clear" w:color="000000" w:fill="FFFFFF"/>
          </w:tcPr>
          <w:p w14:paraId="4EC3FF40"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28 951,3</w:t>
            </w:r>
          </w:p>
        </w:tc>
        <w:tc>
          <w:tcPr>
            <w:tcW w:w="707" w:type="pct"/>
            <w:shd w:val="clear" w:color="000000" w:fill="FFFFFF"/>
            <w:vAlign w:val="center"/>
          </w:tcPr>
          <w:p w14:paraId="50240806"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+1 930,5</w:t>
            </w:r>
          </w:p>
        </w:tc>
      </w:tr>
      <w:tr w:rsidR="00FE2478" w:rsidRPr="00FE2478" w14:paraId="04117647" w14:textId="77777777" w:rsidTr="00F9281D">
        <w:trPr>
          <w:trHeight w:val="629"/>
        </w:trPr>
        <w:tc>
          <w:tcPr>
            <w:tcW w:w="256" w:type="pct"/>
            <w:shd w:val="clear" w:color="000000" w:fill="FFFFFF"/>
            <w:vAlign w:val="center"/>
          </w:tcPr>
          <w:p w14:paraId="7ADDB588" w14:textId="78F9BCC3"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20.</w:t>
            </w:r>
          </w:p>
        </w:tc>
        <w:tc>
          <w:tcPr>
            <w:tcW w:w="2501" w:type="pct"/>
            <w:shd w:val="clear" w:color="000000" w:fill="FFFFFF"/>
            <w:vAlign w:val="center"/>
          </w:tcPr>
          <w:p w14:paraId="268A2768"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«Создание новых мест в общеобразовательных организациях РИ в соответствии с прогнозируемой потребностью и современными условиями обучения на 2016-2025 гг.»</w:t>
            </w:r>
          </w:p>
        </w:tc>
        <w:tc>
          <w:tcPr>
            <w:tcW w:w="769" w:type="pct"/>
            <w:shd w:val="clear" w:color="000000" w:fill="FFFFFF"/>
            <w:vAlign w:val="center"/>
          </w:tcPr>
          <w:p w14:paraId="1D168425"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color w:val="22272F"/>
                <w:shd w:val="clear" w:color="auto" w:fill="FFFFFF"/>
                <w:lang w:eastAsia="ru-RU"/>
              </w:rPr>
              <w:t>2 016 088,1</w:t>
            </w:r>
          </w:p>
        </w:tc>
        <w:tc>
          <w:tcPr>
            <w:tcW w:w="767" w:type="pct"/>
            <w:shd w:val="clear" w:color="000000" w:fill="FFFFFF"/>
          </w:tcPr>
          <w:p w14:paraId="03D83E3C"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p>
          <w:p w14:paraId="19D83F84"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p>
          <w:p w14:paraId="18097BE1"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2 182 097,8</w:t>
            </w:r>
          </w:p>
        </w:tc>
        <w:tc>
          <w:tcPr>
            <w:tcW w:w="707" w:type="pct"/>
            <w:shd w:val="clear" w:color="000000" w:fill="FFFFFF"/>
            <w:vAlign w:val="center"/>
          </w:tcPr>
          <w:p w14:paraId="3EE220CF"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+ 166 009,7</w:t>
            </w:r>
          </w:p>
        </w:tc>
      </w:tr>
      <w:tr w:rsidR="00FE2478" w:rsidRPr="00FE2478" w14:paraId="0076BE28" w14:textId="77777777" w:rsidTr="00F9281D">
        <w:trPr>
          <w:trHeight w:val="238"/>
        </w:trPr>
        <w:tc>
          <w:tcPr>
            <w:tcW w:w="256" w:type="pct"/>
            <w:shd w:val="clear" w:color="000000" w:fill="FFFFFF"/>
            <w:vAlign w:val="center"/>
          </w:tcPr>
          <w:p w14:paraId="2CF32370" w14:textId="1FCB6FC4"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21.</w:t>
            </w:r>
          </w:p>
        </w:tc>
        <w:tc>
          <w:tcPr>
            <w:tcW w:w="2501" w:type="pct"/>
            <w:shd w:val="clear" w:color="000000" w:fill="FFFFFF"/>
            <w:vAlign w:val="center"/>
          </w:tcPr>
          <w:p w14:paraId="06A34886"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«О противодействии коррупции»</w:t>
            </w:r>
          </w:p>
        </w:tc>
        <w:tc>
          <w:tcPr>
            <w:tcW w:w="769" w:type="pct"/>
            <w:shd w:val="clear" w:color="000000" w:fill="FFFFFF"/>
            <w:vAlign w:val="center"/>
          </w:tcPr>
          <w:p w14:paraId="4121DF12"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color w:val="22272F"/>
                <w:shd w:val="clear" w:color="auto" w:fill="FFFFFF"/>
                <w:lang w:eastAsia="ru-RU"/>
              </w:rPr>
              <w:t>2 285,0</w:t>
            </w:r>
          </w:p>
        </w:tc>
        <w:tc>
          <w:tcPr>
            <w:tcW w:w="767" w:type="pct"/>
            <w:shd w:val="clear" w:color="000000" w:fill="FFFFFF"/>
          </w:tcPr>
          <w:p w14:paraId="4B779DB0"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2 285,0</w:t>
            </w:r>
          </w:p>
        </w:tc>
        <w:tc>
          <w:tcPr>
            <w:tcW w:w="707" w:type="pct"/>
            <w:shd w:val="clear" w:color="000000" w:fill="FFFFFF"/>
            <w:vAlign w:val="center"/>
          </w:tcPr>
          <w:p w14:paraId="46E95535" w14:textId="77777777" w:rsidR="00FE2478" w:rsidRPr="0064532F" w:rsidRDefault="00FE2478" w:rsidP="00F9281D">
            <w:pPr>
              <w:spacing w:after="0" w:line="240" w:lineRule="auto"/>
              <w:ind w:left="-76"/>
              <w:jc w:val="center"/>
              <w:rPr>
                <w:rFonts w:ascii="Times New Roman" w:eastAsia="Times New Roman" w:hAnsi="Times New Roman" w:cs="Times New Roman"/>
                <w:bCs/>
                <w:lang w:val="en-US" w:eastAsia="ru-RU"/>
              </w:rPr>
            </w:pPr>
            <w:r w:rsidRPr="0064532F">
              <w:rPr>
                <w:rFonts w:ascii="Times New Roman" w:eastAsia="Times New Roman" w:hAnsi="Times New Roman" w:cs="Times New Roman"/>
                <w:bCs/>
                <w:lang w:eastAsia="ru-RU"/>
              </w:rPr>
              <w:t>0</w:t>
            </w:r>
          </w:p>
        </w:tc>
      </w:tr>
      <w:tr w:rsidR="00FE2478" w:rsidRPr="00FE2478" w14:paraId="5F66FE9E" w14:textId="77777777" w:rsidTr="00F9281D">
        <w:trPr>
          <w:trHeight w:val="435"/>
        </w:trPr>
        <w:tc>
          <w:tcPr>
            <w:tcW w:w="256" w:type="pct"/>
            <w:shd w:val="clear" w:color="000000" w:fill="FFFFFF"/>
            <w:vAlign w:val="center"/>
          </w:tcPr>
          <w:p w14:paraId="6669A739" w14:textId="5A8B6D78"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22.</w:t>
            </w:r>
          </w:p>
        </w:tc>
        <w:tc>
          <w:tcPr>
            <w:tcW w:w="2501" w:type="pct"/>
            <w:shd w:val="clear" w:color="000000" w:fill="FFFFFF"/>
            <w:vAlign w:val="center"/>
          </w:tcPr>
          <w:p w14:paraId="7E41135D" w14:textId="198A55F5"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 xml:space="preserve">ГП «Формирование современной </w:t>
            </w:r>
            <w:r w:rsidR="00F9281D" w:rsidRPr="0064532F">
              <w:rPr>
                <w:rFonts w:ascii="Times New Roman" w:eastAsia="Times New Roman" w:hAnsi="Times New Roman" w:cs="Times New Roman"/>
                <w:bCs/>
                <w:lang w:eastAsia="ru-RU"/>
              </w:rPr>
              <w:t>городской среды</w:t>
            </w:r>
            <w:r w:rsidRPr="0064532F">
              <w:rPr>
                <w:rFonts w:ascii="Times New Roman" w:eastAsia="Times New Roman" w:hAnsi="Times New Roman" w:cs="Times New Roman"/>
                <w:bCs/>
                <w:lang w:eastAsia="ru-RU"/>
              </w:rPr>
              <w:t xml:space="preserve"> на территории РИ»</w:t>
            </w:r>
          </w:p>
        </w:tc>
        <w:tc>
          <w:tcPr>
            <w:tcW w:w="769" w:type="pct"/>
            <w:shd w:val="clear" w:color="000000" w:fill="FFFFFF"/>
            <w:vAlign w:val="center"/>
          </w:tcPr>
          <w:p w14:paraId="2190E467"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color w:val="22272F"/>
                <w:shd w:val="clear" w:color="auto" w:fill="FFFFFF"/>
                <w:lang w:eastAsia="ru-RU"/>
              </w:rPr>
              <w:t>339 682,9</w:t>
            </w:r>
          </w:p>
        </w:tc>
        <w:tc>
          <w:tcPr>
            <w:tcW w:w="767" w:type="pct"/>
            <w:shd w:val="clear" w:color="000000" w:fill="FFFFFF"/>
            <w:vAlign w:val="center"/>
          </w:tcPr>
          <w:p w14:paraId="4E970295"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0</w:t>
            </w:r>
          </w:p>
        </w:tc>
        <w:tc>
          <w:tcPr>
            <w:tcW w:w="707" w:type="pct"/>
            <w:shd w:val="clear" w:color="000000" w:fill="FFFFFF"/>
            <w:vAlign w:val="center"/>
          </w:tcPr>
          <w:p w14:paraId="124AECB1"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- 339 682,9</w:t>
            </w:r>
          </w:p>
        </w:tc>
      </w:tr>
      <w:tr w:rsidR="00FE2478" w:rsidRPr="00FE2478" w14:paraId="24864AE8" w14:textId="77777777" w:rsidTr="00F9281D">
        <w:trPr>
          <w:trHeight w:val="387"/>
        </w:trPr>
        <w:tc>
          <w:tcPr>
            <w:tcW w:w="256" w:type="pct"/>
            <w:shd w:val="clear" w:color="000000" w:fill="FFFFFF"/>
            <w:vAlign w:val="center"/>
          </w:tcPr>
          <w:p w14:paraId="0D42D5B5" w14:textId="31F3886F"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23.</w:t>
            </w:r>
          </w:p>
        </w:tc>
        <w:tc>
          <w:tcPr>
            <w:tcW w:w="2501" w:type="pct"/>
            <w:shd w:val="clear" w:color="000000" w:fill="FFFFFF"/>
            <w:vAlign w:val="center"/>
          </w:tcPr>
          <w:p w14:paraId="580D4038"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«Комплексное развитие сельских территорий»</w:t>
            </w:r>
          </w:p>
        </w:tc>
        <w:tc>
          <w:tcPr>
            <w:tcW w:w="769" w:type="pct"/>
            <w:shd w:val="clear" w:color="000000" w:fill="FFFFFF"/>
            <w:vAlign w:val="center"/>
          </w:tcPr>
          <w:p w14:paraId="0F65786B" w14:textId="77777777" w:rsidR="00FE2478" w:rsidRPr="0064532F" w:rsidRDefault="00FE2478" w:rsidP="00F9281D">
            <w:pPr>
              <w:spacing w:after="0" w:line="240" w:lineRule="auto"/>
              <w:ind w:left="-38"/>
              <w:jc w:val="center"/>
              <w:rPr>
                <w:rFonts w:ascii="Times New Roman" w:eastAsia="Times New Roman" w:hAnsi="Times New Roman" w:cs="Times New Roman"/>
                <w:bCs/>
                <w:lang w:val="en-US" w:eastAsia="ru-RU"/>
              </w:rPr>
            </w:pPr>
            <w:r w:rsidRPr="0064532F">
              <w:rPr>
                <w:rFonts w:ascii="Times New Roman" w:eastAsia="Times New Roman" w:hAnsi="Times New Roman" w:cs="Times New Roman"/>
                <w:bCs/>
                <w:lang w:val="en-US" w:eastAsia="ru-RU"/>
              </w:rPr>
              <w:t>2 026</w:t>
            </w:r>
            <w:r w:rsidRPr="0064532F">
              <w:rPr>
                <w:rFonts w:ascii="Times New Roman" w:eastAsia="Times New Roman" w:hAnsi="Times New Roman" w:cs="Times New Roman"/>
                <w:bCs/>
                <w:lang w:eastAsia="ru-RU"/>
              </w:rPr>
              <w:t xml:space="preserve"> </w:t>
            </w:r>
            <w:r w:rsidRPr="0064532F">
              <w:rPr>
                <w:rFonts w:ascii="Times New Roman" w:eastAsia="Times New Roman" w:hAnsi="Times New Roman" w:cs="Times New Roman"/>
                <w:bCs/>
                <w:lang w:val="en-US" w:eastAsia="ru-RU"/>
              </w:rPr>
              <w:t>024.71</w:t>
            </w:r>
          </w:p>
        </w:tc>
        <w:tc>
          <w:tcPr>
            <w:tcW w:w="767" w:type="pct"/>
            <w:shd w:val="clear" w:color="000000" w:fill="FFFFFF"/>
            <w:vAlign w:val="center"/>
          </w:tcPr>
          <w:p w14:paraId="42C94CB4" w14:textId="77777777" w:rsidR="00FE2478" w:rsidRPr="0064532F" w:rsidRDefault="00FE2478" w:rsidP="00F9281D">
            <w:pPr>
              <w:spacing w:after="0" w:line="240" w:lineRule="auto"/>
              <w:ind w:left="-64"/>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338 679,8</w:t>
            </w:r>
          </w:p>
        </w:tc>
        <w:tc>
          <w:tcPr>
            <w:tcW w:w="707" w:type="pct"/>
            <w:shd w:val="clear" w:color="000000" w:fill="FFFFFF"/>
            <w:vAlign w:val="center"/>
          </w:tcPr>
          <w:p w14:paraId="3F907932"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- 1 687 344,91</w:t>
            </w:r>
          </w:p>
        </w:tc>
      </w:tr>
      <w:tr w:rsidR="00FE2478" w:rsidRPr="00FE2478" w14:paraId="32C1592B" w14:textId="77777777" w:rsidTr="00F9281D">
        <w:trPr>
          <w:trHeight w:val="387"/>
        </w:trPr>
        <w:tc>
          <w:tcPr>
            <w:tcW w:w="256" w:type="pct"/>
            <w:shd w:val="clear" w:color="000000" w:fill="FFFFFF"/>
            <w:vAlign w:val="center"/>
          </w:tcPr>
          <w:p w14:paraId="4EF474A8" w14:textId="77777777"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val="en-US" w:eastAsia="ru-RU"/>
              </w:rPr>
            </w:pPr>
            <w:r w:rsidRPr="0064532F">
              <w:rPr>
                <w:rFonts w:ascii="Times New Roman" w:eastAsia="Times New Roman" w:hAnsi="Times New Roman" w:cs="Times New Roman"/>
                <w:bCs/>
                <w:lang w:val="en-US" w:eastAsia="ru-RU"/>
              </w:rPr>
              <w:t>24.</w:t>
            </w:r>
          </w:p>
        </w:tc>
        <w:tc>
          <w:tcPr>
            <w:tcW w:w="2501" w:type="pct"/>
            <w:shd w:val="clear" w:color="000000" w:fill="FFFFFF"/>
            <w:vAlign w:val="center"/>
          </w:tcPr>
          <w:p w14:paraId="132C2AB9" w14:textId="77777777" w:rsidR="00FE2478" w:rsidRPr="0064532F" w:rsidRDefault="00FE2478" w:rsidP="00F9281D">
            <w:pPr>
              <w:spacing w:after="0" w:line="240" w:lineRule="auto"/>
              <w:ind w:left="-7"/>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ГП «Оказание содействия добровольному переселению в Республику Ингушетия соотечественников, проживающих за рубежом, 2022-2024 годы»</w:t>
            </w:r>
          </w:p>
        </w:tc>
        <w:tc>
          <w:tcPr>
            <w:tcW w:w="769" w:type="pct"/>
            <w:shd w:val="clear" w:color="000000" w:fill="FFFFFF"/>
            <w:vAlign w:val="center"/>
          </w:tcPr>
          <w:p w14:paraId="206FBEF2" w14:textId="77777777" w:rsidR="00FE2478" w:rsidRPr="0064532F" w:rsidRDefault="00FE2478" w:rsidP="00F9281D">
            <w:pPr>
              <w:spacing w:after="0" w:line="240" w:lineRule="auto"/>
              <w:ind w:left="-38"/>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120,0</w:t>
            </w:r>
          </w:p>
        </w:tc>
        <w:tc>
          <w:tcPr>
            <w:tcW w:w="767" w:type="pct"/>
            <w:shd w:val="clear" w:color="000000" w:fill="FFFFFF"/>
            <w:vAlign w:val="center"/>
          </w:tcPr>
          <w:p w14:paraId="79FD052E" w14:textId="77777777" w:rsidR="00FE2478" w:rsidRPr="0064532F" w:rsidRDefault="00FE2478" w:rsidP="00F9281D">
            <w:pPr>
              <w:spacing w:after="0" w:line="240" w:lineRule="auto"/>
              <w:ind w:left="-64"/>
              <w:jc w:val="center"/>
              <w:rPr>
                <w:rFonts w:ascii="Times New Roman" w:eastAsia="Times New Roman" w:hAnsi="Times New Roman" w:cs="Times New Roman"/>
                <w:bCs/>
                <w:lang w:val="en-US" w:eastAsia="ru-RU"/>
              </w:rPr>
            </w:pPr>
            <w:r w:rsidRPr="0064532F">
              <w:rPr>
                <w:rFonts w:ascii="Times New Roman" w:eastAsia="Times New Roman" w:hAnsi="Times New Roman" w:cs="Times New Roman"/>
                <w:bCs/>
                <w:lang w:val="en-US" w:eastAsia="ru-RU"/>
              </w:rPr>
              <w:t>12</w:t>
            </w:r>
            <w:r w:rsidRPr="0064532F">
              <w:rPr>
                <w:rFonts w:ascii="Times New Roman" w:eastAsia="Times New Roman" w:hAnsi="Times New Roman" w:cs="Times New Roman"/>
                <w:bCs/>
                <w:lang w:eastAsia="ru-RU"/>
              </w:rPr>
              <w:t>0,0</w:t>
            </w:r>
          </w:p>
        </w:tc>
        <w:tc>
          <w:tcPr>
            <w:tcW w:w="707" w:type="pct"/>
            <w:shd w:val="clear" w:color="000000" w:fill="FFFFFF"/>
            <w:vAlign w:val="center"/>
          </w:tcPr>
          <w:p w14:paraId="7ABCA98C" w14:textId="77777777" w:rsidR="00FE2478" w:rsidRPr="0064532F" w:rsidRDefault="00FE2478" w:rsidP="00F9281D">
            <w:pPr>
              <w:spacing w:after="0" w:line="240" w:lineRule="auto"/>
              <w:ind w:left="-76"/>
              <w:jc w:val="center"/>
              <w:rPr>
                <w:rFonts w:ascii="Times New Roman" w:eastAsia="Times New Roman" w:hAnsi="Times New Roman" w:cs="Times New Roman"/>
                <w:bCs/>
                <w:lang w:eastAsia="ru-RU"/>
              </w:rPr>
            </w:pPr>
            <w:r w:rsidRPr="0064532F">
              <w:rPr>
                <w:rFonts w:ascii="Times New Roman" w:eastAsia="Times New Roman" w:hAnsi="Times New Roman" w:cs="Times New Roman"/>
                <w:bCs/>
                <w:lang w:eastAsia="ru-RU"/>
              </w:rPr>
              <w:t>0</w:t>
            </w:r>
          </w:p>
        </w:tc>
      </w:tr>
      <w:tr w:rsidR="00FE2478" w:rsidRPr="00FE2478" w14:paraId="74039E80" w14:textId="77777777" w:rsidTr="00F9281D">
        <w:trPr>
          <w:trHeight w:val="121"/>
        </w:trPr>
        <w:tc>
          <w:tcPr>
            <w:tcW w:w="256" w:type="pct"/>
            <w:shd w:val="clear" w:color="000000" w:fill="FFFFFF"/>
            <w:vAlign w:val="center"/>
          </w:tcPr>
          <w:p w14:paraId="3E86A375" w14:textId="77777777" w:rsidR="00FE2478" w:rsidRPr="0064532F" w:rsidRDefault="00FE2478" w:rsidP="00585A19">
            <w:pPr>
              <w:spacing w:after="0" w:line="240" w:lineRule="auto"/>
              <w:ind w:left="-433" w:right="-404" w:firstLine="14"/>
              <w:jc w:val="center"/>
              <w:rPr>
                <w:rFonts w:ascii="Times New Roman" w:eastAsia="Times New Roman" w:hAnsi="Times New Roman" w:cs="Times New Roman"/>
                <w:bCs/>
                <w:lang w:eastAsia="ru-RU"/>
              </w:rPr>
            </w:pPr>
          </w:p>
        </w:tc>
        <w:tc>
          <w:tcPr>
            <w:tcW w:w="2501" w:type="pct"/>
            <w:shd w:val="clear" w:color="000000" w:fill="FFFFFF"/>
            <w:vAlign w:val="center"/>
          </w:tcPr>
          <w:p w14:paraId="4E399B5E" w14:textId="77777777" w:rsidR="00FE2478" w:rsidRPr="0064532F" w:rsidRDefault="00FE2478" w:rsidP="00FE2478">
            <w:pPr>
              <w:spacing w:after="0" w:line="240" w:lineRule="auto"/>
              <w:ind w:left="-851"/>
              <w:rPr>
                <w:rFonts w:ascii="Times New Roman" w:eastAsia="Times New Roman" w:hAnsi="Times New Roman" w:cs="Times New Roman"/>
                <w:b/>
                <w:lang w:eastAsia="ru-RU"/>
              </w:rPr>
            </w:pPr>
            <w:r w:rsidRPr="0064532F">
              <w:rPr>
                <w:rFonts w:ascii="Times New Roman" w:eastAsia="Times New Roman" w:hAnsi="Times New Roman" w:cs="Times New Roman"/>
                <w:b/>
                <w:lang w:eastAsia="ru-RU"/>
              </w:rPr>
              <w:t>Итого</w:t>
            </w:r>
          </w:p>
        </w:tc>
        <w:tc>
          <w:tcPr>
            <w:tcW w:w="769" w:type="pct"/>
            <w:shd w:val="clear" w:color="000000" w:fill="FFFFFF"/>
            <w:vAlign w:val="center"/>
          </w:tcPr>
          <w:p w14:paraId="130A3327" w14:textId="77777777" w:rsidR="00FE2478" w:rsidRPr="0064532F" w:rsidRDefault="00FE2478" w:rsidP="00F9281D">
            <w:pPr>
              <w:spacing w:after="0" w:line="240" w:lineRule="auto"/>
              <w:ind w:left="-38" w:hanging="113"/>
              <w:jc w:val="center"/>
              <w:rPr>
                <w:rFonts w:ascii="Times New Roman" w:eastAsia="Times New Roman" w:hAnsi="Times New Roman" w:cs="Times New Roman"/>
                <w:b/>
                <w:lang w:eastAsia="ru-RU"/>
              </w:rPr>
            </w:pPr>
            <w:r w:rsidRPr="0064532F">
              <w:rPr>
                <w:rFonts w:ascii="Times New Roman" w:eastAsia="Times New Roman" w:hAnsi="Times New Roman" w:cs="Times New Roman"/>
                <w:b/>
                <w:lang w:eastAsia="ru-RU"/>
              </w:rPr>
              <w:t>29 026 839,5</w:t>
            </w:r>
          </w:p>
        </w:tc>
        <w:tc>
          <w:tcPr>
            <w:tcW w:w="767" w:type="pct"/>
            <w:shd w:val="clear" w:color="000000" w:fill="FFFFFF"/>
            <w:vAlign w:val="center"/>
          </w:tcPr>
          <w:p w14:paraId="09591605" w14:textId="77777777" w:rsidR="00FE2478" w:rsidRPr="0064532F" w:rsidRDefault="00FE2478" w:rsidP="00F9281D">
            <w:pPr>
              <w:spacing w:after="0" w:line="240" w:lineRule="auto"/>
              <w:ind w:left="-64"/>
              <w:jc w:val="center"/>
              <w:rPr>
                <w:rFonts w:ascii="Times New Roman" w:eastAsia="Times New Roman" w:hAnsi="Times New Roman" w:cs="Times New Roman"/>
                <w:b/>
                <w:lang w:eastAsia="ru-RU"/>
              </w:rPr>
            </w:pPr>
            <w:r w:rsidRPr="0064532F">
              <w:rPr>
                <w:rFonts w:ascii="Times New Roman" w:eastAsia="Times New Roman" w:hAnsi="Times New Roman" w:cs="Times New Roman"/>
                <w:b/>
                <w:lang w:eastAsia="ru-RU"/>
              </w:rPr>
              <w:t>30 280 180,4</w:t>
            </w:r>
          </w:p>
        </w:tc>
        <w:tc>
          <w:tcPr>
            <w:tcW w:w="707" w:type="pct"/>
            <w:shd w:val="clear" w:color="000000" w:fill="FFFFFF"/>
            <w:vAlign w:val="center"/>
          </w:tcPr>
          <w:p w14:paraId="39AE6FCB" w14:textId="77777777" w:rsidR="00FE2478" w:rsidRPr="0064532F" w:rsidRDefault="00FE2478" w:rsidP="00F9281D">
            <w:pPr>
              <w:spacing w:after="0" w:line="240" w:lineRule="auto"/>
              <w:ind w:left="-76"/>
              <w:jc w:val="center"/>
              <w:rPr>
                <w:rFonts w:ascii="Times New Roman" w:eastAsia="Times New Roman" w:hAnsi="Times New Roman" w:cs="Times New Roman"/>
                <w:b/>
                <w:lang w:eastAsia="ru-RU"/>
              </w:rPr>
            </w:pPr>
            <w:r w:rsidRPr="0064532F">
              <w:rPr>
                <w:rFonts w:ascii="Times New Roman" w:eastAsia="Times New Roman" w:hAnsi="Times New Roman" w:cs="Times New Roman"/>
                <w:b/>
                <w:lang w:eastAsia="ru-RU"/>
              </w:rPr>
              <w:t>+ 1 253 340,9</w:t>
            </w:r>
          </w:p>
        </w:tc>
      </w:tr>
    </w:tbl>
    <w:p w14:paraId="49E499F2" w14:textId="77777777" w:rsidR="00FE2478" w:rsidRPr="00FE2478" w:rsidRDefault="00FE2478" w:rsidP="00FE2478">
      <w:pPr>
        <w:widowControl w:val="0"/>
        <w:autoSpaceDE w:val="0"/>
        <w:autoSpaceDN w:val="0"/>
        <w:adjustRightInd w:val="0"/>
        <w:spacing w:after="0" w:line="320" w:lineRule="exact"/>
        <w:ind w:left="-851"/>
        <w:jc w:val="both"/>
        <w:rPr>
          <w:rFonts w:ascii="Times New Roman" w:eastAsia="Times New Roman" w:hAnsi="Times New Roman" w:cs="Times New Roman"/>
          <w:bCs/>
          <w:sz w:val="28"/>
          <w:szCs w:val="28"/>
          <w:lang w:eastAsia="ru-RU"/>
        </w:rPr>
      </w:pPr>
    </w:p>
    <w:p w14:paraId="61F2C615" w14:textId="58D68DCF" w:rsidR="00FE2478" w:rsidRPr="00FE2478" w:rsidRDefault="00FE2478" w:rsidP="00FE2478">
      <w:pPr>
        <w:widowControl w:val="0"/>
        <w:autoSpaceDE w:val="0"/>
        <w:autoSpaceDN w:val="0"/>
        <w:adjustRightInd w:val="0"/>
        <w:spacing w:after="0" w:line="320" w:lineRule="exact"/>
        <w:ind w:left="-851" w:firstLine="700"/>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Так, Законопроектом по 7 Госпрограммам финансирование предусмотрено меньше, чем утверждено на 2023 год в самих государственных программах</w:t>
      </w:r>
      <w:r w:rsidR="0064532F">
        <w:rPr>
          <w:rFonts w:ascii="Times New Roman" w:eastAsia="Times New Roman" w:hAnsi="Times New Roman" w:cs="Times New Roman"/>
          <w:bCs/>
          <w:sz w:val="28"/>
          <w:szCs w:val="28"/>
          <w:lang w:eastAsia="ru-RU"/>
        </w:rPr>
        <w:t>, п</w:t>
      </w:r>
      <w:r w:rsidRPr="00FE2478">
        <w:rPr>
          <w:rFonts w:ascii="Times New Roman" w:eastAsia="Times New Roman" w:hAnsi="Times New Roman" w:cs="Times New Roman"/>
          <w:bCs/>
          <w:sz w:val="28"/>
          <w:szCs w:val="28"/>
          <w:lang w:eastAsia="ru-RU"/>
        </w:rPr>
        <w:t xml:space="preserve">о 14 Госпрограммам финансирование предусмотрено больше, чем утверждено в Государственных программах. </w:t>
      </w:r>
    </w:p>
    <w:p w14:paraId="39A6066B" w14:textId="77777777" w:rsidR="00FE2478" w:rsidRPr="00FE2478" w:rsidRDefault="00FE2478" w:rsidP="00FE2478">
      <w:pPr>
        <w:spacing w:after="0" w:line="240" w:lineRule="auto"/>
        <w:ind w:left="-851"/>
        <w:jc w:val="center"/>
        <w:rPr>
          <w:rFonts w:ascii="Times New Roman" w:eastAsia="Times New Roman" w:hAnsi="Times New Roman" w:cs="Times New Roman"/>
          <w:b/>
          <w:sz w:val="28"/>
          <w:szCs w:val="28"/>
          <w:lang w:eastAsia="ru-RU"/>
        </w:rPr>
      </w:pPr>
    </w:p>
    <w:p w14:paraId="31511B34" w14:textId="77777777" w:rsidR="00FE2478" w:rsidRPr="00FE2478" w:rsidRDefault="00FE2478" w:rsidP="00FE2478">
      <w:pPr>
        <w:spacing w:after="0" w:line="240" w:lineRule="auto"/>
        <w:ind w:left="-851"/>
        <w:jc w:val="center"/>
        <w:rPr>
          <w:rFonts w:ascii="Times New Roman" w:eastAsia="Times New Roman" w:hAnsi="Times New Roman" w:cs="Times New Roman"/>
          <w:b/>
          <w:sz w:val="28"/>
          <w:szCs w:val="28"/>
          <w:lang w:eastAsia="ru-RU"/>
        </w:rPr>
      </w:pPr>
      <w:r w:rsidRPr="00FE2478">
        <w:rPr>
          <w:rFonts w:ascii="Times New Roman" w:eastAsia="Times New Roman" w:hAnsi="Times New Roman" w:cs="Times New Roman"/>
          <w:b/>
          <w:sz w:val="28"/>
          <w:szCs w:val="28"/>
          <w:lang w:eastAsia="ru-RU"/>
        </w:rPr>
        <w:t>Выводы:</w:t>
      </w:r>
    </w:p>
    <w:p w14:paraId="0F8D55B0" w14:textId="77777777" w:rsidR="00FE2478" w:rsidRPr="00FE2478" w:rsidRDefault="00FE2478" w:rsidP="00FE2478">
      <w:pPr>
        <w:spacing w:after="0" w:line="240" w:lineRule="auto"/>
        <w:ind w:left="-851" w:firstLine="567"/>
        <w:jc w:val="center"/>
        <w:rPr>
          <w:rFonts w:ascii="Times New Roman" w:eastAsia="Times New Roman" w:hAnsi="Times New Roman" w:cs="Times New Roman"/>
          <w:sz w:val="28"/>
          <w:szCs w:val="28"/>
          <w:lang w:eastAsia="ru-RU"/>
        </w:rPr>
      </w:pPr>
    </w:p>
    <w:p w14:paraId="3C1CF277" w14:textId="77777777" w:rsidR="00FE2478" w:rsidRPr="00FE2478" w:rsidRDefault="00FE2478" w:rsidP="00FE2478">
      <w:pPr>
        <w:spacing w:after="0" w:line="240" w:lineRule="auto"/>
        <w:ind w:left="-851" w:firstLine="700"/>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1. Проект закона Республики Ингушетия «О республиканском бюджете на 2023 год и на плановый период 2024 и 2025 годов» направлен в Контрольно-счетную палату Республики Ингушетия письмом Народного Собрания Республики Ингушетия от 01.11.2021 года № 1113.</w:t>
      </w:r>
    </w:p>
    <w:p w14:paraId="3D8E9B8B" w14:textId="77777777" w:rsidR="00FE2478" w:rsidRPr="00FE2478" w:rsidRDefault="00FE2478" w:rsidP="00FE2478">
      <w:pPr>
        <w:spacing w:after="0" w:line="240" w:lineRule="auto"/>
        <w:ind w:left="-851" w:firstLine="700"/>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2. Перечень документов и материалов, представленных с Законопроектом, в целом соответствует перечню, установленному статьей 184.2 Бюджетного кодекса Российской Федерации, а также статьей 19 Закона Республики Ингушетия «О бюджетном процессе в Республике Ингушетия» № 40-</w:t>
      </w:r>
      <w:r w:rsidRPr="00FE2478">
        <w:rPr>
          <w:rFonts w:ascii="Times New Roman" w:eastAsia="Times New Roman" w:hAnsi="Times New Roman" w:cs="Times New Roman"/>
          <w:sz w:val="28"/>
          <w:szCs w:val="28"/>
          <w:lang w:val="en-US" w:eastAsia="ru-RU"/>
        </w:rPr>
        <w:t>P</w:t>
      </w:r>
      <w:r w:rsidRPr="00FE2478">
        <w:rPr>
          <w:rFonts w:ascii="Times New Roman" w:eastAsia="Times New Roman" w:hAnsi="Times New Roman" w:cs="Times New Roman"/>
          <w:sz w:val="28"/>
          <w:szCs w:val="28"/>
          <w:lang w:eastAsia="ru-RU"/>
        </w:rPr>
        <w:t>З от 31.12.2008 года.</w:t>
      </w:r>
    </w:p>
    <w:p w14:paraId="22F1F4F2" w14:textId="7B388670" w:rsidR="00FE2478" w:rsidRPr="00FE2478" w:rsidRDefault="00FE2478" w:rsidP="00FE2478">
      <w:pPr>
        <w:spacing w:after="0" w:line="240" w:lineRule="auto"/>
        <w:ind w:left="-851" w:firstLine="700"/>
        <w:jc w:val="both"/>
        <w:rPr>
          <w:rFonts w:ascii="Times New Roman" w:eastAsia="Calibri" w:hAnsi="Times New Roman" w:cs="Times New Roman"/>
          <w:sz w:val="28"/>
          <w:szCs w:val="28"/>
          <w:lang w:eastAsia="ru-RU"/>
        </w:rPr>
      </w:pPr>
      <w:r w:rsidRPr="00FE2478">
        <w:rPr>
          <w:rFonts w:ascii="Times New Roman" w:eastAsia="Calibri" w:hAnsi="Times New Roman" w:cs="Times New Roman"/>
          <w:sz w:val="28"/>
          <w:szCs w:val="28"/>
        </w:rPr>
        <w:t>3.</w:t>
      </w:r>
      <w:r w:rsidRPr="00FE2478">
        <w:rPr>
          <w:rFonts w:ascii="Times New Roman" w:eastAsia="Times New Roman" w:hAnsi="Times New Roman" w:cs="Times New Roman"/>
          <w:color w:val="000000"/>
          <w:sz w:val="28"/>
          <w:szCs w:val="28"/>
          <w:shd w:val="clear" w:color="auto" w:fill="FFFFFF"/>
          <w:lang w:eastAsia="ru-RU"/>
        </w:rPr>
        <w:t xml:space="preserve"> Согласно Законопроекту, общий объем доходов республиканского бюджета на 2023 год планируется в </w:t>
      </w:r>
      <w:r w:rsidRPr="00FE2478">
        <w:rPr>
          <w:rFonts w:ascii="Times New Roman" w:eastAsia="Calibri" w:hAnsi="Times New Roman" w:cs="Times New Roman"/>
          <w:sz w:val="28"/>
          <w:szCs w:val="28"/>
          <w:lang w:eastAsia="ru-RU"/>
        </w:rPr>
        <w:t>сумме 31 969 736,6 тыс. руб</w:t>
      </w:r>
      <w:r w:rsidR="0064532F">
        <w:rPr>
          <w:rFonts w:ascii="Times New Roman" w:eastAsia="Calibri" w:hAnsi="Times New Roman" w:cs="Times New Roman"/>
          <w:sz w:val="28"/>
          <w:szCs w:val="28"/>
          <w:lang w:eastAsia="ru-RU"/>
        </w:rPr>
        <w:t>лей</w:t>
      </w:r>
      <w:r w:rsidRPr="00FE2478">
        <w:rPr>
          <w:rFonts w:ascii="Times New Roman" w:eastAsia="Calibri" w:hAnsi="Times New Roman" w:cs="Times New Roman"/>
          <w:sz w:val="28"/>
          <w:szCs w:val="28"/>
          <w:lang w:eastAsia="ru-RU"/>
        </w:rPr>
        <w:t xml:space="preserve">, что составляет 78,1 % к ожидаемому поступлению доходов за 2022 год </w:t>
      </w:r>
      <w:r w:rsidR="00A462F1">
        <w:rPr>
          <w:rFonts w:ascii="Times New Roman" w:eastAsia="Calibri" w:hAnsi="Times New Roman" w:cs="Times New Roman"/>
          <w:sz w:val="28"/>
          <w:szCs w:val="28"/>
          <w:lang w:eastAsia="ru-RU"/>
        </w:rPr>
        <w:t>(</w:t>
      </w:r>
      <w:r w:rsidRPr="00FE2478">
        <w:rPr>
          <w:rFonts w:ascii="Times New Roman" w:eastAsia="Calibri" w:hAnsi="Times New Roman" w:cs="Times New Roman"/>
          <w:sz w:val="28"/>
          <w:szCs w:val="28"/>
          <w:lang w:eastAsia="ru-RU"/>
        </w:rPr>
        <w:t>40 920 045,4 тыс. руб</w:t>
      </w:r>
      <w:r w:rsidR="00A462F1">
        <w:rPr>
          <w:rFonts w:ascii="Times New Roman" w:eastAsia="Calibri" w:hAnsi="Times New Roman" w:cs="Times New Roman"/>
          <w:sz w:val="28"/>
          <w:szCs w:val="28"/>
          <w:lang w:eastAsia="ru-RU"/>
        </w:rPr>
        <w:t>лей)</w:t>
      </w:r>
      <w:r w:rsidRPr="00FE2478">
        <w:rPr>
          <w:rFonts w:ascii="Times New Roman" w:eastAsia="Calibri" w:hAnsi="Times New Roman" w:cs="Times New Roman"/>
          <w:sz w:val="28"/>
          <w:szCs w:val="28"/>
          <w:lang w:eastAsia="ru-RU"/>
        </w:rPr>
        <w:t xml:space="preserve">, 76,3 % к утвержденному плану по поступлению доходов за 2022 год (41 877 807,8 тыс. рублей). </w:t>
      </w:r>
    </w:p>
    <w:p w14:paraId="374EAC66" w14:textId="5DB40AB3" w:rsidR="00FE2478" w:rsidRPr="00FE2478" w:rsidRDefault="00FE2478" w:rsidP="00FE2478">
      <w:pPr>
        <w:autoSpaceDE w:val="0"/>
        <w:autoSpaceDN w:val="0"/>
        <w:adjustRightInd w:val="0"/>
        <w:spacing w:after="0" w:line="240" w:lineRule="auto"/>
        <w:ind w:left="-851" w:firstLine="700"/>
        <w:jc w:val="both"/>
        <w:rPr>
          <w:rFonts w:ascii="Times New Roman" w:eastAsia="Times New Roman" w:hAnsi="Times New Roman" w:cs="Times New Roman"/>
          <w:bCs/>
          <w:color w:val="000000"/>
          <w:sz w:val="28"/>
          <w:szCs w:val="28"/>
          <w:shd w:val="clear" w:color="auto" w:fill="FFFFFF"/>
          <w:lang w:eastAsia="ru-RU"/>
        </w:rPr>
      </w:pPr>
      <w:r w:rsidRPr="00FE2478">
        <w:rPr>
          <w:rFonts w:ascii="Times New Roman" w:eastAsia="Calibri" w:hAnsi="Times New Roman" w:cs="Times New Roman"/>
          <w:sz w:val="28"/>
          <w:szCs w:val="28"/>
        </w:rPr>
        <w:t>4.</w:t>
      </w:r>
      <w:r w:rsidRPr="00FE2478">
        <w:rPr>
          <w:rFonts w:ascii="Times New Roman" w:eastAsia="Times New Roman" w:hAnsi="Times New Roman" w:cs="Times New Roman"/>
          <w:color w:val="000000"/>
          <w:sz w:val="28"/>
          <w:szCs w:val="28"/>
          <w:shd w:val="clear" w:color="auto" w:fill="FFFFFF"/>
          <w:lang w:eastAsia="ru-RU"/>
        </w:rPr>
        <w:t xml:space="preserve"> Расходы республиканского бюджета в 2023 году составят 32 022 560,0 тыс. руб</w:t>
      </w:r>
      <w:r w:rsidR="00A462F1">
        <w:rPr>
          <w:rFonts w:ascii="Times New Roman" w:eastAsia="Times New Roman" w:hAnsi="Times New Roman" w:cs="Times New Roman"/>
          <w:color w:val="000000"/>
          <w:sz w:val="28"/>
          <w:szCs w:val="28"/>
          <w:shd w:val="clear" w:color="auto" w:fill="FFFFFF"/>
          <w:lang w:eastAsia="ru-RU"/>
        </w:rPr>
        <w:t>лей</w:t>
      </w:r>
      <w:r w:rsidRPr="00FE2478">
        <w:rPr>
          <w:rFonts w:ascii="Times New Roman" w:eastAsia="Times New Roman" w:hAnsi="Times New Roman" w:cs="Times New Roman"/>
          <w:color w:val="000000"/>
          <w:sz w:val="28"/>
          <w:szCs w:val="28"/>
          <w:shd w:val="clear" w:color="auto" w:fill="FFFFFF"/>
          <w:lang w:eastAsia="ru-RU"/>
        </w:rPr>
        <w:t>, что меньше суммы, утвержденной на 2022 год, на 6 696 945,1 тыс. рублей или на</w:t>
      </w:r>
      <w:r w:rsidRPr="00FE2478">
        <w:rPr>
          <w:rFonts w:ascii="Times New Roman" w:eastAsia="Times New Roman" w:hAnsi="Times New Roman" w:cs="Times New Roman"/>
          <w:bCs/>
          <w:color w:val="000000"/>
          <w:sz w:val="28"/>
          <w:szCs w:val="28"/>
          <w:shd w:val="clear" w:color="auto" w:fill="FFFFFF"/>
          <w:lang w:eastAsia="ru-RU"/>
        </w:rPr>
        <w:t xml:space="preserve"> 17,3 %. </w:t>
      </w:r>
    </w:p>
    <w:p w14:paraId="60389FA4" w14:textId="77777777" w:rsidR="00FE2478" w:rsidRPr="00FE2478" w:rsidRDefault="00FE2478" w:rsidP="00FE2478">
      <w:pPr>
        <w:autoSpaceDE w:val="0"/>
        <w:autoSpaceDN w:val="0"/>
        <w:adjustRightInd w:val="0"/>
        <w:spacing w:after="0" w:line="240" w:lineRule="auto"/>
        <w:ind w:left="-851" w:firstLine="708"/>
        <w:jc w:val="both"/>
        <w:rPr>
          <w:rFonts w:ascii="Times New Roman" w:eastAsia="Times New Roman" w:hAnsi="Times New Roman" w:cs="Times New Roman"/>
          <w:bCs/>
          <w:color w:val="000000"/>
          <w:sz w:val="28"/>
          <w:szCs w:val="28"/>
          <w:shd w:val="clear" w:color="auto" w:fill="FFFFFF"/>
          <w:lang w:eastAsia="ru-RU"/>
        </w:rPr>
      </w:pPr>
      <w:r w:rsidRPr="00FE2478">
        <w:rPr>
          <w:rFonts w:ascii="Times New Roman" w:eastAsia="Times New Roman" w:hAnsi="Times New Roman" w:cs="Times New Roman"/>
          <w:bCs/>
          <w:color w:val="000000"/>
          <w:sz w:val="28"/>
          <w:szCs w:val="28"/>
          <w:shd w:val="clear" w:color="auto" w:fill="FFFFFF"/>
          <w:lang w:eastAsia="ru-RU"/>
        </w:rPr>
        <w:lastRenderedPageBreak/>
        <w:t xml:space="preserve">Объем планируемых на плановый период расходов 2024, 2025 гг. – 26 299 335,9 тыс. рублей и 24 465 565,2 тыс. рублей соответственно. </w:t>
      </w:r>
    </w:p>
    <w:p w14:paraId="77514791" w14:textId="77777777" w:rsidR="00FE2478" w:rsidRPr="00FE2478" w:rsidRDefault="00FE2478" w:rsidP="00FE2478">
      <w:pPr>
        <w:spacing w:after="0" w:line="240" w:lineRule="auto"/>
        <w:ind w:left="-851" w:right="-99" w:firstLine="708"/>
        <w:jc w:val="both"/>
        <w:rPr>
          <w:rFonts w:ascii="Times New Roman" w:eastAsia="Times New Roman" w:hAnsi="Times New Roman" w:cs="Times New Roman"/>
          <w:bCs/>
          <w:sz w:val="28"/>
          <w:szCs w:val="28"/>
          <w:highlight w:val="yellow"/>
          <w:lang w:eastAsia="ru-RU"/>
        </w:rPr>
      </w:pPr>
      <w:r w:rsidRPr="00FE2478">
        <w:rPr>
          <w:rFonts w:ascii="Times New Roman" w:eastAsia="Times New Roman" w:hAnsi="Times New Roman" w:cs="Times New Roman"/>
          <w:bCs/>
          <w:sz w:val="28"/>
          <w:szCs w:val="28"/>
          <w:lang w:eastAsia="ru-RU"/>
        </w:rPr>
        <w:t>5. Дефицит республиканского бюджета в 2023 году составит 52 315,4 тыс. рублей. В плановом периоде 2024 и 2025 годов дефицит не предусмотрен.</w:t>
      </w:r>
    </w:p>
    <w:p w14:paraId="04338296" w14:textId="77777777" w:rsidR="00FE2478" w:rsidRPr="00FE2478" w:rsidRDefault="00FE2478" w:rsidP="00FE2478">
      <w:pPr>
        <w:tabs>
          <w:tab w:val="left" w:pos="540"/>
        </w:tabs>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Статьей 92.1, п. 4 и ст. 130 Бюджетного кодекса Российской Федерации установлены ограничения объемов дефицита регионального бюджета в размере 10 % от общего годового объема доходов бюджета субъекта Российской Федерации без учета утвержденного объема безвозмездных поступлений. </w:t>
      </w:r>
    </w:p>
    <w:p w14:paraId="4725602D" w14:textId="77777777" w:rsidR="00FE2478" w:rsidRPr="00FE2478" w:rsidRDefault="00FE2478" w:rsidP="00FE2478">
      <w:pPr>
        <w:tabs>
          <w:tab w:val="left" w:pos="540"/>
        </w:tabs>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Установленный проектом закона дефицит республиканского бюджета на 2023 год не превышает уровень, определенный с учетом требований вышеуказанных статей Бюджетного Кодекса Российской Федерации. </w:t>
      </w:r>
    </w:p>
    <w:p w14:paraId="7FE77436" w14:textId="77777777" w:rsidR="00FE2478" w:rsidRPr="00FE2478" w:rsidRDefault="00FE2478" w:rsidP="00FE2478">
      <w:pPr>
        <w:spacing w:after="0" w:line="240" w:lineRule="auto"/>
        <w:ind w:left="-851" w:right="-1" w:firstLine="708"/>
        <w:jc w:val="both"/>
        <w:rPr>
          <w:rFonts w:ascii="Times New Roman" w:eastAsia="Calibri" w:hAnsi="Times New Roman" w:cs="Times New Roman"/>
          <w:bCs/>
          <w:sz w:val="28"/>
          <w:szCs w:val="28"/>
        </w:rPr>
      </w:pPr>
      <w:r w:rsidRPr="00FE2478">
        <w:rPr>
          <w:rFonts w:ascii="Times New Roman" w:eastAsia="Calibri" w:hAnsi="Times New Roman" w:cs="Times New Roman"/>
          <w:bCs/>
          <w:sz w:val="28"/>
          <w:szCs w:val="28"/>
        </w:rPr>
        <w:t>В статье 1 Законопроекта указано, что для погашения дефицита республиканского бюджета на 2023 год в размере 52 823,4 тыс. рублей, предусматриваются ожидаемые остатки средств на счетах.</w:t>
      </w:r>
    </w:p>
    <w:p w14:paraId="6D6241F6" w14:textId="180EA834" w:rsidR="00FE2478" w:rsidRPr="00FE2478" w:rsidRDefault="00FE2478" w:rsidP="00FE2478">
      <w:pPr>
        <w:spacing w:after="0" w:line="240" w:lineRule="auto"/>
        <w:ind w:left="-851" w:right="-1" w:firstLine="708"/>
        <w:jc w:val="both"/>
        <w:rPr>
          <w:rFonts w:ascii="Times New Roman" w:eastAsia="Calibri" w:hAnsi="Times New Roman" w:cs="Times New Roman"/>
          <w:bCs/>
          <w:sz w:val="28"/>
          <w:szCs w:val="28"/>
        </w:rPr>
      </w:pPr>
      <w:r w:rsidRPr="00FE2478">
        <w:rPr>
          <w:rFonts w:ascii="Times New Roman" w:eastAsia="Calibri" w:hAnsi="Times New Roman" w:cs="Times New Roman"/>
          <w:bCs/>
          <w:sz w:val="28"/>
          <w:szCs w:val="28"/>
        </w:rPr>
        <w:t xml:space="preserve">Учитывая ожидаемое неисполнение бюджета 2022 года по доходам (согласно информации </w:t>
      </w:r>
      <w:r w:rsidR="00A462F1">
        <w:rPr>
          <w:rFonts w:ascii="Times New Roman" w:eastAsia="Calibri" w:hAnsi="Times New Roman" w:cs="Times New Roman"/>
          <w:bCs/>
          <w:sz w:val="28"/>
          <w:szCs w:val="28"/>
        </w:rPr>
        <w:t xml:space="preserve">Минфина Ингушетии </w:t>
      </w:r>
      <w:r w:rsidRPr="00FE2478">
        <w:rPr>
          <w:rFonts w:ascii="Times New Roman" w:eastAsia="Calibri" w:hAnsi="Times New Roman" w:cs="Times New Roman"/>
          <w:bCs/>
          <w:sz w:val="28"/>
          <w:szCs w:val="28"/>
        </w:rPr>
        <w:t>к Проекту бюджета, ожидаемое исполнение по налоговым и неналоговым доходам составит 5 299 225,6 тыс. руб</w:t>
      </w:r>
      <w:r w:rsidR="00A462F1">
        <w:rPr>
          <w:rFonts w:ascii="Times New Roman" w:eastAsia="Calibri" w:hAnsi="Times New Roman" w:cs="Times New Roman"/>
          <w:bCs/>
          <w:sz w:val="28"/>
          <w:szCs w:val="28"/>
        </w:rPr>
        <w:t>лей</w:t>
      </w:r>
      <w:r w:rsidRPr="00FE2478">
        <w:rPr>
          <w:rFonts w:ascii="Times New Roman" w:eastAsia="Calibri" w:hAnsi="Times New Roman" w:cs="Times New Roman"/>
          <w:bCs/>
          <w:sz w:val="28"/>
          <w:szCs w:val="28"/>
        </w:rPr>
        <w:t>, что на 127 478,9  тыс. рублей меньше плановых показателей в объеме 5 426 704,5 тыс. рублей), планирование остатков средств на счетах в размере 52 823,4  тыс. рублей повышает риск неисполнения республиканского бюджета текущего года по расходам.</w:t>
      </w:r>
    </w:p>
    <w:p w14:paraId="6D896E6E" w14:textId="3AEB1F13" w:rsidR="00FE2478" w:rsidRPr="00FE2478" w:rsidRDefault="00FE2478" w:rsidP="00FE2478">
      <w:pPr>
        <w:tabs>
          <w:tab w:val="left" w:pos="540"/>
        </w:tabs>
        <w:spacing w:after="0" w:line="240" w:lineRule="auto"/>
        <w:ind w:left="-851" w:firstLine="708"/>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 xml:space="preserve">6. В соответствии с пунктом 2 статьи 107, пунктом 4 статьи 130 </w:t>
      </w:r>
      <w:r w:rsidRPr="00FE2478">
        <w:rPr>
          <w:rFonts w:ascii="Times New Roman" w:eastAsia="Times New Roman" w:hAnsi="Times New Roman" w:cs="Times New Roman"/>
          <w:bCs/>
          <w:sz w:val="28"/>
          <w:szCs w:val="28"/>
          <w:lang w:eastAsia="ru-RU"/>
        </w:rPr>
        <w:t xml:space="preserve">Бюджетного Кодекса </w:t>
      </w:r>
      <w:r w:rsidR="00B4648A">
        <w:rPr>
          <w:rFonts w:ascii="Times New Roman" w:eastAsia="Times New Roman" w:hAnsi="Times New Roman" w:cs="Times New Roman"/>
          <w:bCs/>
          <w:sz w:val="28"/>
          <w:szCs w:val="28"/>
          <w:lang w:eastAsia="ru-RU"/>
        </w:rPr>
        <w:t>РФ</w:t>
      </w:r>
      <w:r w:rsidRPr="00FE2478">
        <w:rPr>
          <w:rFonts w:ascii="Times New Roman" w:eastAsia="Calibri" w:hAnsi="Times New Roman" w:cs="Times New Roman"/>
          <w:bCs/>
          <w:sz w:val="28"/>
          <w:szCs w:val="28"/>
          <w:lang w:eastAsia="ru-RU"/>
        </w:rPr>
        <w:t xml:space="preserve"> предельный объем государственного долга Республики Ингушетия не должен превышать 50% утвержденного общего годового объема доходов субъекта без учета утвержденного объема безвозмездных поступлений. </w:t>
      </w:r>
    </w:p>
    <w:p w14:paraId="4C5E59BC" w14:textId="77777777" w:rsidR="00FE2478" w:rsidRPr="00FE2478" w:rsidRDefault="00FE2478" w:rsidP="00FE2478">
      <w:pPr>
        <w:tabs>
          <w:tab w:val="left" w:pos="540"/>
        </w:tabs>
        <w:spacing w:after="0" w:line="240" w:lineRule="auto"/>
        <w:ind w:left="-851" w:firstLine="708"/>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В соответствии со статьей 1 Законопроекта предельный объем государственного внутреннего долга Республики Ингушетия на 1 января 2024 года запланирован в сумме 2 608 344,4 тыс. рублей, что не превышает предел, установленный вышеуказанными законодательными нормами (50 процентов утвержденного общего годового объема доходов субъекта, без учета утвержденного объема безвозмездных поступлений).</w:t>
      </w:r>
    </w:p>
    <w:p w14:paraId="5AA5712A" w14:textId="77777777" w:rsidR="00FE2478" w:rsidRPr="00FE2478" w:rsidRDefault="00FE2478" w:rsidP="00FE2478">
      <w:pPr>
        <w:spacing w:after="0" w:line="240" w:lineRule="auto"/>
        <w:ind w:left="-851" w:firstLine="708"/>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Предельный объем государственного внутреннего долга Республики Ингушетия на 1 января 2025 года запланирован в сумме 2 708 089,5 тыс. рублей, что не превышает пределы, установленные вышеуказанными законодательными нормами.</w:t>
      </w:r>
    </w:p>
    <w:p w14:paraId="17F3395E" w14:textId="77777777" w:rsidR="00FE2478" w:rsidRPr="00FE2478" w:rsidRDefault="00FE2478" w:rsidP="00FE2478">
      <w:pPr>
        <w:spacing w:after="0" w:line="240" w:lineRule="auto"/>
        <w:ind w:left="-851" w:firstLine="708"/>
        <w:jc w:val="both"/>
        <w:rPr>
          <w:rFonts w:ascii="Times New Roman" w:eastAsia="Calibri" w:hAnsi="Times New Roman" w:cs="Times New Roman"/>
          <w:bCs/>
          <w:sz w:val="28"/>
          <w:szCs w:val="28"/>
          <w:lang w:eastAsia="ru-RU"/>
        </w:rPr>
      </w:pPr>
      <w:r w:rsidRPr="00FE2478">
        <w:rPr>
          <w:rFonts w:ascii="Times New Roman" w:eastAsia="Calibri" w:hAnsi="Times New Roman" w:cs="Times New Roman"/>
          <w:bCs/>
          <w:sz w:val="28"/>
          <w:szCs w:val="28"/>
          <w:lang w:eastAsia="ru-RU"/>
        </w:rPr>
        <w:t>Предельный объем государственного внутреннего долга Республики Ингушетия на 1 января 2026 года запланирован в сумме 2 882 100,1 тыс. рублей, что не превышает пределы, установленные вышеуказанными законодательными нормами.</w:t>
      </w:r>
    </w:p>
    <w:p w14:paraId="68EC8E35"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7. Структура пояснительной записки, приложенной к проекту бюджета, по форме соответствует изменениям, внесенным в статью 19 Закона Республики Ингушетия «О бюджетном процессе в Республике Ингушетия» № 40-РЗ от 31.12.2008 года Законом Республики Ингушетия № 44-РЗ от 1 декабря 2020 года. </w:t>
      </w:r>
    </w:p>
    <w:p w14:paraId="561876E5" w14:textId="4CDFE0F4"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Calibri" w:hAnsi="Times New Roman" w:cs="Times New Roman"/>
          <w:bCs/>
          <w:sz w:val="28"/>
          <w:szCs w:val="28"/>
        </w:rPr>
        <w:t xml:space="preserve">8. </w:t>
      </w:r>
      <w:r w:rsidRPr="00FE2478">
        <w:rPr>
          <w:rFonts w:ascii="Times New Roman" w:eastAsia="Times New Roman" w:hAnsi="Times New Roman" w:cs="Times New Roman"/>
          <w:bCs/>
          <w:sz w:val="28"/>
          <w:szCs w:val="28"/>
          <w:lang w:eastAsia="ru-RU"/>
        </w:rPr>
        <w:t xml:space="preserve">В нарушение части 3 статьи 170.1 Бюджетного Кодекса </w:t>
      </w:r>
      <w:r w:rsidR="00B4648A">
        <w:rPr>
          <w:rFonts w:ascii="Times New Roman" w:eastAsia="Times New Roman" w:hAnsi="Times New Roman" w:cs="Times New Roman"/>
          <w:bCs/>
          <w:sz w:val="28"/>
          <w:szCs w:val="28"/>
          <w:lang w:eastAsia="ru-RU"/>
        </w:rPr>
        <w:t>РФ</w:t>
      </w:r>
      <w:r w:rsidRPr="00FE2478">
        <w:rPr>
          <w:rFonts w:ascii="Times New Roman" w:eastAsia="Times New Roman" w:hAnsi="Times New Roman" w:cs="Times New Roman"/>
          <w:bCs/>
          <w:sz w:val="28"/>
          <w:szCs w:val="28"/>
          <w:lang w:eastAsia="ru-RU"/>
        </w:rPr>
        <w:t xml:space="preserve">, пункта 2 Порядка разработки и утверждения бюджетного прогноза Республики Ингушетия на долгосрочный период, утвержденного Постановлением Правительства </w:t>
      </w:r>
      <w:r w:rsidR="00B4648A">
        <w:rPr>
          <w:rFonts w:ascii="Times New Roman" w:eastAsia="Times New Roman" w:hAnsi="Times New Roman" w:cs="Times New Roman"/>
          <w:bCs/>
          <w:sz w:val="28"/>
          <w:szCs w:val="28"/>
          <w:lang w:eastAsia="ru-RU"/>
        </w:rPr>
        <w:t>РИ</w:t>
      </w:r>
      <w:r w:rsidRPr="00FE2478">
        <w:rPr>
          <w:rFonts w:ascii="Times New Roman" w:eastAsia="Times New Roman" w:hAnsi="Times New Roman" w:cs="Times New Roman"/>
          <w:bCs/>
          <w:sz w:val="28"/>
          <w:szCs w:val="28"/>
          <w:lang w:eastAsia="ru-RU"/>
        </w:rPr>
        <w:t xml:space="preserve"> от 30 декабря 2021 года №</w:t>
      </w:r>
      <w:r w:rsidR="00A462F1">
        <w:rPr>
          <w:rFonts w:ascii="Times New Roman" w:eastAsia="Times New Roman" w:hAnsi="Times New Roman" w:cs="Times New Roman"/>
          <w:bCs/>
          <w:sz w:val="28"/>
          <w:szCs w:val="28"/>
          <w:lang w:eastAsia="ru-RU"/>
        </w:rPr>
        <w:t> </w:t>
      </w:r>
      <w:r w:rsidRPr="00FE2478">
        <w:rPr>
          <w:rFonts w:ascii="Times New Roman" w:eastAsia="Times New Roman" w:hAnsi="Times New Roman" w:cs="Times New Roman"/>
          <w:bCs/>
          <w:sz w:val="28"/>
          <w:szCs w:val="28"/>
          <w:lang w:eastAsia="ru-RU"/>
        </w:rPr>
        <w:t xml:space="preserve">229, Проект бюджетного прогноза разработан не на основе </w:t>
      </w:r>
      <w:r w:rsidRPr="00FE2478">
        <w:rPr>
          <w:rFonts w:ascii="Times New Roman" w:eastAsia="Times New Roman" w:hAnsi="Times New Roman" w:cs="Times New Roman"/>
          <w:bCs/>
          <w:sz w:val="28"/>
          <w:szCs w:val="28"/>
          <w:lang w:eastAsia="ru-RU"/>
        </w:rPr>
        <w:lastRenderedPageBreak/>
        <w:t xml:space="preserve">прогноза социально - экономического развития Республики Ингушетия на долгосрочный период. </w:t>
      </w:r>
    </w:p>
    <w:p w14:paraId="039621C3"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В составе материалов к Проекту бюджета представлена «Рекомендуемая форма по основным показателям, представляемым органами исполнительной власти субъектов Российской Федерации», обозначенная как Прогноз СЭР, охватывающий период только 2023-2025 гг. Ожидаемая оценка исполнения ряда показателей доходной части бюджета в Проекте бюджетного прогноза занижена относительно соответствующих показателей Прогноза СЭР, в том числе по:</w:t>
      </w:r>
    </w:p>
    <w:p w14:paraId="3199DEE7" w14:textId="77777777" w:rsidR="00FE2478" w:rsidRPr="00FE2478" w:rsidRDefault="00FE2478" w:rsidP="00656084">
      <w:pPr>
        <w:numPr>
          <w:ilvl w:val="0"/>
          <w:numId w:val="33"/>
        </w:numPr>
        <w:tabs>
          <w:tab w:val="left" w:pos="142"/>
          <w:tab w:val="left" w:pos="910"/>
        </w:tabs>
        <w:spacing w:after="0" w:line="240" w:lineRule="auto"/>
        <w:ind w:left="-826" w:firstLine="742"/>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налогу на прибыль организаций – на 24 000,0 тыс. руб.;</w:t>
      </w:r>
    </w:p>
    <w:p w14:paraId="77090C12" w14:textId="77777777" w:rsidR="00FE2478" w:rsidRPr="00FE2478" w:rsidRDefault="00FE2478" w:rsidP="00656084">
      <w:pPr>
        <w:numPr>
          <w:ilvl w:val="0"/>
          <w:numId w:val="33"/>
        </w:numPr>
        <w:tabs>
          <w:tab w:val="left" w:pos="142"/>
          <w:tab w:val="left" w:pos="910"/>
        </w:tabs>
        <w:spacing w:after="0" w:line="240" w:lineRule="auto"/>
        <w:ind w:left="-826" w:firstLine="742"/>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налогу на имущество организаций – на 258 000,0 тыс. руб.;</w:t>
      </w:r>
    </w:p>
    <w:p w14:paraId="31210BAC" w14:textId="77777777" w:rsidR="00FE2478" w:rsidRPr="00FE2478" w:rsidRDefault="00FE2478" w:rsidP="00656084">
      <w:pPr>
        <w:numPr>
          <w:ilvl w:val="0"/>
          <w:numId w:val="33"/>
        </w:numPr>
        <w:tabs>
          <w:tab w:val="left" w:pos="142"/>
          <w:tab w:val="left" w:pos="910"/>
        </w:tabs>
        <w:spacing w:after="0" w:line="240" w:lineRule="auto"/>
        <w:ind w:left="-826" w:firstLine="742"/>
        <w:contextualSpacing/>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налогу, взимаемому в связи с применением упрощенной системы налогообложения, - на 15 000,0 тыс. рублей.</w:t>
      </w:r>
    </w:p>
    <w:p w14:paraId="5BC98625" w14:textId="37C0B20E"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Противоречивость представленных показателей ожидаемой оценки исполнения бюджета в 2023 году противоречит принципу достоверности бюджета (ст</w:t>
      </w:r>
      <w:r w:rsidR="00A462F1">
        <w:rPr>
          <w:rFonts w:ascii="Times New Roman" w:eastAsia="Times New Roman" w:hAnsi="Times New Roman" w:cs="Times New Roman"/>
          <w:bCs/>
          <w:sz w:val="28"/>
          <w:szCs w:val="28"/>
          <w:lang w:eastAsia="ru-RU"/>
        </w:rPr>
        <w:t>атья</w:t>
      </w:r>
      <w:r w:rsidRPr="00FE2478">
        <w:rPr>
          <w:rFonts w:ascii="Times New Roman" w:eastAsia="Times New Roman" w:hAnsi="Times New Roman" w:cs="Times New Roman"/>
          <w:bCs/>
          <w:sz w:val="28"/>
          <w:szCs w:val="28"/>
          <w:lang w:eastAsia="ru-RU"/>
        </w:rPr>
        <w:t xml:space="preserve"> 37 Бюджетного кодекса РФ).</w:t>
      </w:r>
    </w:p>
    <w:p w14:paraId="5D2C3047"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9. Объем запланированных налоговых доходов в 2023 году в сумме 4 843 195,8 тыс. рублей к ожидаемому исполнению налоговых доходов в 2022 году в сумме 5 018 025,6 тыс. рублей составляет 96,5 %, в номинальном выражении снижение составляет 174 829,8 тыс. рублей.</w:t>
      </w:r>
    </w:p>
    <w:p w14:paraId="0344F0C8"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Объем запланированных неналоговых доходов в 2023 году</w:t>
      </w:r>
      <w:r w:rsidRPr="00FE2478">
        <w:rPr>
          <w:rFonts w:ascii="Times New Roman" w:eastAsia="Times New Roman" w:hAnsi="Times New Roman" w:cs="Times New Roman"/>
          <w:bCs/>
          <w:sz w:val="24"/>
          <w:szCs w:val="24"/>
          <w:lang w:eastAsia="ru-RU"/>
        </w:rPr>
        <w:t xml:space="preserve"> </w:t>
      </w:r>
      <w:r w:rsidRPr="00FE2478">
        <w:rPr>
          <w:rFonts w:ascii="Times New Roman" w:eastAsia="Times New Roman" w:hAnsi="Times New Roman" w:cs="Times New Roman"/>
          <w:bCs/>
          <w:sz w:val="28"/>
          <w:szCs w:val="28"/>
          <w:lang w:eastAsia="ru-RU"/>
        </w:rPr>
        <w:t>в сумме 373 893,0 тыс. рублей к ожидаемому исполнению 2022 года в сумме 281 200,0 тыс. рублей составит 132,9 %, в номинальном выражении увеличение составит 92 693,0 тыс. рублей.</w:t>
      </w:r>
    </w:p>
    <w:p w14:paraId="06D5EC18"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В составе неналоговых доходов в проекте бюджета предусмотрены доходы от приватизации имущества, в 2023 году в сумме 48 108,0 тыс. рублей. </w:t>
      </w:r>
    </w:p>
    <w:p w14:paraId="57CF1A7A"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В соответствии с распоряжением Правительства Республики Ингушетия от 25 декабря 2019 года № 691-р (с изменениями от 5 марта 2022 года № 130-р) утвержден Прогнозный план (далее - Программа) приватизации государственного имущества Республики Ингушетия на 2020 год и на плановый период 2021 и 2022 годов. </w:t>
      </w:r>
    </w:p>
    <w:p w14:paraId="3F37AF46"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Таким образом, в Программе отсутствует государственное имущество Республики Ингушетия, подлежащее приватизации в 2023 году и плановом периоде 2024 и 2025 годов. </w:t>
      </w:r>
    </w:p>
    <w:p w14:paraId="564BEFBD"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При этом, в нарушение статьи 4 Закона Республики Ингушетия «О приватизации государственного имущества Республики Ингушетия» № 54-РЗ от 19 декабря 2016 года, в Программе отсутствуют прогнозируемые суммы доходов от приватизации на 2020 год и на плановый период 2021 и 2022 годов.</w:t>
      </w:r>
    </w:p>
    <w:p w14:paraId="3A39014C" w14:textId="3A377CC8"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Планирование в Проекте бюджета поступлений доходов от приватизации имущества, при отсутствии рассчитанных и предусмотренных в Программе прогнозируемых сумм поступлений от приватизации, противоречит принципу достоверности бюджета (ст</w:t>
      </w:r>
      <w:r w:rsidR="00A462F1">
        <w:rPr>
          <w:rFonts w:ascii="Times New Roman" w:eastAsia="Times New Roman" w:hAnsi="Times New Roman" w:cs="Times New Roman"/>
          <w:bCs/>
          <w:sz w:val="28"/>
          <w:szCs w:val="28"/>
          <w:lang w:eastAsia="ru-RU"/>
        </w:rPr>
        <w:t>атья</w:t>
      </w:r>
      <w:r w:rsidRPr="00FE2478">
        <w:rPr>
          <w:rFonts w:ascii="Times New Roman" w:eastAsia="Times New Roman" w:hAnsi="Times New Roman" w:cs="Times New Roman"/>
          <w:bCs/>
          <w:sz w:val="28"/>
          <w:szCs w:val="28"/>
          <w:lang w:eastAsia="ru-RU"/>
        </w:rPr>
        <w:t xml:space="preserve"> 37 Бюджетного кодекса РФ), и может привести к их непоступлению в республиканский бюджет и, соответственно, недофинансированию планируемых расходов бюджета, как это имело место в последние годы.</w:t>
      </w:r>
    </w:p>
    <w:p w14:paraId="37F3A012" w14:textId="37C432A5" w:rsidR="00FE2478" w:rsidRPr="00FE2478" w:rsidRDefault="00FE2478" w:rsidP="00FE2478">
      <w:pPr>
        <w:tabs>
          <w:tab w:val="left" w:pos="1134"/>
        </w:tabs>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10. Объем налога на прибыль организаций в 2023 году планируется утвердить в размере 428 312,0 тыс. рублей, что ниже ожидаемого исполнения 2022 года на 12 294,6 </w:t>
      </w:r>
      <w:r w:rsidRPr="00FE2478">
        <w:rPr>
          <w:rFonts w:ascii="Times New Roman" w:eastAsia="Times New Roman" w:hAnsi="Times New Roman" w:cs="Times New Roman"/>
          <w:bCs/>
          <w:sz w:val="28"/>
          <w:szCs w:val="28"/>
          <w:lang w:eastAsia="ru-RU"/>
        </w:rPr>
        <w:lastRenderedPageBreak/>
        <w:t>тыс. рублей или на 2,9 %, ниже плана на 2022 год</w:t>
      </w:r>
      <w:r w:rsidRPr="00FE2478">
        <w:rPr>
          <w:rFonts w:ascii="Times New Roman" w:eastAsia="Times New Roman" w:hAnsi="Times New Roman" w:cs="Times New Roman"/>
          <w:bCs/>
          <w:sz w:val="24"/>
          <w:szCs w:val="24"/>
          <w:lang w:eastAsia="ru-RU"/>
        </w:rPr>
        <w:t xml:space="preserve"> - </w:t>
      </w:r>
      <w:r w:rsidRPr="00FE2478">
        <w:rPr>
          <w:rFonts w:ascii="Times New Roman" w:eastAsia="Times New Roman" w:hAnsi="Times New Roman" w:cs="Times New Roman"/>
          <w:bCs/>
          <w:sz w:val="28"/>
          <w:szCs w:val="28"/>
          <w:lang w:eastAsia="ru-RU"/>
        </w:rPr>
        <w:t>на 22 036,1 тыс. руб</w:t>
      </w:r>
      <w:r w:rsidR="00A462F1">
        <w:rPr>
          <w:rFonts w:ascii="Times New Roman" w:eastAsia="Times New Roman" w:hAnsi="Times New Roman" w:cs="Times New Roman"/>
          <w:bCs/>
          <w:sz w:val="28"/>
          <w:szCs w:val="28"/>
          <w:lang w:eastAsia="ru-RU"/>
        </w:rPr>
        <w:t>лей</w:t>
      </w:r>
      <w:r w:rsidRPr="00FE2478">
        <w:rPr>
          <w:rFonts w:ascii="Times New Roman" w:eastAsia="Times New Roman" w:hAnsi="Times New Roman" w:cs="Times New Roman"/>
          <w:bCs/>
          <w:sz w:val="28"/>
          <w:szCs w:val="28"/>
          <w:lang w:eastAsia="ru-RU"/>
        </w:rPr>
        <w:t xml:space="preserve"> или на 4,9 %, ниже исполнения 2021 года на 23 691,3 тыс. рублей или на 5,2 %, ниже значения базового прогноза по данному доходу бюджета Республики Ингушетия, указанного в Прогнозе СЭР, на 23 688,0 тыс. рублей или на 5,2 %.</w:t>
      </w:r>
    </w:p>
    <w:p w14:paraId="185095C1" w14:textId="7637B9FE" w:rsidR="00FE2478" w:rsidRPr="00FE2478" w:rsidRDefault="00B4648A" w:rsidP="00FE2478">
      <w:pPr>
        <w:spacing w:after="0" w:line="240" w:lineRule="auto"/>
        <w:ind w:left="-851"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00FE2478" w:rsidRPr="00FE2478">
        <w:rPr>
          <w:rFonts w:ascii="Times New Roman" w:eastAsia="Times New Roman" w:hAnsi="Times New Roman" w:cs="Times New Roman"/>
          <w:bCs/>
          <w:sz w:val="28"/>
          <w:szCs w:val="28"/>
          <w:lang w:eastAsia="ru-RU"/>
        </w:rPr>
        <w:t>тсутствие обоснованных расчетов прогнозируемых поступлений по налогу на прибыль организаций на 2023 год противоречит принципу достоверности бюджета (ст</w:t>
      </w:r>
      <w:r w:rsidR="00A462F1">
        <w:rPr>
          <w:rFonts w:ascii="Times New Roman" w:eastAsia="Times New Roman" w:hAnsi="Times New Roman" w:cs="Times New Roman"/>
          <w:bCs/>
          <w:sz w:val="28"/>
          <w:szCs w:val="28"/>
          <w:lang w:eastAsia="ru-RU"/>
        </w:rPr>
        <w:t>атья</w:t>
      </w:r>
      <w:r w:rsidR="00FE2478" w:rsidRPr="00FE2478">
        <w:rPr>
          <w:rFonts w:ascii="Times New Roman" w:eastAsia="Times New Roman" w:hAnsi="Times New Roman" w:cs="Times New Roman"/>
          <w:bCs/>
          <w:sz w:val="28"/>
          <w:szCs w:val="28"/>
          <w:lang w:eastAsia="ru-RU"/>
        </w:rPr>
        <w:t xml:space="preserve"> 37 Бюджетного кодекса РФ).</w:t>
      </w:r>
    </w:p>
    <w:p w14:paraId="668DBDF7" w14:textId="05FF2159"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11. Объем налога </w:t>
      </w:r>
      <w:bookmarkStart w:id="49" w:name="_Hlk119422970"/>
      <w:r w:rsidRPr="00FE2478">
        <w:rPr>
          <w:rFonts w:ascii="Times New Roman" w:eastAsia="Times New Roman" w:hAnsi="Times New Roman" w:cs="Times New Roman"/>
          <w:bCs/>
          <w:sz w:val="28"/>
          <w:szCs w:val="28"/>
          <w:lang w:eastAsia="ru-RU"/>
        </w:rPr>
        <w:t>на доходы физических лиц</w:t>
      </w:r>
      <w:bookmarkEnd w:id="49"/>
      <w:r w:rsidRPr="00FE2478">
        <w:rPr>
          <w:rFonts w:ascii="Times New Roman" w:eastAsia="Times New Roman" w:hAnsi="Times New Roman" w:cs="Times New Roman"/>
          <w:bCs/>
          <w:sz w:val="28"/>
          <w:szCs w:val="28"/>
          <w:lang w:eastAsia="ru-RU"/>
        </w:rPr>
        <w:t>, согласно Проекту бюджета, в 2023 году планируется утвердить в размере 2 131 951,0 тыс. руб</w:t>
      </w:r>
      <w:r w:rsidR="00A462F1">
        <w:rPr>
          <w:rFonts w:ascii="Times New Roman" w:eastAsia="Times New Roman" w:hAnsi="Times New Roman" w:cs="Times New Roman"/>
          <w:bCs/>
          <w:sz w:val="28"/>
          <w:szCs w:val="28"/>
          <w:lang w:eastAsia="ru-RU"/>
        </w:rPr>
        <w:t>лей</w:t>
      </w:r>
      <w:r w:rsidRPr="00FE2478">
        <w:rPr>
          <w:rFonts w:ascii="Times New Roman" w:eastAsia="Times New Roman" w:hAnsi="Times New Roman" w:cs="Times New Roman"/>
          <w:bCs/>
          <w:sz w:val="28"/>
          <w:szCs w:val="28"/>
          <w:lang w:eastAsia="ru-RU"/>
        </w:rPr>
        <w:t>, что на 119 841,5 тыс. рублей или на 5,3 % ниже ожидаемого поступления 2022 года,</w:t>
      </w:r>
      <w:r w:rsidRPr="00FE2478">
        <w:rPr>
          <w:rFonts w:ascii="Times New Roman" w:eastAsia="Times New Roman" w:hAnsi="Times New Roman" w:cs="Times New Roman"/>
          <w:bCs/>
          <w:sz w:val="24"/>
          <w:szCs w:val="24"/>
          <w:lang w:eastAsia="ru-RU"/>
        </w:rPr>
        <w:t xml:space="preserve"> </w:t>
      </w:r>
      <w:r w:rsidRPr="00FE2478">
        <w:rPr>
          <w:rFonts w:ascii="Times New Roman" w:eastAsia="Times New Roman" w:hAnsi="Times New Roman" w:cs="Times New Roman"/>
          <w:bCs/>
          <w:sz w:val="28"/>
          <w:szCs w:val="28"/>
          <w:lang w:eastAsia="ru-RU"/>
        </w:rPr>
        <w:t xml:space="preserve">согласно оценке, приложенной к Проекту бюджета, в сумме 2 251 792,5 тыс. рублей. </w:t>
      </w:r>
    </w:p>
    <w:p w14:paraId="66BD970D"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Планируемый объем налога на доходы физических лиц на 2023 год на 122 541,5 тыс. рублей или на 5,4 % ниже плана на 2022 год в сумме 2 254 492,5 тыс. рублей.</w:t>
      </w:r>
    </w:p>
    <w:p w14:paraId="1258C443" w14:textId="605D5561"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При ожидаемом поступлении НДФЛ в 2022 году, согласно прогнозу УФНС России по Республике Ингушетия, в республиканский бюджет в сумме 2 217 973,0 тыс. рублей, прогноз на 2023 год составляет 2 131 951,0 тыс. рублей. Вместо роста поступлений по данному налогу мы видим снижение на 86 022,0 тыс. рублей или на 3,8 %. Даже при использовании темпа роста 4 % к объему ожидаемого, согласно прогнозу УФНС России по Республике Ингушетия, поступления доходов по налогу на доходы физических лиц в сумме 2 217 973,0 тыс. руб</w:t>
      </w:r>
      <w:r w:rsidR="00A462F1">
        <w:rPr>
          <w:rFonts w:ascii="Times New Roman" w:eastAsia="Times New Roman" w:hAnsi="Times New Roman" w:cs="Times New Roman"/>
          <w:bCs/>
          <w:sz w:val="28"/>
          <w:szCs w:val="28"/>
          <w:lang w:eastAsia="ru-RU"/>
        </w:rPr>
        <w:t>лей</w:t>
      </w:r>
      <w:r w:rsidRPr="00FE2478">
        <w:rPr>
          <w:rFonts w:ascii="Times New Roman" w:eastAsia="Times New Roman" w:hAnsi="Times New Roman" w:cs="Times New Roman"/>
          <w:bCs/>
          <w:sz w:val="28"/>
          <w:szCs w:val="28"/>
          <w:lang w:eastAsia="ru-RU"/>
        </w:rPr>
        <w:t>, прогнозируемый объем поступлений в 2023 году должен был составить 2 306 691,9 тыс. руб</w:t>
      </w:r>
      <w:r w:rsidR="00A462F1">
        <w:rPr>
          <w:rFonts w:ascii="Times New Roman" w:eastAsia="Times New Roman" w:hAnsi="Times New Roman" w:cs="Times New Roman"/>
          <w:bCs/>
          <w:sz w:val="28"/>
          <w:szCs w:val="28"/>
          <w:lang w:eastAsia="ru-RU"/>
        </w:rPr>
        <w:t>лей</w:t>
      </w:r>
      <w:r w:rsidRPr="00FE2478">
        <w:rPr>
          <w:rFonts w:ascii="Times New Roman" w:eastAsia="Times New Roman" w:hAnsi="Times New Roman" w:cs="Times New Roman"/>
          <w:bCs/>
          <w:sz w:val="28"/>
          <w:szCs w:val="28"/>
          <w:lang w:eastAsia="ru-RU"/>
        </w:rPr>
        <w:t>, что на 174 740,9 тыс. рублей больше, чем предусмотрено Проектом бюджета.</w:t>
      </w:r>
    </w:p>
    <w:p w14:paraId="726DFF73" w14:textId="570436F9" w:rsidR="00FE2478" w:rsidRPr="00FE2478" w:rsidRDefault="00B4648A" w:rsidP="00FE2478">
      <w:pPr>
        <w:spacing w:after="0" w:line="240" w:lineRule="auto"/>
        <w:ind w:left="-851"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00FE2478" w:rsidRPr="00FE2478">
        <w:rPr>
          <w:rFonts w:ascii="Times New Roman" w:eastAsia="Times New Roman" w:hAnsi="Times New Roman" w:cs="Times New Roman"/>
          <w:bCs/>
          <w:sz w:val="28"/>
          <w:szCs w:val="28"/>
          <w:lang w:eastAsia="ru-RU"/>
        </w:rPr>
        <w:t>тсутствие обоснованных расчетов прогнозируемых поступлений по налогу на</w:t>
      </w:r>
      <w:r w:rsidR="00FE2478" w:rsidRPr="00FE2478">
        <w:rPr>
          <w:rFonts w:ascii="Times New Roman" w:eastAsia="Times New Roman" w:hAnsi="Times New Roman" w:cs="Times New Roman"/>
          <w:bCs/>
          <w:sz w:val="24"/>
          <w:szCs w:val="24"/>
          <w:lang w:eastAsia="ru-RU"/>
        </w:rPr>
        <w:t xml:space="preserve"> </w:t>
      </w:r>
      <w:r w:rsidR="00FE2478" w:rsidRPr="00FE2478">
        <w:rPr>
          <w:rFonts w:ascii="Times New Roman" w:eastAsia="Times New Roman" w:hAnsi="Times New Roman" w:cs="Times New Roman"/>
          <w:bCs/>
          <w:sz w:val="28"/>
          <w:szCs w:val="28"/>
          <w:lang w:eastAsia="ru-RU"/>
        </w:rPr>
        <w:t>доходы физических лиц на 2023 год противоречит принципу достоверности бюджета (ст</w:t>
      </w:r>
      <w:r w:rsidR="00A462F1">
        <w:rPr>
          <w:rFonts w:ascii="Times New Roman" w:eastAsia="Times New Roman" w:hAnsi="Times New Roman" w:cs="Times New Roman"/>
          <w:bCs/>
          <w:sz w:val="28"/>
          <w:szCs w:val="28"/>
          <w:lang w:eastAsia="ru-RU"/>
        </w:rPr>
        <w:t>атья</w:t>
      </w:r>
      <w:r w:rsidR="00FE2478" w:rsidRPr="00FE2478">
        <w:rPr>
          <w:rFonts w:ascii="Times New Roman" w:eastAsia="Times New Roman" w:hAnsi="Times New Roman" w:cs="Times New Roman"/>
          <w:bCs/>
          <w:sz w:val="28"/>
          <w:szCs w:val="28"/>
          <w:lang w:eastAsia="ru-RU"/>
        </w:rPr>
        <w:t xml:space="preserve"> 37 Бюджетного кодекса РФ).</w:t>
      </w:r>
    </w:p>
    <w:p w14:paraId="00EDD911" w14:textId="68C9C24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12. Объем налога на имущество организаций, согласно Проекту, в 2023 году планируется утвердить в размере 762 231,0 тыс. руб</w:t>
      </w:r>
      <w:r w:rsidR="00A462F1">
        <w:rPr>
          <w:rFonts w:ascii="Times New Roman" w:eastAsia="Times New Roman" w:hAnsi="Times New Roman" w:cs="Times New Roman"/>
          <w:bCs/>
          <w:sz w:val="28"/>
          <w:szCs w:val="28"/>
          <w:lang w:eastAsia="ru-RU"/>
        </w:rPr>
        <w:t>лей</w:t>
      </w:r>
      <w:r w:rsidRPr="00FE2478">
        <w:rPr>
          <w:rFonts w:ascii="Times New Roman" w:eastAsia="Times New Roman" w:hAnsi="Times New Roman" w:cs="Times New Roman"/>
          <w:bCs/>
          <w:sz w:val="28"/>
          <w:szCs w:val="28"/>
          <w:lang w:eastAsia="ru-RU"/>
        </w:rPr>
        <w:t>, что ниже ожидаемого, согласно оценке исполнения бюджета, поступления 2022 года (998 510,0 тыс. рублей) на 236 279,0 тыс. рублей или на 23,7 %.</w:t>
      </w:r>
    </w:p>
    <w:p w14:paraId="3FACFF13"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Также, планируемый объем налога на имущество организаций на 2023 год на 236 279,0 тыс. рублей или на 23,7 % ниже плана на 2022 год. Данный показатель ниже значения базового прогноза по данному доходу бюджета Республики Ингушетия (1 020 600,0 тыс. рублей), указанного в Прогнозе СЭР, на 258 369,0 тыс. рублей или на 25,3 %.</w:t>
      </w:r>
    </w:p>
    <w:p w14:paraId="6AC24196" w14:textId="4E61E244"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Без учета объема задолженности в размере 35 600,0 тыс. рублей, прогноз поступлений доходов по данному налогу в размере 726 631,0 тыс. руб</w:t>
      </w:r>
      <w:r w:rsidR="00B4648A">
        <w:rPr>
          <w:rFonts w:ascii="Times New Roman" w:eastAsia="Times New Roman" w:hAnsi="Times New Roman" w:cs="Times New Roman"/>
          <w:bCs/>
          <w:sz w:val="28"/>
          <w:szCs w:val="28"/>
          <w:lang w:eastAsia="ru-RU"/>
        </w:rPr>
        <w:t>лей</w:t>
      </w:r>
      <w:r w:rsidRPr="00FE2478">
        <w:rPr>
          <w:rFonts w:ascii="Times New Roman" w:eastAsia="Times New Roman" w:hAnsi="Times New Roman" w:cs="Times New Roman"/>
          <w:bCs/>
          <w:sz w:val="28"/>
          <w:szCs w:val="28"/>
          <w:lang w:eastAsia="ru-RU"/>
        </w:rPr>
        <w:t xml:space="preserve"> меньше ожидаемых УФНС России по РИ поступлений доходов по данному налогу в 2022 году (828 510,0 тыс. рублей) на 101 879,0 тыс. рублей или на 12,3 %. </w:t>
      </w:r>
    </w:p>
    <w:p w14:paraId="395AF9F3" w14:textId="36BB0D4B" w:rsidR="00FE2478" w:rsidRPr="00FE2478" w:rsidRDefault="00A462F1" w:rsidP="00FE2478">
      <w:pPr>
        <w:spacing w:after="0" w:line="240" w:lineRule="auto"/>
        <w:ind w:left="-851"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00FE2478" w:rsidRPr="00FE2478">
        <w:rPr>
          <w:rFonts w:ascii="Times New Roman" w:eastAsia="Times New Roman" w:hAnsi="Times New Roman" w:cs="Times New Roman"/>
          <w:bCs/>
          <w:sz w:val="28"/>
          <w:szCs w:val="28"/>
          <w:lang w:eastAsia="ru-RU"/>
        </w:rPr>
        <w:t>тсутствие обоснованных расчетов прогнозируемых поступлений по налогу на имущество организаций на 2023 год противоречит принципу достоверности бюджета (ст</w:t>
      </w:r>
      <w:r>
        <w:rPr>
          <w:rFonts w:ascii="Times New Roman" w:eastAsia="Times New Roman" w:hAnsi="Times New Roman" w:cs="Times New Roman"/>
          <w:bCs/>
          <w:sz w:val="28"/>
          <w:szCs w:val="28"/>
          <w:lang w:eastAsia="ru-RU"/>
        </w:rPr>
        <w:t>атья</w:t>
      </w:r>
      <w:r w:rsidR="00FE2478" w:rsidRPr="00FE2478">
        <w:rPr>
          <w:rFonts w:ascii="Times New Roman" w:eastAsia="Times New Roman" w:hAnsi="Times New Roman" w:cs="Times New Roman"/>
          <w:bCs/>
          <w:sz w:val="28"/>
          <w:szCs w:val="28"/>
          <w:lang w:eastAsia="ru-RU"/>
        </w:rPr>
        <w:t xml:space="preserve"> 37 Бюджетного кодекса РФ).</w:t>
      </w:r>
    </w:p>
    <w:p w14:paraId="7233ACAD" w14:textId="64F705B9"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13. Объем налога на совокупный доход, согласно Законопроекту, в 2023 году планируется утвердить в размере 245</w:t>
      </w:r>
      <w:r w:rsidR="00A462F1">
        <w:rPr>
          <w:rFonts w:ascii="Times New Roman" w:eastAsia="Times New Roman" w:hAnsi="Times New Roman" w:cs="Times New Roman"/>
          <w:bCs/>
          <w:sz w:val="28"/>
          <w:szCs w:val="28"/>
          <w:lang w:eastAsia="ru-RU"/>
        </w:rPr>
        <w:t> </w:t>
      </w:r>
      <w:r w:rsidRPr="00FE2478">
        <w:rPr>
          <w:rFonts w:ascii="Times New Roman" w:eastAsia="Times New Roman" w:hAnsi="Times New Roman" w:cs="Times New Roman"/>
          <w:bCs/>
          <w:sz w:val="28"/>
          <w:szCs w:val="28"/>
          <w:lang w:eastAsia="ru-RU"/>
        </w:rPr>
        <w:t xml:space="preserve">278,0 тыс. рублей, что практически соответствует оценке поступлений 2022 года, приложенной к Проекту бюджета, и плану на 2022 год </w:t>
      </w:r>
      <w:r w:rsidRPr="00FE2478">
        <w:rPr>
          <w:rFonts w:ascii="Times New Roman" w:eastAsia="Times New Roman" w:hAnsi="Times New Roman" w:cs="Times New Roman"/>
          <w:bCs/>
          <w:sz w:val="28"/>
          <w:szCs w:val="28"/>
          <w:lang w:eastAsia="ru-RU"/>
        </w:rPr>
        <w:lastRenderedPageBreak/>
        <w:t>в сумме 245 112,0 тыс. рублей, но ниже оценки УФНС России по РИ по исполнению данного дохода в 2022 году (255 969,0 тыс. рублей) на 10</w:t>
      </w:r>
      <w:r w:rsidR="00A462F1">
        <w:rPr>
          <w:rFonts w:ascii="Times New Roman" w:eastAsia="Times New Roman" w:hAnsi="Times New Roman" w:cs="Times New Roman"/>
          <w:bCs/>
          <w:sz w:val="28"/>
          <w:szCs w:val="28"/>
          <w:lang w:eastAsia="ru-RU"/>
        </w:rPr>
        <w:t> </w:t>
      </w:r>
      <w:r w:rsidRPr="00FE2478">
        <w:rPr>
          <w:rFonts w:ascii="Times New Roman" w:eastAsia="Times New Roman" w:hAnsi="Times New Roman" w:cs="Times New Roman"/>
          <w:bCs/>
          <w:sz w:val="28"/>
          <w:szCs w:val="28"/>
          <w:lang w:eastAsia="ru-RU"/>
        </w:rPr>
        <w:t xml:space="preserve">691,0 тыс. рублей или на 4,1 %. </w:t>
      </w:r>
    </w:p>
    <w:p w14:paraId="43745B0A"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Планируемый показатель ниже значения базового прогноза по данному доходу бюджета Республики Ингушетия, указанного в Прогнозе СЭР, на 14 722,0 тыс. рублей или на 5,7 %.</w:t>
      </w:r>
    </w:p>
    <w:p w14:paraId="61D56194"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Кроме того, принятие Закона Республики Ингушетия от 3 сентября 2023 года № 47-рз в части снижения ставки с 6 до 2 процентов для налогоплательщиков, выбравших в качестве объекта налогообложения доходы, уменьшенные на величину расходов, по мнению Правительства Республики Ингушетия приведет к увеличению доходов республиканского бюджета от уплаты  налога, взимаемого в связи с применением упрощенной системы налогообложения, что также должно было быть учтено при прогнозе поступлений по данному налогу.</w:t>
      </w:r>
    </w:p>
    <w:p w14:paraId="520D4787" w14:textId="129E4730" w:rsidR="00FE2478" w:rsidRPr="00FE2478" w:rsidRDefault="00A462F1" w:rsidP="00FE2478">
      <w:pPr>
        <w:spacing w:after="0" w:line="240" w:lineRule="auto"/>
        <w:ind w:left="-851"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00FE2478" w:rsidRPr="00FE2478">
        <w:rPr>
          <w:rFonts w:ascii="Times New Roman" w:eastAsia="Times New Roman" w:hAnsi="Times New Roman" w:cs="Times New Roman"/>
          <w:bCs/>
          <w:sz w:val="28"/>
          <w:szCs w:val="28"/>
          <w:lang w:eastAsia="ru-RU"/>
        </w:rPr>
        <w:t>тсутствие обоснованных расчетов прогнозируемых поступлений по налогу на совокупный доход на 2023 год противоречит принципу достоверности бюджета (ст</w:t>
      </w:r>
      <w:r>
        <w:rPr>
          <w:rFonts w:ascii="Times New Roman" w:eastAsia="Times New Roman" w:hAnsi="Times New Roman" w:cs="Times New Roman"/>
          <w:bCs/>
          <w:sz w:val="28"/>
          <w:szCs w:val="28"/>
          <w:lang w:eastAsia="ru-RU"/>
        </w:rPr>
        <w:t>атья</w:t>
      </w:r>
      <w:r w:rsidR="00FE2478" w:rsidRPr="00FE2478">
        <w:rPr>
          <w:rFonts w:ascii="Times New Roman" w:eastAsia="Times New Roman" w:hAnsi="Times New Roman" w:cs="Times New Roman"/>
          <w:bCs/>
          <w:sz w:val="28"/>
          <w:szCs w:val="28"/>
          <w:lang w:eastAsia="ru-RU"/>
        </w:rPr>
        <w:t xml:space="preserve"> 37 Бюджетного кодекса РФ).</w:t>
      </w:r>
    </w:p>
    <w:p w14:paraId="1E69E28A" w14:textId="49E40CBA" w:rsidR="00FE2478" w:rsidRPr="00FE2478" w:rsidRDefault="00FE2478" w:rsidP="00B4648A">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14.</w:t>
      </w:r>
      <w:r w:rsidR="00B4648A">
        <w:rPr>
          <w:rFonts w:ascii="Times New Roman" w:eastAsia="Times New Roman" w:hAnsi="Times New Roman" w:cs="Times New Roman"/>
          <w:bCs/>
          <w:sz w:val="28"/>
          <w:szCs w:val="28"/>
          <w:lang w:eastAsia="ru-RU"/>
        </w:rPr>
        <w:t xml:space="preserve"> К п</w:t>
      </w:r>
      <w:r w:rsidRPr="00FE2478">
        <w:rPr>
          <w:rFonts w:ascii="Times New Roman" w:eastAsia="Times New Roman" w:hAnsi="Times New Roman" w:cs="Times New Roman"/>
          <w:bCs/>
          <w:sz w:val="28"/>
          <w:szCs w:val="28"/>
          <w:lang w:eastAsia="ru-RU"/>
        </w:rPr>
        <w:t>рогноз</w:t>
      </w:r>
      <w:r w:rsidR="00B4648A">
        <w:rPr>
          <w:rFonts w:ascii="Times New Roman" w:eastAsia="Times New Roman" w:hAnsi="Times New Roman" w:cs="Times New Roman"/>
          <w:bCs/>
          <w:sz w:val="28"/>
          <w:szCs w:val="28"/>
          <w:lang w:eastAsia="ru-RU"/>
        </w:rPr>
        <w:t>у</w:t>
      </w:r>
      <w:r w:rsidRPr="00FE2478">
        <w:rPr>
          <w:rFonts w:ascii="Times New Roman" w:eastAsia="Times New Roman" w:hAnsi="Times New Roman" w:cs="Times New Roman"/>
          <w:bCs/>
          <w:sz w:val="28"/>
          <w:szCs w:val="28"/>
          <w:lang w:eastAsia="ru-RU"/>
        </w:rPr>
        <w:t xml:space="preserve"> социально-экономического развития республики </w:t>
      </w:r>
      <w:r w:rsidR="00B4648A">
        <w:rPr>
          <w:rFonts w:ascii="Times New Roman" w:eastAsia="Times New Roman" w:hAnsi="Times New Roman" w:cs="Times New Roman"/>
          <w:bCs/>
          <w:sz w:val="28"/>
          <w:szCs w:val="28"/>
          <w:lang w:eastAsia="ru-RU"/>
        </w:rPr>
        <w:t>не приложена</w:t>
      </w:r>
      <w:r w:rsidRPr="00FE2478">
        <w:rPr>
          <w:rFonts w:ascii="Times New Roman" w:eastAsia="Times New Roman" w:hAnsi="Times New Roman" w:cs="Times New Roman"/>
          <w:bCs/>
          <w:sz w:val="28"/>
          <w:szCs w:val="28"/>
          <w:lang w:eastAsia="ru-RU"/>
        </w:rPr>
        <w:t xml:space="preserve"> пояснительн</w:t>
      </w:r>
      <w:r w:rsidR="00B4648A">
        <w:rPr>
          <w:rFonts w:ascii="Times New Roman" w:eastAsia="Times New Roman" w:hAnsi="Times New Roman" w:cs="Times New Roman"/>
          <w:bCs/>
          <w:sz w:val="28"/>
          <w:szCs w:val="28"/>
          <w:lang w:eastAsia="ru-RU"/>
        </w:rPr>
        <w:t>ая</w:t>
      </w:r>
      <w:r w:rsidRPr="00FE2478">
        <w:rPr>
          <w:rFonts w:ascii="Times New Roman" w:eastAsia="Times New Roman" w:hAnsi="Times New Roman" w:cs="Times New Roman"/>
          <w:bCs/>
          <w:sz w:val="28"/>
          <w:szCs w:val="28"/>
          <w:lang w:eastAsia="ru-RU"/>
        </w:rPr>
        <w:t xml:space="preserve"> записк</w:t>
      </w:r>
      <w:r w:rsidR="00B4648A">
        <w:rPr>
          <w:rFonts w:ascii="Times New Roman" w:eastAsia="Times New Roman" w:hAnsi="Times New Roman" w:cs="Times New Roman"/>
          <w:bCs/>
          <w:sz w:val="28"/>
          <w:szCs w:val="28"/>
          <w:lang w:eastAsia="ru-RU"/>
        </w:rPr>
        <w:t>а</w:t>
      </w:r>
      <w:r w:rsidRPr="00FE2478">
        <w:rPr>
          <w:rFonts w:ascii="Times New Roman" w:eastAsia="Times New Roman" w:hAnsi="Times New Roman" w:cs="Times New Roman"/>
          <w:bCs/>
          <w:sz w:val="28"/>
          <w:szCs w:val="28"/>
          <w:lang w:eastAsia="ru-RU"/>
        </w:rPr>
        <w:t xml:space="preserve">. </w:t>
      </w:r>
      <w:r w:rsidR="00B4648A">
        <w:rPr>
          <w:rFonts w:ascii="Times New Roman" w:eastAsia="Times New Roman" w:hAnsi="Times New Roman" w:cs="Times New Roman"/>
          <w:bCs/>
          <w:sz w:val="28"/>
          <w:szCs w:val="28"/>
          <w:lang w:eastAsia="ru-RU"/>
        </w:rPr>
        <w:t>Д</w:t>
      </w:r>
      <w:r w:rsidRPr="00FE2478">
        <w:rPr>
          <w:rFonts w:ascii="Times New Roman" w:eastAsia="Times New Roman" w:hAnsi="Times New Roman" w:cs="Times New Roman"/>
          <w:bCs/>
          <w:sz w:val="28"/>
          <w:szCs w:val="28"/>
          <w:lang w:eastAsia="ru-RU"/>
        </w:rPr>
        <w:t xml:space="preserve">ополнительно </w:t>
      </w:r>
      <w:r w:rsidR="00B4648A" w:rsidRPr="00FE2478">
        <w:rPr>
          <w:rFonts w:ascii="Times New Roman" w:eastAsia="Times New Roman" w:hAnsi="Times New Roman" w:cs="Times New Roman"/>
          <w:bCs/>
          <w:sz w:val="28"/>
          <w:szCs w:val="28"/>
          <w:lang w:eastAsia="ru-RU"/>
        </w:rPr>
        <w:t>запрошен</w:t>
      </w:r>
      <w:r w:rsidR="00B4648A">
        <w:rPr>
          <w:rFonts w:ascii="Times New Roman" w:eastAsia="Times New Roman" w:hAnsi="Times New Roman" w:cs="Times New Roman"/>
          <w:bCs/>
          <w:sz w:val="28"/>
          <w:szCs w:val="28"/>
          <w:lang w:eastAsia="ru-RU"/>
        </w:rPr>
        <w:t xml:space="preserve">ная в </w:t>
      </w:r>
      <w:r w:rsidRPr="00FE2478">
        <w:rPr>
          <w:rFonts w:ascii="Times New Roman" w:eastAsia="Times New Roman" w:hAnsi="Times New Roman" w:cs="Times New Roman"/>
          <w:bCs/>
          <w:sz w:val="28"/>
          <w:szCs w:val="28"/>
          <w:lang w:eastAsia="ru-RU"/>
        </w:rPr>
        <w:t xml:space="preserve"> </w:t>
      </w:r>
      <w:r w:rsidR="00B4648A" w:rsidRPr="00B4648A">
        <w:rPr>
          <w:rFonts w:ascii="Times New Roman" w:eastAsia="Times New Roman" w:hAnsi="Times New Roman" w:cs="Times New Roman"/>
          <w:bCs/>
          <w:sz w:val="28"/>
          <w:szCs w:val="28"/>
          <w:lang w:eastAsia="ru-RU"/>
        </w:rPr>
        <w:t xml:space="preserve">Минэкономразвития </w:t>
      </w:r>
      <w:r w:rsidR="00B4648A">
        <w:rPr>
          <w:rFonts w:ascii="Times New Roman" w:eastAsia="Times New Roman" w:hAnsi="Times New Roman" w:cs="Times New Roman"/>
          <w:bCs/>
          <w:sz w:val="28"/>
          <w:szCs w:val="28"/>
          <w:lang w:eastAsia="ru-RU"/>
        </w:rPr>
        <w:t xml:space="preserve">Ингушетии </w:t>
      </w:r>
      <w:r w:rsidR="00B4648A" w:rsidRPr="00FE2478">
        <w:rPr>
          <w:rFonts w:ascii="Times New Roman" w:eastAsia="Times New Roman" w:hAnsi="Times New Roman" w:cs="Times New Roman"/>
          <w:bCs/>
          <w:sz w:val="28"/>
          <w:szCs w:val="28"/>
          <w:lang w:eastAsia="ru-RU"/>
        </w:rPr>
        <w:t xml:space="preserve"> </w:t>
      </w:r>
      <w:r w:rsidRPr="00FE2478">
        <w:rPr>
          <w:rFonts w:ascii="Times New Roman" w:eastAsia="Times New Roman" w:hAnsi="Times New Roman" w:cs="Times New Roman"/>
          <w:bCs/>
          <w:sz w:val="28"/>
          <w:szCs w:val="28"/>
          <w:lang w:eastAsia="ru-RU"/>
        </w:rPr>
        <w:t xml:space="preserve">пояснительная записка, в нарушение пункта 4 статьи 173 Бюджетного кодекса </w:t>
      </w:r>
      <w:r w:rsidR="00F97A28">
        <w:rPr>
          <w:rFonts w:ascii="Times New Roman" w:eastAsia="Times New Roman" w:hAnsi="Times New Roman" w:cs="Times New Roman"/>
          <w:bCs/>
          <w:sz w:val="28"/>
          <w:szCs w:val="28"/>
          <w:lang w:eastAsia="ru-RU"/>
        </w:rPr>
        <w:t>РФ</w:t>
      </w:r>
      <w:r w:rsidRPr="00FE2478">
        <w:rPr>
          <w:rFonts w:ascii="Times New Roman" w:eastAsia="Times New Roman" w:hAnsi="Times New Roman" w:cs="Times New Roman"/>
          <w:bCs/>
          <w:sz w:val="28"/>
          <w:szCs w:val="28"/>
          <w:lang w:eastAsia="ru-RU"/>
        </w:rPr>
        <w:t>, не содержит оценку изменений показателей по сравнению с прогнозными расчетами с указанием причин таких изменений, что не позволяет в полной мере оценить качество Прогноза СЭР.</w:t>
      </w:r>
    </w:p>
    <w:p w14:paraId="5F247DA1"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15. Расходы республиканского бюджета на уплату страховых взносов на обязательное медицинское страхование неработающего населения предусмотрены не в полном объеме (½ от необходимой потребности), а также предусмотрены не в полном объеме ассигнования на финансовое обеспечение учреждений общего и дошкольного образования (недостающая потребность – 2,5 месяца содержания), и расходы, связанные с перечислением субвенции бюджету Фонда пенсионного и социального страхования Российской Федерации в целях </w:t>
      </w:r>
      <w:proofErr w:type="spellStart"/>
      <w:r w:rsidRPr="00FE2478">
        <w:rPr>
          <w:rFonts w:ascii="Times New Roman" w:eastAsia="Times New Roman" w:hAnsi="Times New Roman" w:cs="Times New Roman"/>
          <w:bCs/>
          <w:sz w:val="28"/>
          <w:szCs w:val="28"/>
          <w:lang w:eastAsia="ru-RU"/>
        </w:rPr>
        <w:t>софинансирования</w:t>
      </w:r>
      <w:proofErr w:type="spellEnd"/>
      <w:r w:rsidRPr="00FE2478">
        <w:rPr>
          <w:rFonts w:ascii="Times New Roman" w:eastAsia="Times New Roman" w:hAnsi="Times New Roman" w:cs="Times New Roman"/>
          <w:bCs/>
          <w:sz w:val="28"/>
          <w:szCs w:val="28"/>
          <w:lang w:eastAsia="ru-RU"/>
        </w:rPr>
        <w:t xml:space="preserve"> расходов, связанных с выплатой Универсального пособия гражданам, имеющим детей, и беременным женщинам. </w:t>
      </w:r>
    </w:p>
    <w:p w14:paraId="15F47DDB"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Общий объем незапланированных расходов, в связи с необходимостью соблюдения удовлетворяющего требованиям бюджетного законодательства Российской Федерации дефицита бюджета, составил 4 230 257,0 тыс. рублей.</w:t>
      </w:r>
    </w:p>
    <w:p w14:paraId="5F8CF168" w14:textId="244EB9BF"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Принятие законопроекта, предусматривающего неисполнение в полном объеме расходных полномочий субъекта, нарушает принцип достоверности бюджета (ст</w:t>
      </w:r>
      <w:r w:rsidR="00A462F1">
        <w:rPr>
          <w:rFonts w:ascii="Times New Roman" w:eastAsia="Times New Roman" w:hAnsi="Times New Roman" w:cs="Times New Roman"/>
          <w:bCs/>
          <w:sz w:val="28"/>
          <w:szCs w:val="28"/>
          <w:lang w:eastAsia="ru-RU"/>
        </w:rPr>
        <w:t>атья</w:t>
      </w:r>
      <w:r w:rsidRPr="00FE2478">
        <w:rPr>
          <w:rFonts w:ascii="Times New Roman" w:eastAsia="Times New Roman" w:hAnsi="Times New Roman" w:cs="Times New Roman"/>
          <w:bCs/>
          <w:sz w:val="28"/>
          <w:szCs w:val="28"/>
          <w:lang w:eastAsia="ru-RU"/>
        </w:rPr>
        <w:t xml:space="preserve"> 37 БК РФ) в части реалистичности планируемых расходов бюджета, - они не соответствуют в данном случае реальным потребностям в бюджетных ассигнованиях на исполнение вышеуказанных бюджетных полномочий.</w:t>
      </w:r>
    </w:p>
    <w:p w14:paraId="3D15FB1F"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Кроме того, нарушается принцип полноты отражения доходов, расходов и источников финансирования дефицитов бюджетов (ст. 32 БК РФ), предусматривающий, что все доходы, расходы и источники финансирования дефицитов бюджетов в обязательном порядке и в полном объеме отражаются в соответствующих бюджетах. </w:t>
      </w:r>
    </w:p>
    <w:p w14:paraId="0F4FB406"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lastRenderedPageBreak/>
        <w:t xml:space="preserve">В данном случае расходы, необходимые на исполнение вышеуказанных бюджетных полномочий, отражены не в полном объеме. </w:t>
      </w:r>
    </w:p>
    <w:p w14:paraId="7FBA02E6" w14:textId="5C0D8D8F"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Также, нарушена статья 172 Бюджетного Кодекса </w:t>
      </w:r>
      <w:r w:rsidR="00F97A28">
        <w:rPr>
          <w:rFonts w:ascii="Times New Roman" w:eastAsia="Times New Roman" w:hAnsi="Times New Roman" w:cs="Times New Roman"/>
          <w:bCs/>
          <w:sz w:val="28"/>
          <w:szCs w:val="28"/>
          <w:lang w:eastAsia="ru-RU"/>
        </w:rPr>
        <w:t>РФ</w:t>
      </w:r>
      <w:r w:rsidRPr="00FE2478">
        <w:rPr>
          <w:rFonts w:ascii="Times New Roman" w:eastAsia="Times New Roman" w:hAnsi="Times New Roman" w:cs="Times New Roman"/>
          <w:bCs/>
          <w:sz w:val="28"/>
          <w:szCs w:val="28"/>
          <w:lang w:eastAsia="ru-RU"/>
        </w:rPr>
        <w:t xml:space="preserve"> «Сведения, необходимые для составления проектов бюджетов», в соответствии с которой</w:t>
      </w:r>
      <w:r w:rsidRPr="00FE2478">
        <w:rPr>
          <w:rFonts w:ascii="Times New Roman" w:eastAsia="Times New Roman" w:hAnsi="Times New Roman" w:cs="Times New Roman"/>
          <w:bCs/>
          <w:sz w:val="24"/>
          <w:szCs w:val="24"/>
          <w:lang w:eastAsia="ru-RU"/>
        </w:rPr>
        <w:t xml:space="preserve"> </w:t>
      </w:r>
      <w:r w:rsidRPr="00FE2478">
        <w:rPr>
          <w:rFonts w:ascii="Times New Roman" w:eastAsia="Times New Roman" w:hAnsi="Times New Roman" w:cs="Times New Roman"/>
          <w:bCs/>
          <w:sz w:val="28"/>
          <w:szCs w:val="28"/>
          <w:lang w:eastAsia="ru-RU"/>
        </w:rPr>
        <w:t>составление проектов бюджетов основывается, в том числе, на</w:t>
      </w:r>
      <w:r w:rsidRPr="00FE2478">
        <w:rPr>
          <w:rFonts w:ascii="Times New Roman" w:eastAsia="Times New Roman" w:hAnsi="Times New Roman" w:cs="Times New Roman"/>
          <w:bCs/>
          <w:sz w:val="24"/>
          <w:szCs w:val="24"/>
          <w:lang w:eastAsia="ru-RU"/>
        </w:rPr>
        <w:t xml:space="preserve"> </w:t>
      </w:r>
      <w:r w:rsidRPr="00FE2478">
        <w:rPr>
          <w:rFonts w:ascii="Times New Roman" w:eastAsia="Times New Roman" w:hAnsi="Times New Roman" w:cs="Times New Roman"/>
          <w:bCs/>
          <w:sz w:val="28"/>
          <w:szCs w:val="28"/>
          <w:lang w:eastAsia="ru-RU"/>
        </w:rPr>
        <w:t xml:space="preserve">государственных (муниципальных) программах (проектах государственных (муниципальных) программ, проектах изменений указанных программ). </w:t>
      </w:r>
    </w:p>
    <w:p w14:paraId="1E0E1EA7" w14:textId="77777777" w:rsidR="00FE2478" w:rsidRPr="00FE2478" w:rsidRDefault="00FE2478" w:rsidP="00FE2478">
      <w:pPr>
        <w:widowControl w:val="0"/>
        <w:autoSpaceDE w:val="0"/>
        <w:autoSpaceDN w:val="0"/>
        <w:adjustRightInd w:val="0"/>
        <w:spacing w:after="0" w:line="320" w:lineRule="exact"/>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16.</w:t>
      </w:r>
      <w:r w:rsidRPr="00FE2478">
        <w:rPr>
          <w:rFonts w:ascii="Times New Roman" w:eastAsia="Times New Roman" w:hAnsi="Times New Roman" w:cs="Times New Roman"/>
          <w:bCs/>
          <w:sz w:val="24"/>
          <w:szCs w:val="28"/>
          <w:lang w:eastAsia="ru-RU"/>
        </w:rPr>
        <w:t xml:space="preserve"> </w:t>
      </w:r>
      <w:r w:rsidRPr="00FE2478">
        <w:rPr>
          <w:rFonts w:ascii="Times New Roman" w:eastAsia="Times New Roman" w:hAnsi="Times New Roman" w:cs="Times New Roman"/>
          <w:bCs/>
          <w:sz w:val="28"/>
          <w:szCs w:val="28"/>
          <w:lang w:eastAsia="ru-RU"/>
        </w:rPr>
        <w:t>Объемы бюджетных ассигнований, предусмотренные Законопроектом на реализацию государственных программ Республики Ингушетия, в нарушение требований части 2 статьи 179 Бюджетного кодекса Российской Федерации, не соответствуют значениям показателей государственных программ, утвержденных постановлениями Правительства Республики Ингушетия.</w:t>
      </w:r>
    </w:p>
    <w:p w14:paraId="7B505E12" w14:textId="4492A602" w:rsidR="00FE2478" w:rsidRPr="00FE2478" w:rsidRDefault="00FE2478" w:rsidP="00A462F1">
      <w:pPr>
        <w:widowControl w:val="0"/>
        <w:autoSpaceDE w:val="0"/>
        <w:autoSpaceDN w:val="0"/>
        <w:adjustRightInd w:val="0"/>
        <w:spacing w:after="0" w:line="320" w:lineRule="exact"/>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Так, Законопроектом по 7 Госпрограммам финансирование предусмотрено меньше, чем утверждено на 2023 году в самих государственных программах.</w:t>
      </w:r>
      <w:r w:rsidR="00A462F1">
        <w:rPr>
          <w:rFonts w:ascii="Times New Roman" w:eastAsia="Times New Roman" w:hAnsi="Times New Roman" w:cs="Times New Roman"/>
          <w:bCs/>
          <w:sz w:val="28"/>
          <w:szCs w:val="28"/>
          <w:lang w:eastAsia="ru-RU"/>
        </w:rPr>
        <w:t xml:space="preserve"> </w:t>
      </w:r>
      <w:r w:rsidRPr="00FE2478">
        <w:rPr>
          <w:rFonts w:ascii="Times New Roman" w:eastAsia="Times New Roman" w:hAnsi="Times New Roman" w:cs="Times New Roman"/>
          <w:bCs/>
          <w:sz w:val="28"/>
          <w:szCs w:val="28"/>
          <w:lang w:eastAsia="ru-RU"/>
        </w:rPr>
        <w:t xml:space="preserve">По 14 Государственным программам финансирование Законопроектом предусмотрено больше, чем утверждено в действующих Госпрограммах. </w:t>
      </w:r>
    </w:p>
    <w:p w14:paraId="5535E0AF" w14:textId="77777777" w:rsidR="00FE2478" w:rsidRPr="00FE2478" w:rsidRDefault="00FE2478" w:rsidP="00FE2478">
      <w:pPr>
        <w:spacing w:after="0" w:line="240" w:lineRule="auto"/>
        <w:ind w:left="-851" w:firstLine="708"/>
        <w:jc w:val="both"/>
        <w:rPr>
          <w:rFonts w:ascii="Times New Roman" w:eastAsia="Times New Roman" w:hAnsi="Times New Roman" w:cs="Times New Roman"/>
          <w:bCs/>
          <w:sz w:val="28"/>
          <w:szCs w:val="28"/>
          <w:lang w:eastAsia="ru-RU"/>
        </w:rPr>
      </w:pPr>
      <w:r w:rsidRPr="00FE2478">
        <w:rPr>
          <w:rFonts w:ascii="Times New Roman" w:eastAsia="Times New Roman" w:hAnsi="Times New Roman" w:cs="Times New Roman"/>
          <w:bCs/>
          <w:sz w:val="28"/>
          <w:szCs w:val="28"/>
          <w:lang w:eastAsia="ru-RU"/>
        </w:rPr>
        <w:t xml:space="preserve">17. В нарушение статьи 184.2 Бюджетного кодекса Российской Федерации, с Законопроектом не представлены проекты изменений в паспорта Госпрограмм. </w:t>
      </w:r>
    </w:p>
    <w:p w14:paraId="0EF97511" w14:textId="77777777" w:rsidR="00FE2478" w:rsidRPr="00FE2478" w:rsidRDefault="00FE2478" w:rsidP="00FE2478">
      <w:pPr>
        <w:spacing w:after="0" w:line="240" w:lineRule="auto"/>
        <w:ind w:left="-851" w:firstLine="567"/>
        <w:jc w:val="both"/>
        <w:rPr>
          <w:rFonts w:ascii="Times New Roman" w:eastAsia="Times New Roman" w:hAnsi="Times New Roman" w:cs="Times New Roman"/>
          <w:sz w:val="28"/>
          <w:szCs w:val="28"/>
          <w:lang w:eastAsia="ru-RU"/>
        </w:rPr>
      </w:pPr>
    </w:p>
    <w:p w14:paraId="130CB856" w14:textId="77777777" w:rsidR="00FE2478" w:rsidRPr="00FE2478" w:rsidRDefault="00FE2478" w:rsidP="00FE2478">
      <w:pPr>
        <w:spacing w:after="0" w:line="240" w:lineRule="auto"/>
        <w:ind w:left="-851" w:firstLine="567"/>
        <w:jc w:val="center"/>
        <w:rPr>
          <w:rFonts w:ascii="Times New Roman" w:eastAsia="Times New Roman" w:hAnsi="Times New Roman" w:cs="Times New Roman"/>
          <w:b/>
          <w:sz w:val="28"/>
          <w:szCs w:val="28"/>
          <w:lang w:eastAsia="ru-RU"/>
        </w:rPr>
      </w:pPr>
      <w:r w:rsidRPr="00FE2478">
        <w:rPr>
          <w:rFonts w:ascii="Times New Roman" w:eastAsia="Times New Roman" w:hAnsi="Times New Roman" w:cs="Times New Roman"/>
          <w:b/>
          <w:sz w:val="28"/>
          <w:szCs w:val="28"/>
          <w:lang w:eastAsia="ru-RU"/>
        </w:rPr>
        <w:t>Предложения:</w:t>
      </w:r>
    </w:p>
    <w:p w14:paraId="6A0886B1" w14:textId="77777777" w:rsidR="00FE2478" w:rsidRPr="00FE2478" w:rsidRDefault="00FE2478" w:rsidP="00FE2478">
      <w:pPr>
        <w:spacing w:after="0" w:line="240" w:lineRule="auto"/>
        <w:ind w:left="-851" w:firstLine="567"/>
        <w:jc w:val="center"/>
        <w:rPr>
          <w:rFonts w:ascii="Times New Roman" w:eastAsia="Times New Roman" w:hAnsi="Times New Roman" w:cs="Times New Roman"/>
          <w:b/>
          <w:sz w:val="28"/>
          <w:szCs w:val="28"/>
          <w:lang w:eastAsia="ru-RU"/>
        </w:rPr>
      </w:pPr>
    </w:p>
    <w:p w14:paraId="64243121" w14:textId="7E4FBF1F" w:rsidR="00FE2478" w:rsidRPr="00FE2478" w:rsidRDefault="00F9281D" w:rsidP="00F9281D">
      <w:pPr>
        <w:spacing w:after="0" w:line="240" w:lineRule="auto"/>
        <w:ind w:left="-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E2478" w:rsidRPr="00FE2478">
        <w:rPr>
          <w:rFonts w:ascii="Times New Roman" w:eastAsia="Times New Roman" w:hAnsi="Times New Roman" w:cs="Times New Roman"/>
          <w:sz w:val="28"/>
          <w:szCs w:val="28"/>
          <w:lang w:eastAsia="ru-RU"/>
        </w:rPr>
        <w:t>Правительству Республики Ингушетия:</w:t>
      </w:r>
    </w:p>
    <w:p w14:paraId="5B7DB05A" w14:textId="10457954" w:rsidR="00FE2478" w:rsidRPr="00FE2478" w:rsidRDefault="00F9281D" w:rsidP="00F9281D">
      <w:pPr>
        <w:spacing w:after="0" w:line="240" w:lineRule="auto"/>
        <w:ind w:left="-812" w:firstLine="686"/>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1.1. </w:t>
      </w:r>
      <w:r w:rsidR="00FE2478" w:rsidRPr="00FE2478">
        <w:rPr>
          <w:rFonts w:ascii="Times New Roman" w:eastAsia="Calibri" w:hAnsi="Times New Roman" w:cs="Times New Roman"/>
          <w:sz w:val="28"/>
          <w:szCs w:val="28"/>
          <w:lang w:eastAsia="ru-RU"/>
        </w:rPr>
        <w:t xml:space="preserve">Обеспечить должный контроль за формированием, внесением изменений и дополнений, а также исполнением республиканского бюджета в строгом соответствии с требованиями </w:t>
      </w:r>
      <w:r w:rsidR="00FE2478" w:rsidRPr="00FE2478">
        <w:rPr>
          <w:rFonts w:ascii="Times New Roman" w:eastAsia="Times New Roman" w:hAnsi="Times New Roman" w:cs="Times New Roman"/>
          <w:sz w:val="28"/>
          <w:szCs w:val="28"/>
          <w:lang w:eastAsia="ru-RU"/>
        </w:rPr>
        <w:t>Бюджетного кодекса Российской Федерации</w:t>
      </w:r>
      <w:r w:rsidR="00FE2478" w:rsidRPr="00FE2478">
        <w:rPr>
          <w:rFonts w:ascii="Times New Roman" w:eastAsia="Calibri" w:hAnsi="Times New Roman" w:cs="Times New Roman"/>
          <w:sz w:val="28"/>
          <w:szCs w:val="28"/>
          <w:lang w:eastAsia="ru-RU"/>
        </w:rPr>
        <w:t>, а также Закона Республики Ингушетия от 31.12.2008 года № 40-РЗ «О бюджетном процессе в Республике Ингушетия».</w:t>
      </w:r>
    </w:p>
    <w:p w14:paraId="7FE36613" w14:textId="77777777" w:rsidR="00FE2478" w:rsidRPr="00FE2478" w:rsidRDefault="00FE2478" w:rsidP="00FE2478">
      <w:pPr>
        <w:spacing w:after="0" w:line="240" w:lineRule="auto"/>
        <w:ind w:left="-851" w:firstLine="714"/>
        <w:jc w:val="both"/>
        <w:rPr>
          <w:rFonts w:ascii="Times New Roman" w:eastAsia="Times New Roman" w:hAnsi="Times New Roman" w:cs="Times New Roman"/>
          <w:color w:val="000000"/>
          <w:sz w:val="28"/>
          <w:szCs w:val="28"/>
          <w:lang w:eastAsia="ru-RU"/>
        </w:rPr>
      </w:pPr>
      <w:r w:rsidRPr="00FE2478">
        <w:rPr>
          <w:rFonts w:ascii="Times New Roman" w:eastAsia="Calibri" w:hAnsi="Times New Roman" w:cs="Times New Roman"/>
          <w:sz w:val="28"/>
          <w:szCs w:val="28"/>
          <w:lang w:eastAsia="ru-RU"/>
        </w:rPr>
        <w:t xml:space="preserve">1.2. </w:t>
      </w:r>
      <w:r w:rsidRPr="00FE2478">
        <w:rPr>
          <w:rFonts w:ascii="Times New Roman" w:eastAsia="Times New Roman" w:hAnsi="Times New Roman" w:cs="Times New Roman"/>
          <w:color w:val="000000"/>
          <w:sz w:val="28"/>
          <w:szCs w:val="28"/>
          <w:lang w:eastAsia="ru-RU"/>
        </w:rPr>
        <w:t xml:space="preserve">Принять меры по повышению качества прогноза социально-экономического развития Республики Ингушетия и </w:t>
      </w:r>
      <w:r w:rsidRPr="00FE2478">
        <w:rPr>
          <w:rFonts w:ascii="Times New Roman" w:eastAsia="Times New Roman" w:hAnsi="Times New Roman" w:cs="Times New Roman"/>
          <w:sz w:val="28"/>
          <w:szCs w:val="28"/>
          <w:lang w:eastAsia="ru-RU"/>
        </w:rPr>
        <w:t>прогноза основных характеристик консолидированного бюджета Республики Ингушетия и бюджета Республики Ингушетия</w:t>
      </w:r>
      <w:r w:rsidRPr="00FE2478">
        <w:rPr>
          <w:rFonts w:ascii="Times New Roman" w:eastAsia="Times New Roman" w:hAnsi="Times New Roman" w:cs="Times New Roman"/>
          <w:color w:val="000000"/>
          <w:sz w:val="28"/>
          <w:szCs w:val="28"/>
          <w:lang w:eastAsia="ru-RU"/>
        </w:rPr>
        <w:t xml:space="preserve"> (Бюджетного прогноза).</w:t>
      </w:r>
    </w:p>
    <w:p w14:paraId="51CFF0FF" w14:textId="77777777" w:rsidR="00FE2478" w:rsidRPr="00FE2478" w:rsidRDefault="00FE2478" w:rsidP="00FE2478">
      <w:pPr>
        <w:spacing w:after="0" w:line="240" w:lineRule="auto"/>
        <w:ind w:left="-851" w:firstLine="742"/>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1.3. Обеспечить соблюдение требований статей 32 и 37 Бюджетного кодекса Российской Федерации и статьи 10 Закона Республики Ингушетия от 31 декабря 2008 года № 40-РЗ «О бюджетном процессе в Республике Ингушетия» в части полноты отражения в проекте бюджета доходов и расходов республиканского бюджета, в том числе расходов на исполнение социальных обязательств.</w:t>
      </w:r>
    </w:p>
    <w:p w14:paraId="315D377C" w14:textId="77777777" w:rsidR="00FE2478" w:rsidRPr="00FE2478" w:rsidRDefault="00FE2478" w:rsidP="00FE2478">
      <w:pPr>
        <w:spacing w:after="0" w:line="240" w:lineRule="auto"/>
        <w:ind w:left="-851" w:firstLine="708"/>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Несоблюдение требований вышеназванных статей Бюджетного кодекса Российской Федерации может привести к неисполнению расходной части бюджета Республики Ингушетия в полном объеме и как следствие к увеличению кредиторской задолженности.</w:t>
      </w:r>
    </w:p>
    <w:p w14:paraId="60266982" w14:textId="77777777" w:rsidR="00FE2478" w:rsidRPr="00FE2478" w:rsidRDefault="00FE2478" w:rsidP="00FE2478">
      <w:pPr>
        <w:spacing w:after="0" w:line="240" w:lineRule="auto"/>
        <w:ind w:left="-851" w:firstLine="709"/>
        <w:jc w:val="both"/>
        <w:rPr>
          <w:rFonts w:ascii="Times New Roman" w:eastAsia="Times New Roman" w:hAnsi="Times New Roman" w:cs="Times New Roman"/>
          <w:sz w:val="28"/>
          <w:szCs w:val="28"/>
          <w:lang w:eastAsia="ru-RU"/>
        </w:rPr>
      </w:pPr>
      <w:r w:rsidRPr="00FE2478">
        <w:rPr>
          <w:rFonts w:ascii="Times New Roman" w:eastAsia="Calibri" w:hAnsi="Times New Roman" w:cs="Times New Roman"/>
          <w:sz w:val="28"/>
          <w:szCs w:val="28"/>
          <w:lang w:eastAsia="ru-RU"/>
        </w:rPr>
        <w:t>1.4. Принять меры по снижению фактического дефицита республиканского бюджета;</w:t>
      </w:r>
    </w:p>
    <w:p w14:paraId="3CAA9BC9" w14:textId="77777777" w:rsidR="00FE2478" w:rsidRPr="00FE2478" w:rsidRDefault="00FE2478" w:rsidP="00FE2478">
      <w:pPr>
        <w:spacing w:after="0" w:line="240" w:lineRule="auto"/>
        <w:ind w:left="-851" w:firstLine="770"/>
        <w:jc w:val="both"/>
        <w:rPr>
          <w:rFonts w:ascii="Times New Roman" w:eastAsia="Calibri" w:hAnsi="Times New Roman" w:cs="Times New Roman"/>
          <w:sz w:val="28"/>
          <w:szCs w:val="28"/>
        </w:rPr>
      </w:pPr>
      <w:r w:rsidRPr="00FE2478">
        <w:rPr>
          <w:rFonts w:ascii="Times New Roman" w:eastAsia="Calibri" w:hAnsi="Times New Roman" w:cs="Times New Roman"/>
          <w:sz w:val="28"/>
          <w:szCs w:val="28"/>
        </w:rPr>
        <w:t xml:space="preserve">1.5. Обеспечить своевременную разработку и утверждение прогнозного плана (программы) приватизации имущества Республики Ингушетия в соответствии с </w:t>
      </w:r>
      <w:r w:rsidRPr="00FE2478">
        <w:rPr>
          <w:rFonts w:ascii="Times New Roman" w:eastAsia="Calibri" w:hAnsi="Times New Roman" w:cs="Times New Roman"/>
          <w:sz w:val="28"/>
          <w:szCs w:val="28"/>
        </w:rPr>
        <w:lastRenderedPageBreak/>
        <w:t xml:space="preserve">Законом Республики Ингушетия от 19 декабря 2016 года № 54-РЗ «О приватизации государственного имущества Республики Ингушетия»; </w:t>
      </w:r>
    </w:p>
    <w:p w14:paraId="782735A6" w14:textId="77777777" w:rsidR="00FE2478" w:rsidRPr="00FE2478" w:rsidRDefault="00FE2478" w:rsidP="00FE2478">
      <w:pPr>
        <w:spacing w:after="0" w:line="240" w:lineRule="auto"/>
        <w:ind w:left="-851" w:firstLine="770"/>
        <w:jc w:val="both"/>
        <w:rPr>
          <w:rFonts w:ascii="Times New Roman" w:eastAsia="Times New Roman" w:hAnsi="Times New Roman" w:cs="Times New Roman"/>
          <w:sz w:val="28"/>
          <w:szCs w:val="28"/>
          <w:lang w:eastAsia="ru-RU"/>
        </w:rPr>
      </w:pPr>
      <w:r w:rsidRPr="00FE2478">
        <w:rPr>
          <w:rFonts w:ascii="Times New Roman" w:eastAsia="Calibri" w:hAnsi="Times New Roman" w:cs="Times New Roman"/>
          <w:sz w:val="28"/>
          <w:szCs w:val="28"/>
          <w:lang w:eastAsia="ru-RU"/>
        </w:rPr>
        <w:t>1.6. Обеспечить принятие своевременных мер, направленных на приведение объемов финансирования, утвержденных в государственных программах, целевых показателей, в соответствие с расходами, утвержденными в республиканском бюджете на очередной финансовый год, а также</w:t>
      </w:r>
      <w:r w:rsidRPr="00FE2478">
        <w:rPr>
          <w:rFonts w:ascii="Times New Roman" w:eastAsia="Times New Roman" w:hAnsi="Times New Roman" w:cs="Times New Roman"/>
          <w:sz w:val="28"/>
          <w:szCs w:val="28"/>
          <w:lang w:eastAsia="ru-RU"/>
        </w:rPr>
        <w:t xml:space="preserve"> решений о прекращении действия или об изменении неэффективных подпрограмм государственных программ республики.</w:t>
      </w:r>
    </w:p>
    <w:p w14:paraId="13421406" w14:textId="77777777" w:rsidR="00FE2478" w:rsidRPr="00FE2478" w:rsidRDefault="00FE2478" w:rsidP="00FE2478">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p>
    <w:p w14:paraId="6906E140" w14:textId="77777777" w:rsidR="00FE2478" w:rsidRPr="00FE2478" w:rsidRDefault="00FE2478" w:rsidP="00FE2478">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FE2478">
        <w:rPr>
          <w:rFonts w:ascii="Times New Roman" w:eastAsia="Times New Roman" w:hAnsi="Times New Roman" w:cs="Times New Roman"/>
          <w:sz w:val="28"/>
          <w:szCs w:val="28"/>
          <w:lang w:eastAsia="ru-RU"/>
        </w:rPr>
        <w:t>Контрольно-счетная палата Республики Ингушетия считает возможным рассмотрение проекта закона Республики Ингушетия «О республиканском бюджете на 2023 год и на плановый период 2024 и 2025 годов» Народным Собранием Республики Ингушетия при условии устранения изложенных в данном заключении замечаний.</w:t>
      </w:r>
    </w:p>
    <w:p w14:paraId="47FC417F" w14:textId="77777777" w:rsidR="00FE2478" w:rsidRPr="00FE2478" w:rsidRDefault="00FE2478" w:rsidP="00FE2478">
      <w:pPr>
        <w:widowControl w:val="0"/>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p>
    <w:p w14:paraId="7041D99D" w14:textId="77777777" w:rsidR="00FE2478" w:rsidRPr="00FE2478" w:rsidRDefault="00FE2478" w:rsidP="00A462F1">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14:paraId="29463E91" w14:textId="77777777" w:rsidR="00FE2478" w:rsidRPr="00FE2478" w:rsidRDefault="00FE2478" w:rsidP="00F9281D">
      <w:pPr>
        <w:shd w:val="clear" w:color="auto" w:fill="FFFFFF"/>
        <w:tabs>
          <w:tab w:val="left" w:pos="1070"/>
        </w:tabs>
        <w:spacing w:after="0" w:line="240" w:lineRule="auto"/>
        <w:ind w:left="-851" w:right="5" w:firstLine="697"/>
        <w:jc w:val="both"/>
        <w:rPr>
          <w:rFonts w:ascii="Times New Roman" w:eastAsia="Times New Roman" w:hAnsi="Times New Roman" w:cs="Times New Roman"/>
          <w:b/>
          <w:bCs/>
          <w:i/>
          <w:sz w:val="28"/>
          <w:szCs w:val="28"/>
          <w:lang w:eastAsia="ru-RU"/>
        </w:rPr>
      </w:pPr>
      <w:bookmarkStart w:id="50" w:name="_Hlk125367677"/>
      <w:r w:rsidRPr="00FE2478">
        <w:rPr>
          <w:rFonts w:ascii="Times New Roman" w:eastAsia="Times New Roman" w:hAnsi="Times New Roman" w:cs="Times New Roman"/>
          <w:b/>
          <w:bCs/>
          <w:i/>
          <w:sz w:val="28"/>
          <w:szCs w:val="28"/>
          <w:lang w:eastAsia="ru-RU"/>
        </w:rPr>
        <w:t>И. о. Председателя</w:t>
      </w:r>
    </w:p>
    <w:p w14:paraId="06DB1520" w14:textId="77777777" w:rsidR="00FE2478" w:rsidRPr="00FE2478" w:rsidRDefault="00FE2478" w:rsidP="00FE2478">
      <w:pPr>
        <w:shd w:val="clear" w:color="auto" w:fill="FFFFFF"/>
        <w:tabs>
          <w:tab w:val="left" w:pos="1070"/>
        </w:tabs>
        <w:spacing w:after="0" w:line="240" w:lineRule="auto"/>
        <w:ind w:left="-851" w:right="5"/>
        <w:jc w:val="both"/>
        <w:rPr>
          <w:rFonts w:ascii="Times New Roman" w:eastAsia="Times New Roman" w:hAnsi="Times New Roman" w:cs="Times New Roman"/>
          <w:b/>
          <w:bCs/>
          <w:i/>
          <w:sz w:val="28"/>
          <w:szCs w:val="28"/>
          <w:lang w:eastAsia="ru-RU"/>
        </w:rPr>
      </w:pPr>
      <w:r w:rsidRPr="00FE2478">
        <w:rPr>
          <w:rFonts w:ascii="Times New Roman" w:eastAsia="Times New Roman" w:hAnsi="Times New Roman" w:cs="Times New Roman"/>
          <w:b/>
          <w:bCs/>
          <w:i/>
          <w:sz w:val="28"/>
          <w:szCs w:val="28"/>
          <w:lang w:eastAsia="ru-RU"/>
        </w:rPr>
        <w:t xml:space="preserve">Контрольно-счетной палаты </w:t>
      </w:r>
    </w:p>
    <w:p w14:paraId="1DC614F0" w14:textId="14EAC18C" w:rsidR="00FE2478" w:rsidRPr="00FE2478" w:rsidRDefault="00FE2478" w:rsidP="00F9281D">
      <w:pPr>
        <w:spacing w:after="0" w:line="240" w:lineRule="auto"/>
        <w:ind w:left="-851" w:firstLine="249"/>
        <w:rPr>
          <w:rFonts w:ascii="Times New Roman" w:eastAsia="Times New Roman" w:hAnsi="Times New Roman" w:cs="Times New Roman"/>
          <w:b/>
          <w:i/>
          <w:sz w:val="24"/>
          <w:szCs w:val="24"/>
          <w:lang w:eastAsia="ru-RU"/>
        </w:rPr>
      </w:pPr>
      <w:r w:rsidRPr="00FE2478">
        <w:rPr>
          <w:rFonts w:ascii="Times New Roman" w:eastAsia="Times New Roman" w:hAnsi="Times New Roman" w:cs="Times New Roman"/>
          <w:b/>
          <w:bCs/>
          <w:i/>
          <w:sz w:val="28"/>
          <w:szCs w:val="28"/>
          <w:lang w:eastAsia="ru-RU"/>
        </w:rPr>
        <w:t xml:space="preserve">Республики Ингушетия </w:t>
      </w:r>
      <w:r w:rsidRPr="00FE2478">
        <w:rPr>
          <w:rFonts w:ascii="Times New Roman" w:eastAsia="Times New Roman" w:hAnsi="Times New Roman" w:cs="Times New Roman"/>
          <w:b/>
          <w:bCs/>
          <w:i/>
          <w:sz w:val="28"/>
          <w:szCs w:val="28"/>
          <w:lang w:eastAsia="ru-RU"/>
        </w:rPr>
        <w:tab/>
      </w:r>
      <w:r w:rsidRPr="00FE2478">
        <w:rPr>
          <w:rFonts w:ascii="Times New Roman" w:eastAsia="Times New Roman" w:hAnsi="Times New Roman" w:cs="Times New Roman"/>
          <w:b/>
          <w:bCs/>
          <w:i/>
          <w:sz w:val="28"/>
          <w:szCs w:val="28"/>
          <w:lang w:eastAsia="ru-RU"/>
        </w:rPr>
        <w:tab/>
      </w:r>
      <w:r w:rsidRPr="00FE2478">
        <w:rPr>
          <w:rFonts w:ascii="Times New Roman" w:eastAsia="Times New Roman" w:hAnsi="Times New Roman" w:cs="Times New Roman"/>
          <w:b/>
          <w:bCs/>
          <w:i/>
          <w:sz w:val="28"/>
          <w:szCs w:val="28"/>
          <w:lang w:eastAsia="ru-RU"/>
        </w:rPr>
        <w:tab/>
      </w:r>
      <w:r w:rsidRPr="00FE2478">
        <w:rPr>
          <w:rFonts w:ascii="Times New Roman" w:eastAsia="Times New Roman" w:hAnsi="Times New Roman" w:cs="Times New Roman"/>
          <w:b/>
          <w:bCs/>
          <w:i/>
          <w:sz w:val="28"/>
          <w:szCs w:val="28"/>
          <w:lang w:eastAsia="ru-RU"/>
        </w:rPr>
        <w:tab/>
      </w:r>
      <w:r w:rsidRPr="00FE2478">
        <w:rPr>
          <w:rFonts w:ascii="Times New Roman" w:eastAsia="Times New Roman" w:hAnsi="Times New Roman" w:cs="Times New Roman"/>
          <w:b/>
          <w:bCs/>
          <w:i/>
          <w:sz w:val="28"/>
          <w:szCs w:val="28"/>
          <w:lang w:eastAsia="ru-RU"/>
        </w:rPr>
        <w:tab/>
      </w:r>
      <w:r w:rsidR="00F9281D">
        <w:rPr>
          <w:rFonts w:ascii="Times New Roman" w:eastAsia="Times New Roman" w:hAnsi="Times New Roman" w:cs="Times New Roman"/>
          <w:b/>
          <w:bCs/>
          <w:i/>
          <w:sz w:val="28"/>
          <w:szCs w:val="28"/>
          <w:lang w:eastAsia="ru-RU"/>
        </w:rPr>
        <w:tab/>
      </w:r>
      <w:r w:rsidR="00F9281D">
        <w:rPr>
          <w:rFonts w:ascii="Times New Roman" w:eastAsia="Times New Roman" w:hAnsi="Times New Roman" w:cs="Times New Roman"/>
          <w:b/>
          <w:bCs/>
          <w:i/>
          <w:sz w:val="28"/>
          <w:szCs w:val="28"/>
          <w:lang w:eastAsia="ru-RU"/>
        </w:rPr>
        <w:tab/>
        <w:t xml:space="preserve">    </w:t>
      </w:r>
      <w:r w:rsidRPr="00FE2478">
        <w:rPr>
          <w:rFonts w:ascii="Times New Roman" w:eastAsia="Times New Roman" w:hAnsi="Times New Roman" w:cs="Times New Roman"/>
          <w:b/>
          <w:bCs/>
          <w:i/>
          <w:sz w:val="28"/>
          <w:szCs w:val="28"/>
          <w:lang w:eastAsia="ru-RU"/>
        </w:rPr>
        <w:t xml:space="preserve">Х.Ю. </w:t>
      </w:r>
      <w:proofErr w:type="spellStart"/>
      <w:r w:rsidRPr="00FE2478">
        <w:rPr>
          <w:rFonts w:ascii="Times New Roman" w:eastAsia="Times New Roman" w:hAnsi="Times New Roman" w:cs="Times New Roman"/>
          <w:b/>
          <w:bCs/>
          <w:i/>
          <w:sz w:val="28"/>
          <w:szCs w:val="28"/>
          <w:lang w:eastAsia="ru-RU"/>
        </w:rPr>
        <w:t>Мальсагов</w:t>
      </w:r>
      <w:proofErr w:type="spellEnd"/>
    </w:p>
    <w:bookmarkEnd w:id="50"/>
    <w:p w14:paraId="531E0A63" w14:textId="0D0FCD36" w:rsidR="00F9281D" w:rsidRDefault="00F9281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DECD950" w14:textId="77777777" w:rsidR="00E625D6" w:rsidRPr="00E625D6" w:rsidRDefault="00E625D6" w:rsidP="00E625D6">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bookmarkStart w:id="51" w:name="_Hlk121476130"/>
      <w:bookmarkStart w:id="52" w:name="_Toc262539071"/>
      <w:r w:rsidRPr="00E625D6">
        <w:rPr>
          <w:rFonts w:ascii="Times New Roman" w:eastAsia="Times New Roman" w:hAnsi="Times New Roman" w:cs="Times New Roman"/>
          <w:b/>
          <w:sz w:val="28"/>
          <w:szCs w:val="28"/>
          <w:lang w:eastAsia="ru-RU"/>
        </w:rPr>
        <w:lastRenderedPageBreak/>
        <w:t>Информация</w:t>
      </w:r>
    </w:p>
    <w:p w14:paraId="0259DE55" w14:textId="77777777" w:rsidR="00E625D6" w:rsidRPr="00E625D6" w:rsidRDefault="00E625D6" w:rsidP="00E625D6">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E625D6">
        <w:rPr>
          <w:rFonts w:ascii="Times New Roman" w:eastAsia="Times New Roman" w:hAnsi="Times New Roman" w:cs="Times New Roman"/>
          <w:b/>
          <w:sz w:val="28"/>
          <w:szCs w:val="28"/>
          <w:lang w:eastAsia="ru-RU"/>
        </w:rPr>
        <w:t>о ходе исполнения республиканского бюджета</w:t>
      </w:r>
    </w:p>
    <w:p w14:paraId="4CB3178E" w14:textId="77777777" w:rsidR="00E625D6" w:rsidRPr="00E625D6" w:rsidRDefault="00E625D6" w:rsidP="00E625D6">
      <w:pPr>
        <w:widowControl w:val="0"/>
        <w:autoSpaceDE w:val="0"/>
        <w:autoSpaceDN w:val="0"/>
        <w:adjustRightInd w:val="0"/>
        <w:spacing w:after="0" w:line="240" w:lineRule="auto"/>
        <w:ind w:firstLine="240"/>
        <w:contextualSpacing/>
        <w:jc w:val="center"/>
        <w:rPr>
          <w:rFonts w:ascii="Times New Roman" w:eastAsia="Times New Roman" w:hAnsi="Times New Roman" w:cs="Times New Roman"/>
          <w:sz w:val="28"/>
          <w:szCs w:val="28"/>
          <w:lang w:eastAsia="ru-RU"/>
        </w:rPr>
      </w:pPr>
      <w:r w:rsidRPr="00E625D6">
        <w:rPr>
          <w:rFonts w:ascii="Times New Roman" w:eastAsia="Times New Roman" w:hAnsi="Times New Roman" w:cs="Times New Roman"/>
          <w:b/>
          <w:sz w:val="28"/>
          <w:szCs w:val="28"/>
          <w:lang w:eastAsia="ru-RU"/>
        </w:rPr>
        <w:t>за девять месяцев 2022 года</w:t>
      </w:r>
    </w:p>
    <w:bookmarkEnd w:id="51"/>
    <w:p w14:paraId="0D9B70AB" w14:textId="77777777" w:rsidR="00E625D6" w:rsidRPr="00E625D6" w:rsidRDefault="00E625D6" w:rsidP="00E625D6">
      <w:pPr>
        <w:autoSpaceDE w:val="0"/>
        <w:autoSpaceDN w:val="0"/>
        <w:adjustRightInd w:val="0"/>
        <w:spacing w:after="0" w:line="240" w:lineRule="auto"/>
        <w:contextualSpacing/>
        <w:jc w:val="center"/>
        <w:outlineLvl w:val="0"/>
        <w:rPr>
          <w:rFonts w:ascii="Times New Roman" w:eastAsia="Times New Roman" w:hAnsi="Times New Roman" w:cs="Times New Roman"/>
          <w:sz w:val="28"/>
          <w:szCs w:val="28"/>
          <w:lang w:eastAsia="ru-RU"/>
        </w:rPr>
      </w:pPr>
    </w:p>
    <w:p w14:paraId="1F3DFE94" w14:textId="77777777" w:rsidR="00E625D6" w:rsidRPr="00E625D6" w:rsidRDefault="00E625D6" w:rsidP="00E625D6">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r w:rsidRPr="00E625D6">
        <w:rPr>
          <w:rFonts w:ascii="Times New Roman" w:eastAsia="Times New Roman" w:hAnsi="Times New Roman" w:cs="Times New Roman"/>
          <w:b/>
          <w:sz w:val="28"/>
          <w:szCs w:val="28"/>
          <w:lang w:eastAsia="ru-RU"/>
        </w:rPr>
        <w:t>Общие положения</w:t>
      </w:r>
    </w:p>
    <w:p w14:paraId="285C3EEC" w14:textId="77777777" w:rsidR="00E625D6" w:rsidRPr="00E625D6" w:rsidRDefault="00E625D6" w:rsidP="00E625D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14:paraId="75E69E53" w14:textId="77777777" w:rsidR="00E625D6" w:rsidRPr="00E625D6" w:rsidRDefault="00E625D6" w:rsidP="00E625D6">
      <w:pPr>
        <w:widowControl w:val="0"/>
        <w:autoSpaceDE w:val="0"/>
        <w:autoSpaceDN w:val="0"/>
        <w:adjustRightInd w:val="0"/>
        <w:spacing w:after="0" w:line="240" w:lineRule="auto"/>
        <w:ind w:left="-851" w:right="-99" w:firstLine="720"/>
        <w:contextualSpacing/>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Информация Контрольно-счетной палаты Республики Ингушетия о ходе исполнения республиканского бюджета за девять месяцев 2022 года подготовлена в соответствии с требованиями статьи 8 Закона Республики Ингушетия «О Контрольно-счетной палате Республики Ингушетия» №27-</w:t>
      </w:r>
      <w:r w:rsidRPr="00E625D6">
        <w:rPr>
          <w:rFonts w:ascii="Times New Roman" w:eastAsia="Times New Roman" w:hAnsi="Times New Roman" w:cs="Times New Roman"/>
          <w:sz w:val="28"/>
          <w:szCs w:val="28"/>
          <w:lang w:val="en-US" w:eastAsia="ru-RU"/>
        </w:rPr>
        <w:t>P</w:t>
      </w:r>
      <w:r w:rsidRPr="00E625D6">
        <w:rPr>
          <w:rFonts w:ascii="Times New Roman" w:eastAsia="Times New Roman" w:hAnsi="Times New Roman" w:cs="Times New Roman"/>
          <w:sz w:val="28"/>
          <w:szCs w:val="28"/>
          <w:lang w:eastAsia="ru-RU"/>
        </w:rPr>
        <w:t>З от 28 сентября 2011 г. на основании отчета, утвержденного Распоряжением Правительства Республики Ингушетия №537-р от 10 ноября 2022 года.</w:t>
      </w:r>
    </w:p>
    <w:p w14:paraId="2B54D801" w14:textId="77777777" w:rsidR="00E625D6" w:rsidRPr="00E625D6" w:rsidRDefault="00E625D6" w:rsidP="00E625D6">
      <w:pPr>
        <w:widowControl w:val="0"/>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Отчет об исполнении республиканского бюджета за 9 месяцев 2022 года (далее – Отчет) представлен в Контрольно-счетную палату Республики Ингушетия в пределах срока, установленного пунктом 1 статьи 29 Закона Республики Ингушетия «О бюджетном процессе в Республике Ингушетия» №40-</w:t>
      </w:r>
      <w:r w:rsidRPr="00E625D6">
        <w:rPr>
          <w:rFonts w:ascii="Times New Roman" w:eastAsia="Times New Roman" w:hAnsi="Times New Roman" w:cs="Times New Roman"/>
          <w:sz w:val="28"/>
          <w:szCs w:val="28"/>
          <w:lang w:val="en-US" w:eastAsia="ru-RU"/>
        </w:rPr>
        <w:t>P</w:t>
      </w:r>
      <w:r w:rsidRPr="00E625D6">
        <w:rPr>
          <w:rFonts w:ascii="Times New Roman" w:eastAsia="Times New Roman" w:hAnsi="Times New Roman" w:cs="Times New Roman"/>
          <w:sz w:val="28"/>
          <w:szCs w:val="28"/>
          <w:lang w:eastAsia="ru-RU"/>
        </w:rPr>
        <w:t>З от 31 декабря 2008 года.</w:t>
      </w:r>
    </w:p>
    <w:p w14:paraId="70EF6FF5" w14:textId="77777777" w:rsidR="00E625D6" w:rsidRPr="00E625D6" w:rsidRDefault="00E625D6" w:rsidP="00E625D6">
      <w:pPr>
        <w:widowControl w:val="0"/>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lang w:eastAsia="ru-RU"/>
        </w:rPr>
      </w:pPr>
    </w:p>
    <w:p w14:paraId="2CA702CA" w14:textId="77777777" w:rsidR="00E625D6" w:rsidRPr="00E625D6" w:rsidRDefault="00E625D6" w:rsidP="00E625D6">
      <w:pPr>
        <w:widowControl w:val="0"/>
        <w:autoSpaceDE w:val="0"/>
        <w:autoSpaceDN w:val="0"/>
        <w:adjustRightInd w:val="0"/>
        <w:spacing w:after="0" w:line="240" w:lineRule="auto"/>
        <w:ind w:left="-851"/>
        <w:contextualSpacing/>
        <w:jc w:val="center"/>
        <w:rPr>
          <w:rFonts w:ascii="Times New Roman" w:eastAsia="Times New Roman" w:hAnsi="Times New Roman" w:cs="Times New Roman"/>
          <w:b/>
          <w:sz w:val="28"/>
          <w:szCs w:val="20"/>
          <w:lang w:eastAsia="ru-RU"/>
        </w:rPr>
      </w:pPr>
      <w:r w:rsidRPr="00E625D6">
        <w:rPr>
          <w:rFonts w:ascii="Times New Roman" w:eastAsia="Times New Roman" w:hAnsi="Times New Roman" w:cs="Times New Roman"/>
          <w:b/>
          <w:sz w:val="28"/>
          <w:szCs w:val="20"/>
          <w:lang w:eastAsia="ru-RU"/>
        </w:rPr>
        <w:t>Исполнение основных параметров республиканского бюджета</w:t>
      </w:r>
    </w:p>
    <w:p w14:paraId="1E22D1BB" w14:textId="77777777" w:rsidR="00E625D6" w:rsidRPr="00E625D6" w:rsidRDefault="00E625D6" w:rsidP="00E625D6">
      <w:pPr>
        <w:widowControl w:val="0"/>
        <w:autoSpaceDE w:val="0"/>
        <w:autoSpaceDN w:val="0"/>
        <w:adjustRightInd w:val="0"/>
        <w:spacing w:after="0" w:line="240" w:lineRule="auto"/>
        <w:ind w:left="-851"/>
        <w:contextualSpacing/>
        <w:jc w:val="center"/>
        <w:rPr>
          <w:rFonts w:ascii="Times New Roman" w:eastAsia="Times New Roman" w:hAnsi="Times New Roman" w:cs="Times New Roman"/>
          <w:sz w:val="28"/>
          <w:szCs w:val="28"/>
          <w:lang w:eastAsia="ru-RU"/>
        </w:rPr>
      </w:pPr>
    </w:p>
    <w:p w14:paraId="38D4BE50" w14:textId="77777777" w:rsidR="00E625D6" w:rsidRPr="00E625D6" w:rsidRDefault="00E625D6" w:rsidP="00E625D6">
      <w:pPr>
        <w:spacing w:after="0" w:line="240" w:lineRule="auto"/>
        <w:ind w:left="-851" w:firstLine="709"/>
        <w:jc w:val="both"/>
        <w:rPr>
          <w:rFonts w:ascii="Times New Roman" w:eastAsia="Calibri" w:hAnsi="Times New Roman" w:cs="Times New Roman"/>
          <w:sz w:val="28"/>
          <w:szCs w:val="28"/>
        </w:rPr>
      </w:pPr>
      <w:r w:rsidRPr="00E625D6">
        <w:rPr>
          <w:rFonts w:ascii="Times New Roman" w:eastAsia="Calibri" w:hAnsi="Times New Roman" w:cs="Times New Roman"/>
          <w:sz w:val="28"/>
          <w:szCs w:val="28"/>
        </w:rPr>
        <w:t xml:space="preserve">В отчетном периоде в Закон </w:t>
      </w:r>
      <w:r w:rsidRPr="00E625D6">
        <w:rPr>
          <w:rFonts w:ascii="Times New Roman" w:eastAsia="Times New Roman" w:hAnsi="Times New Roman" w:cs="Times New Roman"/>
          <w:sz w:val="28"/>
          <w:szCs w:val="28"/>
          <w:lang w:eastAsia="ru-RU"/>
        </w:rPr>
        <w:t>Республики Ингушетия</w:t>
      </w:r>
      <w:r w:rsidRPr="00E625D6">
        <w:rPr>
          <w:rFonts w:ascii="Times New Roman" w:eastAsia="Calibri" w:hAnsi="Times New Roman" w:cs="Times New Roman"/>
          <w:sz w:val="28"/>
          <w:szCs w:val="28"/>
        </w:rPr>
        <w:t xml:space="preserve"> №56-РЗ от 24.12.2022 г. «О республиканском бюджете на 2022 год и на плановый период 2023 и 2024 годов» два раза изменения вносились (</w:t>
      </w:r>
      <w:r w:rsidRPr="00E625D6">
        <w:rPr>
          <w:rFonts w:ascii="Times New Roman" w:eastAsia="Times New Roman" w:hAnsi="Times New Roman" w:cs="Times New Roman"/>
          <w:sz w:val="28"/>
          <w:szCs w:val="28"/>
          <w:lang w:eastAsia="ru-RU"/>
        </w:rPr>
        <w:t xml:space="preserve">Законами Республики Ингушетия: </w:t>
      </w:r>
      <w:r w:rsidRPr="00E625D6">
        <w:rPr>
          <w:rFonts w:ascii="Times New Roman" w:eastAsia="Calibri" w:hAnsi="Times New Roman" w:cs="Times New Roman"/>
          <w:sz w:val="28"/>
          <w:szCs w:val="28"/>
        </w:rPr>
        <w:t>№ 19-РЗ от 29.04.2022 г. и № 32-РЗ от 04.07.2022 г</w:t>
      </w:r>
      <w:r w:rsidRPr="00E625D6">
        <w:rPr>
          <w:rFonts w:ascii="Times New Roman" w:eastAsia="Times New Roman" w:hAnsi="Times New Roman" w:cs="Times New Roman"/>
          <w:sz w:val="28"/>
          <w:szCs w:val="28"/>
          <w:lang w:eastAsia="ru-RU"/>
        </w:rPr>
        <w:t>.).</w:t>
      </w:r>
    </w:p>
    <w:p w14:paraId="5495D28F" w14:textId="77777777" w:rsidR="00E625D6" w:rsidRPr="00E625D6" w:rsidRDefault="00E625D6" w:rsidP="00E625D6">
      <w:pPr>
        <w:spacing w:after="0" w:line="240" w:lineRule="auto"/>
        <w:ind w:left="-851" w:firstLine="709"/>
        <w:jc w:val="both"/>
        <w:rPr>
          <w:rFonts w:ascii="Times New Roman" w:eastAsia="Times New Roman" w:hAnsi="Times New Roman" w:cs="Times New Roman"/>
          <w:sz w:val="28"/>
          <w:szCs w:val="20"/>
          <w:lang w:eastAsia="ru-RU"/>
        </w:rPr>
      </w:pPr>
      <w:r w:rsidRPr="00E625D6">
        <w:rPr>
          <w:rFonts w:ascii="Times New Roman" w:eastAsia="Times New Roman" w:hAnsi="Times New Roman" w:cs="Times New Roman"/>
          <w:sz w:val="28"/>
          <w:szCs w:val="20"/>
          <w:lang w:eastAsia="ru-RU"/>
        </w:rPr>
        <w:t xml:space="preserve">В результате </w:t>
      </w:r>
      <w:r w:rsidRPr="00E625D6">
        <w:rPr>
          <w:rFonts w:ascii="Times New Roman" w:eastAsia="Times New Roman" w:hAnsi="Times New Roman" w:cs="Times New Roman"/>
          <w:sz w:val="28"/>
          <w:szCs w:val="28"/>
          <w:lang w:eastAsia="ru-RU"/>
        </w:rPr>
        <w:t xml:space="preserve">бюджетные назначения на 2022 год по доходам увеличились </w:t>
      </w:r>
      <w:r w:rsidRPr="00E625D6">
        <w:rPr>
          <w:rFonts w:ascii="Times New Roman" w:eastAsia="Calibri" w:hAnsi="Times New Roman" w:cs="Times New Roman"/>
          <w:sz w:val="28"/>
          <w:szCs w:val="28"/>
        </w:rPr>
        <w:t>на 7 401 116,6 тыс. рублей и составили 38 673 842,3 тыс. рублей</w:t>
      </w:r>
      <w:r w:rsidRPr="00E625D6">
        <w:rPr>
          <w:rFonts w:ascii="Times New Roman" w:eastAsia="Times New Roman" w:hAnsi="Times New Roman" w:cs="Times New Roman"/>
          <w:sz w:val="28"/>
          <w:szCs w:val="20"/>
          <w:lang w:eastAsia="ru-RU"/>
        </w:rPr>
        <w:t xml:space="preserve">, по расходам </w:t>
      </w:r>
      <w:r w:rsidRPr="00E625D6">
        <w:rPr>
          <w:rFonts w:ascii="Times New Roman" w:eastAsia="Calibri" w:hAnsi="Times New Roman" w:cs="Times New Roman"/>
          <w:sz w:val="28"/>
          <w:szCs w:val="28"/>
        </w:rPr>
        <w:t>с учетом изменений в сводной бюджетной росписи</w:t>
      </w:r>
      <w:r w:rsidRPr="00E625D6">
        <w:rPr>
          <w:rFonts w:ascii="Times New Roman" w:eastAsia="Times New Roman" w:hAnsi="Times New Roman" w:cs="Times New Roman"/>
          <w:sz w:val="28"/>
          <w:szCs w:val="20"/>
          <w:lang w:eastAsia="ru-RU"/>
        </w:rPr>
        <w:t xml:space="preserve"> – </w:t>
      </w:r>
      <w:r w:rsidRPr="00E625D6">
        <w:rPr>
          <w:rFonts w:ascii="Times New Roman" w:eastAsia="Calibri" w:hAnsi="Times New Roman" w:cs="Times New Roman"/>
          <w:sz w:val="28"/>
          <w:szCs w:val="28"/>
        </w:rPr>
        <w:t>на 11 073 288,1 тыс. рублей и составили 42 400 231,0 тыс. рублей.</w:t>
      </w:r>
    </w:p>
    <w:p w14:paraId="12BBAD71" w14:textId="77777777" w:rsidR="00E625D6" w:rsidRPr="00E625D6" w:rsidRDefault="00E625D6" w:rsidP="00E625D6">
      <w:pPr>
        <w:spacing w:after="0" w:line="240" w:lineRule="auto"/>
        <w:ind w:left="-851" w:firstLine="709"/>
        <w:jc w:val="both"/>
        <w:rPr>
          <w:rFonts w:ascii="Times New Roman" w:eastAsia="Times New Roman" w:hAnsi="Times New Roman" w:cs="Times New Roman"/>
          <w:sz w:val="28"/>
          <w:szCs w:val="28"/>
          <w:lang w:eastAsia="ru-RU"/>
        </w:rPr>
      </w:pPr>
      <w:r w:rsidRPr="00E625D6">
        <w:rPr>
          <w:rFonts w:ascii="Times New Roman" w:eastAsia="Calibri" w:hAnsi="Times New Roman" w:cs="Times New Roman"/>
          <w:sz w:val="28"/>
          <w:szCs w:val="28"/>
        </w:rPr>
        <w:t>С учетом произведенных корректировок, прогноз поступления доходов на текущий год увеличился в процентном соотношении на 23,7 % к первоначально утвержденному бюджету, расходов - на 35,3 %, что привело к увеличению дефицита республиканского бюджета до 3 726 388,7 тыс. рублей (на 3 672 171,5 тыс. рублей или в 68,7 раза).</w:t>
      </w:r>
    </w:p>
    <w:p w14:paraId="44F97455" w14:textId="77777777" w:rsidR="00E625D6" w:rsidRPr="00E625D6" w:rsidRDefault="00E625D6" w:rsidP="00E625D6">
      <w:pPr>
        <w:spacing w:after="0" w:line="240" w:lineRule="auto"/>
        <w:ind w:left="-851" w:firstLine="709"/>
        <w:jc w:val="both"/>
        <w:rPr>
          <w:rFonts w:ascii="Times New Roman" w:eastAsia="Times New Roman" w:hAnsi="Times New Roman" w:cs="Times New Roman"/>
          <w:sz w:val="28"/>
          <w:szCs w:val="20"/>
          <w:lang w:eastAsia="ru-RU"/>
        </w:rPr>
      </w:pPr>
      <w:r w:rsidRPr="00E625D6">
        <w:rPr>
          <w:rFonts w:ascii="Times New Roman" w:eastAsia="Calibri" w:hAnsi="Times New Roman" w:cs="Times New Roman"/>
          <w:sz w:val="28"/>
          <w:szCs w:val="28"/>
        </w:rPr>
        <w:t xml:space="preserve">Фактически по итогам 9 месяцев 2022 года республиканский бюджет исполнен по доходам в сумме 29 905 915,2 тыс. рублей </w:t>
      </w:r>
      <w:r w:rsidRPr="00E625D6">
        <w:rPr>
          <w:rFonts w:ascii="Times New Roman" w:eastAsia="Times New Roman" w:hAnsi="Times New Roman" w:cs="Times New Roman"/>
          <w:sz w:val="28"/>
          <w:szCs w:val="20"/>
          <w:lang w:eastAsia="ru-RU"/>
        </w:rPr>
        <w:t xml:space="preserve">(129,5 % к соответствующему периоду 2021 года), по расходам - в сумме 29 100 233,8 тыс. рублей (рост на 21,8 % к прошлогоднему уровню). </w:t>
      </w:r>
    </w:p>
    <w:p w14:paraId="30F0C822" w14:textId="77777777" w:rsidR="00E625D6" w:rsidRPr="00E625D6" w:rsidRDefault="00E625D6" w:rsidP="00E625D6">
      <w:pPr>
        <w:spacing w:after="0" w:line="240" w:lineRule="auto"/>
        <w:ind w:left="-851" w:firstLine="709"/>
        <w:jc w:val="both"/>
        <w:rPr>
          <w:rFonts w:ascii="Times New Roman" w:eastAsia="Times New Roman" w:hAnsi="Times New Roman" w:cs="Times New Roman"/>
          <w:sz w:val="28"/>
          <w:szCs w:val="20"/>
          <w:lang w:eastAsia="ru-RU"/>
        </w:rPr>
      </w:pPr>
      <w:r w:rsidRPr="00E625D6">
        <w:rPr>
          <w:rFonts w:ascii="Times New Roman" w:eastAsia="Times New Roman" w:hAnsi="Times New Roman" w:cs="Times New Roman"/>
          <w:sz w:val="28"/>
          <w:szCs w:val="20"/>
          <w:lang w:eastAsia="ru-RU"/>
        </w:rPr>
        <w:t>Превышение доходов республиканского бюджета над расходами сложилось в размере 805 681,4 тыс. рублей (против 793 414,0 дефицита годом ранее</w:t>
      </w:r>
      <w:r w:rsidRPr="00E625D6">
        <w:rPr>
          <w:rFonts w:ascii="Times New Roman" w:eastAsia="Calibri" w:hAnsi="Times New Roman" w:cs="Times New Roman"/>
          <w:sz w:val="28"/>
          <w:szCs w:val="28"/>
        </w:rPr>
        <w:t>)</w:t>
      </w:r>
    </w:p>
    <w:bookmarkEnd w:id="52"/>
    <w:p w14:paraId="203A7F5E" w14:textId="77777777" w:rsidR="00E625D6" w:rsidRPr="00E625D6" w:rsidRDefault="00E625D6" w:rsidP="00E625D6">
      <w:pPr>
        <w:widowControl w:val="0"/>
        <w:autoSpaceDE w:val="0"/>
        <w:autoSpaceDN w:val="0"/>
        <w:adjustRightInd w:val="0"/>
        <w:spacing w:after="0" w:line="240" w:lineRule="auto"/>
        <w:ind w:left="-851"/>
        <w:jc w:val="center"/>
        <w:rPr>
          <w:rFonts w:ascii="Times New Roman" w:eastAsia="Times New Roman" w:hAnsi="Times New Roman" w:cs="Times New Roman"/>
          <w:sz w:val="28"/>
          <w:szCs w:val="20"/>
          <w:lang w:eastAsia="ru-RU"/>
        </w:rPr>
      </w:pPr>
    </w:p>
    <w:p w14:paraId="7F3509C5" w14:textId="77777777" w:rsidR="00E625D6" w:rsidRPr="00E625D6" w:rsidRDefault="00E625D6" w:rsidP="00E625D6">
      <w:pPr>
        <w:widowControl w:val="0"/>
        <w:autoSpaceDE w:val="0"/>
        <w:autoSpaceDN w:val="0"/>
        <w:adjustRightInd w:val="0"/>
        <w:spacing w:after="0" w:line="240" w:lineRule="auto"/>
        <w:ind w:left="-851"/>
        <w:jc w:val="center"/>
        <w:rPr>
          <w:rFonts w:ascii="Times New Roman" w:eastAsia="Times New Roman" w:hAnsi="Times New Roman" w:cs="Times New Roman"/>
          <w:b/>
          <w:sz w:val="28"/>
          <w:szCs w:val="20"/>
          <w:lang w:eastAsia="ru-RU"/>
        </w:rPr>
      </w:pPr>
      <w:r w:rsidRPr="00E625D6">
        <w:rPr>
          <w:rFonts w:ascii="Times New Roman" w:eastAsia="Times New Roman" w:hAnsi="Times New Roman" w:cs="Times New Roman"/>
          <w:b/>
          <w:sz w:val="28"/>
          <w:szCs w:val="20"/>
          <w:lang w:eastAsia="ru-RU"/>
        </w:rPr>
        <w:t>Доходы республиканского бюджета</w:t>
      </w:r>
    </w:p>
    <w:p w14:paraId="30C4B57E" w14:textId="77777777" w:rsidR="00E625D6" w:rsidRPr="00E625D6" w:rsidRDefault="00E625D6" w:rsidP="00E625D6">
      <w:pPr>
        <w:widowControl w:val="0"/>
        <w:autoSpaceDE w:val="0"/>
        <w:autoSpaceDN w:val="0"/>
        <w:adjustRightInd w:val="0"/>
        <w:spacing w:after="0" w:line="240" w:lineRule="auto"/>
        <w:ind w:left="-851"/>
        <w:jc w:val="center"/>
        <w:rPr>
          <w:rFonts w:ascii="Times New Roman" w:eastAsia="Times New Roman" w:hAnsi="Times New Roman" w:cs="Times New Roman"/>
          <w:sz w:val="28"/>
          <w:szCs w:val="20"/>
          <w:lang w:eastAsia="ru-RU"/>
        </w:rPr>
      </w:pPr>
    </w:p>
    <w:p w14:paraId="05735E0C" w14:textId="77777777" w:rsidR="00E625D6" w:rsidRPr="00E625D6" w:rsidRDefault="00E625D6" w:rsidP="00E625D6">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 xml:space="preserve">Доходная часть республиканского бюджета за девять месяцев 2022 года исполнена в сумме 29 905 915,2 тыс. рублей или на 77,3 % к утвержденным годовым назначениям. По сравнению с соответствующим уровнем прошлого года доходы </w:t>
      </w:r>
      <w:r w:rsidRPr="00E625D6">
        <w:rPr>
          <w:rFonts w:ascii="Times New Roman" w:eastAsia="Times New Roman" w:hAnsi="Times New Roman" w:cs="Times New Roman"/>
          <w:sz w:val="28"/>
          <w:szCs w:val="28"/>
          <w:lang w:eastAsia="ru-RU"/>
        </w:rPr>
        <w:lastRenderedPageBreak/>
        <w:t>выросли на 6 811 022,9 тыс. рублей или на 29,5 %.</w:t>
      </w:r>
    </w:p>
    <w:p w14:paraId="35EB9979" w14:textId="77777777" w:rsidR="00E625D6" w:rsidRPr="00E625D6" w:rsidRDefault="00E625D6" w:rsidP="00E625D6">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В структуре доходов республиканского бюджета удельный вес налоговых и неналоговых доходов составил 12,5 %, что на 1,6 процентных пункта ниже показателя соответствующего периода прошлого года.</w:t>
      </w:r>
    </w:p>
    <w:p w14:paraId="2A6B89C1" w14:textId="77777777" w:rsidR="00E625D6" w:rsidRPr="00E625D6" w:rsidRDefault="00E625D6" w:rsidP="00E625D6">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На долю безвозмездных поступлений приходится 87,5 % против 85,9 % годом ранее.</w:t>
      </w:r>
    </w:p>
    <w:p w14:paraId="7A907FEF" w14:textId="77777777" w:rsidR="00E625D6" w:rsidRPr="00E625D6" w:rsidRDefault="00E625D6" w:rsidP="00E625D6">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Объем собственных доходов, поступивших в республиканский бюджет в отчетном периоде, составил 3 749 236,8 тыс. рублей или 69,1 % к утвержденному годовому объему (в 2021 году – 62,6 %). По сравнении с аналогичным периодом 2021 года данный показатель на 493 141,5 тыс. рублей или на 15,1 % превысил уровень предыдущего года.</w:t>
      </w:r>
    </w:p>
    <w:p w14:paraId="1488F754" w14:textId="77777777" w:rsidR="00E625D6" w:rsidRPr="00E625D6" w:rsidRDefault="00E625D6" w:rsidP="00E625D6">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 xml:space="preserve">С начала 2022 года в бюджет республики поступило 3 565 491,2 тыс. рублей </w:t>
      </w:r>
      <w:r w:rsidRPr="00E625D6">
        <w:rPr>
          <w:rFonts w:ascii="Times New Roman" w:eastAsia="Times New Roman" w:hAnsi="Times New Roman" w:cs="Times New Roman"/>
          <w:i/>
          <w:sz w:val="28"/>
          <w:szCs w:val="28"/>
          <w:lang w:eastAsia="ru-RU"/>
        </w:rPr>
        <w:t>налоговых доходов</w:t>
      </w:r>
      <w:r w:rsidRPr="00E625D6">
        <w:rPr>
          <w:rFonts w:ascii="Times New Roman" w:eastAsia="Times New Roman" w:hAnsi="Times New Roman" w:cs="Times New Roman"/>
          <w:sz w:val="28"/>
          <w:szCs w:val="28"/>
          <w:lang w:eastAsia="ru-RU"/>
        </w:rPr>
        <w:t xml:space="preserve"> или 70,9 % годовых плановых назначений (в 2021 году – 67,8 %).</w:t>
      </w:r>
    </w:p>
    <w:p w14:paraId="6584FC99" w14:textId="77777777" w:rsidR="00E625D6" w:rsidRPr="00E625D6" w:rsidRDefault="00E625D6" w:rsidP="00E625D6">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В целом в январе-сентябре текущего года рост налоговых доходов к соответствующему периоду прошлого года составил 735 421,8 тыс. рублей или 26,0 %. В структуре собственных доходов их доля составила 95,1 %.</w:t>
      </w:r>
    </w:p>
    <w:p w14:paraId="39DB646E" w14:textId="77777777" w:rsidR="00E625D6" w:rsidRPr="00E625D6" w:rsidRDefault="00E625D6" w:rsidP="00E625D6">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Динамика поступлений налоговых доходов республиканского бюджета представлена в таблице:</w:t>
      </w:r>
    </w:p>
    <w:p w14:paraId="30A8AA8D" w14:textId="77777777" w:rsidR="00E625D6" w:rsidRPr="00E625D6" w:rsidRDefault="00E625D6" w:rsidP="00E625D6">
      <w:pPr>
        <w:widowControl w:val="0"/>
        <w:autoSpaceDE w:val="0"/>
        <w:autoSpaceDN w:val="0"/>
        <w:adjustRightInd w:val="0"/>
        <w:spacing w:after="0" w:line="240" w:lineRule="auto"/>
        <w:ind w:left="-851"/>
        <w:jc w:val="right"/>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тыс. рублей</w:t>
      </w:r>
    </w:p>
    <w:tbl>
      <w:tblPr>
        <w:tblW w:w="1024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1772"/>
        <w:gridCol w:w="1772"/>
        <w:gridCol w:w="2135"/>
      </w:tblGrid>
      <w:tr w:rsidR="00E625D6" w:rsidRPr="00E625D6" w14:paraId="108850DB" w14:textId="77777777" w:rsidTr="00127116">
        <w:trPr>
          <w:trHeight w:val="369"/>
        </w:trPr>
        <w:tc>
          <w:tcPr>
            <w:tcW w:w="4564" w:type="dxa"/>
            <w:vMerge w:val="restart"/>
            <w:vAlign w:val="center"/>
          </w:tcPr>
          <w:p w14:paraId="51A3ADDA" w14:textId="77777777" w:rsidR="00E625D6" w:rsidRPr="00E625D6" w:rsidRDefault="00E625D6" w:rsidP="00127116">
            <w:pPr>
              <w:widowControl w:val="0"/>
              <w:autoSpaceDE w:val="0"/>
              <w:autoSpaceDN w:val="0"/>
              <w:adjustRightInd w:val="0"/>
              <w:spacing w:after="0" w:line="240" w:lineRule="auto"/>
              <w:ind w:left="-28"/>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Виды налоговых доходов</w:t>
            </w:r>
          </w:p>
        </w:tc>
        <w:tc>
          <w:tcPr>
            <w:tcW w:w="3544" w:type="dxa"/>
            <w:gridSpan w:val="2"/>
            <w:vAlign w:val="center"/>
          </w:tcPr>
          <w:p w14:paraId="0F515ABE" w14:textId="77777777" w:rsidR="00E625D6" w:rsidRPr="00E625D6" w:rsidRDefault="00E625D6" w:rsidP="00127116">
            <w:pPr>
              <w:widowControl w:val="0"/>
              <w:autoSpaceDE w:val="0"/>
              <w:autoSpaceDN w:val="0"/>
              <w:adjustRightInd w:val="0"/>
              <w:spacing w:after="0" w:line="240" w:lineRule="auto"/>
              <w:ind w:left="-98"/>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Поступление за 9 месяцев</w:t>
            </w:r>
          </w:p>
        </w:tc>
        <w:tc>
          <w:tcPr>
            <w:tcW w:w="2135" w:type="dxa"/>
            <w:vMerge w:val="restart"/>
            <w:vAlign w:val="center"/>
          </w:tcPr>
          <w:p w14:paraId="3F12D6A2" w14:textId="77777777" w:rsidR="00E625D6" w:rsidRPr="00E625D6" w:rsidRDefault="00E625D6" w:rsidP="00127116">
            <w:pPr>
              <w:widowControl w:val="0"/>
              <w:autoSpaceDE w:val="0"/>
              <w:autoSpaceDN w:val="0"/>
              <w:adjustRightInd w:val="0"/>
              <w:spacing w:after="0" w:line="240" w:lineRule="auto"/>
              <w:ind w:left="-108"/>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Темпы</w:t>
            </w:r>
          </w:p>
          <w:p w14:paraId="50C0D3C0" w14:textId="77777777" w:rsidR="00E625D6" w:rsidRPr="00E625D6" w:rsidRDefault="00E625D6" w:rsidP="00127116">
            <w:pPr>
              <w:widowControl w:val="0"/>
              <w:autoSpaceDE w:val="0"/>
              <w:autoSpaceDN w:val="0"/>
              <w:adjustRightInd w:val="0"/>
              <w:spacing w:after="0" w:line="240" w:lineRule="auto"/>
              <w:ind w:left="-108"/>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роста/снижения,(%)</w:t>
            </w:r>
          </w:p>
        </w:tc>
      </w:tr>
      <w:tr w:rsidR="00E625D6" w:rsidRPr="00E625D6" w14:paraId="4FB800FB" w14:textId="77777777" w:rsidTr="00127116">
        <w:trPr>
          <w:trHeight w:val="325"/>
        </w:trPr>
        <w:tc>
          <w:tcPr>
            <w:tcW w:w="4564" w:type="dxa"/>
            <w:vMerge/>
            <w:vAlign w:val="center"/>
          </w:tcPr>
          <w:p w14:paraId="5892AECF" w14:textId="77777777" w:rsidR="00E625D6" w:rsidRPr="00E625D6" w:rsidRDefault="00E625D6" w:rsidP="00127116">
            <w:pPr>
              <w:widowControl w:val="0"/>
              <w:autoSpaceDE w:val="0"/>
              <w:autoSpaceDN w:val="0"/>
              <w:adjustRightInd w:val="0"/>
              <w:spacing w:after="0" w:line="240" w:lineRule="auto"/>
              <w:ind w:left="-28"/>
              <w:jc w:val="center"/>
              <w:rPr>
                <w:rFonts w:ascii="Times New Roman" w:eastAsia="Times New Roman" w:hAnsi="Times New Roman" w:cs="Times New Roman"/>
                <w:b/>
                <w:sz w:val="24"/>
                <w:szCs w:val="24"/>
                <w:lang w:eastAsia="ru-RU"/>
              </w:rPr>
            </w:pPr>
          </w:p>
        </w:tc>
        <w:tc>
          <w:tcPr>
            <w:tcW w:w="1772" w:type="dxa"/>
            <w:vAlign w:val="center"/>
          </w:tcPr>
          <w:p w14:paraId="0E491F75" w14:textId="77777777" w:rsidR="00E625D6" w:rsidRPr="00E625D6" w:rsidRDefault="00E625D6" w:rsidP="00127116">
            <w:pPr>
              <w:widowControl w:val="0"/>
              <w:autoSpaceDE w:val="0"/>
              <w:autoSpaceDN w:val="0"/>
              <w:adjustRightInd w:val="0"/>
              <w:spacing w:after="0" w:line="240" w:lineRule="auto"/>
              <w:ind w:left="28"/>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2021 г.</w:t>
            </w:r>
          </w:p>
        </w:tc>
        <w:tc>
          <w:tcPr>
            <w:tcW w:w="1772" w:type="dxa"/>
            <w:vAlign w:val="center"/>
          </w:tcPr>
          <w:p w14:paraId="26488055" w14:textId="77777777" w:rsidR="00E625D6" w:rsidRPr="00E625D6" w:rsidRDefault="00E625D6" w:rsidP="00127116">
            <w:pPr>
              <w:widowControl w:val="0"/>
              <w:autoSpaceDE w:val="0"/>
              <w:autoSpaceDN w:val="0"/>
              <w:adjustRightInd w:val="0"/>
              <w:spacing w:after="0" w:line="240" w:lineRule="auto"/>
              <w:ind w:left="-84"/>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202</w:t>
            </w:r>
            <w:r w:rsidRPr="00E625D6">
              <w:rPr>
                <w:rFonts w:ascii="Times New Roman" w:eastAsia="Times New Roman" w:hAnsi="Times New Roman" w:cs="Times New Roman"/>
                <w:b/>
                <w:sz w:val="24"/>
                <w:szCs w:val="24"/>
                <w:lang w:val="en-US" w:eastAsia="ru-RU"/>
              </w:rPr>
              <w:t>2</w:t>
            </w:r>
            <w:r w:rsidRPr="00E625D6">
              <w:rPr>
                <w:rFonts w:ascii="Times New Roman" w:eastAsia="Times New Roman" w:hAnsi="Times New Roman" w:cs="Times New Roman"/>
                <w:b/>
                <w:sz w:val="24"/>
                <w:szCs w:val="24"/>
                <w:lang w:eastAsia="ru-RU"/>
              </w:rPr>
              <w:t xml:space="preserve"> г.</w:t>
            </w:r>
          </w:p>
        </w:tc>
        <w:tc>
          <w:tcPr>
            <w:tcW w:w="2135" w:type="dxa"/>
            <w:vMerge/>
            <w:vAlign w:val="center"/>
          </w:tcPr>
          <w:p w14:paraId="466FF287" w14:textId="77777777" w:rsidR="00E625D6" w:rsidRPr="00E625D6" w:rsidRDefault="00E625D6" w:rsidP="00E625D6">
            <w:pPr>
              <w:widowControl w:val="0"/>
              <w:autoSpaceDE w:val="0"/>
              <w:autoSpaceDN w:val="0"/>
              <w:adjustRightInd w:val="0"/>
              <w:spacing w:after="0" w:line="240" w:lineRule="auto"/>
              <w:ind w:left="-851"/>
              <w:jc w:val="center"/>
              <w:rPr>
                <w:rFonts w:ascii="Times New Roman" w:eastAsia="Times New Roman" w:hAnsi="Times New Roman" w:cs="Times New Roman"/>
                <w:b/>
                <w:sz w:val="24"/>
                <w:szCs w:val="24"/>
                <w:lang w:eastAsia="ru-RU"/>
              </w:rPr>
            </w:pPr>
          </w:p>
        </w:tc>
      </w:tr>
      <w:tr w:rsidR="00E625D6" w:rsidRPr="00E625D6" w14:paraId="54AC359C" w14:textId="77777777" w:rsidTr="00127116">
        <w:trPr>
          <w:trHeight w:val="295"/>
        </w:trPr>
        <w:tc>
          <w:tcPr>
            <w:tcW w:w="4564" w:type="dxa"/>
            <w:vAlign w:val="center"/>
          </w:tcPr>
          <w:p w14:paraId="610A7227" w14:textId="77777777" w:rsidR="00E625D6" w:rsidRPr="00E625D6" w:rsidRDefault="00E625D6" w:rsidP="00127116">
            <w:pPr>
              <w:widowControl w:val="0"/>
              <w:autoSpaceDE w:val="0"/>
              <w:autoSpaceDN w:val="0"/>
              <w:adjustRightInd w:val="0"/>
              <w:spacing w:after="0" w:line="240" w:lineRule="auto"/>
              <w:ind w:left="-28"/>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Налог на прибыль организаций</w:t>
            </w:r>
          </w:p>
        </w:tc>
        <w:tc>
          <w:tcPr>
            <w:tcW w:w="1772" w:type="dxa"/>
            <w:vAlign w:val="center"/>
          </w:tcPr>
          <w:p w14:paraId="68CA1B41" w14:textId="77777777" w:rsidR="00E625D6" w:rsidRPr="00E625D6" w:rsidRDefault="00E625D6" w:rsidP="00127116">
            <w:pPr>
              <w:widowControl w:val="0"/>
              <w:autoSpaceDE w:val="0"/>
              <w:autoSpaceDN w:val="0"/>
              <w:adjustRightInd w:val="0"/>
              <w:spacing w:after="0" w:line="240" w:lineRule="auto"/>
              <w:ind w:left="28" w:right="3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303 729,9</w:t>
            </w:r>
          </w:p>
        </w:tc>
        <w:tc>
          <w:tcPr>
            <w:tcW w:w="1772" w:type="dxa"/>
            <w:vAlign w:val="center"/>
          </w:tcPr>
          <w:p w14:paraId="2C848BB1" w14:textId="77777777" w:rsidR="00E625D6" w:rsidRPr="00E625D6" w:rsidRDefault="00E625D6" w:rsidP="00127116">
            <w:pPr>
              <w:widowControl w:val="0"/>
              <w:autoSpaceDE w:val="0"/>
              <w:autoSpaceDN w:val="0"/>
              <w:adjustRightInd w:val="0"/>
              <w:spacing w:after="0" w:line="240" w:lineRule="auto"/>
              <w:ind w:left="-84" w:right="3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247 105,9</w:t>
            </w:r>
          </w:p>
        </w:tc>
        <w:tc>
          <w:tcPr>
            <w:tcW w:w="2135" w:type="dxa"/>
            <w:shd w:val="clear" w:color="auto" w:fill="auto"/>
            <w:vAlign w:val="center"/>
          </w:tcPr>
          <w:p w14:paraId="73EFE189" w14:textId="77777777" w:rsidR="00E625D6" w:rsidRPr="00E625D6" w:rsidRDefault="00E625D6" w:rsidP="00127116">
            <w:pPr>
              <w:widowControl w:val="0"/>
              <w:autoSpaceDE w:val="0"/>
              <w:autoSpaceDN w:val="0"/>
              <w:adjustRightInd w:val="0"/>
              <w:spacing w:after="0" w:line="240" w:lineRule="auto"/>
              <w:ind w:left="-115"/>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81,4</w:t>
            </w:r>
          </w:p>
        </w:tc>
      </w:tr>
      <w:tr w:rsidR="00E625D6" w:rsidRPr="00E625D6" w14:paraId="4DA79A39" w14:textId="77777777" w:rsidTr="00127116">
        <w:trPr>
          <w:trHeight w:val="295"/>
        </w:trPr>
        <w:tc>
          <w:tcPr>
            <w:tcW w:w="4564" w:type="dxa"/>
            <w:vAlign w:val="center"/>
          </w:tcPr>
          <w:p w14:paraId="6D9190CA" w14:textId="77777777" w:rsidR="00E625D6" w:rsidRPr="00E625D6" w:rsidRDefault="00E625D6" w:rsidP="00127116">
            <w:pPr>
              <w:widowControl w:val="0"/>
              <w:autoSpaceDE w:val="0"/>
              <w:autoSpaceDN w:val="0"/>
              <w:adjustRightInd w:val="0"/>
              <w:spacing w:after="0" w:line="240" w:lineRule="auto"/>
              <w:ind w:left="-28"/>
              <w:rPr>
                <w:rFonts w:ascii="Times New Roman" w:eastAsia="Times New Roman" w:hAnsi="Times New Roman" w:cs="Times New Roman"/>
                <w:sz w:val="24"/>
                <w:szCs w:val="24"/>
                <w:lang w:eastAsia="ru-RU"/>
              </w:rPr>
            </w:pPr>
            <w:bookmarkStart w:id="53" w:name="_Hlk119663209"/>
            <w:r w:rsidRPr="00E625D6">
              <w:rPr>
                <w:rFonts w:ascii="Times New Roman" w:eastAsia="Times New Roman" w:hAnsi="Times New Roman" w:cs="Times New Roman"/>
                <w:sz w:val="24"/>
                <w:szCs w:val="24"/>
                <w:lang w:eastAsia="ru-RU"/>
              </w:rPr>
              <w:t>Налог на доходы физических лиц</w:t>
            </w:r>
          </w:p>
        </w:tc>
        <w:tc>
          <w:tcPr>
            <w:tcW w:w="1772" w:type="dxa"/>
            <w:vAlign w:val="center"/>
          </w:tcPr>
          <w:p w14:paraId="046C7D8A" w14:textId="77777777" w:rsidR="00E625D6" w:rsidRPr="00E625D6" w:rsidRDefault="00E625D6" w:rsidP="00127116">
            <w:pPr>
              <w:widowControl w:val="0"/>
              <w:autoSpaceDE w:val="0"/>
              <w:autoSpaceDN w:val="0"/>
              <w:adjustRightInd w:val="0"/>
              <w:spacing w:after="0" w:line="240" w:lineRule="auto"/>
              <w:ind w:left="28" w:right="3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1 330 344,1</w:t>
            </w:r>
          </w:p>
        </w:tc>
        <w:tc>
          <w:tcPr>
            <w:tcW w:w="1772" w:type="dxa"/>
            <w:vAlign w:val="center"/>
          </w:tcPr>
          <w:p w14:paraId="5118B6D4" w14:textId="77777777" w:rsidR="00E625D6" w:rsidRPr="00E625D6" w:rsidRDefault="00E625D6" w:rsidP="00127116">
            <w:pPr>
              <w:widowControl w:val="0"/>
              <w:autoSpaceDE w:val="0"/>
              <w:autoSpaceDN w:val="0"/>
              <w:adjustRightInd w:val="0"/>
              <w:spacing w:after="0" w:line="240" w:lineRule="auto"/>
              <w:ind w:left="-84" w:right="3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1 406 798,0</w:t>
            </w:r>
          </w:p>
        </w:tc>
        <w:tc>
          <w:tcPr>
            <w:tcW w:w="2135" w:type="dxa"/>
            <w:shd w:val="clear" w:color="auto" w:fill="auto"/>
            <w:vAlign w:val="center"/>
          </w:tcPr>
          <w:p w14:paraId="3C2AB67C" w14:textId="77777777" w:rsidR="00E625D6" w:rsidRPr="00E625D6" w:rsidRDefault="00E625D6" w:rsidP="00127116">
            <w:pPr>
              <w:widowControl w:val="0"/>
              <w:autoSpaceDE w:val="0"/>
              <w:autoSpaceDN w:val="0"/>
              <w:adjustRightInd w:val="0"/>
              <w:spacing w:after="0" w:line="240" w:lineRule="auto"/>
              <w:ind w:left="-115"/>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105,7</w:t>
            </w:r>
          </w:p>
        </w:tc>
      </w:tr>
      <w:tr w:rsidR="00E625D6" w:rsidRPr="00E625D6" w14:paraId="09549C82" w14:textId="77777777" w:rsidTr="00127116">
        <w:trPr>
          <w:trHeight w:val="295"/>
        </w:trPr>
        <w:tc>
          <w:tcPr>
            <w:tcW w:w="4564" w:type="dxa"/>
            <w:vAlign w:val="center"/>
          </w:tcPr>
          <w:p w14:paraId="31D45B1E" w14:textId="77777777" w:rsidR="00E625D6" w:rsidRPr="00E625D6" w:rsidRDefault="00E625D6" w:rsidP="00127116">
            <w:pPr>
              <w:widowControl w:val="0"/>
              <w:autoSpaceDE w:val="0"/>
              <w:autoSpaceDN w:val="0"/>
              <w:adjustRightInd w:val="0"/>
              <w:spacing w:after="0" w:line="240" w:lineRule="auto"/>
              <w:ind w:left="-28"/>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Акцизы</w:t>
            </w:r>
          </w:p>
        </w:tc>
        <w:tc>
          <w:tcPr>
            <w:tcW w:w="1772" w:type="dxa"/>
            <w:vAlign w:val="center"/>
          </w:tcPr>
          <w:p w14:paraId="3AB862A5" w14:textId="77777777" w:rsidR="00E625D6" w:rsidRPr="00E625D6" w:rsidRDefault="00E625D6" w:rsidP="00127116">
            <w:pPr>
              <w:widowControl w:val="0"/>
              <w:autoSpaceDE w:val="0"/>
              <w:autoSpaceDN w:val="0"/>
              <w:adjustRightInd w:val="0"/>
              <w:spacing w:after="0" w:line="240" w:lineRule="auto"/>
              <w:ind w:left="28" w:right="3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541 924,4</w:t>
            </w:r>
          </w:p>
        </w:tc>
        <w:tc>
          <w:tcPr>
            <w:tcW w:w="1772" w:type="dxa"/>
            <w:vAlign w:val="center"/>
          </w:tcPr>
          <w:p w14:paraId="4EAD1820" w14:textId="77777777" w:rsidR="00E625D6" w:rsidRPr="00E625D6" w:rsidRDefault="00E625D6" w:rsidP="00127116">
            <w:pPr>
              <w:widowControl w:val="0"/>
              <w:autoSpaceDE w:val="0"/>
              <w:autoSpaceDN w:val="0"/>
              <w:adjustRightInd w:val="0"/>
              <w:spacing w:after="0" w:line="240" w:lineRule="auto"/>
              <w:ind w:left="-84" w:right="3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852 427,7</w:t>
            </w:r>
          </w:p>
        </w:tc>
        <w:tc>
          <w:tcPr>
            <w:tcW w:w="2135" w:type="dxa"/>
            <w:shd w:val="clear" w:color="auto" w:fill="auto"/>
            <w:vAlign w:val="center"/>
          </w:tcPr>
          <w:p w14:paraId="618368B4" w14:textId="77777777" w:rsidR="00E625D6" w:rsidRPr="00E625D6" w:rsidRDefault="00E625D6" w:rsidP="00127116">
            <w:pPr>
              <w:widowControl w:val="0"/>
              <w:autoSpaceDE w:val="0"/>
              <w:autoSpaceDN w:val="0"/>
              <w:adjustRightInd w:val="0"/>
              <w:spacing w:after="0" w:line="240" w:lineRule="auto"/>
              <w:ind w:left="-115"/>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157,3</w:t>
            </w:r>
          </w:p>
        </w:tc>
      </w:tr>
      <w:tr w:rsidR="00E625D6" w:rsidRPr="00E625D6" w14:paraId="6E937008" w14:textId="77777777" w:rsidTr="00127116">
        <w:trPr>
          <w:trHeight w:val="295"/>
        </w:trPr>
        <w:tc>
          <w:tcPr>
            <w:tcW w:w="4564" w:type="dxa"/>
            <w:vAlign w:val="center"/>
          </w:tcPr>
          <w:p w14:paraId="0E04D5E9" w14:textId="77777777" w:rsidR="00E625D6" w:rsidRPr="00E625D6" w:rsidRDefault="00E625D6" w:rsidP="00127116">
            <w:pPr>
              <w:widowControl w:val="0"/>
              <w:autoSpaceDE w:val="0"/>
              <w:autoSpaceDN w:val="0"/>
              <w:adjustRightInd w:val="0"/>
              <w:spacing w:after="0" w:line="240" w:lineRule="auto"/>
              <w:ind w:left="-28"/>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Налоги на совокупный доход</w:t>
            </w:r>
          </w:p>
        </w:tc>
        <w:tc>
          <w:tcPr>
            <w:tcW w:w="1772" w:type="dxa"/>
            <w:vAlign w:val="center"/>
          </w:tcPr>
          <w:p w14:paraId="6A8F0556" w14:textId="77777777" w:rsidR="00E625D6" w:rsidRPr="00E625D6" w:rsidRDefault="00E625D6" w:rsidP="00127116">
            <w:pPr>
              <w:widowControl w:val="0"/>
              <w:autoSpaceDE w:val="0"/>
              <w:autoSpaceDN w:val="0"/>
              <w:adjustRightInd w:val="0"/>
              <w:spacing w:after="0" w:line="240" w:lineRule="auto"/>
              <w:ind w:left="28" w:right="3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177 757,1</w:t>
            </w:r>
          </w:p>
        </w:tc>
        <w:tc>
          <w:tcPr>
            <w:tcW w:w="1772" w:type="dxa"/>
            <w:vAlign w:val="center"/>
          </w:tcPr>
          <w:p w14:paraId="0BCCAF34" w14:textId="77777777" w:rsidR="00E625D6" w:rsidRPr="00E625D6" w:rsidRDefault="00E625D6" w:rsidP="00127116">
            <w:pPr>
              <w:widowControl w:val="0"/>
              <w:autoSpaceDE w:val="0"/>
              <w:autoSpaceDN w:val="0"/>
              <w:adjustRightInd w:val="0"/>
              <w:spacing w:after="0" w:line="240" w:lineRule="auto"/>
              <w:ind w:left="-84" w:right="3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212 310,7</w:t>
            </w:r>
          </w:p>
        </w:tc>
        <w:tc>
          <w:tcPr>
            <w:tcW w:w="2135" w:type="dxa"/>
            <w:shd w:val="clear" w:color="auto" w:fill="auto"/>
            <w:vAlign w:val="center"/>
          </w:tcPr>
          <w:p w14:paraId="466A1423" w14:textId="77777777" w:rsidR="00E625D6" w:rsidRPr="00E625D6" w:rsidRDefault="00E625D6" w:rsidP="00127116">
            <w:pPr>
              <w:widowControl w:val="0"/>
              <w:autoSpaceDE w:val="0"/>
              <w:autoSpaceDN w:val="0"/>
              <w:adjustRightInd w:val="0"/>
              <w:spacing w:after="0" w:line="240" w:lineRule="auto"/>
              <w:ind w:left="-115"/>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119,4</w:t>
            </w:r>
          </w:p>
        </w:tc>
      </w:tr>
      <w:tr w:rsidR="00E625D6" w:rsidRPr="00E625D6" w14:paraId="78B9808B" w14:textId="77777777" w:rsidTr="00127116">
        <w:trPr>
          <w:trHeight w:val="295"/>
        </w:trPr>
        <w:tc>
          <w:tcPr>
            <w:tcW w:w="4564" w:type="dxa"/>
            <w:vAlign w:val="center"/>
          </w:tcPr>
          <w:p w14:paraId="293DE3A3" w14:textId="77777777" w:rsidR="00E625D6" w:rsidRPr="00E625D6" w:rsidRDefault="00E625D6" w:rsidP="00127116">
            <w:pPr>
              <w:widowControl w:val="0"/>
              <w:autoSpaceDE w:val="0"/>
              <w:autoSpaceDN w:val="0"/>
              <w:adjustRightInd w:val="0"/>
              <w:spacing w:after="0" w:line="240" w:lineRule="auto"/>
              <w:ind w:left="-28"/>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Налоги на имущество</w:t>
            </w:r>
          </w:p>
        </w:tc>
        <w:tc>
          <w:tcPr>
            <w:tcW w:w="1772" w:type="dxa"/>
            <w:vAlign w:val="center"/>
          </w:tcPr>
          <w:p w14:paraId="46529A17" w14:textId="77777777" w:rsidR="00E625D6" w:rsidRPr="00E625D6" w:rsidRDefault="00E625D6" w:rsidP="00127116">
            <w:pPr>
              <w:widowControl w:val="0"/>
              <w:autoSpaceDE w:val="0"/>
              <w:autoSpaceDN w:val="0"/>
              <w:adjustRightInd w:val="0"/>
              <w:spacing w:after="0" w:line="240" w:lineRule="auto"/>
              <w:ind w:left="28" w:right="3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458 480,5</w:t>
            </w:r>
          </w:p>
        </w:tc>
        <w:tc>
          <w:tcPr>
            <w:tcW w:w="1772" w:type="dxa"/>
            <w:vAlign w:val="center"/>
          </w:tcPr>
          <w:p w14:paraId="69EE2ED5" w14:textId="77777777" w:rsidR="00E625D6" w:rsidRPr="00E625D6" w:rsidRDefault="00E625D6" w:rsidP="00127116">
            <w:pPr>
              <w:widowControl w:val="0"/>
              <w:autoSpaceDE w:val="0"/>
              <w:autoSpaceDN w:val="0"/>
              <w:adjustRightInd w:val="0"/>
              <w:spacing w:after="0" w:line="240" w:lineRule="auto"/>
              <w:ind w:left="-84" w:right="3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832 654,2</w:t>
            </w:r>
          </w:p>
        </w:tc>
        <w:tc>
          <w:tcPr>
            <w:tcW w:w="2135" w:type="dxa"/>
            <w:shd w:val="clear" w:color="auto" w:fill="auto"/>
            <w:vAlign w:val="center"/>
          </w:tcPr>
          <w:p w14:paraId="71879058" w14:textId="77777777" w:rsidR="00E625D6" w:rsidRPr="00E625D6" w:rsidRDefault="00E625D6" w:rsidP="00127116">
            <w:pPr>
              <w:widowControl w:val="0"/>
              <w:autoSpaceDE w:val="0"/>
              <w:autoSpaceDN w:val="0"/>
              <w:adjustRightInd w:val="0"/>
              <w:spacing w:after="0" w:line="240" w:lineRule="auto"/>
              <w:ind w:left="-115"/>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181,6</w:t>
            </w:r>
          </w:p>
        </w:tc>
      </w:tr>
      <w:tr w:rsidR="00E625D6" w:rsidRPr="00E625D6" w14:paraId="00B1F65E" w14:textId="77777777" w:rsidTr="00127116">
        <w:trPr>
          <w:trHeight w:val="295"/>
        </w:trPr>
        <w:tc>
          <w:tcPr>
            <w:tcW w:w="4564" w:type="dxa"/>
            <w:vAlign w:val="center"/>
          </w:tcPr>
          <w:p w14:paraId="7F854902" w14:textId="77777777" w:rsidR="00E625D6" w:rsidRPr="00E625D6" w:rsidRDefault="00E625D6" w:rsidP="00127116">
            <w:pPr>
              <w:widowControl w:val="0"/>
              <w:autoSpaceDE w:val="0"/>
              <w:autoSpaceDN w:val="0"/>
              <w:adjustRightInd w:val="0"/>
              <w:spacing w:after="0" w:line="240" w:lineRule="auto"/>
              <w:ind w:left="-28"/>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Прочие налоги и сборы</w:t>
            </w:r>
          </w:p>
        </w:tc>
        <w:tc>
          <w:tcPr>
            <w:tcW w:w="1772" w:type="dxa"/>
            <w:vAlign w:val="center"/>
          </w:tcPr>
          <w:p w14:paraId="374EBCF3" w14:textId="77777777" w:rsidR="00E625D6" w:rsidRPr="00E625D6" w:rsidRDefault="00E625D6" w:rsidP="00127116">
            <w:pPr>
              <w:widowControl w:val="0"/>
              <w:autoSpaceDE w:val="0"/>
              <w:autoSpaceDN w:val="0"/>
              <w:adjustRightInd w:val="0"/>
              <w:spacing w:after="0" w:line="240" w:lineRule="auto"/>
              <w:ind w:left="28" w:right="3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17 833,4</w:t>
            </w:r>
          </w:p>
        </w:tc>
        <w:tc>
          <w:tcPr>
            <w:tcW w:w="1772" w:type="dxa"/>
            <w:vAlign w:val="center"/>
          </w:tcPr>
          <w:p w14:paraId="62B38D6B" w14:textId="77777777" w:rsidR="00E625D6" w:rsidRPr="00E625D6" w:rsidRDefault="00E625D6" w:rsidP="00127116">
            <w:pPr>
              <w:widowControl w:val="0"/>
              <w:autoSpaceDE w:val="0"/>
              <w:autoSpaceDN w:val="0"/>
              <w:adjustRightInd w:val="0"/>
              <w:spacing w:after="0" w:line="240" w:lineRule="auto"/>
              <w:ind w:left="-84" w:right="3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14 194,7</w:t>
            </w:r>
          </w:p>
        </w:tc>
        <w:tc>
          <w:tcPr>
            <w:tcW w:w="2135" w:type="dxa"/>
            <w:shd w:val="clear" w:color="auto" w:fill="auto"/>
            <w:vAlign w:val="center"/>
          </w:tcPr>
          <w:p w14:paraId="1D45253A" w14:textId="77777777" w:rsidR="00E625D6" w:rsidRPr="00E625D6" w:rsidRDefault="00E625D6" w:rsidP="00127116">
            <w:pPr>
              <w:widowControl w:val="0"/>
              <w:autoSpaceDE w:val="0"/>
              <w:autoSpaceDN w:val="0"/>
              <w:adjustRightInd w:val="0"/>
              <w:spacing w:after="0" w:line="240" w:lineRule="auto"/>
              <w:ind w:left="-115"/>
              <w:jc w:val="center"/>
              <w:rPr>
                <w:rFonts w:ascii="Times New Roman" w:eastAsia="Times New Roman" w:hAnsi="Times New Roman" w:cs="Times New Roman"/>
                <w:sz w:val="24"/>
                <w:szCs w:val="24"/>
                <w:lang w:val="en-US" w:eastAsia="ru-RU"/>
              </w:rPr>
            </w:pPr>
            <w:r w:rsidRPr="00E625D6">
              <w:rPr>
                <w:rFonts w:ascii="Times New Roman" w:eastAsia="Times New Roman" w:hAnsi="Times New Roman" w:cs="Times New Roman"/>
                <w:sz w:val="24"/>
                <w:szCs w:val="24"/>
                <w:lang w:eastAsia="ru-RU"/>
              </w:rPr>
              <w:t>79,6</w:t>
            </w:r>
          </w:p>
        </w:tc>
      </w:tr>
      <w:tr w:rsidR="00E625D6" w:rsidRPr="00E625D6" w14:paraId="13053A0F" w14:textId="77777777" w:rsidTr="00127116">
        <w:trPr>
          <w:trHeight w:val="53"/>
        </w:trPr>
        <w:tc>
          <w:tcPr>
            <w:tcW w:w="4564" w:type="dxa"/>
            <w:vAlign w:val="center"/>
          </w:tcPr>
          <w:p w14:paraId="464534E3" w14:textId="77777777" w:rsidR="00E625D6" w:rsidRPr="00E625D6" w:rsidRDefault="00E625D6" w:rsidP="00127116">
            <w:pPr>
              <w:widowControl w:val="0"/>
              <w:autoSpaceDE w:val="0"/>
              <w:autoSpaceDN w:val="0"/>
              <w:adjustRightInd w:val="0"/>
              <w:spacing w:after="0" w:line="240" w:lineRule="auto"/>
              <w:ind w:left="-28"/>
              <w:jc w:val="center"/>
              <w:rPr>
                <w:rFonts w:ascii="Times New Roman" w:eastAsia="Times New Roman" w:hAnsi="Times New Roman" w:cs="Times New Roman"/>
                <w:b/>
                <w:i/>
                <w:sz w:val="24"/>
                <w:szCs w:val="24"/>
                <w:lang w:eastAsia="ru-RU"/>
              </w:rPr>
            </w:pPr>
            <w:r w:rsidRPr="00E625D6">
              <w:rPr>
                <w:rFonts w:ascii="Times New Roman" w:eastAsia="Times New Roman" w:hAnsi="Times New Roman" w:cs="Times New Roman"/>
                <w:b/>
                <w:i/>
                <w:sz w:val="24"/>
                <w:szCs w:val="24"/>
                <w:lang w:eastAsia="ru-RU"/>
              </w:rPr>
              <w:t>Итого:</w:t>
            </w:r>
          </w:p>
        </w:tc>
        <w:tc>
          <w:tcPr>
            <w:tcW w:w="1772" w:type="dxa"/>
            <w:vAlign w:val="center"/>
          </w:tcPr>
          <w:p w14:paraId="680ABFE8" w14:textId="77777777" w:rsidR="00E625D6" w:rsidRPr="00E625D6" w:rsidRDefault="00E625D6" w:rsidP="00127116">
            <w:pPr>
              <w:widowControl w:val="0"/>
              <w:autoSpaceDE w:val="0"/>
              <w:autoSpaceDN w:val="0"/>
              <w:adjustRightInd w:val="0"/>
              <w:spacing w:after="0" w:line="240" w:lineRule="auto"/>
              <w:ind w:left="28" w:right="318"/>
              <w:jc w:val="center"/>
              <w:rPr>
                <w:rFonts w:ascii="Times New Roman" w:eastAsia="Times New Roman" w:hAnsi="Times New Roman" w:cs="Times New Roman"/>
                <w:b/>
                <w:i/>
                <w:sz w:val="24"/>
                <w:szCs w:val="24"/>
                <w:lang w:eastAsia="ru-RU"/>
              </w:rPr>
            </w:pPr>
            <w:r w:rsidRPr="00E625D6">
              <w:rPr>
                <w:rFonts w:ascii="Times New Roman" w:eastAsia="Times New Roman" w:hAnsi="Times New Roman" w:cs="Times New Roman"/>
                <w:b/>
                <w:i/>
                <w:sz w:val="24"/>
                <w:szCs w:val="24"/>
                <w:lang w:eastAsia="ru-RU"/>
              </w:rPr>
              <w:t>2 830 069,4</w:t>
            </w:r>
          </w:p>
        </w:tc>
        <w:tc>
          <w:tcPr>
            <w:tcW w:w="1772" w:type="dxa"/>
            <w:vAlign w:val="center"/>
          </w:tcPr>
          <w:p w14:paraId="7F710B9B" w14:textId="77777777" w:rsidR="00E625D6" w:rsidRPr="00E625D6" w:rsidRDefault="00E625D6" w:rsidP="00127116">
            <w:pPr>
              <w:widowControl w:val="0"/>
              <w:autoSpaceDE w:val="0"/>
              <w:autoSpaceDN w:val="0"/>
              <w:adjustRightInd w:val="0"/>
              <w:spacing w:after="0" w:line="240" w:lineRule="auto"/>
              <w:ind w:left="-84" w:right="318"/>
              <w:jc w:val="center"/>
              <w:rPr>
                <w:rFonts w:ascii="Times New Roman" w:eastAsia="Times New Roman" w:hAnsi="Times New Roman" w:cs="Times New Roman"/>
                <w:b/>
                <w:i/>
                <w:sz w:val="24"/>
                <w:szCs w:val="24"/>
                <w:lang w:eastAsia="ru-RU"/>
              </w:rPr>
            </w:pPr>
            <w:r w:rsidRPr="00E625D6">
              <w:rPr>
                <w:rFonts w:ascii="Times New Roman" w:eastAsia="Times New Roman" w:hAnsi="Times New Roman" w:cs="Times New Roman"/>
                <w:b/>
                <w:i/>
                <w:sz w:val="24"/>
                <w:szCs w:val="24"/>
                <w:lang w:eastAsia="ru-RU"/>
              </w:rPr>
              <w:t>3 565 491,2</w:t>
            </w:r>
          </w:p>
        </w:tc>
        <w:tc>
          <w:tcPr>
            <w:tcW w:w="2135" w:type="dxa"/>
            <w:shd w:val="clear" w:color="auto" w:fill="auto"/>
            <w:vAlign w:val="center"/>
          </w:tcPr>
          <w:p w14:paraId="2ED741D4" w14:textId="77777777" w:rsidR="00E625D6" w:rsidRPr="00E625D6" w:rsidRDefault="00E625D6" w:rsidP="00127116">
            <w:pPr>
              <w:widowControl w:val="0"/>
              <w:autoSpaceDE w:val="0"/>
              <w:autoSpaceDN w:val="0"/>
              <w:adjustRightInd w:val="0"/>
              <w:spacing w:after="0" w:line="240" w:lineRule="auto"/>
              <w:ind w:left="-115"/>
              <w:jc w:val="center"/>
              <w:rPr>
                <w:rFonts w:ascii="Times New Roman" w:eastAsia="Times New Roman" w:hAnsi="Times New Roman" w:cs="Times New Roman"/>
                <w:b/>
                <w:i/>
                <w:sz w:val="24"/>
                <w:szCs w:val="24"/>
                <w:lang w:eastAsia="ru-RU"/>
              </w:rPr>
            </w:pPr>
            <w:r w:rsidRPr="00E625D6">
              <w:rPr>
                <w:rFonts w:ascii="Times New Roman" w:eastAsia="Times New Roman" w:hAnsi="Times New Roman" w:cs="Times New Roman"/>
                <w:b/>
                <w:i/>
                <w:sz w:val="24"/>
                <w:szCs w:val="24"/>
                <w:lang w:eastAsia="ru-RU"/>
              </w:rPr>
              <w:t>126,0</w:t>
            </w:r>
          </w:p>
        </w:tc>
      </w:tr>
      <w:bookmarkEnd w:id="53"/>
    </w:tbl>
    <w:p w14:paraId="4A911555" w14:textId="77777777" w:rsidR="00E625D6" w:rsidRPr="00E625D6" w:rsidRDefault="00E625D6" w:rsidP="00E625D6">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0"/>
          <w:szCs w:val="20"/>
          <w:lang w:eastAsia="ru-RU"/>
        </w:rPr>
      </w:pPr>
    </w:p>
    <w:p w14:paraId="3AEC4D73" w14:textId="77777777" w:rsidR="00E625D6" w:rsidRPr="00E625D6" w:rsidRDefault="00E625D6" w:rsidP="00E625D6">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По итогам 9 месяцев 2022 года преимущественно отмечается рост поступлений по основным видам налоговых доходов, за исключением налога на прибыль организаций.</w:t>
      </w:r>
    </w:p>
    <w:p w14:paraId="1663FA04" w14:textId="77777777" w:rsidR="00E625D6" w:rsidRPr="00E625D6" w:rsidRDefault="00E625D6" w:rsidP="00E625D6">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В отчетном периоде поступления по налогу на прибыль организаций в бюджет республики сократились на 56 624,0 тыс. рублей или на 18,6 %, что обусловлено сокращением налогооблагаемой базы, преимущественно в банковской сфере.</w:t>
      </w:r>
    </w:p>
    <w:p w14:paraId="147B18A3" w14:textId="77777777" w:rsidR="00E625D6" w:rsidRPr="00E625D6" w:rsidRDefault="00E625D6" w:rsidP="00E625D6">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Организациями республики по данному налогу перечислено в бюджет 247 105,9 тыс. рублей или 54,9 % утвержденных годовых назначений (в 2021 году – 77,8 %). В структуре налоговых доходов республиканского бюджета на его долю приходится 6,9 % (против 10,7 % в 2021 году).</w:t>
      </w:r>
    </w:p>
    <w:p w14:paraId="516CECFF" w14:textId="77777777" w:rsidR="00E625D6" w:rsidRPr="00E625D6" w:rsidRDefault="00E625D6" w:rsidP="00E625D6">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Поступления налога на доходы физических лиц сложились в сумме 1</w:t>
      </w:r>
      <w:r w:rsidRPr="00E625D6">
        <w:rPr>
          <w:rFonts w:ascii="Times New Roman" w:eastAsia="Times New Roman" w:hAnsi="Times New Roman" w:cs="Times New Roman"/>
          <w:sz w:val="28"/>
          <w:szCs w:val="28"/>
          <w:lang w:val="en-US" w:eastAsia="ru-RU"/>
        </w:rPr>
        <w:t> </w:t>
      </w:r>
      <w:r w:rsidRPr="00E625D6">
        <w:rPr>
          <w:rFonts w:ascii="Times New Roman" w:eastAsia="Times New Roman" w:hAnsi="Times New Roman" w:cs="Times New Roman"/>
          <w:sz w:val="28"/>
          <w:szCs w:val="28"/>
          <w:lang w:eastAsia="ru-RU"/>
        </w:rPr>
        <w:t>406</w:t>
      </w:r>
      <w:r w:rsidRPr="00E625D6">
        <w:rPr>
          <w:rFonts w:ascii="Times New Roman" w:eastAsia="Times New Roman" w:hAnsi="Times New Roman" w:cs="Times New Roman"/>
          <w:sz w:val="28"/>
          <w:szCs w:val="28"/>
          <w:lang w:val="en-US" w:eastAsia="ru-RU"/>
        </w:rPr>
        <w:t> </w:t>
      </w:r>
      <w:r w:rsidRPr="00E625D6">
        <w:rPr>
          <w:rFonts w:ascii="Times New Roman" w:eastAsia="Times New Roman" w:hAnsi="Times New Roman" w:cs="Times New Roman"/>
          <w:sz w:val="28"/>
          <w:szCs w:val="28"/>
          <w:lang w:eastAsia="ru-RU"/>
        </w:rPr>
        <w:t>798,0 тыс. рублей, годовые плановые назначения исполнены на 62,4 % (в 2021 году – 67,0 %).</w:t>
      </w:r>
    </w:p>
    <w:p w14:paraId="5ACCCCED" w14:textId="77777777" w:rsidR="00E625D6" w:rsidRPr="00E625D6" w:rsidRDefault="00E625D6" w:rsidP="00E625D6">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По сравнению с уровнем 2021 года поступления по налогу в республиканский бюджет увеличились на 76 453,9 тыс. рублей или на 5,7 %, что обусловлено увеличением в текущем году минимального размера оплаты труда и заработной платы работников бюджетной сферы.</w:t>
      </w:r>
    </w:p>
    <w:p w14:paraId="7DDE7536" w14:textId="77777777" w:rsidR="00E625D6" w:rsidRPr="00E625D6" w:rsidRDefault="00E625D6" w:rsidP="00E625D6">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lastRenderedPageBreak/>
        <w:t>В объеме налоговых доходов налог на доходы физических лиц занимает 39,5 %, что ниже уровня соответствующего периода прошлого года на 7,5 процентных пункта.</w:t>
      </w:r>
    </w:p>
    <w:p w14:paraId="5A43A601" w14:textId="77777777" w:rsidR="00E625D6" w:rsidRPr="00E625D6" w:rsidRDefault="00E625D6" w:rsidP="00E625D6">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Акцизы по подакцизным товарам в январе-сентябре текущего года исполнены на 86,4 % годового плана (в 2021 году – 78,9 %), в структуре налоговых доходов на их долю приходится 23,9 % против 19,2 % годом ранее.</w:t>
      </w:r>
    </w:p>
    <w:p w14:paraId="70446B46" w14:textId="77777777" w:rsidR="00E625D6" w:rsidRPr="00E625D6" w:rsidRDefault="00E625D6" w:rsidP="00E625D6">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В целом в отчетном периоде акцизы поступили в объеме 852 427,7 тыс. рублей. К прошлогоднему уровню рост акцизных платежей составил 310 503,3 тыс. рублей или в 1,6 раза (в текущем году отмечается рост отчислений по показателям, используемым для расчета цены на ГСМ).</w:t>
      </w:r>
    </w:p>
    <w:p w14:paraId="0BD44063" w14:textId="77777777" w:rsidR="00E625D6" w:rsidRPr="00E625D6" w:rsidRDefault="00E625D6" w:rsidP="00E625D6">
      <w:pPr>
        <w:widowControl w:val="0"/>
        <w:autoSpaceDE w:val="0"/>
        <w:autoSpaceDN w:val="0"/>
        <w:adjustRightInd w:val="0"/>
        <w:spacing w:after="0" w:line="240" w:lineRule="auto"/>
        <w:ind w:left="-851" w:right="-85"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По состоянию на 1 октября 2022 года налоги на совокупный доход исполнены в сумме 212 310,7 тыс. рублей или 86,6 % годовых плановых назначений (в 2021 году – 70,4 %). Удельный вес данного вида налога составил 6,0 % в общей сумме налоговых доходов (в 2021 году – 6,3 %). Поступления текущего года выросли на 34 553,6 тыс. рублей или на 19,4 % к уровню предыдущего года. Данная динамика обусловлена увеличением на 32 153,7 тыс. рублей или на 18,2 % поступлений налога, взимаемого в связи с применением упрощенной системы налогообложения.</w:t>
      </w:r>
    </w:p>
    <w:p w14:paraId="68B6D56D" w14:textId="77777777" w:rsidR="00E625D6" w:rsidRPr="00E625D6" w:rsidRDefault="00E625D6" w:rsidP="00E625D6">
      <w:pPr>
        <w:autoSpaceDE w:val="0"/>
        <w:autoSpaceDN w:val="0"/>
        <w:adjustRightInd w:val="0"/>
        <w:spacing w:after="0" w:line="240" w:lineRule="auto"/>
        <w:ind w:left="-851" w:firstLine="709"/>
        <w:jc w:val="both"/>
        <w:rPr>
          <w:rFonts w:ascii="Times New Roman" w:eastAsia="Times New Roman" w:hAnsi="Times New Roman" w:cs="Times New Roman"/>
          <w:bCs/>
          <w:iCs/>
          <w:sz w:val="28"/>
          <w:szCs w:val="28"/>
          <w:lang w:eastAsia="ru-RU"/>
        </w:rPr>
      </w:pPr>
      <w:r w:rsidRPr="00E625D6">
        <w:rPr>
          <w:rFonts w:ascii="Times New Roman" w:eastAsia="Times New Roman" w:hAnsi="Times New Roman" w:cs="Times New Roman"/>
          <w:bCs/>
          <w:iCs/>
          <w:sz w:val="28"/>
          <w:szCs w:val="28"/>
          <w:lang w:eastAsia="ru-RU"/>
        </w:rPr>
        <w:t>В отчетном периоде отмечается существенный рост поступлений по налогам на имущество. Их у</w:t>
      </w:r>
      <w:r w:rsidRPr="00E625D6">
        <w:rPr>
          <w:rFonts w:ascii="Times New Roman" w:eastAsia="Times New Roman" w:hAnsi="Times New Roman" w:cs="Times New Roman"/>
          <w:sz w:val="28"/>
          <w:szCs w:val="28"/>
          <w:lang w:eastAsia="ru-RU"/>
        </w:rPr>
        <w:t xml:space="preserve">дельный вес по сравнению с соответствующим периодом предыдущего года увеличился с 16,2 % до 23,4 %. </w:t>
      </w:r>
      <w:r w:rsidRPr="00E625D6">
        <w:rPr>
          <w:rFonts w:ascii="Times New Roman" w:eastAsia="Times New Roman" w:hAnsi="Times New Roman" w:cs="Times New Roman"/>
          <w:bCs/>
          <w:iCs/>
          <w:sz w:val="28"/>
          <w:szCs w:val="28"/>
          <w:lang w:eastAsia="ru-RU"/>
        </w:rPr>
        <w:t>В текущем году поступления по налогам на имущество сложились в сумме 832 654,2 тыс. рублей (78,0 % от годового плана против 54,6 % годом ранее), что на 374 173,7 тыс. рублей или в 1,8 раза превышает прошлогодний уровень.</w:t>
      </w:r>
    </w:p>
    <w:p w14:paraId="6C62521A" w14:textId="6A1AF24E" w:rsidR="00E625D6" w:rsidRPr="00F23493" w:rsidRDefault="00E625D6" w:rsidP="00F23493">
      <w:pPr>
        <w:autoSpaceDE w:val="0"/>
        <w:autoSpaceDN w:val="0"/>
        <w:adjustRightInd w:val="0"/>
        <w:spacing w:after="0" w:line="240" w:lineRule="auto"/>
        <w:ind w:left="-851" w:firstLine="709"/>
        <w:jc w:val="both"/>
        <w:rPr>
          <w:rFonts w:ascii="Times New Roman" w:eastAsia="Times New Roman" w:hAnsi="Times New Roman" w:cs="Times New Roman"/>
          <w:b/>
          <w:i/>
          <w:sz w:val="20"/>
          <w:szCs w:val="20"/>
          <w:u w:val="single"/>
          <w:lang w:eastAsia="ru-RU"/>
        </w:rPr>
      </w:pPr>
      <w:r w:rsidRPr="00E625D6">
        <w:rPr>
          <w:rFonts w:ascii="Times New Roman" w:eastAsia="Times New Roman" w:hAnsi="Times New Roman" w:cs="Times New Roman"/>
          <w:bCs/>
          <w:iCs/>
          <w:sz w:val="28"/>
          <w:szCs w:val="28"/>
          <w:lang w:eastAsia="ru-RU"/>
        </w:rPr>
        <w:t>Данная динамика обусловлена, в основном, ростом (на 373 688,1 тыс. рублей или на 90,5 %) платежей по налогу на имущество организаций</w:t>
      </w:r>
      <w:r w:rsidRPr="00E625D6">
        <w:rPr>
          <w:rFonts w:ascii="Times New Roman" w:eastAsia="Times New Roman" w:hAnsi="Times New Roman" w:cs="Times New Roman"/>
          <w:sz w:val="28"/>
          <w:szCs w:val="28"/>
          <w:lang w:eastAsia="ru-RU"/>
        </w:rPr>
        <w:t>.</w:t>
      </w:r>
      <w:r w:rsidRPr="00E625D6">
        <w:rPr>
          <w:rFonts w:ascii="Times New Roman" w:eastAsia="Times New Roman" w:hAnsi="Times New Roman" w:cs="Times New Roman"/>
          <w:bCs/>
          <w:iCs/>
          <w:sz w:val="28"/>
          <w:szCs w:val="28"/>
          <w:lang w:eastAsia="ru-RU"/>
        </w:rPr>
        <w:t xml:space="preserve"> В </w:t>
      </w:r>
      <w:r w:rsidRPr="00E625D6">
        <w:rPr>
          <w:rFonts w:ascii="Times New Roman" w:eastAsia="Times New Roman" w:hAnsi="Times New Roman" w:cs="Times New Roman"/>
          <w:sz w:val="28"/>
          <w:szCs w:val="28"/>
          <w:lang w:eastAsia="ru-RU"/>
        </w:rPr>
        <w:t>результате погашения в текущем году задолженности по имуществу организаций,</w:t>
      </w:r>
      <w:r w:rsidRPr="00E625D6">
        <w:rPr>
          <w:rFonts w:ascii="Times New Roman" w:eastAsia="Times New Roman" w:hAnsi="Times New Roman" w:cs="Times New Roman"/>
          <w:bCs/>
          <w:iCs/>
          <w:sz w:val="28"/>
          <w:szCs w:val="28"/>
          <w:lang w:eastAsia="ru-RU"/>
        </w:rPr>
        <w:t xml:space="preserve"> объем поступлений по данному налогу составил 786 796,8 тыс. рублей или 78,8 % к прогнозируемой величине (в 2021 году – 53,9 %).</w:t>
      </w:r>
      <w:r w:rsidR="00F23493">
        <w:rPr>
          <w:rFonts w:ascii="Times New Roman" w:eastAsia="Times New Roman" w:hAnsi="Times New Roman" w:cs="Times New Roman"/>
          <w:b/>
          <w:i/>
          <w:sz w:val="20"/>
          <w:szCs w:val="20"/>
          <w:u w:val="single"/>
          <w:lang w:eastAsia="ru-RU"/>
        </w:rPr>
        <w:t xml:space="preserve"> </w:t>
      </w:r>
      <w:r w:rsidRPr="00E625D6">
        <w:rPr>
          <w:rFonts w:ascii="Times New Roman" w:eastAsia="Times New Roman" w:hAnsi="Times New Roman" w:cs="Times New Roman"/>
          <w:sz w:val="28"/>
          <w:szCs w:val="28"/>
          <w:lang w:eastAsia="ru-RU"/>
        </w:rPr>
        <w:t>Платежи по прочим видам налогов и сборов</w:t>
      </w:r>
      <w:r w:rsidRPr="00E625D6">
        <w:rPr>
          <w:rFonts w:ascii="Times New Roman" w:eastAsia="Times New Roman" w:hAnsi="Times New Roman" w:cs="Times New Roman"/>
          <w:bCs/>
          <w:iCs/>
          <w:sz w:val="28"/>
          <w:szCs w:val="28"/>
          <w:lang w:eastAsia="ru-RU"/>
        </w:rPr>
        <w:t xml:space="preserve"> в структуре налоговых доходов составили менее 0,5 %.</w:t>
      </w:r>
    </w:p>
    <w:p w14:paraId="12F49341" w14:textId="77777777" w:rsidR="00E625D6" w:rsidRPr="00E625D6" w:rsidRDefault="00E625D6" w:rsidP="00E625D6">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bCs/>
          <w:iCs/>
          <w:sz w:val="28"/>
          <w:szCs w:val="28"/>
          <w:lang w:eastAsia="ru-RU"/>
        </w:rPr>
        <w:t xml:space="preserve">В январе-сентябре текущего года налогоплательщиками уплачено в бюджет 14 194,7 тыс. рублей или 55,7 % годовых назначений (в 2021 году – 82,1 %). </w:t>
      </w:r>
      <w:r w:rsidRPr="00E625D6">
        <w:rPr>
          <w:rFonts w:ascii="Times New Roman" w:eastAsia="Times New Roman" w:hAnsi="Times New Roman" w:cs="Times New Roman"/>
          <w:sz w:val="28"/>
          <w:szCs w:val="28"/>
          <w:lang w:eastAsia="ru-RU"/>
        </w:rPr>
        <w:t>В текущем году платежи по прочим видам налогов и сборов сократились на 3 638,7 тыс. рублей или на 20,4 %.</w:t>
      </w:r>
    </w:p>
    <w:p w14:paraId="4BC1D5FE" w14:textId="77777777" w:rsidR="00E625D6" w:rsidRPr="00E625D6" w:rsidRDefault="00E625D6" w:rsidP="00E625D6">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В отчетном периоде доходы от уплаты государственной пошлины снизились на 1,8 %, поступления по налогу на добычу общераспространённых полезных ископаемых - на 10,5 % к аналогичному периоде прошлого года.</w:t>
      </w:r>
    </w:p>
    <w:p w14:paraId="663B3FA5" w14:textId="77777777" w:rsidR="00E625D6" w:rsidRPr="00E625D6" w:rsidRDefault="00E625D6" w:rsidP="00E625D6">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bCs/>
          <w:iCs/>
          <w:sz w:val="28"/>
          <w:szCs w:val="28"/>
          <w:lang w:eastAsia="ru-RU"/>
        </w:rPr>
        <w:t xml:space="preserve">С начала года в республиканский бюджет поступило 183 745,0 тыс. рублей </w:t>
      </w:r>
      <w:r w:rsidRPr="00E625D6">
        <w:rPr>
          <w:rFonts w:ascii="Times New Roman" w:eastAsia="Times New Roman" w:hAnsi="Times New Roman" w:cs="Times New Roman"/>
          <w:bCs/>
          <w:i/>
          <w:iCs/>
          <w:sz w:val="28"/>
          <w:szCs w:val="28"/>
          <w:lang w:eastAsia="ru-RU"/>
        </w:rPr>
        <w:t>неналоговых доходов</w:t>
      </w:r>
      <w:r w:rsidRPr="00E625D6">
        <w:rPr>
          <w:rFonts w:ascii="Times New Roman" w:eastAsia="Times New Roman" w:hAnsi="Times New Roman" w:cs="Times New Roman"/>
          <w:bCs/>
          <w:iCs/>
          <w:sz w:val="28"/>
          <w:szCs w:val="28"/>
          <w:lang w:eastAsia="ru-RU"/>
        </w:rPr>
        <w:t>, что на 242 280,3 тыс. рублей или на 56,9 % ниже прошлогоднего уровня.</w:t>
      </w:r>
      <w:r w:rsidRPr="00E625D6">
        <w:rPr>
          <w:rFonts w:ascii="Times New Roman" w:eastAsia="Times New Roman" w:hAnsi="Times New Roman" w:cs="Times New Roman"/>
          <w:sz w:val="28"/>
          <w:szCs w:val="28"/>
          <w:lang w:eastAsia="ru-RU"/>
        </w:rPr>
        <w:t xml:space="preserve"> </w:t>
      </w:r>
      <w:r w:rsidRPr="00E625D6">
        <w:rPr>
          <w:rFonts w:ascii="Times New Roman" w:eastAsia="Times New Roman" w:hAnsi="Times New Roman" w:cs="Times New Roman"/>
          <w:bCs/>
          <w:iCs/>
          <w:sz w:val="28"/>
          <w:szCs w:val="28"/>
          <w:lang w:eastAsia="ru-RU"/>
        </w:rPr>
        <w:t>Н</w:t>
      </w:r>
      <w:r w:rsidRPr="00E625D6">
        <w:rPr>
          <w:rFonts w:ascii="Times New Roman" w:eastAsia="Times New Roman" w:hAnsi="Times New Roman" w:cs="Times New Roman"/>
          <w:sz w:val="28"/>
          <w:szCs w:val="28"/>
          <w:lang w:eastAsia="ru-RU"/>
        </w:rPr>
        <w:t>а их долю приходится 4,9 % в структуре собственных доходов бюджета.</w:t>
      </w:r>
    </w:p>
    <w:p w14:paraId="25F494EB" w14:textId="1C2B1EA7" w:rsidR="00E625D6" w:rsidRPr="000C3A63" w:rsidRDefault="00E625D6" w:rsidP="00F23493">
      <w:pPr>
        <w:autoSpaceDE w:val="0"/>
        <w:autoSpaceDN w:val="0"/>
        <w:adjustRightInd w:val="0"/>
        <w:spacing w:after="0" w:line="240" w:lineRule="auto"/>
        <w:ind w:left="-851" w:firstLine="709"/>
        <w:jc w:val="both"/>
        <w:rPr>
          <w:rFonts w:ascii="Times New Roman" w:eastAsia="Times New Roman" w:hAnsi="Times New Roman" w:cs="Times New Roman"/>
          <w:bCs/>
          <w:iCs/>
          <w:sz w:val="28"/>
          <w:szCs w:val="28"/>
          <w:lang w:eastAsia="ru-RU"/>
        </w:rPr>
      </w:pPr>
      <w:r w:rsidRPr="00E625D6">
        <w:rPr>
          <w:rFonts w:ascii="Times New Roman" w:eastAsia="Times New Roman" w:hAnsi="Times New Roman" w:cs="Times New Roman"/>
          <w:bCs/>
          <w:iCs/>
          <w:sz w:val="28"/>
          <w:szCs w:val="28"/>
          <w:lang w:eastAsia="ru-RU"/>
        </w:rPr>
        <w:t>Плановые назначения исполнены на 46,4 % (в 2021 году – 41,6 %)</w:t>
      </w:r>
      <w:r w:rsidR="00F23493">
        <w:rPr>
          <w:rFonts w:ascii="Times New Roman" w:eastAsia="Times New Roman" w:hAnsi="Times New Roman" w:cs="Times New Roman"/>
          <w:bCs/>
          <w:iCs/>
          <w:sz w:val="28"/>
          <w:szCs w:val="28"/>
          <w:lang w:eastAsia="ru-RU"/>
        </w:rPr>
        <w:t xml:space="preserve">. </w:t>
      </w:r>
      <w:r w:rsidRPr="00E625D6">
        <w:rPr>
          <w:rFonts w:ascii="Times New Roman" w:eastAsia="Times New Roman" w:hAnsi="Times New Roman" w:cs="Times New Roman"/>
          <w:sz w:val="28"/>
          <w:szCs w:val="28"/>
          <w:lang w:eastAsia="ru-RU"/>
        </w:rPr>
        <w:t>Динамика поступлений неналоговых доходов представлена в таблице.</w:t>
      </w:r>
    </w:p>
    <w:p w14:paraId="3301CE51" w14:textId="77777777" w:rsidR="00E625D6" w:rsidRPr="00E625D6" w:rsidRDefault="00E625D6" w:rsidP="00E625D6">
      <w:pPr>
        <w:widowControl w:val="0"/>
        <w:autoSpaceDE w:val="0"/>
        <w:autoSpaceDN w:val="0"/>
        <w:adjustRightInd w:val="0"/>
        <w:spacing w:after="0" w:line="240" w:lineRule="auto"/>
        <w:ind w:left="-851"/>
        <w:jc w:val="right"/>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тыс. рублей</w:t>
      </w:r>
    </w:p>
    <w:tbl>
      <w:tblPr>
        <w:tblW w:w="10197"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6"/>
        <w:gridCol w:w="1559"/>
        <w:gridCol w:w="1560"/>
        <w:gridCol w:w="1842"/>
      </w:tblGrid>
      <w:tr w:rsidR="00E625D6" w:rsidRPr="00E625D6" w14:paraId="0A95F49C" w14:textId="77777777" w:rsidTr="00E625D6">
        <w:trPr>
          <w:trHeight w:val="307"/>
        </w:trPr>
        <w:tc>
          <w:tcPr>
            <w:tcW w:w="5236" w:type="dxa"/>
            <w:vMerge w:val="restart"/>
            <w:vAlign w:val="center"/>
          </w:tcPr>
          <w:p w14:paraId="6754D62F" w14:textId="77777777" w:rsidR="00E625D6" w:rsidRPr="00E625D6" w:rsidRDefault="00E625D6" w:rsidP="00E625D6">
            <w:pPr>
              <w:widowControl w:val="0"/>
              <w:autoSpaceDE w:val="0"/>
              <w:autoSpaceDN w:val="0"/>
              <w:adjustRightInd w:val="0"/>
              <w:spacing w:after="0" w:line="240" w:lineRule="auto"/>
              <w:ind w:left="-85"/>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Виды неналоговых доходов</w:t>
            </w:r>
          </w:p>
        </w:tc>
        <w:tc>
          <w:tcPr>
            <w:tcW w:w="3119" w:type="dxa"/>
            <w:gridSpan w:val="2"/>
            <w:vAlign w:val="center"/>
          </w:tcPr>
          <w:p w14:paraId="3CA9C455" w14:textId="77777777" w:rsidR="00E625D6" w:rsidRPr="00E625D6" w:rsidRDefault="00E625D6" w:rsidP="00E625D6">
            <w:pPr>
              <w:widowControl w:val="0"/>
              <w:autoSpaceDE w:val="0"/>
              <w:autoSpaceDN w:val="0"/>
              <w:adjustRightInd w:val="0"/>
              <w:spacing w:after="0" w:line="240" w:lineRule="auto"/>
              <w:ind w:left="-219"/>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Поступление за 9 месяцев</w:t>
            </w:r>
          </w:p>
        </w:tc>
        <w:tc>
          <w:tcPr>
            <w:tcW w:w="1842" w:type="dxa"/>
            <w:vMerge w:val="restart"/>
            <w:vAlign w:val="center"/>
          </w:tcPr>
          <w:p w14:paraId="57DDC300" w14:textId="77777777" w:rsidR="00E625D6" w:rsidRPr="00E625D6" w:rsidRDefault="00E625D6" w:rsidP="00127116">
            <w:pPr>
              <w:widowControl w:val="0"/>
              <w:autoSpaceDE w:val="0"/>
              <w:autoSpaceDN w:val="0"/>
              <w:adjustRightInd w:val="0"/>
              <w:spacing w:after="0" w:line="240" w:lineRule="auto"/>
              <w:ind w:left="-34" w:right="-31"/>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Темпы</w:t>
            </w:r>
          </w:p>
          <w:p w14:paraId="718EB3D5" w14:textId="519C9C39" w:rsidR="00E625D6" w:rsidRPr="00E625D6" w:rsidRDefault="00E625D6" w:rsidP="00127116">
            <w:pPr>
              <w:widowControl w:val="0"/>
              <w:autoSpaceDE w:val="0"/>
              <w:autoSpaceDN w:val="0"/>
              <w:adjustRightInd w:val="0"/>
              <w:spacing w:after="0" w:line="240" w:lineRule="auto"/>
              <w:ind w:left="-34" w:right="-31"/>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роста/</w:t>
            </w:r>
            <w:proofErr w:type="spellStart"/>
            <w:r w:rsidRPr="00E625D6">
              <w:rPr>
                <w:rFonts w:ascii="Times New Roman" w:eastAsia="Times New Roman" w:hAnsi="Times New Roman" w:cs="Times New Roman"/>
                <w:b/>
                <w:sz w:val="24"/>
                <w:szCs w:val="24"/>
                <w:lang w:eastAsia="ru-RU"/>
              </w:rPr>
              <w:t>сниже</w:t>
            </w:r>
            <w:r w:rsidR="00127116">
              <w:rPr>
                <w:rFonts w:ascii="Times New Roman" w:eastAsia="Times New Roman" w:hAnsi="Times New Roman" w:cs="Times New Roman"/>
                <w:b/>
                <w:sz w:val="24"/>
                <w:szCs w:val="24"/>
                <w:lang w:eastAsia="ru-RU"/>
              </w:rPr>
              <w:t>-</w:t>
            </w:r>
            <w:r w:rsidRPr="00E625D6">
              <w:rPr>
                <w:rFonts w:ascii="Times New Roman" w:eastAsia="Times New Roman" w:hAnsi="Times New Roman" w:cs="Times New Roman"/>
                <w:b/>
                <w:sz w:val="24"/>
                <w:szCs w:val="24"/>
                <w:lang w:eastAsia="ru-RU"/>
              </w:rPr>
              <w:t>ния</w:t>
            </w:r>
            <w:proofErr w:type="spellEnd"/>
            <w:r w:rsidRPr="00E625D6">
              <w:rPr>
                <w:rFonts w:ascii="Times New Roman" w:eastAsia="Times New Roman" w:hAnsi="Times New Roman" w:cs="Times New Roman"/>
                <w:b/>
                <w:sz w:val="24"/>
                <w:szCs w:val="24"/>
                <w:lang w:eastAsia="ru-RU"/>
              </w:rPr>
              <w:t>, (%)</w:t>
            </w:r>
          </w:p>
        </w:tc>
      </w:tr>
      <w:tr w:rsidR="00E625D6" w:rsidRPr="00E625D6" w14:paraId="2EA3B229" w14:textId="77777777" w:rsidTr="00E625D6">
        <w:trPr>
          <w:trHeight w:val="283"/>
        </w:trPr>
        <w:tc>
          <w:tcPr>
            <w:tcW w:w="5236" w:type="dxa"/>
            <w:vMerge/>
            <w:vAlign w:val="center"/>
          </w:tcPr>
          <w:p w14:paraId="35D5AC76" w14:textId="77777777" w:rsidR="00E625D6" w:rsidRPr="00E625D6" w:rsidRDefault="00E625D6" w:rsidP="00E625D6">
            <w:pPr>
              <w:widowControl w:val="0"/>
              <w:autoSpaceDE w:val="0"/>
              <w:autoSpaceDN w:val="0"/>
              <w:adjustRightInd w:val="0"/>
              <w:spacing w:after="0" w:line="240" w:lineRule="auto"/>
              <w:ind w:left="-851"/>
              <w:jc w:val="center"/>
              <w:rPr>
                <w:rFonts w:ascii="Times New Roman" w:eastAsia="Times New Roman" w:hAnsi="Times New Roman" w:cs="Times New Roman"/>
                <w:b/>
                <w:sz w:val="24"/>
                <w:szCs w:val="24"/>
                <w:lang w:eastAsia="ru-RU"/>
              </w:rPr>
            </w:pPr>
          </w:p>
        </w:tc>
        <w:tc>
          <w:tcPr>
            <w:tcW w:w="1559" w:type="dxa"/>
            <w:vAlign w:val="center"/>
          </w:tcPr>
          <w:p w14:paraId="6145EFA6" w14:textId="77777777" w:rsidR="00E625D6" w:rsidRPr="00E625D6" w:rsidRDefault="00E625D6" w:rsidP="00127116">
            <w:pPr>
              <w:widowControl w:val="0"/>
              <w:autoSpaceDE w:val="0"/>
              <w:autoSpaceDN w:val="0"/>
              <w:adjustRightInd w:val="0"/>
              <w:spacing w:after="0" w:line="240" w:lineRule="auto"/>
              <w:ind w:left="-93"/>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2021 г.</w:t>
            </w:r>
          </w:p>
        </w:tc>
        <w:tc>
          <w:tcPr>
            <w:tcW w:w="1560" w:type="dxa"/>
            <w:vAlign w:val="center"/>
          </w:tcPr>
          <w:p w14:paraId="5307A9C4" w14:textId="77777777" w:rsidR="00E625D6" w:rsidRPr="00E625D6" w:rsidRDefault="00E625D6" w:rsidP="00127116">
            <w:pPr>
              <w:widowControl w:val="0"/>
              <w:autoSpaceDE w:val="0"/>
              <w:autoSpaceDN w:val="0"/>
              <w:adjustRightInd w:val="0"/>
              <w:spacing w:after="0" w:line="240" w:lineRule="auto"/>
              <w:ind w:left="-105"/>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202</w:t>
            </w:r>
            <w:r w:rsidRPr="00E625D6">
              <w:rPr>
                <w:rFonts w:ascii="Times New Roman" w:eastAsia="Times New Roman" w:hAnsi="Times New Roman" w:cs="Times New Roman"/>
                <w:b/>
                <w:sz w:val="24"/>
                <w:szCs w:val="24"/>
                <w:lang w:val="en-US" w:eastAsia="ru-RU"/>
              </w:rPr>
              <w:t>2</w:t>
            </w:r>
            <w:r w:rsidRPr="00E625D6">
              <w:rPr>
                <w:rFonts w:ascii="Times New Roman" w:eastAsia="Times New Roman" w:hAnsi="Times New Roman" w:cs="Times New Roman"/>
                <w:b/>
                <w:sz w:val="24"/>
                <w:szCs w:val="24"/>
                <w:lang w:eastAsia="ru-RU"/>
              </w:rPr>
              <w:t xml:space="preserve"> г.</w:t>
            </w:r>
          </w:p>
        </w:tc>
        <w:tc>
          <w:tcPr>
            <w:tcW w:w="1842" w:type="dxa"/>
            <w:vMerge/>
            <w:vAlign w:val="center"/>
          </w:tcPr>
          <w:p w14:paraId="6808A4B5" w14:textId="77777777" w:rsidR="00E625D6" w:rsidRPr="00E625D6" w:rsidRDefault="00E625D6" w:rsidP="00E625D6">
            <w:pPr>
              <w:widowControl w:val="0"/>
              <w:autoSpaceDE w:val="0"/>
              <w:autoSpaceDN w:val="0"/>
              <w:adjustRightInd w:val="0"/>
              <w:spacing w:after="0" w:line="240" w:lineRule="auto"/>
              <w:ind w:left="-851"/>
              <w:jc w:val="center"/>
              <w:rPr>
                <w:rFonts w:ascii="Times New Roman" w:eastAsia="Times New Roman" w:hAnsi="Times New Roman" w:cs="Times New Roman"/>
                <w:b/>
                <w:sz w:val="24"/>
                <w:szCs w:val="24"/>
                <w:highlight w:val="yellow"/>
                <w:lang w:eastAsia="ru-RU"/>
              </w:rPr>
            </w:pPr>
          </w:p>
        </w:tc>
      </w:tr>
      <w:tr w:rsidR="00E625D6" w:rsidRPr="00E625D6" w14:paraId="7F013510" w14:textId="77777777" w:rsidTr="00E625D6">
        <w:trPr>
          <w:trHeight w:val="276"/>
        </w:trPr>
        <w:tc>
          <w:tcPr>
            <w:tcW w:w="5236" w:type="dxa"/>
            <w:vAlign w:val="center"/>
          </w:tcPr>
          <w:p w14:paraId="58F692C7" w14:textId="77777777" w:rsidR="00E625D6" w:rsidRPr="00E625D6" w:rsidRDefault="00E625D6" w:rsidP="00E625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 xml:space="preserve">Доходы от использования имущества, </w:t>
            </w:r>
            <w:r w:rsidRPr="00E625D6">
              <w:rPr>
                <w:rFonts w:ascii="Times New Roman" w:eastAsia="Times New Roman" w:hAnsi="Times New Roman" w:cs="Times New Roman"/>
                <w:sz w:val="24"/>
                <w:szCs w:val="24"/>
                <w:lang w:eastAsia="ru-RU"/>
              </w:rPr>
              <w:lastRenderedPageBreak/>
              <w:t>находящегося в государственной и муниципальной собственности</w:t>
            </w:r>
          </w:p>
        </w:tc>
        <w:tc>
          <w:tcPr>
            <w:tcW w:w="1559" w:type="dxa"/>
            <w:vAlign w:val="center"/>
          </w:tcPr>
          <w:p w14:paraId="0669CBDD" w14:textId="77777777" w:rsidR="00E625D6" w:rsidRPr="00E625D6" w:rsidRDefault="00E625D6" w:rsidP="00127116">
            <w:pPr>
              <w:widowControl w:val="0"/>
              <w:autoSpaceDE w:val="0"/>
              <w:autoSpaceDN w:val="0"/>
              <w:adjustRightInd w:val="0"/>
              <w:spacing w:after="0" w:line="240" w:lineRule="auto"/>
              <w:ind w:left="-93" w:right="318"/>
              <w:jc w:val="right"/>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lastRenderedPageBreak/>
              <w:t>21 553,6</w:t>
            </w:r>
          </w:p>
        </w:tc>
        <w:tc>
          <w:tcPr>
            <w:tcW w:w="1560" w:type="dxa"/>
            <w:vAlign w:val="center"/>
          </w:tcPr>
          <w:p w14:paraId="23BEA285" w14:textId="77777777" w:rsidR="00E625D6" w:rsidRPr="00E625D6" w:rsidRDefault="00E625D6" w:rsidP="00127116">
            <w:pPr>
              <w:widowControl w:val="0"/>
              <w:autoSpaceDE w:val="0"/>
              <w:autoSpaceDN w:val="0"/>
              <w:adjustRightInd w:val="0"/>
              <w:spacing w:after="0" w:line="240" w:lineRule="auto"/>
              <w:ind w:left="-105" w:right="318"/>
              <w:jc w:val="right"/>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69 117,1</w:t>
            </w:r>
          </w:p>
        </w:tc>
        <w:tc>
          <w:tcPr>
            <w:tcW w:w="1842" w:type="dxa"/>
            <w:shd w:val="clear" w:color="auto" w:fill="auto"/>
            <w:vAlign w:val="center"/>
          </w:tcPr>
          <w:p w14:paraId="636D9BDC" w14:textId="77777777" w:rsidR="00E625D6" w:rsidRPr="00E625D6" w:rsidRDefault="00E625D6" w:rsidP="00127116">
            <w:pPr>
              <w:widowControl w:val="0"/>
              <w:autoSpaceDE w:val="0"/>
              <w:autoSpaceDN w:val="0"/>
              <w:adjustRightInd w:val="0"/>
              <w:spacing w:after="0" w:line="240" w:lineRule="auto"/>
              <w:ind w:left="-1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320,7</w:t>
            </w:r>
          </w:p>
        </w:tc>
      </w:tr>
      <w:tr w:rsidR="00E625D6" w:rsidRPr="00E625D6" w14:paraId="22D40B46" w14:textId="77777777" w:rsidTr="00E625D6">
        <w:trPr>
          <w:trHeight w:val="276"/>
        </w:trPr>
        <w:tc>
          <w:tcPr>
            <w:tcW w:w="5236" w:type="dxa"/>
            <w:vAlign w:val="center"/>
          </w:tcPr>
          <w:p w14:paraId="6C5DA776" w14:textId="77777777" w:rsidR="00E625D6" w:rsidRPr="00E625D6" w:rsidRDefault="00E625D6" w:rsidP="00E625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4" w:name="_Hlk119678595"/>
            <w:r w:rsidRPr="00E625D6">
              <w:rPr>
                <w:rFonts w:ascii="Times New Roman" w:eastAsia="Times New Roman" w:hAnsi="Times New Roman" w:cs="Times New Roman"/>
                <w:sz w:val="24"/>
                <w:szCs w:val="24"/>
                <w:lang w:eastAsia="ru-RU"/>
              </w:rPr>
              <w:t>Платежи при пользовании природными ресурсами</w:t>
            </w:r>
          </w:p>
        </w:tc>
        <w:tc>
          <w:tcPr>
            <w:tcW w:w="1559" w:type="dxa"/>
            <w:vAlign w:val="center"/>
          </w:tcPr>
          <w:p w14:paraId="5FEE556C" w14:textId="77777777" w:rsidR="00E625D6" w:rsidRPr="00E625D6" w:rsidRDefault="00E625D6" w:rsidP="00127116">
            <w:pPr>
              <w:widowControl w:val="0"/>
              <w:autoSpaceDE w:val="0"/>
              <w:autoSpaceDN w:val="0"/>
              <w:adjustRightInd w:val="0"/>
              <w:spacing w:after="0" w:line="240" w:lineRule="auto"/>
              <w:ind w:left="-93" w:right="318"/>
              <w:jc w:val="right"/>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963,6</w:t>
            </w:r>
          </w:p>
        </w:tc>
        <w:tc>
          <w:tcPr>
            <w:tcW w:w="1560" w:type="dxa"/>
            <w:vAlign w:val="center"/>
          </w:tcPr>
          <w:p w14:paraId="554FFE4E" w14:textId="77777777" w:rsidR="00E625D6" w:rsidRPr="00E625D6" w:rsidRDefault="00E625D6" w:rsidP="00127116">
            <w:pPr>
              <w:widowControl w:val="0"/>
              <w:autoSpaceDE w:val="0"/>
              <w:autoSpaceDN w:val="0"/>
              <w:adjustRightInd w:val="0"/>
              <w:spacing w:after="0" w:line="240" w:lineRule="auto"/>
              <w:ind w:left="-105" w:right="318"/>
              <w:jc w:val="right"/>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679,1</w:t>
            </w:r>
          </w:p>
        </w:tc>
        <w:tc>
          <w:tcPr>
            <w:tcW w:w="1842" w:type="dxa"/>
            <w:shd w:val="clear" w:color="auto" w:fill="auto"/>
            <w:vAlign w:val="center"/>
          </w:tcPr>
          <w:p w14:paraId="78DBC9A7" w14:textId="77777777" w:rsidR="00E625D6" w:rsidRPr="00E625D6" w:rsidRDefault="00E625D6" w:rsidP="00127116">
            <w:pPr>
              <w:widowControl w:val="0"/>
              <w:autoSpaceDE w:val="0"/>
              <w:autoSpaceDN w:val="0"/>
              <w:adjustRightInd w:val="0"/>
              <w:spacing w:after="0" w:line="240" w:lineRule="auto"/>
              <w:ind w:left="-1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70,5</w:t>
            </w:r>
          </w:p>
        </w:tc>
      </w:tr>
      <w:tr w:rsidR="00E625D6" w:rsidRPr="00E625D6" w14:paraId="48665671" w14:textId="77777777" w:rsidTr="00E625D6">
        <w:trPr>
          <w:trHeight w:val="276"/>
        </w:trPr>
        <w:tc>
          <w:tcPr>
            <w:tcW w:w="5236" w:type="dxa"/>
            <w:vAlign w:val="center"/>
          </w:tcPr>
          <w:p w14:paraId="3BC13CCB" w14:textId="77777777" w:rsidR="00E625D6" w:rsidRPr="00E625D6" w:rsidRDefault="00E625D6" w:rsidP="00E625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Доходы от оказания платных услуг</w:t>
            </w:r>
          </w:p>
        </w:tc>
        <w:tc>
          <w:tcPr>
            <w:tcW w:w="1559" w:type="dxa"/>
            <w:vAlign w:val="center"/>
          </w:tcPr>
          <w:p w14:paraId="7F4612B5" w14:textId="77777777" w:rsidR="00E625D6" w:rsidRPr="00E625D6" w:rsidRDefault="00E625D6" w:rsidP="00127116">
            <w:pPr>
              <w:widowControl w:val="0"/>
              <w:autoSpaceDE w:val="0"/>
              <w:autoSpaceDN w:val="0"/>
              <w:adjustRightInd w:val="0"/>
              <w:spacing w:after="0" w:line="240" w:lineRule="auto"/>
              <w:ind w:left="-93" w:right="318"/>
              <w:jc w:val="right"/>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15 069,7</w:t>
            </w:r>
          </w:p>
        </w:tc>
        <w:tc>
          <w:tcPr>
            <w:tcW w:w="1560" w:type="dxa"/>
            <w:vAlign w:val="center"/>
          </w:tcPr>
          <w:p w14:paraId="3E489739" w14:textId="77777777" w:rsidR="00E625D6" w:rsidRPr="00E625D6" w:rsidRDefault="00E625D6" w:rsidP="00127116">
            <w:pPr>
              <w:widowControl w:val="0"/>
              <w:autoSpaceDE w:val="0"/>
              <w:autoSpaceDN w:val="0"/>
              <w:adjustRightInd w:val="0"/>
              <w:spacing w:after="0" w:line="240" w:lineRule="auto"/>
              <w:ind w:left="-105" w:right="318"/>
              <w:jc w:val="right"/>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14 738,6</w:t>
            </w:r>
          </w:p>
        </w:tc>
        <w:tc>
          <w:tcPr>
            <w:tcW w:w="1842" w:type="dxa"/>
            <w:shd w:val="clear" w:color="auto" w:fill="auto"/>
            <w:vAlign w:val="center"/>
          </w:tcPr>
          <w:p w14:paraId="01DE4E16" w14:textId="77777777" w:rsidR="00E625D6" w:rsidRPr="00E625D6" w:rsidRDefault="00E625D6" w:rsidP="00127116">
            <w:pPr>
              <w:widowControl w:val="0"/>
              <w:autoSpaceDE w:val="0"/>
              <w:autoSpaceDN w:val="0"/>
              <w:adjustRightInd w:val="0"/>
              <w:spacing w:after="0" w:line="240" w:lineRule="auto"/>
              <w:ind w:left="-1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97,8</w:t>
            </w:r>
          </w:p>
        </w:tc>
      </w:tr>
      <w:tr w:rsidR="00E625D6" w:rsidRPr="00E625D6" w14:paraId="3C22C935" w14:textId="77777777" w:rsidTr="00E625D6">
        <w:trPr>
          <w:trHeight w:val="380"/>
        </w:trPr>
        <w:tc>
          <w:tcPr>
            <w:tcW w:w="5236" w:type="dxa"/>
            <w:vAlign w:val="center"/>
          </w:tcPr>
          <w:p w14:paraId="190F0C97" w14:textId="77777777" w:rsidR="00E625D6" w:rsidRPr="00E625D6" w:rsidRDefault="00E625D6" w:rsidP="00E625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Доходы о продажи материальных и нематериальных активов</w:t>
            </w:r>
          </w:p>
        </w:tc>
        <w:tc>
          <w:tcPr>
            <w:tcW w:w="1559" w:type="dxa"/>
            <w:vAlign w:val="center"/>
          </w:tcPr>
          <w:p w14:paraId="7162B7AC" w14:textId="77777777" w:rsidR="00E625D6" w:rsidRPr="00E625D6" w:rsidRDefault="00E625D6" w:rsidP="00127116">
            <w:pPr>
              <w:widowControl w:val="0"/>
              <w:autoSpaceDE w:val="0"/>
              <w:autoSpaceDN w:val="0"/>
              <w:adjustRightInd w:val="0"/>
              <w:spacing w:after="0" w:line="240" w:lineRule="auto"/>
              <w:ind w:left="-93" w:right="318"/>
              <w:jc w:val="right"/>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266 879,0</w:t>
            </w:r>
          </w:p>
        </w:tc>
        <w:tc>
          <w:tcPr>
            <w:tcW w:w="1560" w:type="dxa"/>
            <w:vAlign w:val="center"/>
          </w:tcPr>
          <w:p w14:paraId="732D31E0" w14:textId="77777777" w:rsidR="00E625D6" w:rsidRPr="00E625D6" w:rsidRDefault="00E625D6" w:rsidP="00127116">
            <w:pPr>
              <w:widowControl w:val="0"/>
              <w:autoSpaceDE w:val="0"/>
              <w:autoSpaceDN w:val="0"/>
              <w:adjustRightInd w:val="0"/>
              <w:spacing w:after="0" w:line="240" w:lineRule="auto"/>
              <w:ind w:left="-105" w:right="318"/>
              <w:jc w:val="right"/>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5 198,2</w:t>
            </w:r>
          </w:p>
        </w:tc>
        <w:tc>
          <w:tcPr>
            <w:tcW w:w="1842" w:type="dxa"/>
            <w:shd w:val="clear" w:color="auto" w:fill="auto"/>
            <w:vAlign w:val="center"/>
          </w:tcPr>
          <w:p w14:paraId="27DF49E6" w14:textId="77777777" w:rsidR="00E625D6" w:rsidRPr="00E625D6" w:rsidRDefault="00E625D6" w:rsidP="00127116">
            <w:pPr>
              <w:widowControl w:val="0"/>
              <w:autoSpaceDE w:val="0"/>
              <w:autoSpaceDN w:val="0"/>
              <w:adjustRightInd w:val="0"/>
              <w:spacing w:after="0" w:line="240" w:lineRule="auto"/>
              <w:ind w:left="-1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1,9</w:t>
            </w:r>
          </w:p>
        </w:tc>
      </w:tr>
      <w:tr w:rsidR="00E625D6" w:rsidRPr="00E625D6" w14:paraId="36669CFA" w14:textId="77777777" w:rsidTr="00E625D6">
        <w:trPr>
          <w:trHeight w:val="380"/>
        </w:trPr>
        <w:tc>
          <w:tcPr>
            <w:tcW w:w="5236" w:type="dxa"/>
            <w:vAlign w:val="center"/>
          </w:tcPr>
          <w:p w14:paraId="1D8DC921" w14:textId="77777777" w:rsidR="00E625D6" w:rsidRPr="00E625D6" w:rsidRDefault="00E625D6" w:rsidP="00E625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Административные платежи и сборы</w:t>
            </w:r>
          </w:p>
        </w:tc>
        <w:tc>
          <w:tcPr>
            <w:tcW w:w="1559" w:type="dxa"/>
            <w:vAlign w:val="center"/>
          </w:tcPr>
          <w:p w14:paraId="6369A66B" w14:textId="77777777" w:rsidR="00E625D6" w:rsidRPr="00E625D6" w:rsidRDefault="00E625D6" w:rsidP="00127116">
            <w:pPr>
              <w:widowControl w:val="0"/>
              <w:autoSpaceDE w:val="0"/>
              <w:autoSpaceDN w:val="0"/>
              <w:adjustRightInd w:val="0"/>
              <w:spacing w:after="0" w:line="240" w:lineRule="auto"/>
              <w:ind w:left="-93" w:right="318"/>
              <w:jc w:val="right"/>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22,2</w:t>
            </w:r>
          </w:p>
        </w:tc>
        <w:tc>
          <w:tcPr>
            <w:tcW w:w="1560" w:type="dxa"/>
            <w:vAlign w:val="center"/>
          </w:tcPr>
          <w:p w14:paraId="67222FE2" w14:textId="77777777" w:rsidR="00E625D6" w:rsidRPr="00E625D6" w:rsidRDefault="00E625D6" w:rsidP="00127116">
            <w:pPr>
              <w:widowControl w:val="0"/>
              <w:autoSpaceDE w:val="0"/>
              <w:autoSpaceDN w:val="0"/>
              <w:adjustRightInd w:val="0"/>
              <w:spacing w:after="0" w:line="240" w:lineRule="auto"/>
              <w:ind w:left="-105" w:right="318"/>
              <w:jc w:val="right"/>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0</w:t>
            </w:r>
          </w:p>
        </w:tc>
        <w:tc>
          <w:tcPr>
            <w:tcW w:w="1842" w:type="dxa"/>
            <w:shd w:val="clear" w:color="auto" w:fill="auto"/>
            <w:vAlign w:val="center"/>
          </w:tcPr>
          <w:p w14:paraId="2593E937" w14:textId="77777777" w:rsidR="00E625D6" w:rsidRPr="00E625D6" w:rsidRDefault="00E625D6" w:rsidP="00127116">
            <w:pPr>
              <w:widowControl w:val="0"/>
              <w:autoSpaceDE w:val="0"/>
              <w:autoSpaceDN w:val="0"/>
              <w:adjustRightInd w:val="0"/>
              <w:spacing w:after="0" w:line="240" w:lineRule="auto"/>
              <w:ind w:left="-1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w:t>
            </w:r>
          </w:p>
        </w:tc>
      </w:tr>
      <w:tr w:rsidR="00E625D6" w:rsidRPr="00E625D6" w14:paraId="2419E82F" w14:textId="77777777" w:rsidTr="00E625D6">
        <w:trPr>
          <w:trHeight w:val="414"/>
        </w:trPr>
        <w:tc>
          <w:tcPr>
            <w:tcW w:w="5236" w:type="dxa"/>
            <w:vAlign w:val="center"/>
          </w:tcPr>
          <w:p w14:paraId="19A0ECED" w14:textId="77777777" w:rsidR="00E625D6" w:rsidRPr="00E625D6" w:rsidRDefault="00E625D6" w:rsidP="00E625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Штрафы, санкции, возмещение ущерба</w:t>
            </w:r>
          </w:p>
        </w:tc>
        <w:tc>
          <w:tcPr>
            <w:tcW w:w="1559" w:type="dxa"/>
            <w:vAlign w:val="center"/>
          </w:tcPr>
          <w:p w14:paraId="4DAE0C39" w14:textId="77777777" w:rsidR="00E625D6" w:rsidRPr="00E625D6" w:rsidRDefault="00E625D6" w:rsidP="00127116">
            <w:pPr>
              <w:widowControl w:val="0"/>
              <w:autoSpaceDE w:val="0"/>
              <w:autoSpaceDN w:val="0"/>
              <w:adjustRightInd w:val="0"/>
              <w:spacing w:after="0" w:line="240" w:lineRule="auto"/>
              <w:ind w:left="-93" w:right="318"/>
              <w:jc w:val="right"/>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118 764,2</w:t>
            </w:r>
          </w:p>
        </w:tc>
        <w:tc>
          <w:tcPr>
            <w:tcW w:w="1560" w:type="dxa"/>
            <w:vAlign w:val="center"/>
          </w:tcPr>
          <w:p w14:paraId="2917D587" w14:textId="77777777" w:rsidR="00E625D6" w:rsidRPr="00E625D6" w:rsidRDefault="00E625D6" w:rsidP="00127116">
            <w:pPr>
              <w:widowControl w:val="0"/>
              <w:autoSpaceDE w:val="0"/>
              <w:autoSpaceDN w:val="0"/>
              <w:adjustRightInd w:val="0"/>
              <w:spacing w:after="0" w:line="240" w:lineRule="auto"/>
              <w:ind w:left="-105" w:right="318"/>
              <w:jc w:val="right"/>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95 097,0</w:t>
            </w:r>
          </w:p>
        </w:tc>
        <w:tc>
          <w:tcPr>
            <w:tcW w:w="1842" w:type="dxa"/>
            <w:shd w:val="clear" w:color="auto" w:fill="auto"/>
            <w:vAlign w:val="center"/>
          </w:tcPr>
          <w:p w14:paraId="12676853" w14:textId="77777777" w:rsidR="00E625D6" w:rsidRPr="00E625D6" w:rsidRDefault="00E625D6" w:rsidP="00127116">
            <w:pPr>
              <w:widowControl w:val="0"/>
              <w:autoSpaceDE w:val="0"/>
              <w:autoSpaceDN w:val="0"/>
              <w:adjustRightInd w:val="0"/>
              <w:spacing w:after="0" w:line="240" w:lineRule="auto"/>
              <w:ind w:left="-1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80,1</w:t>
            </w:r>
          </w:p>
        </w:tc>
      </w:tr>
      <w:tr w:rsidR="00E625D6" w:rsidRPr="00E625D6" w14:paraId="58790F2D" w14:textId="77777777" w:rsidTr="00E625D6">
        <w:trPr>
          <w:trHeight w:val="423"/>
        </w:trPr>
        <w:tc>
          <w:tcPr>
            <w:tcW w:w="5236" w:type="dxa"/>
            <w:vAlign w:val="center"/>
          </w:tcPr>
          <w:p w14:paraId="10ED171D" w14:textId="77777777" w:rsidR="00E625D6" w:rsidRPr="00E625D6" w:rsidRDefault="00E625D6" w:rsidP="00E625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Прочие неналоговые доходы</w:t>
            </w:r>
          </w:p>
        </w:tc>
        <w:tc>
          <w:tcPr>
            <w:tcW w:w="1559" w:type="dxa"/>
            <w:vAlign w:val="center"/>
          </w:tcPr>
          <w:p w14:paraId="729C6450" w14:textId="77777777" w:rsidR="00E625D6" w:rsidRPr="00E625D6" w:rsidRDefault="00E625D6" w:rsidP="00127116">
            <w:pPr>
              <w:widowControl w:val="0"/>
              <w:autoSpaceDE w:val="0"/>
              <w:autoSpaceDN w:val="0"/>
              <w:adjustRightInd w:val="0"/>
              <w:spacing w:after="0" w:line="240" w:lineRule="auto"/>
              <w:ind w:left="-93" w:right="318"/>
              <w:jc w:val="right"/>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2 773,6</w:t>
            </w:r>
          </w:p>
        </w:tc>
        <w:tc>
          <w:tcPr>
            <w:tcW w:w="1560" w:type="dxa"/>
            <w:vAlign w:val="center"/>
          </w:tcPr>
          <w:p w14:paraId="74C1346A" w14:textId="77777777" w:rsidR="00E625D6" w:rsidRPr="00E625D6" w:rsidRDefault="00E625D6" w:rsidP="00127116">
            <w:pPr>
              <w:widowControl w:val="0"/>
              <w:autoSpaceDE w:val="0"/>
              <w:autoSpaceDN w:val="0"/>
              <w:adjustRightInd w:val="0"/>
              <w:spacing w:after="0" w:line="240" w:lineRule="auto"/>
              <w:ind w:left="-105" w:right="318"/>
              <w:jc w:val="right"/>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-1 084,4</w:t>
            </w:r>
          </w:p>
        </w:tc>
        <w:tc>
          <w:tcPr>
            <w:tcW w:w="1842" w:type="dxa"/>
            <w:shd w:val="clear" w:color="auto" w:fill="auto"/>
            <w:vAlign w:val="center"/>
          </w:tcPr>
          <w:p w14:paraId="3304C151" w14:textId="77777777" w:rsidR="00E625D6" w:rsidRPr="00E625D6" w:rsidRDefault="00E625D6" w:rsidP="00127116">
            <w:pPr>
              <w:widowControl w:val="0"/>
              <w:autoSpaceDE w:val="0"/>
              <w:autoSpaceDN w:val="0"/>
              <w:adjustRightInd w:val="0"/>
              <w:spacing w:after="0" w:line="240" w:lineRule="auto"/>
              <w:ind w:left="-118"/>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w:t>
            </w:r>
          </w:p>
        </w:tc>
      </w:tr>
      <w:tr w:rsidR="00E625D6" w:rsidRPr="00E625D6" w14:paraId="77DC87CD" w14:textId="77777777" w:rsidTr="00E625D6">
        <w:trPr>
          <w:trHeight w:val="423"/>
        </w:trPr>
        <w:tc>
          <w:tcPr>
            <w:tcW w:w="5236" w:type="dxa"/>
            <w:vAlign w:val="center"/>
          </w:tcPr>
          <w:p w14:paraId="37480784" w14:textId="77777777" w:rsidR="00E625D6" w:rsidRPr="00E625D6" w:rsidRDefault="00E625D6" w:rsidP="00E625D6">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E625D6">
              <w:rPr>
                <w:rFonts w:ascii="Times New Roman" w:eastAsia="Times New Roman" w:hAnsi="Times New Roman" w:cs="Times New Roman"/>
                <w:b/>
                <w:bCs/>
                <w:i/>
                <w:iCs/>
                <w:sz w:val="24"/>
                <w:szCs w:val="24"/>
                <w:lang w:eastAsia="ru-RU"/>
              </w:rPr>
              <w:t>Итого:</w:t>
            </w:r>
          </w:p>
        </w:tc>
        <w:tc>
          <w:tcPr>
            <w:tcW w:w="1559" w:type="dxa"/>
            <w:vAlign w:val="center"/>
          </w:tcPr>
          <w:p w14:paraId="61552872" w14:textId="77777777" w:rsidR="00E625D6" w:rsidRPr="00E625D6" w:rsidRDefault="00E625D6" w:rsidP="00127116">
            <w:pPr>
              <w:widowControl w:val="0"/>
              <w:autoSpaceDE w:val="0"/>
              <w:autoSpaceDN w:val="0"/>
              <w:adjustRightInd w:val="0"/>
              <w:spacing w:after="0" w:line="240" w:lineRule="auto"/>
              <w:ind w:left="-93" w:right="318"/>
              <w:jc w:val="right"/>
              <w:rPr>
                <w:rFonts w:ascii="Times New Roman" w:eastAsia="Times New Roman" w:hAnsi="Times New Roman" w:cs="Times New Roman"/>
                <w:b/>
                <w:bCs/>
                <w:i/>
                <w:iCs/>
                <w:sz w:val="24"/>
                <w:szCs w:val="24"/>
                <w:lang w:eastAsia="ru-RU"/>
              </w:rPr>
            </w:pPr>
            <w:r w:rsidRPr="00E625D6">
              <w:rPr>
                <w:rFonts w:ascii="Times New Roman" w:eastAsia="Times New Roman" w:hAnsi="Times New Roman" w:cs="Times New Roman"/>
                <w:b/>
                <w:bCs/>
                <w:i/>
                <w:iCs/>
                <w:sz w:val="24"/>
                <w:szCs w:val="24"/>
                <w:lang w:eastAsia="ru-RU"/>
              </w:rPr>
              <w:t>426 025,9</w:t>
            </w:r>
          </w:p>
        </w:tc>
        <w:tc>
          <w:tcPr>
            <w:tcW w:w="1560" w:type="dxa"/>
            <w:vAlign w:val="center"/>
          </w:tcPr>
          <w:p w14:paraId="1AFD80EC" w14:textId="77777777" w:rsidR="00E625D6" w:rsidRPr="00E625D6" w:rsidRDefault="00E625D6" w:rsidP="00127116">
            <w:pPr>
              <w:widowControl w:val="0"/>
              <w:autoSpaceDE w:val="0"/>
              <w:autoSpaceDN w:val="0"/>
              <w:adjustRightInd w:val="0"/>
              <w:spacing w:after="0" w:line="240" w:lineRule="auto"/>
              <w:ind w:left="-105" w:right="318"/>
              <w:jc w:val="right"/>
              <w:rPr>
                <w:rFonts w:ascii="Times New Roman" w:eastAsia="Times New Roman" w:hAnsi="Times New Roman" w:cs="Times New Roman"/>
                <w:b/>
                <w:bCs/>
                <w:i/>
                <w:iCs/>
                <w:sz w:val="24"/>
                <w:szCs w:val="24"/>
                <w:lang w:eastAsia="ru-RU"/>
              </w:rPr>
            </w:pPr>
            <w:r w:rsidRPr="00E625D6">
              <w:rPr>
                <w:rFonts w:ascii="Times New Roman" w:eastAsia="Times New Roman" w:hAnsi="Times New Roman" w:cs="Times New Roman"/>
                <w:b/>
                <w:bCs/>
                <w:i/>
                <w:iCs/>
                <w:sz w:val="24"/>
                <w:szCs w:val="24"/>
                <w:lang w:eastAsia="ru-RU"/>
              </w:rPr>
              <w:t>183 745,6</w:t>
            </w:r>
          </w:p>
        </w:tc>
        <w:tc>
          <w:tcPr>
            <w:tcW w:w="1842" w:type="dxa"/>
            <w:shd w:val="clear" w:color="auto" w:fill="auto"/>
            <w:vAlign w:val="center"/>
          </w:tcPr>
          <w:p w14:paraId="0A47999B" w14:textId="77777777" w:rsidR="00E625D6" w:rsidRPr="00E625D6" w:rsidRDefault="00E625D6" w:rsidP="00127116">
            <w:pPr>
              <w:widowControl w:val="0"/>
              <w:autoSpaceDE w:val="0"/>
              <w:autoSpaceDN w:val="0"/>
              <w:adjustRightInd w:val="0"/>
              <w:spacing w:after="0" w:line="240" w:lineRule="auto"/>
              <w:ind w:left="-118"/>
              <w:jc w:val="center"/>
              <w:rPr>
                <w:rFonts w:ascii="Times New Roman" w:eastAsia="Times New Roman" w:hAnsi="Times New Roman" w:cs="Times New Roman"/>
                <w:b/>
                <w:bCs/>
                <w:i/>
                <w:iCs/>
                <w:sz w:val="24"/>
                <w:szCs w:val="24"/>
                <w:lang w:eastAsia="ru-RU"/>
              </w:rPr>
            </w:pPr>
            <w:r w:rsidRPr="00E625D6">
              <w:rPr>
                <w:rFonts w:ascii="Times New Roman" w:eastAsia="Times New Roman" w:hAnsi="Times New Roman" w:cs="Times New Roman"/>
                <w:b/>
                <w:bCs/>
                <w:i/>
                <w:iCs/>
                <w:sz w:val="24"/>
                <w:szCs w:val="24"/>
                <w:lang w:eastAsia="ru-RU"/>
              </w:rPr>
              <w:t>43,1</w:t>
            </w:r>
          </w:p>
        </w:tc>
      </w:tr>
      <w:bookmarkEnd w:id="54"/>
    </w:tbl>
    <w:p w14:paraId="6252C206" w14:textId="77777777" w:rsidR="00E625D6" w:rsidRPr="00E625D6" w:rsidRDefault="00E625D6" w:rsidP="00E625D6">
      <w:pPr>
        <w:widowControl w:val="0"/>
        <w:autoSpaceDE w:val="0"/>
        <w:autoSpaceDN w:val="0"/>
        <w:adjustRightInd w:val="0"/>
        <w:spacing w:after="0" w:line="240" w:lineRule="auto"/>
        <w:ind w:left="-851"/>
        <w:jc w:val="both"/>
        <w:rPr>
          <w:rFonts w:ascii="Times New Roman" w:eastAsia="Times New Roman" w:hAnsi="Times New Roman" w:cs="Times New Roman"/>
          <w:sz w:val="20"/>
          <w:szCs w:val="20"/>
          <w:lang w:eastAsia="ru-RU"/>
        </w:rPr>
      </w:pPr>
    </w:p>
    <w:p w14:paraId="1BEA5871" w14:textId="77777777" w:rsidR="00E625D6" w:rsidRPr="00E625D6" w:rsidRDefault="00E625D6" w:rsidP="00E625D6">
      <w:pPr>
        <w:widowControl w:val="0"/>
        <w:autoSpaceDE w:val="0"/>
        <w:autoSpaceDN w:val="0"/>
        <w:adjustRightInd w:val="0"/>
        <w:spacing w:after="0" w:line="240" w:lineRule="auto"/>
        <w:ind w:left="-851" w:firstLine="708"/>
        <w:jc w:val="both"/>
        <w:rPr>
          <w:rFonts w:ascii="Times New Roman" w:eastAsia="Times New Roman" w:hAnsi="Times New Roman" w:cs="Times New Roman"/>
          <w:bCs/>
          <w:iCs/>
          <w:sz w:val="28"/>
          <w:szCs w:val="28"/>
          <w:lang w:eastAsia="ru-RU"/>
        </w:rPr>
      </w:pPr>
      <w:r w:rsidRPr="00E625D6">
        <w:rPr>
          <w:rFonts w:ascii="Times New Roman" w:eastAsia="Times New Roman" w:hAnsi="Times New Roman" w:cs="Times New Roman"/>
          <w:bCs/>
          <w:iCs/>
          <w:sz w:val="28"/>
          <w:szCs w:val="28"/>
          <w:lang w:eastAsia="ru-RU"/>
        </w:rPr>
        <w:t>Наибольший удельный вес в объеме неналоговых доходов занимают доходы в виде штрафов, санкций, возмещения ущерба – 51,8 %. Поступления сложились в сумме 95 097,0 тыс. рублей и составили 44,5 % годового утвержденного плана (в 2021 году – 47,8 %) и 80,1 % к уровню исполнения за 9 месяцев прошлого года (снижение на 23 667,2 тыс. рублей).</w:t>
      </w:r>
    </w:p>
    <w:p w14:paraId="084FAEFC" w14:textId="77777777" w:rsidR="00E625D6" w:rsidRPr="00E625D6" w:rsidRDefault="00E625D6" w:rsidP="00E625D6">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На долю доходов от использования имущества, находящегося в государственной собственности, в объеме неналоговых доходов приходится 37,6 %. Кассовое исполнение по данному доходному источнику составило 69</w:t>
      </w:r>
      <w:r w:rsidRPr="00E625D6">
        <w:rPr>
          <w:rFonts w:ascii="Times New Roman" w:eastAsia="Times New Roman" w:hAnsi="Times New Roman" w:cs="Times New Roman"/>
          <w:sz w:val="28"/>
          <w:szCs w:val="28"/>
          <w:lang w:val="en-US" w:eastAsia="ru-RU"/>
        </w:rPr>
        <w:t> </w:t>
      </w:r>
      <w:r w:rsidRPr="00E625D6">
        <w:rPr>
          <w:rFonts w:ascii="Times New Roman" w:eastAsia="Times New Roman" w:hAnsi="Times New Roman" w:cs="Times New Roman"/>
          <w:sz w:val="28"/>
          <w:szCs w:val="28"/>
          <w:lang w:eastAsia="ru-RU"/>
        </w:rPr>
        <w:t>117,1 тыс. рублей или 144,3 % утвержденного годового плана (в 2021 году – 46,9 %).</w:t>
      </w:r>
    </w:p>
    <w:p w14:paraId="73F8BB68" w14:textId="77777777" w:rsidR="00E625D6" w:rsidRPr="00E625D6" w:rsidRDefault="00E625D6" w:rsidP="00E625D6">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Следует отметить, что в рассматриваемом периоде только по указанному виду неналоговых доходов отмечается рост платежей по сравнению с прошлогодним периодом. В отчетном периоде поступления увеличились на 47 563,5 тыс. рублей, что более чем в 3,2 раза превышает показатель аналогичного периода 2021 года. В текущем году отмечается рост в 6,1 раза доходов от сдачи в аренду имущества, находящегося в оперативном управлении органов государственной власти и созданных ими учреждений. Кроме того, в 2,1 раза увеличились доходы, получаемые в виде арендной платы, а также средства от продажи права на заключение договоров аренды за земли, находящиеся в собственности республики.</w:t>
      </w:r>
    </w:p>
    <w:p w14:paraId="283A7806" w14:textId="77777777" w:rsidR="00E625D6" w:rsidRPr="00E625D6" w:rsidRDefault="00E625D6" w:rsidP="00E625D6">
      <w:pPr>
        <w:spacing w:after="0" w:line="240" w:lineRule="auto"/>
        <w:ind w:left="-851" w:firstLine="709"/>
        <w:jc w:val="both"/>
        <w:rPr>
          <w:rFonts w:ascii="Times New Roman" w:eastAsia="Times New Roman" w:hAnsi="Times New Roman" w:cs="Times New Roman"/>
          <w:bCs/>
          <w:sz w:val="28"/>
          <w:szCs w:val="28"/>
          <w:lang w:eastAsia="ru-RU"/>
        </w:rPr>
      </w:pPr>
      <w:r w:rsidRPr="00E625D6">
        <w:rPr>
          <w:rFonts w:ascii="Times New Roman" w:eastAsia="Times New Roman" w:hAnsi="Times New Roman" w:cs="Times New Roman"/>
          <w:bCs/>
          <w:sz w:val="28"/>
          <w:szCs w:val="28"/>
          <w:lang w:eastAsia="ru-RU"/>
        </w:rPr>
        <w:t>Платежи при пользовании природными ресурсами сократились на 284,5 тыс. рублей или на 29,5 % к уровню прошлого года и составили 0,4 % объема неналоговых доходов. Поступления по данному виду неналоговых доходов (обеспечены за счет поступлений платы за негативное воздействие на окружающую среду) сложились в сумме 679,1 тыс. рублей или 48,9 % годовых плановых назначений (в 2021 году – 70,3 %).</w:t>
      </w:r>
    </w:p>
    <w:p w14:paraId="661B3FBD" w14:textId="77777777" w:rsidR="00E625D6" w:rsidRPr="00E625D6" w:rsidRDefault="00E625D6" w:rsidP="00E625D6">
      <w:pPr>
        <w:widowControl w:val="0"/>
        <w:autoSpaceDE w:val="0"/>
        <w:autoSpaceDN w:val="0"/>
        <w:adjustRightInd w:val="0"/>
        <w:spacing w:after="0" w:line="240" w:lineRule="auto"/>
        <w:ind w:left="-851" w:firstLine="720"/>
        <w:jc w:val="both"/>
        <w:rPr>
          <w:rFonts w:ascii="Times New Roman" w:eastAsia="Times New Roman" w:hAnsi="Times New Roman" w:cs="Times New Roman"/>
          <w:bCs/>
          <w:sz w:val="28"/>
          <w:szCs w:val="28"/>
          <w:lang w:eastAsia="ru-RU"/>
        </w:rPr>
      </w:pPr>
      <w:r w:rsidRPr="00E625D6">
        <w:rPr>
          <w:rFonts w:ascii="Times New Roman" w:eastAsia="Times New Roman" w:hAnsi="Times New Roman" w:cs="Times New Roman"/>
          <w:bCs/>
          <w:sz w:val="28"/>
          <w:szCs w:val="28"/>
          <w:lang w:eastAsia="ru-RU"/>
        </w:rPr>
        <w:t>На долю доходов от оказания платных услуг и компенсации затрат государства приходится 8,0 % неналоговых доходов. Поступления по данной группе доходных источников снизились на 331,1 тыс. рублей (или на 2,2 %) и составили 14 738,6 тыс. рублей или 81,0 % по отношению к утвержденному показателю (в 2021 году – 69,4 %).</w:t>
      </w:r>
    </w:p>
    <w:p w14:paraId="3E693364" w14:textId="77777777" w:rsidR="00E625D6" w:rsidRPr="00E625D6" w:rsidRDefault="00E625D6" w:rsidP="00E625D6">
      <w:pPr>
        <w:widowControl w:val="0"/>
        <w:autoSpaceDE w:val="0"/>
        <w:autoSpaceDN w:val="0"/>
        <w:adjustRightInd w:val="0"/>
        <w:spacing w:after="0" w:line="240" w:lineRule="auto"/>
        <w:ind w:left="-851" w:firstLine="720"/>
        <w:jc w:val="both"/>
        <w:rPr>
          <w:rFonts w:ascii="Times New Roman" w:eastAsia="Times New Roman" w:hAnsi="Times New Roman" w:cs="Times New Roman"/>
          <w:bCs/>
          <w:sz w:val="28"/>
          <w:szCs w:val="28"/>
          <w:lang w:eastAsia="ru-RU"/>
        </w:rPr>
      </w:pPr>
      <w:r w:rsidRPr="00E625D6">
        <w:rPr>
          <w:rFonts w:ascii="Times New Roman" w:eastAsia="Times New Roman" w:hAnsi="Times New Roman" w:cs="Times New Roman"/>
          <w:bCs/>
          <w:sz w:val="28"/>
          <w:szCs w:val="28"/>
          <w:lang w:eastAsia="ru-RU"/>
        </w:rPr>
        <w:t xml:space="preserve">В анализируемом периоде сократились (на 2,4 %) прочие доходы от компенсации затрат бюджета, исполнение по которым составило 14 493,7 тыс. рублей или 89,6 % от годовых бюджетных назначений (в 2021 году -116,0 %). В то же время, отмечается рост в 1,8 раза или до 244,8 тыс. рублей прочих доходов от оказания </w:t>
      </w:r>
      <w:r w:rsidRPr="00E625D6">
        <w:rPr>
          <w:rFonts w:ascii="Times New Roman" w:eastAsia="Times New Roman" w:hAnsi="Times New Roman" w:cs="Times New Roman"/>
          <w:bCs/>
          <w:sz w:val="28"/>
          <w:szCs w:val="28"/>
          <w:lang w:eastAsia="ru-RU"/>
        </w:rPr>
        <w:lastRenderedPageBreak/>
        <w:t>платных услуг (работ) получателями средств бюджета (исполнение – 12,2 % от годового плана против 1,5 % годом ранее).</w:t>
      </w:r>
    </w:p>
    <w:p w14:paraId="64E55539" w14:textId="77777777" w:rsidR="00E625D6" w:rsidRPr="00E625D6" w:rsidRDefault="00E625D6" w:rsidP="00E625D6">
      <w:pPr>
        <w:widowControl w:val="0"/>
        <w:autoSpaceDE w:val="0"/>
        <w:autoSpaceDN w:val="0"/>
        <w:adjustRightInd w:val="0"/>
        <w:spacing w:after="0" w:line="240" w:lineRule="auto"/>
        <w:ind w:left="-851" w:firstLine="698"/>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bCs/>
          <w:iCs/>
          <w:sz w:val="28"/>
          <w:szCs w:val="28"/>
          <w:lang w:eastAsia="ru-RU"/>
        </w:rPr>
        <w:t>В январе-сентябре 2022 года поступления в республиканский бюджет доходов от продажи материальных и нематериальных активов</w:t>
      </w:r>
      <w:r w:rsidRPr="00E625D6">
        <w:rPr>
          <w:rFonts w:ascii="Times New Roman" w:eastAsia="Times New Roman" w:hAnsi="Times New Roman" w:cs="Times New Roman"/>
          <w:bCs/>
          <w:sz w:val="28"/>
          <w:szCs w:val="28"/>
          <w:lang w:eastAsia="ru-RU"/>
        </w:rPr>
        <w:t xml:space="preserve"> сложились в сумме 5 198,2 тыс. рублей или 4,5 % годовых прогнозных параметров (в 2021 году – 37,8 %). В текущем году на их долю приходится лишь 2,8 % в общем объеме неналоговых доходов. </w:t>
      </w:r>
      <w:r w:rsidRPr="00E625D6">
        <w:rPr>
          <w:rFonts w:ascii="Times New Roman" w:eastAsia="Times New Roman" w:hAnsi="Times New Roman" w:cs="Times New Roman"/>
          <w:sz w:val="28"/>
          <w:szCs w:val="28"/>
          <w:lang w:eastAsia="ru-RU"/>
        </w:rPr>
        <w:t>В отчетном периоде, из-за того, что не было реализовано имущество, предусмотренное прогнозным планом (программой) приватизации государственного имущества Республики Ингушетия на 2020 год и плановый период 2021-2022 годов (утвержден Распоряжением Правительства РИ от 25.12.2019 г. № 691-р), поступления по указанному виду неналоговых доходов по сравнению с аналогичным периодом 2021 года сократились на 261 680,8 тыс. рублей или на 98,1 %.</w:t>
      </w:r>
    </w:p>
    <w:p w14:paraId="4D035A00" w14:textId="77777777" w:rsidR="00E625D6" w:rsidRPr="00E625D6" w:rsidRDefault="00E625D6" w:rsidP="00E625D6">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 xml:space="preserve">По состоянию на 1 октября 2022 года кассовое исполнение </w:t>
      </w:r>
      <w:r w:rsidRPr="00E625D6">
        <w:rPr>
          <w:rFonts w:ascii="Times New Roman" w:eastAsia="Times New Roman" w:hAnsi="Times New Roman" w:cs="Times New Roman"/>
          <w:i/>
          <w:sz w:val="28"/>
          <w:szCs w:val="28"/>
          <w:lang w:eastAsia="ru-RU"/>
        </w:rPr>
        <w:t>безвозмездных поступлений</w:t>
      </w:r>
      <w:r w:rsidRPr="00E625D6">
        <w:rPr>
          <w:rFonts w:ascii="Times New Roman" w:eastAsia="Times New Roman" w:hAnsi="Times New Roman" w:cs="Times New Roman"/>
          <w:sz w:val="28"/>
          <w:szCs w:val="28"/>
          <w:lang w:eastAsia="ru-RU"/>
        </w:rPr>
        <w:t xml:space="preserve"> (с учетом возврата остатков) составило 26 156 678,4 тыс. рублей или 79,0 % утвержденных годовых назначений (в 2021 году – 59,8 %). К аналогичному периоду 2021 года общий объем безвозмездных поступлений увеличился на 6 317 881,4 тыс. рублей или на 31,8 %.</w:t>
      </w:r>
    </w:p>
    <w:p w14:paraId="14A09A3A" w14:textId="77777777" w:rsidR="00E625D6" w:rsidRPr="00E625D6" w:rsidRDefault="00E625D6" w:rsidP="00E625D6">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Сведения о безвозмездных поступлениях от других бюджетов бюджетной системы РФ за январь-сентябрь 2022 представлены в таблице:</w:t>
      </w:r>
    </w:p>
    <w:p w14:paraId="70496FF2" w14:textId="77777777" w:rsidR="00E625D6" w:rsidRPr="00E625D6" w:rsidRDefault="00E625D6" w:rsidP="00E625D6">
      <w:pPr>
        <w:widowControl w:val="0"/>
        <w:autoSpaceDE w:val="0"/>
        <w:autoSpaceDN w:val="0"/>
        <w:adjustRightInd w:val="0"/>
        <w:spacing w:after="0" w:line="240" w:lineRule="auto"/>
        <w:ind w:left="-851" w:firstLine="720"/>
        <w:jc w:val="right"/>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тыс. рублей</w:t>
      </w:r>
    </w:p>
    <w:tbl>
      <w:tblPr>
        <w:tblW w:w="101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1"/>
        <w:gridCol w:w="1630"/>
        <w:gridCol w:w="1659"/>
        <w:gridCol w:w="2127"/>
      </w:tblGrid>
      <w:tr w:rsidR="00E625D6" w:rsidRPr="00E625D6" w14:paraId="6EAECE19" w14:textId="77777777" w:rsidTr="00E625D6">
        <w:trPr>
          <w:trHeight w:val="435"/>
        </w:trPr>
        <w:tc>
          <w:tcPr>
            <w:tcW w:w="4781" w:type="dxa"/>
            <w:vMerge w:val="restart"/>
            <w:vAlign w:val="center"/>
          </w:tcPr>
          <w:p w14:paraId="4C587EB0" w14:textId="77777777" w:rsidR="00E625D6" w:rsidRPr="00E625D6" w:rsidRDefault="00E625D6" w:rsidP="00E625D6">
            <w:pPr>
              <w:widowControl w:val="0"/>
              <w:autoSpaceDE w:val="0"/>
              <w:autoSpaceDN w:val="0"/>
              <w:adjustRightInd w:val="0"/>
              <w:spacing w:after="0" w:line="240" w:lineRule="auto"/>
              <w:ind w:left="13"/>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Безвозмездные поступления</w:t>
            </w:r>
          </w:p>
        </w:tc>
        <w:tc>
          <w:tcPr>
            <w:tcW w:w="3289" w:type="dxa"/>
            <w:gridSpan w:val="2"/>
            <w:vAlign w:val="center"/>
          </w:tcPr>
          <w:p w14:paraId="7A0115CD" w14:textId="77777777" w:rsidR="00E625D6" w:rsidRPr="00E625D6" w:rsidRDefault="00E625D6" w:rsidP="00E625D6">
            <w:pPr>
              <w:widowControl w:val="0"/>
              <w:autoSpaceDE w:val="0"/>
              <w:autoSpaceDN w:val="0"/>
              <w:adjustRightInd w:val="0"/>
              <w:spacing w:after="0" w:line="240" w:lineRule="auto"/>
              <w:ind w:left="-84"/>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Поступление за 9 месяцев</w:t>
            </w:r>
          </w:p>
        </w:tc>
        <w:tc>
          <w:tcPr>
            <w:tcW w:w="2127" w:type="dxa"/>
            <w:vMerge w:val="restart"/>
            <w:vAlign w:val="center"/>
          </w:tcPr>
          <w:p w14:paraId="16AE60F2" w14:textId="77777777" w:rsidR="00E625D6" w:rsidRPr="00E625D6" w:rsidRDefault="00E625D6" w:rsidP="00E625D6">
            <w:pPr>
              <w:widowControl w:val="0"/>
              <w:autoSpaceDE w:val="0"/>
              <w:autoSpaceDN w:val="0"/>
              <w:adjustRightInd w:val="0"/>
              <w:spacing w:after="0" w:line="240" w:lineRule="auto"/>
              <w:ind w:left="-104"/>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Темпы</w:t>
            </w:r>
          </w:p>
          <w:p w14:paraId="3AC9E6FA" w14:textId="77777777" w:rsidR="00E625D6" w:rsidRPr="00E625D6" w:rsidRDefault="00E625D6" w:rsidP="00E625D6">
            <w:pPr>
              <w:widowControl w:val="0"/>
              <w:autoSpaceDE w:val="0"/>
              <w:autoSpaceDN w:val="0"/>
              <w:adjustRightInd w:val="0"/>
              <w:spacing w:after="0" w:line="240" w:lineRule="auto"/>
              <w:ind w:left="-104"/>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роста/снижения, (%)</w:t>
            </w:r>
          </w:p>
        </w:tc>
      </w:tr>
      <w:tr w:rsidR="00E625D6" w:rsidRPr="00E625D6" w14:paraId="03A6C158" w14:textId="77777777" w:rsidTr="00E625D6">
        <w:trPr>
          <w:trHeight w:val="413"/>
        </w:trPr>
        <w:tc>
          <w:tcPr>
            <w:tcW w:w="4781" w:type="dxa"/>
            <w:vMerge/>
            <w:vAlign w:val="center"/>
          </w:tcPr>
          <w:p w14:paraId="432587A6" w14:textId="77777777" w:rsidR="00E625D6" w:rsidRPr="00E625D6" w:rsidRDefault="00E625D6" w:rsidP="00E625D6">
            <w:pPr>
              <w:widowControl w:val="0"/>
              <w:autoSpaceDE w:val="0"/>
              <w:autoSpaceDN w:val="0"/>
              <w:adjustRightInd w:val="0"/>
              <w:spacing w:after="0" w:line="240" w:lineRule="auto"/>
              <w:ind w:left="13"/>
              <w:jc w:val="center"/>
              <w:rPr>
                <w:rFonts w:ascii="Times New Roman" w:eastAsia="Times New Roman" w:hAnsi="Times New Roman" w:cs="Times New Roman"/>
                <w:b/>
                <w:sz w:val="24"/>
                <w:szCs w:val="24"/>
                <w:lang w:eastAsia="ru-RU"/>
              </w:rPr>
            </w:pPr>
          </w:p>
        </w:tc>
        <w:tc>
          <w:tcPr>
            <w:tcW w:w="1630" w:type="dxa"/>
            <w:vAlign w:val="center"/>
          </w:tcPr>
          <w:p w14:paraId="11D1BACF" w14:textId="77777777" w:rsidR="00E625D6" w:rsidRPr="00E625D6" w:rsidRDefault="00E625D6" w:rsidP="00E625D6">
            <w:pPr>
              <w:widowControl w:val="0"/>
              <w:autoSpaceDE w:val="0"/>
              <w:autoSpaceDN w:val="0"/>
              <w:adjustRightInd w:val="0"/>
              <w:spacing w:after="0" w:line="240" w:lineRule="auto"/>
              <w:ind w:left="-84"/>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202</w:t>
            </w:r>
            <w:r w:rsidRPr="00E625D6">
              <w:rPr>
                <w:rFonts w:ascii="Times New Roman" w:eastAsia="Times New Roman" w:hAnsi="Times New Roman" w:cs="Times New Roman"/>
                <w:b/>
                <w:sz w:val="24"/>
                <w:szCs w:val="24"/>
                <w:lang w:val="en-US" w:eastAsia="ru-RU"/>
              </w:rPr>
              <w:t>1</w:t>
            </w:r>
            <w:r w:rsidRPr="00E625D6">
              <w:rPr>
                <w:rFonts w:ascii="Times New Roman" w:eastAsia="Times New Roman" w:hAnsi="Times New Roman" w:cs="Times New Roman"/>
                <w:b/>
                <w:sz w:val="24"/>
                <w:szCs w:val="24"/>
                <w:lang w:eastAsia="ru-RU"/>
              </w:rPr>
              <w:t xml:space="preserve"> г.</w:t>
            </w:r>
          </w:p>
        </w:tc>
        <w:tc>
          <w:tcPr>
            <w:tcW w:w="1659" w:type="dxa"/>
            <w:vAlign w:val="center"/>
          </w:tcPr>
          <w:p w14:paraId="35F83FF6" w14:textId="77777777" w:rsidR="00E625D6" w:rsidRPr="00E625D6" w:rsidRDefault="00E625D6" w:rsidP="00E625D6">
            <w:pPr>
              <w:widowControl w:val="0"/>
              <w:autoSpaceDE w:val="0"/>
              <w:autoSpaceDN w:val="0"/>
              <w:adjustRightInd w:val="0"/>
              <w:spacing w:after="0" w:line="240" w:lineRule="auto"/>
              <w:ind w:left="-69"/>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202</w:t>
            </w:r>
            <w:r w:rsidRPr="00E625D6">
              <w:rPr>
                <w:rFonts w:ascii="Times New Roman" w:eastAsia="Times New Roman" w:hAnsi="Times New Roman" w:cs="Times New Roman"/>
                <w:b/>
                <w:sz w:val="24"/>
                <w:szCs w:val="24"/>
                <w:lang w:val="en-US" w:eastAsia="ru-RU"/>
              </w:rPr>
              <w:t>2</w:t>
            </w:r>
            <w:r w:rsidRPr="00E625D6">
              <w:rPr>
                <w:rFonts w:ascii="Times New Roman" w:eastAsia="Times New Roman" w:hAnsi="Times New Roman" w:cs="Times New Roman"/>
                <w:b/>
                <w:sz w:val="24"/>
                <w:szCs w:val="24"/>
                <w:lang w:eastAsia="ru-RU"/>
              </w:rPr>
              <w:t xml:space="preserve"> г.</w:t>
            </w:r>
          </w:p>
        </w:tc>
        <w:tc>
          <w:tcPr>
            <w:tcW w:w="2127" w:type="dxa"/>
            <w:vMerge/>
            <w:vAlign w:val="center"/>
          </w:tcPr>
          <w:p w14:paraId="0FBA9304" w14:textId="77777777" w:rsidR="00E625D6" w:rsidRPr="00E625D6" w:rsidRDefault="00E625D6" w:rsidP="00E625D6">
            <w:pPr>
              <w:widowControl w:val="0"/>
              <w:autoSpaceDE w:val="0"/>
              <w:autoSpaceDN w:val="0"/>
              <w:adjustRightInd w:val="0"/>
              <w:spacing w:after="0" w:line="240" w:lineRule="auto"/>
              <w:ind w:left="-851"/>
              <w:jc w:val="center"/>
              <w:rPr>
                <w:rFonts w:ascii="Times New Roman" w:eastAsia="Times New Roman" w:hAnsi="Times New Roman" w:cs="Times New Roman"/>
                <w:b/>
                <w:sz w:val="24"/>
                <w:szCs w:val="24"/>
                <w:lang w:eastAsia="ru-RU"/>
              </w:rPr>
            </w:pPr>
          </w:p>
        </w:tc>
      </w:tr>
      <w:tr w:rsidR="00E625D6" w:rsidRPr="00E625D6" w14:paraId="04181899" w14:textId="77777777" w:rsidTr="00E625D6">
        <w:trPr>
          <w:trHeight w:val="443"/>
        </w:trPr>
        <w:tc>
          <w:tcPr>
            <w:tcW w:w="4781" w:type="dxa"/>
            <w:vAlign w:val="center"/>
          </w:tcPr>
          <w:p w14:paraId="2F540BFC" w14:textId="77777777" w:rsidR="00E625D6" w:rsidRPr="00E625D6" w:rsidRDefault="00E625D6" w:rsidP="00E625D6">
            <w:pPr>
              <w:widowControl w:val="0"/>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Дотации</w:t>
            </w:r>
          </w:p>
        </w:tc>
        <w:tc>
          <w:tcPr>
            <w:tcW w:w="1630" w:type="dxa"/>
            <w:vAlign w:val="center"/>
          </w:tcPr>
          <w:p w14:paraId="465C932B" w14:textId="77777777" w:rsidR="00E625D6" w:rsidRPr="00E625D6" w:rsidRDefault="00E625D6" w:rsidP="00E625D6">
            <w:pPr>
              <w:widowControl w:val="0"/>
              <w:tabs>
                <w:tab w:val="left" w:pos="1627"/>
              </w:tabs>
              <w:autoSpaceDE w:val="0"/>
              <w:autoSpaceDN w:val="0"/>
              <w:adjustRightInd w:val="0"/>
              <w:spacing w:after="0" w:line="240" w:lineRule="auto"/>
              <w:ind w:left="-84"/>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9 837 337,3</w:t>
            </w:r>
          </w:p>
        </w:tc>
        <w:tc>
          <w:tcPr>
            <w:tcW w:w="1659" w:type="dxa"/>
            <w:vAlign w:val="center"/>
          </w:tcPr>
          <w:p w14:paraId="6886C38B" w14:textId="77777777" w:rsidR="00E625D6" w:rsidRPr="00E625D6" w:rsidRDefault="00E625D6" w:rsidP="00E625D6">
            <w:pPr>
              <w:widowControl w:val="0"/>
              <w:tabs>
                <w:tab w:val="left" w:pos="1627"/>
              </w:tabs>
              <w:autoSpaceDE w:val="0"/>
              <w:autoSpaceDN w:val="0"/>
              <w:adjustRightInd w:val="0"/>
              <w:spacing w:after="0" w:line="240" w:lineRule="auto"/>
              <w:ind w:left="-69"/>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12 062 769,1</w:t>
            </w:r>
          </w:p>
        </w:tc>
        <w:tc>
          <w:tcPr>
            <w:tcW w:w="2127" w:type="dxa"/>
            <w:vAlign w:val="center"/>
          </w:tcPr>
          <w:p w14:paraId="15088D0E" w14:textId="77777777" w:rsidR="00E625D6" w:rsidRPr="00E625D6" w:rsidRDefault="00E625D6" w:rsidP="00E625D6">
            <w:pPr>
              <w:widowControl w:val="0"/>
              <w:autoSpaceDE w:val="0"/>
              <w:autoSpaceDN w:val="0"/>
              <w:adjustRightInd w:val="0"/>
              <w:spacing w:after="0" w:line="240" w:lineRule="auto"/>
              <w:ind w:left="-104"/>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122,6</w:t>
            </w:r>
          </w:p>
        </w:tc>
      </w:tr>
      <w:tr w:rsidR="00E625D6" w:rsidRPr="00E625D6" w14:paraId="79053D8D" w14:textId="77777777" w:rsidTr="00E625D6">
        <w:trPr>
          <w:trHeight w:val="421"/>
        </w:trPr>
        <w:tc>
          <w:tcPr>
            <w:tcW w:w="4781" w:type="dxa"/>
            <w:vAlign w:val="center"/>
          </w:tcPr>
          <w:p w14:paraId="2B745623" w14:textId="77777777" w:rsidR="00E625D6" w:rsidRPr="00E625D6" w:rsidRDefault="00E625D6" w:rsidP="00E625D6">
            <w:pPr>
              <w:widowControl w:val="0"/>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Субсидии</w:t>
            </w:r>
          </w:p>
        </w:tc>
        <w:tc>
          <w:tcPr>
            <w:tcW w:w="1630" w:type="dxa"/>
            <w:vAlign w:val="center"/>
          </w:tcPr>
          <w:p w14:paraId="29194B2B" w14:textId="77777777" w:rsidR="00E625D6" w:rsidRPr="00E625D6" w:rsidRDefault="00E625D6" w:rsidP="00E625D6">
            <w:pPr>
              <w:widowControl w:val="0"/>
              <w:tabs>
                <w:tab w:val="left" w:pos="1627"/>
              </w:tabs>
              <w:autoSpaceDE w:val="0"/>
              <w:autoSpaceDN w:val="0"/>
              <w:adjustRightInd w:val="0"/>
              <w:spacing w:after="0" w:line="240" w:lineRule="auto"/>
              <w:ind w:left="-84"/>
              <w:jc w:val="center"/>
              <w:rPr>
                <w:rFonts w:ascii="Times New Roman" w:eastAsia="Times New Roman" w:hAnsi="Times New Roman" w:cs="Times New Roman"/>
                <w:sz w:val="24"/>
                <w:szCs w:val="24"/>
                <w:lang w:val="en-US" w:eastAsia="ru-RU"/>
              </w:rPr>
            </w:pPr>
            <w:r w:rsidRPr="00E625D6">
              <w:rPr>
                <w:rFonts w:ascii="Times New Roman" w:eastAsia="Times New Roman" w:hAnsi="Times New Roman" w:cs="Times New Roman"/>
                <w:sz w:val="24"/>
                <w:szCs w:val="24"/>
                <w:lang w:eastAsia="ru-RU"/>
              </w:rPr>
              <w:t>8 024 420,2</w:t>
            </w:r>
          </w:p>
        </w:tc>
        <w:tc>
          <w:tcPr>
            <w:tcW w:w="1659" w:type="dxa"/>
            <w:vAlign w:val="center"/>
          </w:tcPr>
          <w:p w14:paraId="4A656AEA" w14:textId="77777777" w:rsidR="00E625D6" w:rsidRPr="00E625D6" w:rsidRDefault="00E625D6" w:rsidP="00E625D6">
            <w:pPr>
              <w:widowControl w:val="0"/>
              <w:tabs>
                <w:tab w:val="left" w:pos="1627"/>
              </w:tabs>
              <w:autoSpaceDE w:val="0"/>
              <w:autoSpaceDN w:val="0"/>
              <w:adjustRightInd w:val="0"/>
              <w:spacing w:after="0" w:line="240" w:lineRule="auto"/>
              <w:ind w:left="-69"/>
              <w:jc w:val="center"/>
              <w:rPr>
                <w:rFonts w:ascii="Times New Roman" w:eastAsia="Times New Roman" w:hAnsi="Times New Roman" w:cs="Times New Roman"/>
                <w:i/>
                <w:iCs/>
                <w:sz w:val="24"/>
                <w:szCs w:val="24"/>
                <w:lang w:val="en-US" w:eastAsia="ru-RU"/>
              </w:rPr>
            </w:pPr>
            <w:r w:rsidRPr="00E625D6">
              <w:rPr>
                <w:rFonts w:ascii="Times New Roman" w:eastAsia="Times New Roman" w:hAnsi="Times New Roman" w:cs="Times New Roman"/>
                <w:sz w:val="24"/>
                <w:szCs w:val="24"/>
                <w:lang w:eastAsia="ru-RU"/>
              </w:rPr>
              <w:t>12 466 044,2</w:t>
            </w:r>
          </w:p>
        </w:tc>
        <w:tc>
          <w:tcPr>
            <w:tcW w:w="2127" w:type="dxa"/>
            <w:shd w:val="clear" w:color="auto" w:fill="auto"/>
            <w:vAlign w:val="center"/>
          </w:tcPr>
          <w:p w14:paraId="2FC378FD" w14:textId="77777777" w:rsidR="00E625D6" w:rsidRPr="00E625D6" w:rsidRDefault="00E625D6" w:rsidP="00E625D6">
            <w:pPr>
              <w:widowControl w:val="0"/>
              <w:autoSpaceDE w:val="0"/>
              <w:autoSpaceDN w:val="0"/>
              <w:adjustRightInd w:val="0"/>
              <w:spacing w:after="0" w:line="240" w:lineRule="auto"/>
              <w:ind w:left="-104"/>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155,4</w:t>
            </w:r>
          </w:p>
        </w:tc>
      </w:tr>
      <w:tr w:rsidR="00E625D6" w:rsidRPr="00E625D6" w14:paraId="7D89A266" w14:textId="77777777" w:rsidTr="00E625D6">
        <w:trPr>
          <w:trHeight w:val="413"/>
        </w:trPr>
        <w:tc>
          <w:tcPr>
            <w:tcW w:w="4781" w:type="dxa"/>
            <w:vAlign w:val="center"/>
          </w:tcPr>
          <w:p w14:paraId="59173A8A" w14:textId="77777777" w:rsidR="00E625D6" w:rsidRPr="00E625D6" w:rsidRDefault="00E625D6" w:rsidP="00E625D6">
            <w:pPr>
              <w:widowControl w:val="0"/>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Субвенции</w:t>
            </w:r>
          </w:p>
        </w:tc>
        <w:tc>
          <w:tcPr>
            <w:tcW w:w="1630" w:type="dxa"/>
            <w:vAlign w:val="center"/>
          </w:tcPr>
          <w:p w14:paraId="6B2DA4C2" w14:textId="77777777" w:rsidR="00E625D6" w:rsidRPr="00E625D6" w:rsidRDefault="00E625D6" w:rsidP="00E625D6">
            <w:pPr>
              <w:widowControl w:val="0"/>
              <w:tabs>
                <w:tab w:val="left" w:pos="1627"/>
              </w:tabs>
              <w:autoSpaceDE w:val="0"/>
              <w:autoSpaceDN w:val="0"/>
              <w:adjustRightInd w:val="0"/>
              <w:spacing w:after="0" w:line="240" w:lineRule="auto"/>
              <w:ind w:left="-84"/>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val="en-US" w:eastAsia="ru-RU"/>
              </w:rPr>
              <w:t>2</w:t>
            </w:r>
            <w:r w:rsidRPr="00E625D6">
              <w:rPr>
                <w:rFonts w:ascii="Times New Roman" w:eastAsia="Times New Roman" w:hAnsi="Times New Roman" w:cs="Times New Roman"/>
                <w:sz w:val="24"/>
                <w:szCs w:val="24"/>
                <w:lang w:eastAsia="ru-RU"/>
              </w:rPr>
              <w:t> 066 </w:t>
            </w:r>
            <w:r w:rsidRPr="00E625D6">
              <w:rPr>
                <w:rFonts w:ascii="Times New Roman" w:eastAsia="Times New Roman" w:hAnsi="Times New Roman" w:cs="Times New Roman"/>
                <w:sz w:val="24"/>
                <w:szCs w:val="24"/>
                <w:lang w:val="en-US" w:eastAsia="ru-RU"/>
              </w:rPr>
              <w:t>5</w:t>
            </w:r>
            <w:r w:rsidRPr="00E625D6">
              <w:rPr>
                <w:rFonts w:ascii="Times New Roman" w:eastAsia="Times New Roman" w:hAnsi="Times New Roman" w:cs="Times New Roman"/>
                <w:sz w:val="24"/>
                <w:szCs w:val="24"/>
                <w:lang w:eastAsia="ru-RU"/>
              </w:rPr>
              <w:t>26,8</w:t>
            </w:r>
          </w:p>
        </w:tc>
        <w:tc>
          <w:tcPr>
            <w:tcW w:w="1659" w:type="dxa"/>
            <w:vAlign w:val="center"/>
          </w:tcPr>
          <w:p w14:paraId="5116A481" w14:textId="77777777" w:rsidR="00E625D6" w:rsidRPr="00E625D6" w:rsidRDefault="00E625D6" w:rsidP="00E625D6">
            <w:pPr>
              <w:widowControl w:val="0"/>
              <w:tabs>
                <w:tab w:val="left" w:pos="1627"/>
              </w:tabs>
              <w:autoSpaceDE w:val="0"/>
              <w:autoSpaceDN w:val="0"/>
              <w:adjustRightInd w:val="0"/>
              <w:spacing w:after="0" w:line="240" w:lineRule="auto"/>
              <w:ind w:left="-69"/>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1 876 940,3</w:t>
            </w:r>
          </w:p>
        </w:tc>
        <w:tc>
          <w:tcPr>
            <w:tcW w:w="2127" w:type="dxa"/>
            <w:shd w:val="clear" w:color="auto" w:fill="auto"/>
            <w:vAlign w:val="center"/>
          </w:tcPr>
          <w:p w14:paraId="6CB1D6C8" w14:textId="77777777" w:rsidR="00E625D6" w:rsidRPr="00E625D6" w:rsidRDefault="00E625D6" w:rsidP="00E625D6">
            <w:pPr>
              <w:widowControl w:val="0"/>
              <w:autoSpaceDE w:val="0"/>
              <w:autoSpaceDN w:val="0"/>
              <w:adjustRightInd w:val="0"/>
              <w:spacing w:after="0" w:line="240" w:lineRule="auto"/>
              <w:ind w:left="-104"/>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90,8</w:t>
            </w:r>
          </w:p>
        </w:tc>
      </w:tr>
      <w:tr w:rsidR="00E625D6" w:rsidRPr="00E625D6" w14:paraId="392C7429" w14:textId="77777777" w:rsidTr="00E625D6">
        <w:trPr>
          <w:trHeight w:val="380"/>
        </w:trPr>
        <w:tc>
          <w:tcPr>
            <w:tcW w:w="4781" w:type="dxa"/>
            <w:vAlign w:val="center"/>
          </w:tcPr>
          <w:p w14:paraId="24282B0D" w14:textId="77777777" w:rsidR="00E625D6" w:rsidRPr="00E625D6" w:rsidRDefault="00E625D6" w:rsidP="00E625D6">
            <w:pPr>
              <w:widowControl w:val="0"/>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 xml:space="preserve">Иные межбюджетные трансферты </w:t>
            </w:r>
          </w:p>
        </w:tc>
        <w:tc>
          <w:tcPr>
            <w:tcW w:w="1630" w:type="dxa"/>
            <w:vAlign w:val="center"/>
          </w:tcPr>
          <w:p w14:paraId="34085F46" w14:textId="77777777" w:rsidR="00E625D6" w:rsidRPr="00E625D6" w:rsidRDefault="00E625D6" w:rsidP="00E625D6">
            <w:pPr>
              <w:widowControl w:val="0"/>
              <w:tabs>
                <w:tab w:val="left" w:pos="1627"/>
              </w:tabs>
              <w:autoSpaceDE w:val="0"/>
              <w:autoSpaceDN w:val="0"/>
              <w:adjustRightInd w:val="0"/>
              <w:spacing w:after="0" w:line="240" w:lineRule="auto"/>
              <w:ind w:left="-84"/>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635 306,1</w:t>
            </w:r>
          </w:p>
        </w:tc>
        <w:tc>
          <w:tcPr>
            <w:tcW w:w="1659" w:type="dxa"/>
            <w:vAlign w:val="center"/>
          </w:tcPr>
          <w:p w14:paraId="403BDA32" w14:textId="77777777" w:rsidR="00E625D6" w:rsidRPr="00E625D6" w:rsidRDefault="00E625D6" w:rsidP="00E625D6">
            <w:pPr>
              <w:widowControl w:val="0"/>
              <w:tabs>
                <w:tab w:val="left" w:pos="1627"/>
              </w:tabs>
              <w:autoSpaceDE w:val="0"/>
              <w:autoSpaceDN w:val="0"/>
              <w:adjustRightInd w:val="0"/>
              <w:spacing w:after="0" w:line="240" w:lineRule="auto"/>
              <w:ind w:left="-69"/>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458 419,0</w:t>
            </w:r>
          </w:p>
        </w:tc>
        <w:tc>
          <w:tcPr>
            <w:tcW w:w="2127" w:type="dxa"/>
            <w:shd w:val="clear" w:color="auto" w:fill="auto"/>
            <w:vAlign w:val="center"/>
          </w:tcPr>
          <w:p w14:paraId="532E7ADE" w14:textId="77777777" w:rsidR="00E625D6" w:rsidRPr="00E625D6" w:rsidRDefault="00E625D6" w:rsidP="00E625D6">
            <w:pPr>
              <w:widowControl w:val="0"/>
              <w:autoSpaceDE w:val="0"/>
              <w:autoSpaceDN w:val="0"/>
              <w:adjustRightInd w:val="0"/>
              <w:spacing w:after="0" w:line="240" w:lineRule="auto"/>
              <w:ind w:left="-104"/>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72,2</w:t>
            </w:r>
          </w:p>
        </w:tc>
      </w:tr>
      <w:tr w:rsidR="00E625D6" w:rsidRPr="00E625D6" w14:paraId="58319DED" w14:textId="77777777" w:rsidTr="00E625D6">
        <w:trPr>
          <w:trHeight w:val="380"/>
        </w:trPr>
        <w:tc>
          <w:tcPr>
            <w:tcW w:w="4781" w:type="dxa"/>
            <w:vAlign w:val="center"/>
          </w:tcPr>
          <w:p w14:paraId="797116BE" w14:textId="77777777" w:rsidR="00E625D6" w:rsidRPr="00E625D6" w:rsidRDefault="00E625D6" w:rsidP="00E625D6">
            <w:pPr>
              <w:widowControl w:val="0"/>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Прочие безвозмездные поступления</w:t>
            </w:r>
          </w:p>
        </w:tc>
        <w:tc>
          <w:tcPr>
            <w:tcW w:w="1630" w:type="dxa"/>
            <w:vAlign w:val="center"/>
          </w:tcPr>
          <w:p w14:paraId="02826CAA" w14:textId="77777777" w:rsidR="00E625D6" w:rsidRPr="00E625D6" w:rsidRDefault="00E625D6" w:rsidP="00E625D6">
            <w:pPr>
              <w:widowControl w:val="0"/>
              <w:tabs>
                <w:tab w:val="left" w:pos="1627"/>
              </w:tabs>
              <w:autoSpaceDE w:val="0"/>
              <w:autoSpaceDN w:val="0"/>
              <w:adjustRightInd w:val="0"/>
              <w:spacing w:after="0" w:line="240" w:lineRule="auto"/>
              <w:ind w:left="-84"/>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33 068,1</w:t>
            </w:r>
          </w:p>
        </w:tc>
        <w:tc>
          <w:tcPr>
            <w:tcW w:w="1659" w:type="dxa"/>
            <w:vAlign w:val="center"/>
          </w:tcPr>
          <w:p w14:paraId="608F7020" w14:textId="77777777" w:rsidR="00E625D6" w:rsidRPr="00E625D6" w:rsidRDefault="00E625D6" w:rsidP="00E625D6">
            <w:pPr>
              <w:widowControl w:val="0"/>
              <w:tabs>
                <w:tab w:val="left" w:pos="1627"/>
              </w:tabs>
              <w:autoSpaceDE w:val="0"/>
              <w:autoSpaceDN w:val="0"/>
              <w:adjustRightInd w:val="0"/>
              <w:spacing w:after="0" w:line="240" w:lineRule="auto"/>
              <w:ind w:left="-69"/>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val="en-US" w:eastAsia="ru-RU"/>
              </w:rPr>
              <w:t>5</w:t>
            </w:r>
            <w:r w:rsidRPr="00E625D6">
              <w:rPr>
                <w:rFonts w:ascii="Times New Roman" w:eastAsia="Times New Roman" w:hAnsi="Times New Roman" w:cs="Times New Roman"/>
                <w:sz w:val="24"/>
                <w:szCs w:val="24"/>
                <w:lang w:eastAsia="ru-RU"/>
              </w:rPr>
              <w:t>5 2</w:t>
            </w:r>
            <w:r w:rsidRPr="00E625D6">
              <w:rPr>
                <w:rFonts w:ascii="Times New Roman" w:eastAsia="Times New Roman" w:hAnsi="Times New Roman" w:cs="Times New Roman"/>
                <w:sz w:val="24"/>
                <w:szCs w:val="24"/>
                <w:lang w:val="en-US" w:eastAsia="ru-RU"/>
              </w:rPr>
              <w:t>18.9</w:t>
            </w:r>
          </w:p>
        </w:tc>
        <w:tc>
          <w:tcPr>
            <w:tcW w:w="2127" w:type="dxa"/>
            <w:shd w:val="clear" w:color="auto" w:fill="auto"/>
            <w:vAlign w:val="center"/>
          </w:tcPr>
          <w:p w14:paraId="79CD6892" w14:textId="77777777" w:rsidR="00E625D6" w:rsidRPr="00E625D6" w:rsidRDefault="00E625D6" w:rsidP="00E625D6">
            <w:pPr>
              <w:widowControl w:val="0"/>
              <w:autoSpaceDE w:val="0"/>
              <w:autoSpaceDN w:val="0"/>
              <w:adjustRightInd w:val="0"/>
              <w:spacing w:after="0" w:line="240" w:lineRule="auto"/>
              <w:ind w:left="-104"/>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136,8</w:t>
            </w:r>
          </w:p>
        </w:tc>
      </w:tr>
      <w:tr w:rsidR="00E625D6" w:rsidRPr="00E625D6" w14:paraId="10E42CD5" w14:textId="77777777" w:rsidTr="00E625D6">
        <w:trPr>
          <w:trHeight w:val="380"/>
        </w:trPr>
        <w:tc>
          <w:tcPr>
            <w:tcW w:w="4781" w:type="dxa"/>
            <w:vAlign w:val="center"/>
          </w:tcPr>
          <w:p w14:paraId="028474BA" w14:textId="77777777" w:rsidR="00E625D6" w:rsidRPr="00E625D6" w:rsidRDefault="00E625D6" w:rsidP="00E625D6">
            <w:pPr>
              <w:widowControl w:val="0"/>
              <w:autoSpaceDE w:val="0"/>
              <w:autoSpaceDN w:val="0"/>
              <w:adjustRightInd w:val="0"/>
              <w:spacing w:after="0" w:line="240" w:lineRule="auto"/>
              <w:ind w:left="13"/>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630" w:type="dxa"/>
            <w:vAlign w:val="center"/>
          </w:tcPr>
          <w:p w14:paraId="2E7EBF11" w14:textId="77777777" w:rsidR="00E625D6" w:rsidRPr="00E625D6" w:rsidRDefault="00E625D6" w:rsidP="00E625D6">
            <w:pPr>
              <w:widowControl w:val="0"/>
              <w:tabs>
                <w:tab w:val="left" w:pos="1627"/>
              </w:tabs>
              <w:autoSpaceDE w:val="0"/>
              <w:autoSpaceDN w:val="0"/>
              <w:adjustRightInd w:val="0"/>
              <w:spacing w:after="0" w:line="240" w:lineRule="auto"/>
              <w:ind w:left="-84"/>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-757 861,5</w:t>
            </w:r>
          </w:p>
        </w:tc>
        <w:tc>
          <w:tcPr>
            <w:tcW w:w="1659" w:type="dxa"/>
            <w:vAlign w:val="center"/>
          </w:tcPr>
          <w:p w14:paraId="4F74AB32" w14:textId="77777777" w:rsidR="00E625D6" w:rsidRPr="00E625D6" w:rsidRDefault="00E625D6" w:rsidP="00E625D6">
            <w:pPr>
              <w:widowControl w:val="0"/>
              <w:tabs>
                <w:tab w:val="left" w:pos="1627"/>
              </w:tabs>
              <w:autoSpaceDE w:val="0"/>
              <w:autoSpaceDN w:val="0"/>
              <w:adjustRightInd w:val="0"/>
              <w:spacing w:after="0" w:line="240" w:lineRule="auto"/>
              <w:ind w:left="-69"/>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-762 713,2</w:t>
            </w:r>
          </w:p>
        </w:tc>
        <w:tc>
          <w:tcPr>
            <w:tcW w:w="2127" w:type="dxa"/>
            <w:shd w:val="clear" w:color="auto" w:fill="auto"/>
            <w:vAlign w:val="center"/>
          </w:tcPr>
          <w:p w14:paraId="49D87A99" w14:textId="77777777" w:rsidR="00E625D6" w:rsidRPr="00E625D6" w:rsidRDefault="00E625D6" w:rsidP="00E625D6">
            <w:pPr>
              <w:widowControl w:val="0"/>
              <w:autoSpaceDE w:val="0"/>
              <w:autoSpaceDN w:val="0"/>
              <w:adjustRightInd w:val="0"/>
              <w:spacing w:after="0" w:line="240" w:lineRule="auto"/>
              <w:ind w:left="-104"/>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100,6</w:t>
            </w:r>
          </w:p>
        </w:tc>
      </w:tr>
      <w:tr w:rsidR="00E625D6" w:rsidRPr="00E625D6" w14:paraId="76107EC1" w14:textId="77777777" w:rsidTr="00E625D6">
        <w:trPr>
          <w:trHeight w:val="470"/>
        </w:trPr>
        <w:tc>
          <w:tcPr>
            <w:tcW w:w="4781" w:type="dxa"/>
            <w:vAlign w:val="center"/>
          </w:tcPr>
          <w:p w14:paraId="1C98946A" w14:textId="77777777" w:rsidR="00E625D6" w:rsidRPr="00E625D6" w:rsidRDefault="00E625D6" w:rsidP="00E625D6">
            <w:pPr>
              <w:widowControl w:val="0"/>
              <w:autoSpaceDE w:val="0"/>
              <w:autoSpaceDN w:val="0"/>
              <w:adjustRightInd w:val="0"/>
              <w:spacing w:after="0" w:line="240" w:lineRule="auto"/>
              <w:ind w:left="13"/>
              <w:jc w:val="center"/>
              <w:rPr>
                <w:rFonts w:ascii="Times New Roman" w:eastAsia="Times New Roman" w:hAnsi="Times New Roman" w:cs="Times New Roman"/>
                <w:b/>
                <w:i/>
                <w:sz w:val="24"/>
                <w:szCs w:val="24"/>
                <w:lang w:eastAsia="ru-RU"/>
              </w:rPr>
            </w:pPr>
            <w:r w:rsidRPr="00E625D6">
              <w:rPr>
                <w:rFonts w:ascii="Times New Roman" w:eastAsia="Times New Roman" w:hAnsi="Times New Roman" w:cs="Times New Roman"/>
                <w:b/>
                <w:i/>
                <w:sz w:val="24"/>
                <w:szCs w:val="24"/>
                <w:lang w:eastAsia="ru-RU"/>
              </w:rPr>
              <w:t>Итого:</w:t>
            </w:r>
          </w:p>
        </w:tc>
        <w:tc>
          <w:tcPr>
            <w:tcW w:w="1630" w:type="dxa"/>
            <w:vAlign w:val="center"/>
          </w:tcPr>
          <w:p w14:paraId="2482605B" w14:textId="77777777" w:rsidR="00E625D6" w:rsidRPr="00E625D6" w:rsidRDefault="00E625D6" w:rsidP="00E625D6">
            <w:pPr>
              <w:widowControl w:val="0"/>
              <w:tabs>
                <w:tab w:val="left" w:pos="1627"/>
              </w:tabs>
              <w:autoSpaceDE w:val="0"/>
              <w:autoSpaceDN w:val="0"/>
              <w:adjustRightInd w:val="0"/>
              <w:spacing w:after="0" w:line="240" w:lineRule="auto"/>
              <w:ind w:left="-84"/>
              <w:jc w:val="center"/>
              <w:rPr>
                <w:rFonts w:ascii="Times New Roman" w:eastAsia="Times New Roman" w:hAnsi="Times New Roman" w:cs="Times New Roman"/>
                <w:b/>
                <w:i/>
                <w:sz w:val="24"/>
                <w:szCs w:val="24"/>
                <w:lang w:eastAsia="ru-RU"/>
              </w:rPr>
            </w:pPr>
            <w:r w:rsidRPr="00E625D6">
              <w:rPr>
                <w:rFonts w:ascii="Times New Roman" w:eastAsia="Times New Roman" w:hAnsi="Times New Roman" w:cs="Times New Roman"/>
                <w:b/>
                <w:i/>
                <w:sz w:val="24"/>
                <w:szCs w:val="24"/>
                <w:lang w:eastAsia="ru-RU"/>
              </w:rPr>
              <w:t>19 838 797,0</w:t>
            </w:r>
          </w:p>
        </w:tc>
        <w:tc>
          <w:tcPr>
            <w:tcW w:w="1659" w:type="dxa"/>
            <w:vAlign w:val="center"/>
          </w:tcPr>
          <w:p w14:paraId="38B73F3A" w14:textId="77777777" w:rsidR="00E625D6" w:rsidRPr="00E625D6" w:rsidRDefault="00E625D6" w:rsidP="00E625D6">
            <w:pPr>
              <w:spacing w:after="0" w:line="240" w:lineRule="auto"/>
              <w:ind w:left="-69"/>
              <w:jc w:val="center"/>
              <w:rPr>
                <w:rFonts w:ascii="Times New Roman" w:eastAsia="Times New Roman" w:hAnsi="Times New Roman" w:cs="Times New Roman"/>
                <w:b/>
                <w:i/>
                <w:iCs/>
                <w:sz w:val="24"/>
                <w:szCs w:val="24"/>
                <w:lang w:eastAsia="ru-RU"/>
              </w:rPr>
            </w:pPr>
            <w:r w:rsidRPr="00E625D6">
              <w:rPr>
                <w:rFonts w:ascii="Times New Roman" w:eastAsia="Times New Roman" w:hAnsi="Times New Roman" w:cs="Times New Roman"/>
                <w:b/>
                <w:bCs/>
                <w:i/>
                <w:iCs/>
                <w:color w:val="000000"/>
                <w:sz w:val="24"/>
                <w:szCs w:val="24"/>
                <w:lang w:eastAsia="ru-RU"/>
              </w:rPr>
              <w:t>26 1</w:t>
            </w:r>
            <w:r w:rsidRPr="00E625D6">
              <w:rPr>
                <w:rFonts w:ascii="Times New Roman" w:eastAsia="Times New Roman" w:hAnsi="Times New Roman" w:cs="Times New Roman"/>
                <w:b/>
                <w:bCs/>
                <w:i/>
                <w:iCs/>
                <w:color w:val="000000"/>
                <w:sz w:val="24"/>
                <w:szCs w:val="24"/>
                <w:lang w:val="en-US" w:eastAsia="ru-RU"/>
              </w:rPr>
              <w:t>5</w:t>
            </w:r>
            <w:r w:rsidRPr="00E625D6">
              <w:rPr>
                <w:rFonts w:ascii="Times New Roman" w:eastAsia="Times New Roman" w:hAnsi="Times New Roman" w:cs="Times New Roman"/>
                <w:b/>
                <w:bCs/>
                <w:i/>
                <w:iCs/>
                <w:color w:val="000000"/>
                <w:sz w:val="24"/>
                <w:szCs w:val="24"/>
                <w:lang w:eastAsia="ru-RU"/>
              </w:rPr>
              <w:t>6 </w:t>
            </w:r>
            <w:r w:rsidRPr="00E625D6">
              <w:rPr>
                <w:rFonts w:ascii="Times New Roman" w:eastAsia="Times New Roman" w:hAnsi="Times New Roman" w:cs="Times New Roman"/>
                <w:b/>
                <w:bCs/>
                <w:i/>
                <w:iCs/>
                <w:color w:val="000000"/>
                <w:sz w:val="24"/>
                <w:szCs w:val="24"/>
                <w:lang w:val="en-US" w:eastAsia="ru-RU"/>
              </w:rPr>
              <w:t>678</w:t>
            </w:r>
            <w:r w:rsidRPr="00E625D6">
              <w:rPr>
                <w:rFonts w:ascii="Times New Roman" w:eastAsia="Times New Roman" w:hAnsi="Times New Roman" w:cs="Times New Roman"/>
                <w:b/>
                <w:bCs/>
                <w:i/>
                <w:iCs/>
                <w:color w:val="000000"/>
                <w:sz w:val="24"/>
                <w:szCs w:val="24"/>
                <w:lang w:eastAsia="ru-RU"/>
              </w:rPr>
              <w:t>,4</w:t>
            </w:r>
          </w:p>
        </w:tc>
        <w:tc>
          <w:tcPr>
            <w:tcW w:w="2127" w:type="dxa"/>
            <w:shd w:val="clear" w:color="auto" w:fill="auto"/>
            <w:vAlign w:val="center"/>
          </w:tcPr>
          <w:p w14:paraId="69016870" w14:textId="77777777" w:rsidR="00E625D6" w:rsidRPr="00E625D6" w:rsidRDefault="00E625D6" w:rsidP="00E625D6">
            <w:pPr>
              <w:widowControl w:val="0"/>
              <w:autoSpaceDE w:val="0"/>
              <w:autoSpaceDN w:val="0"/>
              <w:adjustRightInd w:val="0"/>
              <w:spacing w:after="0" w:line="240" w:lineRule="auto"/>
              <w:ind w:left="-104"/>
              <w:jc w:val="center"/>
              <w:rPr>
                <w:rFonts w:ascii="Times New Roman" w:eastAsia="Times New Roman" w:hAnsi="Times New Roman" w:cs="Times New Roman"/>
                <w:b/>
                <w:i/>
                <w:sz w:val="24"/>
                <w:szCs w:val="24"/>
                <w:lang w:eastAsia="ru-RU"/>
              </w:rPr>
            </w:pPr>
            <w:r w:rsidRPr="00E625D6">
              <w:rPr>
                <w:rFonts w:ascii="Times New Roman" w:eastAsia="Times New Roman" w:hAnsi="Times New Roman" w:cs="Times New Roman"/>
                <w:b/>
                <w:i/>
                <w:sz w:val="24"/>
                <w:szCs w:val="24"/>
                <w:lang w:eastAsia="ru-RU"/>
              </w:rPr>
              <w:t>131,8</w:t>
            </w:r>
          </w:p>
        </w:tc>
      </w:tr>
    </w:tbl>
    <w:p w14:paraId="71DBABCB" w14:textId="77777777" w:rsidR="00E625D6" w:rsidRPr="00E625D6" w:rsidRDefault="00E625D6" w:rsidP="00E625D6">
      <w:pPr>
        <w:widowControl w:val="0"/>
        <w:autoSpaceDE w:val="0"/>
        <w:autoSpaceDN w:val="0"/>
        <w:adjustRightInd w:val="0"/>
        <w:spacing w:after="0" w:line="240" w:lineRule="auto"/>
        <w:ind w:left="-851" w:firstLine="720"/>
        <w:jc w:val="right"/>
        <w:rPr>
          <w:rFonts w:ascii="Times New Roman" w:eastAsia="Times New Roman" w:hAnsi="Times New Roman" w:cs="Times New Roman"/>
          <w:sz w:val="20"/>
          <w:szCs w:val="20"/>
          <w:lang w:eastAsia="ru-RU"/>
        </w:rPr>
      </w:pPr>
    </w:p>
    <w:p w14:paraId="135A8A5A" w14:textId="77777777" w:rsidR="00E625D6" w:rsidRPr="00E625D6" w:rsidRDefault="00E625D6" w:rsidP="00E625D6">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В отчетном периоде в структуре безвозмездных поступлений существенных изменений не наблюдается. В текущем году на долю дотаций приходится 46,1 % (в 2021 году – 49,6 %). Поступления указанного вида доходов увеличились по сравнению с соответствующим периодом 2021 года на 2 225 431,8 тыс. рублей или на 22,6 % и составили 12 062 769,1 тыс. рублей.</w:t>
      </w:r>
    </w:p>
    <w:p w14:paraId="137A5F10" w14:textId="77777777" w:rsidR="00E625D6" w:rsidRPr="00E625D6" w:rsidRDefault="00E625D6" w:rsidP="00E625D6">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Дотации на выравнивание бюджетной обеспеченности поступили в объеме 9 448 911,0 тыс. рублей, что составляет 76,8 % годовых прогнозных параметров (в 2021 году – 77,0 %) и 109,7 % к уровню прошлого года.</w:t>
      </w:r>
    </w:p>
    <w:p w14:paraId="589D9D69" w14:textId="77777777" w:rsidR="00E625D6" w:rsidRPr="00E625D6" w:rsidRDefault="00E625D6" w:rsidP="00E625D6">
      <w:pPr>
        <w:widowControl w:val="0"/>
        <w:shd w:val="clear" w:color="auto" w:fill="FFFFFF"/>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 xml:space="preserve">В рамках поддержки мер по обеспечению сбалансированности бюджетов субъектов Российской Федерации из федерального бюджета предоставлены в полном объеме дотации в размере 1 830 557,1 тыс. рублей (рост в 3,7 раза к прошлогоднему </w:t>
      </w:r>
      <w:r w:rsidRPr="00E625D6">
        <w:rPr>
          <w:rFonts w:ascii="Times New Roman" w:eastAsia="Times New Roman" w:hAnsi="Times New Roman" w:cs="Times New Roman"/>
          <w:sz w:val="28"/>
          <w:szCs w:val="28"/>
          <w:lang w:eastAsia="ru-RU"/>
        </w:rPr>
        <w:lastRenderedPageBreak/>
        <w:t>периоду), а также на частичную компенсацию дополнительных расходов на повышение оплаты труда работников бюджетной сферы в сумме 342 225,0 тыс. рублей (97,6 % к прошлогоднему уровню).</w:t>
      </w:r>
    </w:p>
    <w:p w14:paraId="31ACB29E" w14:textId="77777777" w:rsidR="00E625D6" w:rsidRPr="00E625D6" w:rsidRDefault="00E625D6" w:rsidP="00E625D6">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Кроме того, республике в текущем году предоставлены 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 в размере 441 076,0 тыс. рублей (117,1 % к планируемой на год величине).</w:t>
      </w:r>
    </w:p>
    <w:p w14:paraId="494D1956" w14:textId="77777777" w:rsidR="00E625D6" w:rsidRPr="00E625D6" w:rsidRDefault="00E625D6" w:rsidP="00E625D6">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В отчетном периоде увеличились объемы поступления субсидий. С начала года кассовое исполнение по данной статье доходной части республиканского бюджета составило 12 466 044,2 тыс. рублей или 82,6 % годовых прогнозных назначений (в 2021 году – 47,9 %), к уровню предыдущего года объем субсидий на 4 441 624,0 тыс. рублей или в 1,6 раза превысил уровень предыдущего года.</w:t>
      </w:r>
    </w:p>
    <w:p w14:paraId="2DD1CC17" w14:textId="77777777" w:rsidR="00E625D6" w:rsidRPr="00E625D6" w:rsidRDefault="00E625D6" w:rsidP="00E625D6">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В полном объеме годовых назначений и выше поступили субсидии по 13 направлениям на общую сумму 5 369 087,2 тыс. рублей. В их числе субсидии на реализацию мероприятий в рамках развития сельских территорий (в том числе в области образования, культуры и спорта), системы образования, физической культуры и спорта, стимулирование программ жилищного строительства, а также осуществление ежемесячных выплат на детей.</w:t>
      </w:r>
    </w:p>
    <w:p w14:paraId="648F4BA5" w14:textId="77777777" w:rsidR="00E625D6" w:rsidRPr="00E625D6" w:rsidRDefault="00E625D6" w:rsidP="00E625D6">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 xml:space="preserve">По 14 видам субсидий на общую сумму 4 491 060,4 тыс. рублей, предусмотренным на реализацию мероприятий в сфере развития национальной политики, сельского хозяйства, образования, культуры, коммунальной инфраструктуры, поддержки малого предпринимательства, обеспечения социальной защиты, </w:t>
      </w:r>
      <w:proofErr w:type="spellStart"/>
      <w:r w:rsidRPr="00E625D6">
        <w:rPr>
          <w:rFonts w:ascii="Times New Roman" w:eastAsia="Times New Roman" w:hAnsi="Times New Roman" w:cs="Times New Roman"/>
          <w:sz w:val="28"/>
          <w:szCs w:val="28"/>
          <w:lang w:eastAsia="ru-RU"/>
        </w:rPr>
        <w:t>сейсмобезопасности</w:t>
      </w:r>
      <w:proofErr w:type="spellEnd"/>
      <w:r w:rsidRPr="00E625D6">
        <w:rPr>
          <w:rFonts w:ascii="Times New Roman" w:eastAsia="Times New Roman" w:hAnsi="Times New Roman" w:cs="Times New Roman"/>
          <w:sz w:val="28"/>
          <w:szCs w:val="28"/>
          <w:lang w:eastAsia="ru-RU"/>
        </w:rPr>
        <w:t>, а также формирования современной городской среды объем финансирования сложился на уровне 70,0 % и выше.</w:t>
      </w:r>
    </w:p>
    <w:p w14:paraId="6855E91B" w14:textId="77777777" w:rsidR="00E625D6" w:rsidRPr="00E625D6" w:rsidRDefault="00E625D6" w:rsidP="00E625D6">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Финансирование остальных видов субсидий осуществлялось на недостаточном уровне, либо не финансировалось вовсе.</w:t>
      </w:r>
    </w:p>
    <w:p w14:paraId="42DCADCA" w14:textId="77777777" w:rsidR="00E625D6" w:rsidRPr="00E625D6" w:rsidRDefault="00E625D6" w:rsidP="00E625D6">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В частности, по 13 видам субсидий финансирование варьировалось в пределах от 11,7 % до 66,3 % к годовым назначениям, а по 18 видам данной статьи доходов - финансирование не открыто.</w:t>
      </w:r>
    </w:p>
    <w:p w14:paraId="2703F753" w14:textId="77777777" w:rsidR="00E625D6" w:rsidRPr="00E625D6" w:rsidRDefault="00E625D6" w:rsidP="00E625D6">
      <w:pPr>
        <w:spacing w:after="0" w:line="240" w:lineRule="auto"/>
        <w:ind w:left="-851" w:firstLine="709"/>
        <w:contextualSpacing/>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За девять месяцев 2022 года объем полученных субвенций из федерального бюджета составил 1 876 940,3 тыс. рублей или 70,4 % к годовому плану (в 2021 году – 72,0 %). По сравнению с прошлым годом объем поступлений по данному виду доходов снизился на 189 586,5 тыс. рублей или на 9,2 %.</w:t>
      </w:r>
    </w:p>
    <w:p w14:paraId="5E33F5EE" w14:textId="77777777" w:rsidR="00E625D6" w:rsidRPr="00E625D6" w:rsidRDefault="00E625D6" w:rsidP="00E625D6">
      <w:pPr>
        <w:spacing w:after="0" w:line="240" w:lineRule="auto"/>
        <w:ind w:left="-851" w:firstLine="709"/>
        <w:contextualSpacing/>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 xml:space="preserve">Основное влияние на сокращение показателя оказали внесенные в Федеральный закон от 19.05.1995 г. № 81-ФЗ «О государственных пособиях гражданам, имеющим детей» изменения, в результате которых в бюджете текущего года не предусмотрены 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(в 2021 году размер указанной субсидии составил 588 033,1 тыс. рублей) при одновременном увеличении поступлений субвенций на </w:t>
      </w:r>
      <w:r w:rsidRPr="00E625D6">
        <w:rPr>
          <w:rFonts w:ascii="Times New Roman" w:eastAsia="Times New Roman" w:hAnsi="Times New Roman" w:cs="Times New Roman"/>
          <w:color w:val="22272F"/>
          <w:sz w:val="28"/>
          <w:szCs w:val="28"/>
          <w:shd w:val="clear" w:color="auto" w:fill="FFFFFF"/>
          <w:lang w:eastAsia="ru-RU"/>
        </w:rPr>
        <w:t>социальные выплаты</w:t>
      </w:r>
      <w:r w:rsidRPr="00E625D6">
        <w:rPr>
          <w:rFonts w:ascii="Times New Roman" w:eastAsia="Times New Roman" w:hAnsi="Times New Roman" w:cs="Times New Roman"/>
          <w:sz w:val="28"/>
          <w:szCs w:val="28"/>
          <w:lang w:eastAsia="ru-RU"/>
        </w:rPr>
        <w:t xml:space="preserve"> безработным гражданам (на 328 114,4 тыс. рублей или на 46,6 %), а также на выполнение полномочий по осуществлению ежемесячной выплаты в связи с рождением (усыновлением) первого ребенка (на 78 580,8 тыс. рублей или на 15,7 ).</w:t>
      </w:r>
    </w:p>
    <w:p w14:paraId="0A6E8FF2" w14:textId="77777777" w:rsidR="00E625D6" w:rsidRPr="00E625D6" w:rsidRDefault="00E625D6" w:rsidP="00E625D6">
      <w:pPr>
        <w:spacing w:after="0" w:line="240" w:lineRule="auto"/>
        <w:ind w:left="-851" w:firstLine="709"/>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lastRenderedPageBreak/>
        <w:t>В отчетном периоде из 17 видов субвенций, предусмотренных бюджетом, 8 профинансированы в объеме 70,0 % и более, 4 – в пределах ниже 70,0% и не поступили в анализируемом периоде предусмотренные утвержденным бюджетом средства по 5 видам субвенций.</w:t>
      </w:r>
    </w:p>
    <w:p w14:paraId="4E94DA48" w14:textId="77777777" w:rsidR="00E625D6" w:rsidRPr="00E625D6" w:rsidRDefault="00E625D6" w:rsidP="00E625D6">
      <w:pPr>
        <w:tabs>
          <w:tab w:val="left" w:pos="993"/>
        </w:tabs>
        <w:spacing w:after="0" w:line="240" w:lineRule="auto"/>
        <w:ind w:left="-851" w:firstLine="709"/>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Сокращение поступлений достигнуто по иным межбюджетным трансфертам.</w:t>
      </w:r>
    </w:p>
    <w:p w14:paraId="31457AE6" w14:textId="35594914" w:rsidR="00E625D6" w:rsidRPr="00E625D6" w:rsidRDefault="00E625D6" w:rsidP="007749E3">
      <w:pPr>
        <w:tabs>
          <w:tab w:val="left" w:pos="993"/>
        </w:tabs>
        <w:spacing w:after="0" w:line="240" w:lineRule="auto"/>
        <w:ind w:left="-851" w:firstLine="709"/>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Кассовое исполнение по указанному виду доходных источников составило 458 419,0 тыс. рублей, что на 176 887,1 тыс. рублей или на 27,8 % ниже, чем годом ранее. При этом, исполнение по межбюджетным трансфертам составило 58,4 % (в 2021 году – 63,4 %).</w:t>
      </w:r>
      <w:r w:rsidR="007749E3">
        <w:rPr>
          <w:rFonts w:ascii="Times New Roman" w:eastAsia="Times New Roman" w:hAnsi="Times New Roman" w:cs="Times New Roman"/>
          <w:sz w:val="28"/>
          <w:szCs w:val="28"/>
          <w:lang w:eastAsia="ru-RU"/>
        </w:rPr>
        <w:t xml:space="preserve"> </w:t>
      </w:r>
      <w:r w:rsidRPr="00E625D6">
        <w:rPr>
          <w:rFonts w:ascii="Times New Roman" w:eastAsia="Times New Roman" w:hAnsi="Times New Roman" w:cs="Times New Roman"/>
          <w:sz w:val="28"/>
          <w:szCs w:val="28"/>
          <w:lang w:eastAsia="ru-RU"/>
        </w:rPr>
        <w:t>Следует отметить, что из 20 видов предусмотренных межбюджетных трансфертов, финансирование только по 7 видам сложилось на уровне 70 % и выше, по остальным видам данных безвозмездных перечислений финансирование либо отмечено в диапазоне от 0,3-65,5 %% от годовых назначений (по 6 видам межбюджетных трансфертов), либо не открыто (по 7 видам межбюджетных трансфертов).</w:t>
      </w:r>
    </w:p>
    <w:p w14:paraId="518893F5" w14:textId="77777777" w:rsidR="00E625D6" w:rsidRPr="00E625D6" w:rsidRDefault="00E625D6" w:rsidP="00E625D6">
      <w:pPr>
        <w:widowControl w:val="0"/>
        <w:autoSpaceDE w:val="0"/>
        <w:autoSpaceDN w:val="0"/>
        <w:adjustRightInd w:val="0"/>
        <w:spacing w:after="0" w:line="240" w:lineRule="auto"/>
        <w:ind w:left="-851" w:firstLine="720"/>
        <w:jc w:val="both"/>
        <w:rPr>
          <w:rFonts w:ascii="Times New Roman" w:eastAsia="Times New Roman" w:hAnsi="Times New Roman" w:cs="Times New Roman"/>
          <w:sz w:val="28"/>
          <w:szCs w:val="28"/>
          <w:lang w:eastAsia="ru-RU"/>
        </w:rPr>
      </w:pPr>
    </w:p>
    <w:p w14:paraId="7FA10600" w14:textId="77777777" w:rsidR="00E625D6" w:rsidRPr="00E625D6" w:rsidRDefault="00E625D6" w:rsidP="00E625D6">
      <w:pPr>
        <w:shd w:val="clear" w:color="auto" w:fill="FFFFFF"/>
        <w:spacing w:after="0" w:line="240" w:lineRule="auto"/>
        <w:ind w:left="-851"/>
        <w:jc w:val="center"/>
        <w:rPr>
          <w:rFonts w:ascii="Times New Roman" w:eastAsia="Times New Roman" w:hAnsi="Times New Roman" w:cs="Times New Roman"/>
          <w:b/>
          <w:sz w:val="28"/>
          <w:szCs w:val="28"/>
          <w:lang w:eastAsia="ru-RU"/>
        </w:rPr>
      </w:pPr>
      <w:r w:rsidRPr="00E625D6">
        <w:rPr>
          <w:rFonts w:ascii="Times New Roman" w:eastAsia="Times New Roman" w:hAnsi="Times New Roman" w:cs="Times New Roman"/>
          <w:b/>
          <w:sz w:val="28"/>
          <w:szCs w:val="28"/>
          <w:lang w:eastAsia="ru-RU"/>
        </w:rPr>
        <w:t>Дефицит республиканского бюджета</w:t>
      </w:r>
    </w:p>
    <w:p w14:paraId="5F7032B2" w14:textId="77777777" w:rsidR="00E625D6" w:rsidRPr="00E625D6" w:rsidRDefault="00E625D6" w:rsidP="00E625D6">
      <w:pPr>
        <w:shd w:val="clear" w:color="auto" w:fill="FFFFFF"/>
        <w:spacing w:after="0" w:line="240" w:lineRule="auto"/>
        <w:ind w:left="-851"/>
        <w:jc w:val="center"/>
        <w:rPr>
          <w:rFonts w:ascii="Times New Roman" w:eastAsia="Times New Roman" w:hAnsi="Times New Roman" w:cs="Times New Roman"/>
          <w:b/>
          <w:sz w:val="28"/>
          <w:szCs w:val="28"/>
          <w:lang w:eastAsia="ru-RU"/>
        </w:rPr>
      </w:pPr>
    </w:p>
    <w:p w14:paraId="6E55CAE0" w14:textId="77777777" w:rsidR="00E625D6" w:rsidRPr="00E625D6" w:rsidRDefault="00E625D6" w:rsidP="00E625D6">
      <w:pPr>
        <w:widowControl w:val="0"/>
        <w:shd w:val="clear" w:color="auto" w:fill="FFFFFF"/>
        <w:autoSpaceDE w:val="0"/>
        <w:autoSpaceDN w:val="0"/>
        <w:adjustRightInd w:val="0"/>
        <w:spacing w:after="0" w:line="240" w:lineRule="auto"/>
        <w:ind w:left="-851" w:firstLine="708"/>
        <w:jc w:val="both"/>
        <w:rPr>
          <w:rFonts w:ascii="Times New Roman" w:eastAsia="Calibri" w:hAnsi="Times New Roman" w:cs="Times New Roman"/>
          <w:sz w:val="28"/>
          <w:szCs w:val="28"/>
        </w:rPr>
      </w:pPr>
      <w:r w:rsidRPr="00E625D6">
        <w:rPr>
          <w:rFonts w:ascii="Times New Roman" w:eastAsia="Times New Roman" w:hAnsi="Times New Roman" w:cs="Times New Roman"/>
          <w:sz w:val="28"/>
          <w:szCs w:val="20"/>
          <w:lang w:eastAsia="ru-RU"/>
        </w:rPr>
        <w:t>В отчетном периоде республиканский бюджет исполнен с профицитом в сумме 805 681,4 тыс. рублей (за аналогичный период прошлого года бюджет был исполнен с дефицитом в размере 793 414,0 тыс. рублей)</w:t>
      </w:r>
      <w:r w:rsidRPr="00E625D6">
        <w:rPr>
          <w:rFonts w:ascii="Times New Roman" w:eastAsia="Calibri" w:hAnsi="Times New Roman" w:cs="Times New Roman"/>
          <w:sz w:val="28"/>
          <w:szCs w:val="28"/>
        </w:rPr>
        <w:t>.</w:t>
      </w:r>
    </w:p>
    <w:p w14:paraId="6C54E903" w14:textId="77777777" w:rsidR="00E625D6" w:rsidRPr="00E625D6" w:rsidRDefault="00E625D6" w:rsidP="00E625D6">
      <w:pPr>
        <w:widowControl w:val="0"/>
        <w:shd w:val="clear" w:color="auto" w:fill="FFFFFF"/>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0"/>
          <w:lang w:eastAsia="ru-RU"/>
        </w:rPr>
        <w:t xml:space="preserve">Согласно республиканскому бюджету </w:t>
      </w:r>
      <w:r w:rsidRPr="00E625D6">
        <w:rPr>
          <w:rFonts w:ascii="Times New Roman" w:eastAsia="Times New Roman" w:hAnsi="Times New Roman" w:cs="Times New Roman"/>
          <w:sz w:val="28"/>
          <w:szCs w:val="28"/>
          <w:lang w:eastAsia="ru-RU"/>
        </w:rPr>
        <w:t xml:space="preserve">источниками покрытия дефицита в текущем году являются остатки средств бюджета на счетах по учету средств республиканского бюджета. </w:t>
      </w:r>
      <w:r w:rsidRPr="00E625D6">
        <w:rPr>
          <w:rFonts w:ascii="Times New Roman" w:eastAsia="Times New Roman" w:hAnsi="Times New Roman" w:cs="Times New Roman"/>
          <w:sz w:val="28"/>
          <w:szCs w:val="20"/>
          <w:lang w:eastAsia="ru-RU"/>
        </w:rPr>
        <w:t>На отчетную дату и</w:t>
      </w:r>
      <w:r w:rsidRPr="00E625D6">
        <w:rPr>
          <w:rFonts w:ascii="Times New Roman" w:eastAsia="Times New Roman" w:hAnsi="Times New Roman" w:cs="Times New Roman"/>
          <w:sz w:val="28"/>
          <w:szCs w:val="28"/>
          <w:lang w:eastAsia="ru-RU"/>
        </w:rPr>
        <w:t>зменение остатков средств на счетах по учету средств бюджета составило -1 286 681,4 тыс. рублей. При этом, по итогам 9 месяцев 2022 года республикой привлечено 481 000,0 тыс. рублей бюджетных кредитов на пополнение остатков средств на счетах бюджетов субъектов, предоставленных за счет средств федерального бюджета.</w:t>
      </w:r>
    </w:p>
    <w:p w14:paraId="107BF8D3" w14:textId="77777777" w:rsidR="00E625D6" w:rsidRPr="00E625D6" w:rsidRDefault="00E625D6" w:rsidP="00E625D6">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p>
    <w:p w14:paraId="7F057D4E" w14:textId="77777777" w:rsidR="00E625D6" w:rsidRPr="00E625D6" w:rsidRDefault="00E625D6" w:rsidP="00E625D6">
      <w:pPr>
        <w:widowControl w:val="0"/>
        <w:autoSpaceDE w:val="0"/>
        <w:autoSpaceDN w:val="0"/>
        <w:adjustRightInd w:val="0"/>
        <w:spacing w:after="0" w:line="240" w:lineRule="auto"/>
        <w:ind w:left="-851"/>
        <w:jc w:val="center"/>
        <w:rPr>
          <w:rFonts w:ascii="Times New Roman" w:eastAsia="Times New Roman" w:hAnsi="Times New Roman" w:cs="Times New Roman"/>
          <w:b/>
          <w:sz w:val="28"/>
          <w:szCs w:val="20"/>
          <w:lang w:eastAsia="ru-RU"/>
        </w:rPr>
      </w:pPr>
      <w:r w:rsidRPr="00E625D6">
        <w:rPr>
          <w:rFonts w:ascii="Times New Roman" w:eastAsia="Times New Roman" w:hAnsi="Times New Roman" w:cs="Times New Roman"/>
          <w:b/>
          <w:sz w:val="28"/>
          <w:szCs w:val="20"/>
          <w:lang w:eastAsia="ru-RU"/>
        </w:rPr>
        <w:t>Расходы республиканского бюджета</w:t>
      </w:r>
    </w:p>
    <w:p w14:paraId="10A5248E" w14:textId="77777777" w:rsidR="00E625D6" w:rsidRPr="00E625D6" w:rsidRDefault="00E625D6" w:rsidP="00E625D6">
      <w:pPr>
        <w:widowControl w:val="0"/>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p>
    <w:p w14:paraId="5DBB09E5" w14:textId="18CBF8A9" w:rsidR="00E625D6" w:rsidRPr="007749E3" w:rsidRDefault="00E625D6" w:rsidP="007749E3">
      <w:pPr>
        <w:widowControl w:val="0"/>
        <w:autoSpaceDE w:val="0"/>
        <w:autoSpaceDN w:val="0"/>
        <w:adjustRightInd w:val="0"/>
        <w:spacing w:after="0" w:line="240" w:lineRule="auto"/>
        <w:ind w:left="-851" w:firstLine="708"/>
        <w:jc w:val="both"/>
        <w:rPr>
          <w:rFonts w:ascii="Times New Roman" w:eastAsia="Calibri" w:hAnsi="Times New Roman" w:cs="Times New Roman"/>
          <w:sz w:val="28"/>
          <w:szCs w:val="28"/>
        </w:rPr>
      </w:pPr>
      <w:r w:rsidRPr="00E625D6">
        <w:rPr>
          <w:rFonts w:ascii="Times New Roman" w:eastAsia="Calibri" w:hAnsi="Times New Roman" w:cs="Times New Roman"/>
          <w:sz w:val="28"/>
          <w:szCs w:val="28"/>
        </w:rPr>
        <w:t>В текущем году наблюдается увеличение расходной части бюджета. Исполнение расходов республиканского бюджета по состоянию на 1 октября 2022 года составило 29 100 233,8 тыс. рублей, что соответствует 68,6 % к законодательно утвержденным бюджетным ассигнованиям (в 2021 году – 62,5 %). По сравнению с аналогичным периодом предыдущего года расходы бюджета на 5 211 927,5 тыс. рублей или в 1,2 раза превысили прошлогодний уровень.</w:t>
      </w:r>
      <w:r w:rsidR="007749E3">
        <w:rPr>
          <w:rFonts w:ascii="Times New Roman" w:eastAsia="Calibri" w:hAnsi="Times New Roman" w:cs="Times New Roman"/>
          <w:sz w:val="28"/>
          <w:szCs w:val="28"/>
        </w:rPr>
        <w:t xml:space="preserve"> </w:t>
      </w:r>
      <w:r w:rsidRPr="00E625D6">
        <w:rPr>
          <w:rFonts w:ascii="Times New Roman" w:eastAsia="Times New Roman" w:hAnsi="Times New Roman" w:cs="Times New Roman"/>
          <w:sz w:val="28"/>
          <w:szCs w:val="28"/>
          <w:lang w:eastAsia="ru-RU"/>
        </w:rPr>
        <w:t>Исполнение расходной части республиканского бюджета в разрезе разделов бюджетной классификации расходов представлено в следующей таблице.</w:t>
      </w:r>
    </w:p>
    <w:p w14:paraId="6B776CE2" w14:textId="77777777" w:rsidR="00E625D6" w:rsidRPr="00E625D6" w:rsidRDefault="00E625D6" w:rsidP="00E625D6">
      <w:pPr>
        <w:widowControl w:val="0"/>
        <w:autoSpaceDE w:val="0"/>
        <w:autoSpaceDN w:val="0"/>
        <w:adjustRightInd w:val="0"/>
        <w:spacing w:after="0" w:line="240" w:lineRule="auto"/>
        <w:ind w:left="-851" w:firstLine="708"/>
        <w:contextualSpacing/>
        <w:jc w:val="both"/>
        <w:rPr>
          <w:rFonts w:ascii="Times New Roman" w:eastAsia="Times New Roman" w:hAnsi="Times New Roman" w:cs="Times New Roman"/>
          <w:sz w:val="20"/>
          <w:szCs w:val="20"/>
          <w:lang w:eastAsia="ru-RU"/>
        </w:rPr>
      </w:pPr>
    </w:p>
    <w:tbl>
      <w:tblPr>
        <w:tblStyle w:val="af6"/>
        <w:tblW w:w="10182" w:type="dxa"/>
        <w:tblInd w:w="-831" w:type="dxa"/>
        <w:tblLayout w:type="fixed"/>
        <w:tblLook w:val="04A0" w:firstRow="1" w:lastRow="0" w:firstColumn="1" w:lastColumn="0" w:noHBand="0" w:noVBand="1"/>
      </w:tblPr>
      <w:tblGrid>
        <w:gridCol w:w="3520"/>
        <w:gridCol w:w="1559"/>
        <w:gridCol w:w="1559"/>
        <w:gridCol w:w="1560"/>
        <w:gridCol w:w="992"/>
        <w:gridCol w:w="992"/>
      </w:tblGrid>
      <w:tr w:rsidR="00E625D6" w:rsidRPr="00E625D6" w14:paraId="1846D26A" w14:textId="77777777" w:rsidTr="00E625D6">
        <w:tc>
          <w:tcPr>
            <w:tcW w:w="3520" w:type="dxa"/>
            <w:vMerge w:val="restart"/>
            <w:vAlign w:val="center"/>
          </w:tcPr>
          <w:p w14:paraId="5F98FA02" w14:textId="77777777" w:rsidR="00E625D6" w:rsidRPr="00E625D6" w:rsidRDefault="00E625D6" w:rsidP="00E625D6">
            <w:pPr>
              <w:widowControl w:val="0"/>
              <w:autoSpaceDE w:val="0"/>
              <w:autoSpaceDN w:val="0"/>
              <w:adjustRightInd w:val="0"/>
              <w:contextualSpacing/>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Раздел</w:t>
            </w:r>
          </w:p>
        </w:tc>
        <w:tc>
          <w:tcPr>
            <w:tcW w:w="1559" w:type="dxa"/>
            <w:vMerge w:val="restart"/>
            <w:vAlign w:val="center"/>
          </w:tcPr>
          <w:p w14:paraId="0ABC0BC0" w14:textId="77777777" w:rsidR="00E625D6" w:rsidRPr="00E625D6" w:rsidRDefault="00E625D6" w:rsidP="00E625D6">
            <w:pPr>
              <w:widowControl w:val="0"/>
              <w:autoSpaceDE w:val="0"/>
              <w:autoSpaceDN w:val="0"/>
              <w:adjustRightInd w:val="0"/>
              <w:ind w:left="-47"/>
              <w:contextualSpacing/>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Исполнение за 9 месяцев 2021 года, тыс. руб.</w:t>
            </w:r>
          </w:p>
        </w:tc>
        <w:tc>
          <w:tcPr>
            <w:tcW w:w="3119" w:type="dxa"/>
            <w:gridSpan w:val="2"/>
            <w:vAlign w:val="center"/>
          </w:tcPr>
          <w:p w14:paraId="6B1B833D"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По данным Отчета</w:t>
            </w:r>
          </w:p>
        </w:tc>
        <w:tc>
          <w:tcPr>
            <w:tcW w:w="992" w:type="dxa"/>
            <w:vMerge w:val="restart"/>
            <w:vAlign w:val="center"/>
          </w:tcPr>
          <w:p w14:paraId="1986A7BC" w14:textId="7EBB252D" w:rsidR="00E625D6" w:rsidRPr="00E625D6" w:rsidRDefault="00E625D6" w:rsidP="00E625D6">
            <w:pPr>
              <w:widowControl w:val="0"/>
              <w:autoSpaceDE w:val="0"/>
              <w:autoSpaceDN w:val="0"/>
              <w:adjustRightInd w:val="0"/>
              <w:ind w:right="-43"/>
              <w:contextualSpacing/>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 xml:space="preserve">% </w:t>
            </w:r>
            <w:proofErr w:type="spellStart"/>
            <w:r w:rsidRPr="00E625D6">
              <w:rPr>
                <w:rFonts w:ascii="Times New Roman" w:eastAsia="Times New Roman" w:hAnsi="Times New Roman" w:cs="Times New Roman"/>
                <w:b/>
                <w:sz w:val="24"/>
                <w:szCs w:val="24"/>
                <w:lang w:eastAsia="ru-RU"/>
              </w:rPr>
              <w:t>испол</w:t>
            </w:r>
            <w:proofErr w:type="spellEnd"/>
            <w:r>
              <w:rPr>
                <w:rFonts w:ascii="Times New Roman" w:eastAsia="Times New Roman" w:hAnsi="Times New Roman" w:cs="Times New Roman"/>
                <w:b/>
                <w:sz w:val="24"/>
                <w:szCs w:val="24"/>
                <w:lang w:eastAsia="ru-RU"/>
              </w:rPr>
              <w:t>-</w:t>
            </w:r>
            <w:r w:rsidRPr="00E625D6">
              <w:rPr>
                <w:rFonts w:ascii="Times New Roman" w:eastAsia="Times New Roman" w:hAnsi="Times New Roman" w:cs="Times New Roman"/>
                <w:b/>
                <w:sz w:val="24"/>
                <w:szCs w:val="24"/>
                <w:lang w:eastAsia="ru-RU"/>
              </w:rPr>
              <w:t>нения</w:t>
            </w:r>
          </w:p>
        </w:tc>
        <w:tc>
          <w:tcPr>
            <w:tcW w:w="992" w:type="dxa"/>
            <w:vMerge w:val="restart"/>
            <w:vAlign w:val="center"/>
          </w:tcPr>
          <w:p w14:paraId="1488CB71" w14:textId="77777777" w:rsidR="00E625D6" w:rsidRDefault="00E625D6" w:rsidP="00E625D6">
            <w:pPr>
              <w:widowControl w:val="0"/>
              <w:autoSpaceDE w:val="0"/>
              <w:autoSpaceDN w:val="0"/>
              <w:adjustRightInd w:val="0"/>
              <w:ind w:left="-120" w:right="77"/>
              <w:contextualSpacing/>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 xml:space="preserve">Темп </w:t>
            </w:r>
          </w:p>
          <w:p w14:paraId="5DDD926A" w14:textId="6AE5FF87" w:rsidR="00E625D6" w:rsidRPr="00E625D6" w:rsidRDefault="00E625D6" w:rsidP="00E625D6">
            <w:pPr>
              <w:widowControl w:val="0"/>
              <w:autoSpaceDE w:val="0"/>
              <w:autoSpaceDN w:val="0"/>
              <w:adjustRightInd w:val="0"/>
              <w:ind w:left="-120" w:right="15"/>
              <w:contextualSpacing/>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роста, %</w:t>
            </w:r>
          </w:p>
        </w:tc>
      </w:tr>
      <w:tr w:rsidR="00E625D6" w:rsidRPr="00E625D6" w14:paraId="2B6CFEDB" w14:textId="77777777" w:rsidTr="00E625D6">
        <w:tc>
          <w:tcPr>
            <w:tcW w:w="3520" w:type="dxa"/>
            <w:vMerge/>
            <w:vAlign w:val="center"/>
          </w:tcPr>
          <w:p w14:paraId="7002E12E" w14:textId="77777777" w:rsidR="00E625D6" w:rsidRPr="00E625D6" w:rsidRDefault="00E625D6" w:rsidP="00E625D6">
            <w:pPr>
              <w:widowControl w:val="0"/>
              <w:autoSpaceDE w:val="0"/>
              <w:autoSpaceDN w:val="0"/>
              <w:adjustRightInd w:val="0"/>
              <w:contextualSpacing/>
              <w:jc w:val="center"/>
              <w:rPr>
                <w:rFonts w:ascii="Times New Roman" w:eastAsia="Times New Roman" w:hAnsi="Times New Roman" w:cs="Times New Roman"/>
                <w:b/>
                <w:sz w:val="24"/>
                <w:szCs w:val="24"/>
                <w:lang w:eastAsia="ru-RU"/>
              </w:rPr>
            </w:pPr>
          </w:p>
        </w:tc>
        <w:tc>
          <w:tcPr>
            <w:tcW w:w="1559" w:type="dxa"/>
            <w:vMerge/>
          </w:tcPr>
          <w:p w14:paraId="39859626" w14:textId="77777777" w:rsidR="00E625D6" w:rsidRPr="00E625D6" w:rsidRDefault="00E625D6" w:rsidP="00E625D6">
            <w:pPr>
              <w:widowControl w:val="0"/>
              <w:autoSpaceDE w:val="0"/>
              <w:autoSpaceDN w:val="0"/>
              <w:adjustRightInd w:val="0"/>
              <w:ind w:left="-47"/>
              <w:contextualSpacing/>
              <w:jc w:val="center"/>
              <w:rPr>
                <w:rFonts w:ascii="Times New Roman" w:eastAsia="Times New Roman" w:hAnsi="Times New Roman" w:cs="Times New Roman"/>
                <w:b/>
                <w:sz w:val="24"/>
                <w:szCs w:val="24"/>
                <w:lang w:eastAsia="ru-RU"/>
              </w:rPr>
            </w:pPr>
          </w:p>
        </w:tc>
        <w:tc>
          <w:tcPr>
            <w:tcW w:w="1559" w:type="dxa"/>
            <w:vAlign w:val="center"/>
          </w:tcPr>
          <w:p w14:paraId="54DE1422"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утверждено на 2022 год,</w:t>
            </w:r>
          </w:p>
          <w:p w14:paraId="66B73E81"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тыс. руб.</w:t>
            </w:r>
          </w:p>
        </w:tc>
        <w:tc>
          <w:tcPr>
            <w:tcW w:w="1560" w:type="dxa"/>
            <w:vAlign w:val="center"/>
          </w:tcPr>
          <w:p w14:paraId="1EE5D91F" w14:textId="77777777" w:rsidR="00E625D6" w:rsidRPr="00E625D6" w:rsidRDefault="00E625D6" w:rsidP="00E625D6">
            <w:pPr>
              <w:widowControl w:val="0"/>
              <w:autoSpaceDE w:val="0"/>
              <w:autoSpaceDN w:val="0"/>
              <w:adjustRightInd w:val="0"/>
              <w:ind w:left="-111"/>
              <w:contextualSpacing/>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исполнено за 9 месяцев 2022 г.,</w:t>
            </w:r>
          </w:p>
          <w:p w14:paraId="72C73035" w14:textId="77777777" w:rsidR="00E625D6" w:rsidRPr="00E625D6" w:rsidRDefault="00E625D6" w:rsidP="00E625D6">
            <w:pPr>
              <w:widowControl w:val="0"/>
              <w:autoSpaceDE w:val="0"/>
              <w:autoSpaceDN w:val="0"/>
              <w:adjustRightInd w:val="0"/>
              <w:ind w:left="-111"/>
              <w:contextualSpacing/>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тыс. руб.</w:t>
            </w:r>
          </w:p>
        </w:tc>
        <w:tc>
          <w:tcPr>
            <w:tcW w:w="992" w:type="dxa"/>
            <w:vMerge/>
            <w:vAlign w:val="center"/>
          </w:tcPr>
          <w:p w14:paraId="5E915910"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b/>
                <w:sz w:val="24"/>
                <w:szCs w:val="24"/>
                <w:lang w:eastAsia="ru-RU"/>
              </w:rPr>
            </w:pPr>
          </w:p>
        </w:tc>
        <w:tc>
          <w:tcPr>
            <w:tcW w:w="992" w:type="dxa"/>
            <w:vMerge/>
          </w:tcPr>
          <w:p w14:paraId="0912A5BD"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b/>
                <w:sz w:val="24"/>
                <w:szCs w:val="24"/>
                <w:lang w:eastAsia="ru-RU"/>
              </w:rPr>
            </w:pPr>
          </w:p>
        </w:tc>
      </w:tr>
      <w:tr w:rsidR="00E625D6" w:rsidRPr="00E625D6" w14:paraId="467FA723" w14:textId="77777777" w:rsidTr="00E625D6">
        <w:tc>
          <w:tcPr>
            <w:tcW w:w="3520" w:type="dxa"/>
          </w:tcPr>
          <w:p w14:paraId="0F79DE12" w14:textId="77777777" w:rsidR="00E625D6" w:rsidRPr="00E625D6" w:rsidRDefault="00E625D6" w:rsidP="00E625D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Общегосударственные вопросы</w:t>
            </w:r>
          </w:p>
        </w:tc>
        <w:tc>
          <w:tcPr>
            <w:tcW w:w="1559" w:type="dxa"/>
            <w:vAlign w:val="center"/>
          </w:tcPr>
          <w:p w14:paraId="51490918" w14:textId="77777777" w:rsidR="00E625D6" w:rsidRPr="00E625D6" w:rsidRDefault="00E625D6" w:rsidP="00E625D6">
            <w:pPr>
              <w:widowControl w:val="0"/>
              <w:autoSpaceDE w:val="0"/>
              <w:autoSpaceDN w:val="0"/>
              <w:adjustRightInd w:val="0"/>
              <w:ind w:left="-4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831 160,2</w:t>
            </w:r>
          </w:p>
        </w:tc>
        <w:tc>
          <w:tcPr>
            <w:tcW w:w="1559" w:type="dxa"/>
            <w:vAlign w:val="center"/>
          </w:tcPr>
          <w:p w14:paraId="79EEAC2A"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1 973 969,2</w:t>
            </w:r>
          </w:p>
        </w:tc>
        <w:tc>
          <w:tcPr>
            <w:tcW w:w="1560" w:type="dxa"/>
            <w:vAlign w:val="center"/>
          </w:tcPr>
          <w:p w14:paraId="544FCE47" w14:textId="77777777" w:rsidR="00E625D6" w:rsidRPr="00E625D6" w:rsidRDefault="00E625D6" w:rsidP="00E625D6">
            <w:pPr>
              <w:widowControl w:val="0"/>
              <w:autoSpaceDE w:val="0"/>
              <w:autoSpaceDN w:val="0"/>
              <w:adjustRightInd w:val="0"/>
              <w:ind w:left="-11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946 278,1</w:t>
            </w:r>
          </w:p>
        </w:tc>
        <w:tc>
          <w:tcPr>
            <w:tcW w:w="992" w:type="dxa"/>
            <w:vAlign w:val="center"/>
          </w:tcPr>
          <w:p w14:paraId="14A95FEC"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47,9</w:t>
            </w:r>
          </w:p>
        </w:tc>
        <w:tc>
          <w:tcPr>
            <w:tcW w:w="992" w:type="dxa"/>
            <w:vAlign w:val="center"/>
          </w:tcPr>
          <w:p w14:paraId="40D1AA50"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113,9</w:t>
            </w:r>
          </w:p>
        </w:tc>
      </w:tr>
      <w:tr w:rsidR="00E625D6" w:rsidRPr="00E625D6" w14:paraId="2AB958BF" w14:textId="77777777" w:rsidTr="00E625D6">
        <w:tc>
          <w:tcPr>
            <w:tcW w:w="3520" w:type="dxa"/>
          </w:tcPr>
          <w:p w14:paraId="2A3BCF05" w14:textId="77777777" w:rsidR="00E625D6" w:rsidRPr="00E625D6" w:rsidRDefault="00E625D6" w:rsidP="00E625D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Национальная оборона</w:t>
            </w:r>
          </w:p>
        </w:tc>
        <w:tc>
          <w:tcPr>
            <w:tcW w:w="1559" w:type="dxa"/>
            <w:vAlign w:val="center"/>
          </w:tcPr>
          <w:p w14:paraId="5381BC78" w14:textId="77777777" w:rsidR="00E625D6" w:rsidRPr="00E625D6" w:rsidRDefault="00E625D6" w:rsidP="00E625D6">
            <w:pPr>
              <w:widowControl w:val="0"/>
              <w:autoSpaceDE w:val="0"/>
              <w:autoSpaceDN w:val="0"/>
              <w:adjustRightInd w:val="0"/>
              <w:ind w:left="-4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7 138,7</w:t>
            </w:r>
          </w:p>
        </w:tc>
        <w:tc>
          <w:tcPr>
            <w:tcW w:w="1559" w:type="dxa"/>
            <w:vAlign w:val="center"/>
          </w:tcPr>
          <w:p w14:paraId="332836A3"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8 523,3</w:t>
            </w:r>
          </w:p>
        </w:tc>
        <w:tc>
          <w:tcPr>
            <w:tcW w:w="1560" w:type="dxa"/>
            <w:vAlign w:val="center"/>
          </w:tcPr>
          <w:p w14:paraId="28C4EC66" w14:textId="77777777" w:rsidR="00E625D6" w:rsidRPr="00E625D6" w:rsidRDefault="00E625D6" w:rsidP="00E625D6">
            <w:pPr>
              <w:widowControl w:val="0"/>
              <w:autoSpaceDE w:val="0"/>
              <w:autoSpaceDN w:val="0"/>
              <w:adjustRightInd w:val="0"/>
              <w:ind w:left="-11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6 126,6</w:t>
            </w:r>
          </w:p>
        </w:tc>
        <w:tc>
          <w:tcPr>
            <w:tcW w:w="992" w:type="dxa"/>
            <w:vAlign w:val="center"/>
          </w:tcPr>
          <w:p w14:paraId="25ADCF16"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71,9</w:t>
            </w:r>
          </w:p>
        </w:tc>
        <w:tc>
          <w:tcPr>
            <w:tcW w:w="992" w:type="dxa"/>
            <w:vAlign w:val="center"/>
          </w:tcPr>
          <w:p w14:paraId="17EE4427"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85,8</w:t>
            </w:r>
          </w:p>
        </w:tc>
      </w:tr>
      <w:tr w:rsidR="00E625D6" w:rsidRPr="00E625D6" w14:paraId="7ECC7A0C" w14:textId="77777777" w:rsidTr="00E625D6">
        <w:tc>
          <w:tcPr>
            <w:tcW w:w="3520" w:type="dxa"/>
          </w:tcPr>
          <w:p w14:paraId="238E634B" w14:textId="77777777" w:rsidR="00E625D6" w:rsidRPr="00E625D6" w:rsidRDefault="00E625D6" w:rsidP="00E625D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lastRenderedPageBreak/>
              <w:t>Национальная безопасность и правоохранительная деятельность</w:t>
            </w:r>
          </w:p>
        </w:tc>
        <w:tc>
          <w:tcPr>
            <w:tcW w:w="1559" w:type="dxa"/>
            <w:vAlign w:val="center"/>
          </w:tcPr>
          <w:p w14:paraId="2883E7CC" w14:textId="77777777" w:rsidR="00E625D6" w:rsidRPr="00E625D6" w:rsidRDefault="00E625D6" w:rsidP="00E625D6">
            <w:pPr>
              <w:widowControl w:val="0"/>
              <w:autoSpaceDE w:val="0"/>
              <w:autoSpaceDN w:val="0"/>
              <w:adjustRightInd w:val="0"/>
              <w:ind w:left="-4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106 409,8</w:t>
            </w:r>
          </w:p>
        </w:tc>
        <w:tc>
          <w:tcPr>
            <w:tcW w:w="1559" w:type="dxa"/>
            <w:vAlign w:val="center"/>
          </w:tcPr>
          <w:p w14:paraId="676055BF"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355 556,0</w:t>
            </w:r>
          </w:p>
        </w:tc>
        <w:tc>
          <w:tcPr>
            <w:tcW w:w="1560" w:type="dxa"/>
            <w:vAlign w:val="center"/>
          </w:tcPr>
          <w:p w14:paraId="75C67C04" w14:textId="77777777" w:rsidR="00E625D6" w:rsidRPr="00E625D6" w:rsidRDefault="00E625D6" w:rsidP="00E625D6">
            <w:pPr>
              <w:widowControl w:val="0"/>
              <w:autoSpaceDE w:val="0"/>
              <w:autoSpaceDN w:val="0"/>
              <w:adjustRightInd w:val="0"/>
              <w:ind w:left="-11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181 365,3</w:t>
            </w:r>
          </w:p>
        </w:tc>
        <w:tc>
          <w:tcPr>
            <w:tcW w:w="992" w:type="dxa"/>
            <w:vAlign w:val="center"/>
          </w:tcPr>
          <w:p w14:paraId="5A909A6A"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51,0</w:t>
            </w:r>
          </w:p>
        </w:tc>
        <w:tc>
          <w:tcPr>
            <w:tcW w:w="992" w:type="dxa"/>
            <w:vAlign w:val="center"/>
          </w:tcPr>
          <w:p w14:paraId="7880C32C"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170,4</w:t>
            </w:r>
          </w:p>
        </w:tc>
      </w:tr>
      <w:tr w:rsidR="00E625D6" w:rsidRPr="00E625D6" w14:paraId="6B4C5119" w14:textId="77777777" w:rsidTr="00E625D6">
        <w:tc>
          <w:tcPr>
            <w:tcW w:w="3520" w:type="dxa"/>
          </w:tcPr>
          <w:p w14:paraId="0573235C" w14:textId="77777777" w:rsidR="00E625D6" w:rsidRPr="00E625D6" w:rsidRDefault="00E625D6" w:rsidP="00E625D6">
            <w:pPr>
              <w:widowControl w:val="0"/>
              <w:autoSpaceDE w:val="0"/>
              <w:autoSpaceDN w:val="0"/>
              <w:adjustRightInd w:val="0"/>
              <w:contextualSpacing/>
              <w:jc w:val="both"/>
              <w:rPr>
                <w:rFonts w:ascii="Times New Roman" w:eastAsia="Times New Roman" w:hAnsi="Times New Roman" w:cs="Times New Roman"/>
                <w:sz w:val="24"/>
                <w:szCs w:val="24"/>
                <w:lang w:eastAsia="ru-RU"/>
              </w:rPr>
            </w:pPr>
            <w:bookmarkStart w:id="55" w:name="_Hlk119589916"/>
            <w:r w:rsidRPr="00E625D6">
              <w:rPr>
                <w:rFonts w:ascii="Times New Roman" w:eastAsia="Times New Roman" w:hAnsi="Times New Roman" w:cs="Times New Roman"/>
                <w:sz w:val="24"/>
                <w:szCs w:val="24"/>
                <w:lang w:eastAsia="ru-RU"/>
              </w:rPr>
              <w:t>Национальная экономика</w:t>
            </w:r>
          </w:p>
        </w:tc>
        <w:tc>
          <w:tcPr>
            <w:tcW w:w="1559" w:type="dxa"/>
            <w:vAlign w:val="center"/>
          </w:tcPr>
          <w:p w14:paraId="2D2043C9" w14:textId="77777777" w:rsidR="00E625D6" w:rsidRPr="00E625D6" w:rsidRDefault="00E625D6" w:rsidP="00E625D6">
            <w:pPr>
              <w:widowControl w:val="0"/>
              <w:autoSpaceDE w:val="0"/>
              <w:autoSpaceDN w:val="0"/>
              <w:adjustRightInd w:val="0"/>
              <w:ind w:left="-4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1 642 305,0</w:t>
            </w:r>
          </w:p>
        </w:tc>
        <w:tc>
          <w:tcPr>
            <w:tcW w:w="1559" w:type="dxa"/>
            <w:vAlign w:val="center"/>
          </w:tcPr>
          <w:p w14:paraId="49D534CF"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2 548 611,2</w:t>
            </w:r>
          </w:p>
        </w:tc>
        <w:tc>
          <w:tcPr>
            <w:tcW w:w="1560" w:type="dxa"/>
            <w:vAlign w:val="center"/>
          </w:tcPr>
          <w:p w14:paraId="1357CB49" w14:textId="77777777" w:rsidR="00E625D6" w:rsidRPr="00E625D6" w:rsidRDefault="00E625D6" w:rsidP="00E625D6">
            <w:pPr>
              <w:widowControl w:val="0"/>
              <w:autoSpaceDE w:val="0"/>
              <w:autoSpaceDN w:val="0"/>
              <w:adjustRightInd w:val="0"/>
              <w:ind w:left="-11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2 060 081,1</w:t>
            </w:r>
          </w:p>
        </w:tc>
        <w:tc>
          <w:tcPr>
            <w:tcW w:w="992" w:type="dxa"/>
            <w:vAlign w:val="center"/>
          </w:tcPr>
          <w:p w14:paraId="2A1E5A15"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62,3</w:t>
            </w:r>
          </w:p>
        </w:tc>
        <w:tc>
          <w:tcPr>
            <w:tcW w:w="992" w:type="dxa"/>
            <w:vAlign w:val="center"/>
          </w:tcPr>
          <w:p w14:paraId="697291B2"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125,4</w:t>
            </w:r>
          </w:p>
        </w:tc>
      </w:tr>
      <w:tr w:rsidR="00E625D6" w:rsidRPr="00E625D6" w14:paraId="2E2B4986" w14:textId="77777777" w:rsidTr="00E625D6">
        <w:tc>
          <w:tcPr>
            <w:tcW w:w="3520" w:type="dxa"/>
          </w:tcPr>
          <w:p w14:paraId="69D01A73" w14:textId="77777777" w:rsidR="00E625D6" w:rsidRPr="00E625D6" w:rsidRDefault="00E625D6" w:rsidP="00E625D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Жилищно-коммунальное хозяйство</w:t>
            </w:r>
          </w:p>
        </w:tc>
        <w:tc>
          <w:tcPr>
            <w:tcW w:w="1559" w:type="dxa"/>
            <w:vAlign w:val="center"/>
          </w:tcPr>
          <w:p w14:paraId="6F939D0B" w14:textId="77777777" w:rsidR="00E625D6" w:rsidRPr="00E625D6" w:rsidRDefault="00E625D6" w:rsidP="00E625D6">
            <w:pPr>
              <w:widowControl w:val="0"/>
              <w:autoSpaceDE w:val="0"/>
              <w:autoSpaceDN w:val="0"/>
              <w:adjustRightInd w:val="0"/>
              <w:ind w:left="-4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318 294,3</w:t>
            </w:r>
          </w:p>
        </w:tc>
        <w:tc>
          <w:tcPr>
            <w:tcW w:w="1559" w:type="dxa"/>
            <w:vAlign w:val="center"/>
          </w:tcPr>
          <w:p w14:paraId="0CFCA516"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473 623,0</w:t>
            </w:r>
          </w:p>
        </w:tc>
        <w:tc>
          <w:tcPr>
            <w:tcW w:w="1560" w:type="dxa"/>
            <w:vAlign w:val="center"/>
          </w:tcPr>
          <w:p w14:paraId="5355FAA8" w14:textId="77777777" w:rsidR="00E625D6" w:rsidRPr="00E625D6" w:rsidRDefault="00E625D6" w:rsidP="00E625D6">
            <w:pPr>
              <w:widowControl w:val="0"/>
              <w:autoSpaceDE w:val="0"/>
              <w:autoSpaceDN w:val="0"/>
              <w:adjustRightInd w:val="0"/>
              <w:ind w:left="-11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586 787,8</w:t>
            </w:r>
          </w:p>
        </w:tc>
        <w:tc>
          <w:tcPr>
            <w:tcW w:w="992" w:type="dxa"/>
            <w:vAlign w:val="center"/>
          </w:tcPr>
          <w:p w14:paraId="247DEBAE"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69,8</w:t>
            </w:r>
          </w:p>
        </w:tc>
        <w:tc>
          <w:tcPr>
            <w:tcW w:w="992" w:type="dxa"/>
            <w:vAlign w:val="center"/>
          </w:tcPr>
          <w:p w14:paraId="0DC7343A"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184,4</w:t>
            </w:r>
          </w:p>
        </w:tc>
      </w:tr>
      <w:bookmarkEnd w:id="55"/>
      <w:tr w:rsidR="00E625D6" w:rsidRPr="00E625D6" w14:paraId="19E9ED72" w14:textId="77777777" w:rsidTr="00E625D6">
        <w:tc>
          <w:tcPr>
            <w:tcW w:w="3520" w:type="dxa"/>
          </w:tcPr>
          <w:p w14:paraId="4DB052D9" w14:textId="77777777" w:rsidR="00E625D6" w:rsidRPr="00E625D6" w:rsidRDefault="00E625D6" w:rsidP="00E625D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Охрана окружающей среды</w:t>
            </w:r>
          </w:p>
        </w:tc>
        <w:tc>
          <w:tcPr>
            <w:tcW w:w="1559" w:type="dxa"/>
            <w:vAlign w:val="center"/>
          </w:tcPr>
          <w:p w14:paraId="00673F61" w14:textId="77777777" w:rsidR="00E625D6" w:rsidRPr="00E625D6" w:rsidRDefault="00E625D6" w:rsidP="00E625D6">
            <w:pPr>
              <w:widowControl w:val="0"/>
              <w:autoSpaceDE w:val="0"/>
              <w:autoSpaceDN w:val="0"/>
              <w:adjustRightInd w:val="0"/>
              <w:ind w:left="-4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102 066,9</w:t>
            </w:r>
          </w:p>
        </w:tc>
        <w:tc>
          <w:tcPr>
            <w:tcW w:w="1559" w:type="dxa"/>
            <w:vAlign w:val="center"/>
          </w:tcPr>
          <w:p w14:paraId="13F718F9"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641 241,4</w:t>
            </w:r>
          </w:p>
        </w:tc>
        <w:tc>
          <w:tcPr>
            <w:tcW w:w="1560" w:type="dxa"/>
            <w:vAlign w:val="center"/>
          </w:tcPr>
          <w:p w14:paraId="0985CCCC" w14:textId="77777777" w:rsidR="00E625D6" w:rsidRPr="00E625D6" w:rsidRDefault="00E625D6" w:rsidP="00E625D6">
            <w:pPr>
              <w:widowControl w:val="0"/>
              <w:autoSpaceDE w:val="0"/>
              <w:autoSpaceDN w:val="0"/>
              <w:adjustRightInd w:val="0"/>
              <w:ind w:left="-11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435 398,6</w:t>
            </w:r>
          </w:p>
        </w:tc>
        <w:tc>
          <w:tcPr>
            <w:tcW w:w="992" w:type="dxa"/>
            <w:vAlign w:val="center"/>
          </w:tcPr>
          <w:p w14:paraId="6D0E62C3"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62,5</w:t>
            </w:r>
          </w:p>
        </w:tc>
        <w:tc>
          <w:tcPr>
            <w:tcW w:w="992" w:type="dxa"/>
            <w:vAlign w:val="center"/>
          </w:tcPr>
          <w:p w14:paraId="5BEFCF20"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426,6</w:t>
            </w:r>
          </w:p>
        </w:tc>
      </w:tr>
      <w:tr w:rsidR="00E625D6" w:rsidRPr="00E625D6" w14:paraId="0790CAA4" w14:textId="77777777" w:rsidTr="00E625D6">
        <w:tc>
          <w:tcPr>
            <w:tcW w:w="3520" w:type="dxa"/>
          </w:tcPr>
          <w:p w14:paraId="3E46FAB1" w14:textId="77777777" w:rsidR="00E625D6" w:rsidRPr="00E625D6" w:rsidRDefault="00E625D6" w:rsidP="00E625D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Образование</w:t>
            </w:r>
          </w:p>
        </w:tc>
        <w:tc>
          <w:tcPr>
            <w:tcW w:w="1559" w:type="dxa"/>
            <w:vAlign w:val="center"/>
          </w:tcPr>
          <w:p w14:paraId="440C2EB1" w14:textId="77777777" w:rsidR="00E625D6" w:rsidRPr="00E625D6" w:rsidRDefault="00E625D6" w:rsidP="00E625D6">
            <w:pPr>
              <w:widowControl w:val="0"/>
              <w:autoSpaceDE w:val="0"/>
              <w:autoSpaceDN w:val="0"/>
              <w:adjustRightInd w:val="0"/>
              <w:ind w:left="-4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9 079 909,0</w:t>
            </w:r>
          </w:p>
        </w:tc>
        <w:tc>
          <w:tcPr>
            <w:tcW w:w="1559" w:type="dxa"/>
            <w:vAlign w:val="center"/>
          </w:tcPr>
          <w:p w14:paraId="226826B3"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16 757 365,9</w:t>
            </w:r>
          </w:p>
        </w:tc>
        <w:tc>
          <w:tcPr>
            <w:tcW w:w="1560" w:type="dxa"/>
            <w:vAlign w:val="center"/>
          </w:tcPr>
          <w:p w14:paraId="10A1782C" w14:textId="77777777" w:rsidR="00E625D6" w:rsidRPr="00E625D6" w:rsidRDefault="00E625D6" w:rsidP="00E625D6">
            <w:pPr>
              <w:widowControl w:val="0"/>
              <w:autoSpaceDE w:val="0"/>
              <w:autoSpaceDN w:val="0"/>
              <w:adjustRightInd w:val="0"/>
              <w:ind w:left="-11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12 731 497,7</w:t>
            </w:r>
          </w:p>
        </w:tc>
        <w:tc>
          <w:tcPr>
            <w:tcW w:w="992" w:type="dxa"/>
            <w:vAlign w:val="center"/>
          </w:tcPr>
          <w:p w14:paraId="1D8BECFA"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70,0</w:t>
            </w:r>
          </w:p>
        </w:tc>
        <w:tc>
          <w:tcPr>
            <w:tcW w:w="992" w:type="dxa"/>
            <w:vAlign w:val="center"/>
          </w:tcPr>
          <w:p w14:paraId="1C0F071E"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140,2</w:t>
            </w:r>
          </w:p>
        </w:tc>
      </w:tr>
      <w:tr w:rsidR="00E625D6" w:rsidRPr="00E625D6" w14:paraId="1919C58B" w14:textId="77777777" w:rsidTr="00E625D6">
        <w:tc>
          <w:tcPr>
            <w:tcW w:w="3520" w:type="dxa"/>
          </w:tcPr>
          <w:p w14:paraId="58BAA6A8" w14:textId="77777777" w:rsidR="00E625D6" w:rsidRPr="00E625D6" w:rsidRDefault="00E625D6" w:rsidP="00E625D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Культура и кинематография</w:t>
            </w:r>
          </w:p>
        </w:tc>
        <w:tc>
          <w:tcPr>
            <w:tcW w:w="1559" w:type="dxa"/>
            <w:vAlign w:val="center"/>
          </w:tcPr>
          <w:p w14:paraId="0B9853E6" w14:textId="77777777" w:rsidR="00E625D6" w:rsidRPr="00E625D6" w:rsidRDefault="00E625D6" w:rsidP="00E625D6">
            <w:pPr>
              <w:widowControl w:val="0"/>
              <w:autoSpaceDE w:val="0"/>
              <w:autoSpaceDN w:val="0"/>
              <w:adjustRightInd w:val="0"/>
              <w:ind w:left="-4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367 937,0</w:t>
            </w:r>
          </w:p>
        </w:tc>
        <w:tc>
          <w:tcPr>
            <w:tcW w:w="1559" w:type="dxa"/>
            <w:vAlign w:val="center"/>
          </w:tcPr>
          <w:p w14:paraId="6DD7625D"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653 329,5</w:t>
            </w:r>
          </w:p>
        </w:tc>
        <w:tc>
          <w:tcPr>
            <w:tcW w:w="1560" w:type="dxa"/>
            <w:vAlign w:val="center"/>
          </w:tcPr>
          <w:p w14:paraId="7AE57262" w14:textId="77777777" w:rsidR="00E625D6" w:rsidRPr="00E625D6" w:rsidRDefault="00E625D6" w:rsidP="00E625D6">
            <w:pPr>
              <w:widowControl w:val="0"/>
              <w:autoSpaceDE w:val="0"/>
              <w:autoSpaceDN w:val="0"/>
              <w:adjustRightInd w:val="0"/>
              <w:ind w:left="-11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442 032,2</w:t>
            </w:r>
          </w:p>
        </w:tc>
        <w:tc>
          <w:tcPr>
            <w:tcW w:w="992" w:type="dxa"/>
            <w:vAlign w:val="center"/>
          </w:tcPr>
          <w:p w14:paraId="4F620952"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60,2</w:t>
            </w:r>
          </w:p>
        </w:tc>
        <w:tc>
          <w:tcPr>
            <w:tcW w:w="992" w:type="dxa"/>
            <w:vAlign w:val="center"/>
          </w:tcPr>
          <w:p w14:paraId="7F0C6208"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120,1</w:t>
            </w:r>
          </w:p>
        </w:tc>
      </w:tr>
      <w:tr w:rsidR="00E625D6" w:rsidRPr="00E625D6" w14:paraId="4253EBC7" w14:textId="77777777" w:rsidTr="00E625D6">
        <w:tc>
          <w:tcPr>
            <w:tcW w:w="3520" w:type="dxa"/>
          </w:tcPr>
          <w:p w14:paraId="0CBC2A0F" w14:textId="77777777" w:rsidR="00E625D6" w:rsidRPr="00E625D6" w:rsidRDefault="00E625D6" w:rsidP="00E625D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Здравоохранение</w:t>
            </w:r>
          </w:p>
        </w:tc>
        <w:tc>
          <w:tcPr>
            <w:tcW w:w="1559" w:type="dxa"/>
            <w:vAlign w:val="center"/>
          </w:tcPr>
          <w:p w14:paraId="29A63CA5" w14:textId="77777777" w:rsidR="00E625D6" w:rsidRPr="00E625D6" w:rsidRDefault="00E625D6" w:rsidP="00E625D6">
            <w:pPr>
              <w:widowControl w:val="0"/>
              <w:autoSpaceDE w:val="0"/>
              <w:autoSpaceDN w:val="0"/>
              <w:adjustRightInd w:val="0"/>
              <w:ind w:left="-4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1 083 533,0</w:t>
            </w:r>
          </w:p>
        </w:tc>
        <w:tc>
          <w:tcPr>
            <w:tcW w:w="1559" w:type="dxa"/>
            <w:vAlign w:val="center"/>
          </w:tcPr>
          <w:p w14:paraId="69714C72"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225 921,5</w:t>
            </w:r>
          </w:p>
        </w:tc>
        <w:tc>
          <w:tcPr>
            <w:tcW w:w="1560" w:type="dxa"/>
            <w:vAlign w:val="center"/>
          </w:tcPr>
          <w:p w14:paraId="3A8EAEB2" w14:textId="77777777" w:rsidR="00E625D6" w:rsidRPr="00E625D6" w:rsidRDefault="00E625D6" w:rsidP="00E625D6">
            <w:pPr>
              <w:widowControl w:val="0"/>
              <w:autoSpaceDE w:val="0"/>
              <w:autoSpaceDN w:val="0"/>
              <w:adjustRightInd w:val="0"/>
              <w:ind w:left="-11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735 035,1</w:t>
            </w:r>
          </w:p>
        </w:tc>
        <w:tc>
          <w:tcPr>
            <w:tcW w:w="992" w:type="dxa"/>
            <w:vAlign w:val="center"/>
          </w:tcPr>
          <w:p w14:paraId="0ED0B11E"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37,7</w:t>
            </w:r>
          </w:p>
        </w:tc>
        <w:tc>
          <w:tcPr>
            <w:tcW w:w="992" w:type="dxa"/>
            <w:vAlign w:val="center"/>
          </w:tcPr>
          <w:p w14:paraId="77278631"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67,8</w:t>
            </w:r>
          </w:p>
        </w:tc>
      </w:tr>
      <w:tr w:rsidR="00E625D6" w:rsidRPr="00E625D6" w14:paraId="3DD54F8E" w14:textId="77777777" w:rsidTr="00E625D6">
        <w:tc>
          <w:tcPr>
            <w:tcW w:w="3520" w:type="dxa"/>
          </w:tcPr>
          <w:p w14:paraId="28891360" w14:textId="77777777" w:rsidR="00E625D6" w:rsidRPr="00E625D6" w:rsidRDefault="00E625D6" w:rsidP="00E625D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Социальная политика</w:t>
            </w:r>
          </w:p>
        </w:tc>
        <w:tc>
          <w:tcPr>
            <w:tcW w:w="1559" w:type="dxa"/>
            <w:vAlign w:val="center"/>
          </w:tcPr>
          <w:p w14:paraId="2DB91ACD" w14:textId="77777777" w:rsidR="00E625D6" w:rsidRPr="00E625D6" w:rsidRDefault="00E625D6" w:rsidP="00E625D6">
            <w:pPr>
              <w:widowControl w:val="0"/>
              <w:autoSpaceDE w:val="0"/>
              <w:autoSpaceDN w:val="0"/>
              <w:adjustRightInd w:val="0"/>
              <w:ind w:left="-4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9 351 644,1</w:t>
            </w:r>
          </w:p>
        </w:tc>
        <w:tc>
          <w:tcPr>
            <w:tcW w:w="1559" w:type="dxa"/>
            <w:vAlign w:val="center"/>
          </w:tcPr>
          <w:p w14:paraId="3145E48B"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11 980 706,2</w:t>
            </w:r>
          </w:p>
        </w:tc>
        <w:tc>
          <w:tcPr>
            <w:tcW w:w="1560" w:type="dxa"/>
            <w:vAlign w:val="center"/>
          </w:tcPr>
          <w:p w14:paraId="615D7991" w14:textId="77777777" w:rsidR="00E625D6" w:rsidRPr="00E625D6" w:rsidRDefault="00E625D6" w:rsidP="00E625D6">
            <w:pPr>
              <w:widowControl w:val="0"/>
              <w:autoSpaceDE w:val="0"/>
              <w:autoSpaceDN w:val="0"/>
              <w:adjustRightInd w:val="0"/>
              <w:ind w:left="-11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10 015 238,7</w:t>
            </w:r>
          </w:p>
        </w:tc>
        <w:tc>
          <w:tcPr>
            <w:tcW w:w="992" w:type="dxa"/>
            <w:vAlign w:val="center"/>
          </w:tcPr>
          <w:p w14:paraId="5A0D9E0B"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79,5</w:t>
            </w:r>
          </w:p>
        </w:tc>
        <w:tc>
          <w:tcPr>
            <w:tcW w:w="992" w:type="dxa"/>
            <w:vAlign w:val="center"/>
          </w:tcPr>
          <w:p w14:paraId="5774FB30"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107,1</w:t>
            </w:r>
          </w:p>
        </w:tc>
      </w:tr>
      <w:tr w:rsidR="00E625D6" w:rsidRPr="00E625D6" w14:paraId="3FBEB0D3" w14:textId="77777777" w:rsidTr="00E625D6">
        <w:tc>
          <w:tcPr>
            <w:tcW w:w="3520" w:type="dxa"/>
          </w:tcPr>
          <w:p w14:paraId="3B59E2BD" w14:textId="77777777" w:rsidR="00E625D6" w:rsidRPr="00E625D6" w:rsidRDefault="00E625D6" w:rsidP="00E625D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Физическая культура и спорт</w:t>
            </w:r>
          </w:p>
        </w:tc>
        <w:tc>
          <w:tcPr>
            <w:tcW w:w="1559" w:type="dxa"/>
            <w:vAlign w:val="center"/>
          </w:tcPr>
          <w:p w14:paraId="025C3293" w14:textId="77777777" w:rsidR="00E625D6" w:rsidRPr="00E625D6" w:rsidRDefault="00E625D6" w:rsidP="00E625D6">
            <w:pPr>
              <w:widowControl w:val="0"/>
              <w:autoSpaceDE w:val="0"/>
              <w:autoSpaceDN w:val="0"/>
              <w:adjustRightInd w:val="0"/>
              <w:ind w:left="-4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307 006,1</w:t>
            </w:r>
          </w:p>
        </w:tc>
        <w:tc>
          <w:tcPr>
            <w:tcW w:w="1559" w:type="dxa"/>
            <w:vAlign w:val="center"/>
          </w:tcPr>
          <w:p w14:paraId="260CD093"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437 194,9</w:t>
            </w:r>
          </w:p>
        </w:tc>
        <w:tc>
          <w:tcPr>
            <w:tcW w:w="1560" w:type="dxa"/>
            <w:vAlign w:val="center"/>
          </w:tcPr>
          <w:p w14:paraId="54AA6075" w14:textId="77777777" w:rsidR="00E625D6" w:rsidRPr="00E625D6" w:rsidRDefault="00E625D6" w:rsidP="00E625D6">
            <w:pPr>
              <w:widowControl w:val="0"/>
              <w:autoSpaceDE w:val="0"/>
              <w:autoSpaceDN w:val="0"/>
              <w:adjustRightInd w:val="0"/>
              <w:ind w:left="-11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321 052,0</w:t>
            </w:r>
          </w:p>
        </w:tc>
        <w:tc>
          <w:tcPr>
            <w:tcW w:w="992" w:type="dxa"/>
            <w:vAlign w:val="center"/>
          </w:tcPr>
          <w:p w14:paraId="27435D2B"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48,0</w:t>
            </w:r>
          </w:p>
        </w:tc>
        <w:tc>
          <w:tcPr>
            <w:tcW w:w="992" w:type="dxa"/>
            <w:vAlign w:val="center"/>
          </w:tcPr>
          <w:p w14:paraId="5E5A0D57"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104,6</w:t>
            </w:r>
          </w:p>
        </w:tc>
      </w:tr>
      <w:tr w:rsidR="00E625D6" w:rsidRPr="00E625D6" w14:paraId="2281EBD8" w14:textId="77777777" w:rsidTr="00E625D6">
        <w:tc>
          <w:tcPr>
            <w:tcW w:w="3520" w:type="dxa"/>
          </w:tcPr>
          <w:p w14:paraId="11926FEA" w14:textId="77777777" w:rsidR="00E625D6" w:rsidRPr="00E625D6" w:rsidRDefault="00E625D6" w:rsidP="00E625D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Средства массовой информации</w:t>
            </w:r>
          </w:p>
        </w:tc>
        <w:tc>
          <w:tcPr>
            <w:tcW w:w="1559" w:type="dxa"/>
            <w:vAlign w:val="center"/>
          </w:tcPr>
          <w:p w14:paraId="39DC0EA5" w14:textId="77777777" w:rsidR="00E625D6" w:rsidRPr="00E625D6" w:rsidRDefault="00E625D6" w:rsidP="00E625D6">
            <w:pPr>
              <w:widowControl w:val="0"/>
              <w:autoSpaceDE w:val="0"/>
              <w:autoSpaceDN w:val="0"/>
              <w:adjustRightInd w:val="0"/>
              <w:ind w:left="-4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107 478,4</w:t>
            </w:r>
          </w:p>
        </w:tc>
        <w:tc>
          <w:tcPr>
            <w:tcW w:w="1559" w:type="dxa"/>
            <w:vAlign w:val="center"/>
          </w:tcPr>
          <w:p w14:paraId="4A2A90FB"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148 469,0</w:t>
            </w:r>
          </w:p>
        </w:tc>
        <w:tc>
          <w:tcPr>
            <w:tcW w:w="1560" w:type="dxa"/>
            <w:vAlign w:val="center"/>
          </w:tcPr>
          <w:p w14:paraId="5E08BA22" w14:textId="77777777" w:rsidR="00E625D6" w:rsidRPr="00E625D6" w:rsidRDefault="00E625D6" w:rsidP="00E625D6">
            <w:pPr>
              <w:widowControl w:val="0"/>
              <w:autoSpaceDE w:val="0"/>
              <w:autoSpaceDN w:val="0"/>
              <w:adjustRightInd w:val="0"/>
              <w:ind w:left="-11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97 513,8</w:t>
            </w:r>
          </w:p>
        </w:tc>
        <w:tc>
          <w:tcPr>
            <w:tcW w:w="992" w:type="dxa"/>
            <w:vAlign w:val="center"/>
          </w:tcPr>
          <w:p w14:paraId="0FD99919"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62,1</w:t>
            </w:r>
          </w:p>
        </w:tc>
        <w:tc>
          <w:tcPr>
            <w:tcW w:w="992" w:type="dxa"/>
            <w:vAlign w:val="center"/>
          </w:tcPr>
          <w:p w14:paraId="29D31964"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90,7</w:t>
            </w:r>
          </w:p>
        </w:tc>
      </w:tr>
      <w:tr w:rsidR="00E625D6" w:rsidRPr="00E625D6" w14:paraId="4C0653C3" w14:textId="77777777" w:rsidTr="00E625D6">
        <w:tc>
          <w:tcPr>
            <w:tcW w:w="3520" w:type="dxa"/>
          </w:tcPr>
          <w:p w14:paraId="6D418120" w14:textId="77777777" w:rsidR="00E625D6" w:rsidRPr="00E625D6" w:rsidRDefault="00E625D6" w:rsidP="00E625D6">
            <w:pPr>
              <w:widowControl w:val="0"/>
              <w:autoSpaceDE w:val="0"/>
              <w:autoSpaceDN w:val="0"/>
              <w:adjustRightInd w:val="0"/>
              <w:contextualSpacing/>
              <w:jc w:val="both"/>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Обслуживание государственного и муниципального долга</w:t>
            </w:r>
          </w:p>
        </w:tc>
        <w:tc>
          <w:tcPr>
            <w:tcW w:w="1559" w:type="dxa"/>
            <w:vAlign w:val="center"/>
          </w:tcPr>
          <w:p w14:paraId="0503A9A8" w14:textId="77777777" w:rsidR="00E625D6" w:rsidRPr="00E625D6" w:rsidRDefault="00E625D6" w:rsidP="00E625D6">
            <w:pPr>
              <w:widowControl w:val="0"/>
              <w:autoSpaceDE w:val="0"/>
              <w:autoSpaceDN w:val="0"/>
              <w:adjustRightInd w:val="0"/>
              <w:ind w:left="-4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0,0</w:t>
            </w:r>
          </w:p>
        </w:tc>
        <w:tc>
          <w:tcPr>
            <w:tcW w:w="1559" w:type="dxa"/>
            <w:vAlign w:val="center"/>
          </w:tcPr>
          <w:p w14:paraId="78903D69"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2 637,7</w:t>
            </w:r>
          </w:p>
        </w:tc>
        <w:tc>
          <w:tcPr>
            <w:tcW w:w="1560" w:type="dxa"/>
            <w:vAlign w:val="center"/>
          </w:tcPr>
          <w:p w14:paraId="5090EBDD" w14:textId="77777777" w:rsidR="00E625D6" w:rsidRPr="00E625D6" w:rsidRDefault="00E625D6" w:rsidP="00E625D6">
            <w:pPr>
              <w:widowControl w:val="0"/>
              <w:autoSpaceDE w:val="0"/>
              <w:autoSpaceDN w:val="0"/>
              <w:adjustRightInd w:val="0"/>
              <w:ind w:left="-11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0,0</w:t>
            </w:r>
          </w:p>
        </w:tc>
        <w:tc>
          <w:tcPr>
            <w:tcW w:w="992" w:type="dxa"/>
            <w:vAlign w:val="center"/>
          </w:tcPr>
          <w:p w14:paraId="62B56DE7"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0,0</w:t>
            </w:r>
          </w:p>
        </w:tc>
        <w:tc>
          <w:tcPr>
            <w:tcW w:w="992" w:type="dxa"/>
            <w:vAlign w:val="center"/>
          </w:tcPr>
          <w:p w14:paraId="654610FB"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0,0</w:t>
            </w:r>
          </w:p>
        </w:tc>
      </w:tr>
      <w:tr w:rsidR="00E625D6" w:rsidRPr="00E625D6" w14:paraId="5E60503B" w14:textId="77777777" w:rsidTr="00E625D6">
        <w:tc>
          <w:tcPr>
            <w:tcW w:w="3520" w:type="dxa"/>
          </w:tcPr>
          <w:p w14:paraId="29C82CDE" w14:textId="77777777" w:rsidR="00E625D6" w:rsidRPr="00E625D6" w:rsidRDefault="00E625D6" w:rsidP="00E625D6">
            <w:pPr>
              <w:widowControl w:val="0"/>
              <w:autoSpaceDE w:val="0"/>
              <w:autoSpaceDN w:val="0"/>
              <w:adjustRightInd w:val="0"/>
              <w:contextualSpacing/>
              <w:jc w:val="both"/>
              <w:rPr>
                <w:rFonts w:ascii="Times New Roman" w:eastAsia="Times New Roman" w:hAnsi="Times New Roman" w:cs="Times New Roman"/>
                <w:sz w:val="24"/>
                <w:szCs w:val="24"/>
                <w:lang w:eastAsia="ru-RU"/>
              </w:rPr>
            </w:pPr>
            <w:bookmarkStart w:id="56" w:name="_Hlk119595800"/>
            <w:r w:rsidRPr="00E625D6">
              <w:rPr>
                <w:rFonts w:ascii="Times New Roman" w:eastAsia="Times New Roman" w:hAnsi="Times New Roman" w:cs="Times New Roman"/>
                <w:sz w:val="24"/>
                <w:szCs w:val="24"/>
                <w:lang w:eastAsia="ru-RU"/>
              </w:rPr>
              <w:t>Межбюджетные трансферты бюджетам субъектов РФ и муниципальных образований общего характера</w:t>
            </w:r>
          </w:p>
        </w:tc>
        <w:tc>
          <w:tcPr>
            <w:tcW w:w="1559" w:type="dxa"/>
            <w:vAlign w:val="center"/>
          </w:tcPr>
          <w:p w14:paraId="7F6E0FFE" w14:textId="77777777" w:rsidR="00E625D6" w:rsidRPr="00E625D6" w:rsidRDefault="00E625D6" w:rsidP="00E625D6">
            <w:pPr>
              <w:widowControl w:val="0"/>
              <w:autoSpaceDE w:val="0"/>
              <w:autoSpaceDN w:val="0"/>
              <w:adjustRightInd w:val="0"/>
              <w:ind w:left="-4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583 422,9</w:t>
            </w:r>
          </w:p>
        </w:tc>
        <w:tc>
          <w:tcPr>
            <w:tcW w:w="1559" w:type="dxa"/>
            <w:vAlign w:val="center"/>
          </w:tcPr>
          <w:p w14:paraId="3C689130"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907 117,8</w:t>
            </w:r>
          </w:p>
        </w:tc>
        <w:tc>
          <w:tcPr>
            <w:tcW w:w="1560" w:type="dxa"/>
            <w:vAlign w:val="center"/>
          </w:tcPr>
          <w:p w14:paraId="1296B97A" w14:textId="77777777" w:rsidR="00E625D6" w:rsidRPr="00E625D6" w:rsidRDefault="00E625D6" w:rsidP="00E625D6">
            <w:pPr>
              <w:widowControl w:val="0"/>
              <w:autoSpaceDE w:val="0"/>
              <w:autoSpaceDN w:val="0"/>
              <w:adjustRightInd w:val="0"/>
              <w:ind w:left="-111"/>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541 826,8</w:t>
            </w:r>
          </w:p>
        </w:tc>
        <w:tc>
          <w:tcPr>
            <w:tcW w:w="992" w:type="dxa"/>
            <w:vAlign w:val="center"/>
          </w:tcPr>
          <w:p w14:paraId="3B564B65"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lang w:eastAsia="ru-RU"/>
              </w:rPr>
            </w:pPr>
            <w:r w:rsidRPr="00E625D6">
              <w:rPr>
                <w:rFonts w:ascii="Times New Roman" w:eastAsia="Times New Roman" w:hAnsi="Times New Roman" w:cs="Times New Roman"/>
                <w:sz w:val="24"/>
                <w:szCs w:val="24"/>
                <w:lang w:eastAsia="ru-RU"/>
              </w:rPr>
              <w:t>58,3</w:t>
            </w:r>
          </w:p>
        </w:tc>
        <w:tc>
          <w:tcPr>
            <w:tcW w:w="992" w:type="dxa"/>
            <w:vAlign w:val="center"/>
          </w:tcPr>
          <w:p w14:paraId="789745DE"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sz w:val="24"/>
                <w:szCs w:val="24"/>
                <w:highlight w:val="yellow"/>
                <w:lang w:eastAsia="ru-RU"/>
              </w:rPr>
            </w:pPr>
            <w:r w:rsidRPr="00E625D6">
              <w:rPr>
                <w:rFonts w:ascii="Times New Roman" w:eastAsia="Times New Roman" w:hAnsi="Times New Roman" w:cs="Times New Roman"/>
                <w:sz w:val="24"/>
                <w:szCs w:val="24"/>
                <w:lang w:eastAsia="ru-RU"/>
              </w:rPr>
              <w:t>92,9</w:t>
            </w:r>
          </w:p>
        </w:tc>
      </w:tr>
      <w:bookmarkEnd w:id="56"/>
      <w:tr w:rsidR="00E625D6" w:rsidRPr="00E625D6" w14:paraId="2BBDD535" w14:textId="77777777" w:rsidTr="00E625D6">
        <w:trPr>
          <w:trHeight w:val="434"/>
        </w:trPr>
        <w:tc>
          <w:tcPr>
            <w:tcW w:w="3520" w:type="dxa"/>
            <w:vAlign w:val="center"/>
          </w:tcPr>
          <w:p w14:paraId="2FF2C791" w14:textId="660E4094" w:rsidR="00E625D6" w:rsidRPr="00E625D6" w:rsidRDefault="00E625D6" w:rsidP="00E625D6">
            <w:pPr>
              <w:widowControl w:val="0"/>
              <w:autoSpaceDE w:val="0"/>
              <w:autoSpaceDN w:val="0"/>
              <w:adjustRightInd w:val="0"/>
              <w:contextualSpacing/>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Итого</w:t>
            </w:r>
            <w:r>
              <w:rPr>
                <w:rFonts w:ascii="Times New Roman" w:eastAsia="Times New Roman" w:hAnsi="Times New Roman" w:cs="Times New Roman"/>
                <w:b/>
                <w:sz w:val="24"/>
                <w:szCs w:val="24"/>
                <w:lang w:eastAsia="ru-RU"/>
              </w:rPr>
              <w:t>:</w:t>
            </w:r>
          </w:p>
        </w:tc>
        <w:tc>
          <w:tcPr>
            <w:tcW w:w="1559" w:type="dxa"/>
            <w:vAlign w:val="center"/>
          </w:tcPr>
          <w:p w14:paraId="0FDEE13E" w14:textId="77777777" w:rsidR="00E625D6" w:rsidRPr="00E625D6" w:rsidRDefault="00E625D6" w:rsidP="00E625D6">
            <w:pPr>
              <w:widowControl w:val="0"/>
              <w:autoSpaceDE w:val="0"/>
              <w:autoSpaceDN w:val="0"/>
              <w:adjustRightInd w:val="0"/>
              <w:ind w:left="-47"/>
              <w:contextualSpacing/>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23 888 306,3</w:t>
            </w:r>
          </w:p>
        </w:tc>
        <w:tc>
          <w:tcPr>
            <w:tcW w:w="1559" w:type="dxa"/>
            <w:vAlign w:val="center"/>
          </w:tcPr>
          <w:p w14:paraId="7473B9A6" w14:textId="77777777" w:rsidR="00E625D6" w:rsidRPr="00E625D6" w:rsidRDefault="00E625D6" w:rsidP="00E625D6">
            <w:pPr>
              <w:widowControl w:val="0"/>
              <w:autoSpaceDE w:val="0"/>
              <w:autoSpaceDN w:val="0"/>
              <w:adjustRightInd w:val="0"/>
              <w:ind w:left="-101"/>
              <w:contextualSpacing/>
              <w:jc w:val="center"/>
              <w:rPr>
                <w:rFonts w:ascii="Times New Roman" w:eastAsia="Times New Roman" w:hAnsi="Times New Roman" w:cs="Times New Roman"/>
                <w:b/>
                <w:sz w:val="24"/>
                <w:szCs w:val="24"/>
                <w:lang w:eastAsia="ru-RU"/>
              </w:rPr>
            </w:pPr>
            <w:r w:rsidRPr="00E625D6">
              <w:rPr>
                <w:rFonts w:ascii="Times New Roman" w:eastAsia="Times New Roman" w:hAnsi="Times New Roman" w:cs="Times New Roman"/>
                <w:b/>
                <w:sz w:val="24"/>
                <w:szCs w:val="24"/>
                <w:lang w:eastAsia="ru-RU"/>
              </w:rPr>
              <w:t>38 529 487,1</w:t>
            </w:r>
          </w:p>
        </w:tc>
        <w:tc>
          <w:tcPr>
            <w:tcW w:w="1560" w:type="dxa"/>
            <w:vAlign w:val="center"/>
          </w:tcPr>
          <w:p w14:paraId="16A60301" w14:textId="77777777" w:rsidR="00E625D6" w:rsidRPr="00E625D6" w:rsidRDefault="00E625D6" w:rsidP="00E625D6">
            <w:pPr>
              <w:widowControl w:val="0"/>
              <w:autoSpaceDE w:val="0"/>
              <w:autoSpaceDN w:val="0"/>
              <w:adjustRightInd w:val="0"/>
              <w:ind w:left="-111"/>
              <w:contextualSpacing/>
              <w:jc w:val="center"/>
              <w:rPr>
                <w:rFonts w:ascii="Times New Roman" w:eastAsia="Times New Roman" w:hAnsi="Times New Roman" w:cs="Times New Roman"/>
                <w:b/>
                <w:bCs/>
                <w:sz w:val="24"/>
                <w:szCs w:val="24"/>
                <w:lang w:eastAsia="ru-RU"/>
              </w:rPr>
            </w:pPr>
            <w:r w:rsidRPr="00E625D6">
              <w:rPr>
                <w:rFonts w:ascii="Times New Roman" w:eastAsia="Times New Roman" w:hAnsi="Times New Roman" w:cs="Times New Roman"/>
                <w:b/>
                <w:bCs/>
                <w:sz w:val="24"/>
                <w:szCs w:val="24"/>
                <w:lang w:eastAsia="ru-RU"/>
              </w:rPr>
              <w:t>29 100 233,8</w:t>
            </w:r>
          </w:p>
        </w:tc>
        <w:tc>
          <w:tcPr>
            <w:tcW w:w="992" w:type="dxa"/>
            <w:vAlign w:val="center"/>
          </w:tcPr>
          <w:p w14:paraId="79CDEDD7"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b/>
                <w:sz w:val="24"/>
                <w:szCs w:val="24"/>
                <w:lang w:val="en-US" w:eastAsia="ru-RU"/>
              </w:rPr>
            </w:pPr>
            <w:r w:rsidRPr="00E625D6">
              <w:rPr>
                <w:rFonts w:ascii="Times New Roman" w:eastAsia="Times New Roman" w:hAnsi="Times New Roman" w:cs="Times New Roman"/>
                <w:b/>
                <w:sz w:val="24"/>
                <w:szCs w:val="24"/>
                <w:lang w:eastAsia="ru-RU"/>
              </w:rPr>
              <w:t>68,6</w:t>
            </w:r>
          </w:p>
        </w:tc>
        <w:tc>
          <w:tcPr>
            <w:tcW w:w="992" w:type="dxa"/>
            <w:vAlign w:val="center"/>
          </w:tcPr>
          <w:p w14:paraId="6C2A3EF3" w14:textId="77777777" w:rsidR="00E625D6" w:rsidRPr="00E625D6" w:rsidRDefault="00E625D6" w:rsidP="00E625D6">
            <w:pPr>
              <w:widowControl w:val="0"/>
              <w:autoSpaceDE w:val="0"/>
              <w:autoSpaceDN w:val="0"/>
              <w:adjustRightInd w:val="0"/>
              <w:ind w:left="-785" w:right="-817"/>
              <w:contextualSpacing/>
              <w:jc w:val="center"/>
              <w:rPr>
                <w:rFonts w:ascii="Times New Roman" w:eastAsia="Times New Roman" w:hAnsi="Times New Roman" w:cs="Times New Roman"/>
                <w:b/>
                <w:bCs/>
                <w:sz w:val="24"/>
                <w:szCs w:val="24"/>
                <w:highlight w:val="yellow"/>
                <w:lang w:eastAsia="ru-RU"/>
              </w:rPr>
            </w:pPr>
            <w:r w:rsidRPr="00E625D6">
              <w:rPr>
                <w:rFonts w:ascii="Times New Roman" w:eastAsia="Times New Roman" w:hAnsi="Times New Roman" w:cs="Times New Roman"/>
                <w:b/>
                <w:bCs/>
                <w:sz w:val="24"/>
                <w:szCs w:val="24"/>
                <w:lang w:eastAsia="ru-RU"/>
              </w:rPr>
              <w:t>121,8</w:t>
            </w:r>
          </w:p>
        </w:tc>
      </w:tr>
    </w:tbl>
    <w:p w14:paraId="2CA91F82" w14:textId="77777777" w:rsidR="00E625D6" w:rsidRPr="00E625D6" w:rsidRDefault="00E625D6" w:rsidP="00E625D6">
      <w:pPr>
        <w:widowControl w:val="0"/>
        <w:autoSpaceDE w:val="0"/>
        <w:autoSpaceDN w:val="0"/>
        <w:adjustRightInd w:val="0"/>
        <w:spacing w:after="0" w:line="240" w:lineRule="auto"/>
        <w:ind w:left="-851" w:firstLine="708"/>
        <w:contextualSpacing/>
        <w:jc w:val="both"/>
        <w:rPr>
          <w:rFonts w:ascii="Times New Roman" w:eastAsia="Times New Roman" w:hAnsi="Times New Roman" w:cs="Times New Roman"/>
          <w:sz w:val="20"/>
          <w:szCs w:val="20"/>
          <w:lang w:eastAsia="ru-RU"/>
        </w:rPr>
      </w:pPr>
    </w:p>
    <w:p w14:paraId="6F2A7C1D" w14:textId="77777777" w:rsidR="00E625D6" w:rsidRPr="00E625D6" w:rsidRDefault="00E625D6" w:rsidP="00E625D6">
      <w:pPr>
        <w:autoSpaceDE w:val="0"/>
        <w:autoSpaceDN w:val="0"/>
        <w:adjustRightInd w:val="0"/>
        <w:spacing w:after="0" w:line="240" w:lineRule="auto"/>
        <w:ind w:left="-851" w:firstLine="708"/>
        <w:jc w:val="both"/>
        <w:rPr>
          <w:rFonts w:ascii="Times New Roman" w:eastAsia="Calibri" w:hAnsi="Times New Roman" w:cs="Times New Roman"/>
          <w:sz w:val="28"/>
          <w:szCs w:val="28"/>
        </w:rPr>
      </w:pPr>
      <w:r w:rsidRPr="00E625D6">
        <w:rPr>
          <w:rFonts w:ascii="Times New Roman" w:eastAsia="Calibri" w:hAnsi="Times New Roman" w:cs="Times New Roman"/>
          <w:sz w:val="28"/>
          <w:szCs w:val="28"/>
        </w:rPr>
        <w:t>Следует отметить, что в рассматриваемом периоде наблюдается преимущественно рост расходов по основным разделам бюджетной классификации.</w:t>
      </w:r>
    </w:p>
    <w:p w14:paraId="4BE86616" w14:textId="77777777" w:rsidR="00E625D6" w:rsidRPr="00E625D6" w:rsidRDefault="00E625D6" w:rsidP="00E625D6">
      <w:pPr>
        <w:autoSpaceDE w:val="0"/>
        <w:autoSpaceDN w:val="0"/>
        <w:adjustRightInd w:val="0"/>
        <w:spacing w:after="0" w:line="240" w:lineRule="auto"/>
        <w:ind w:left="-851" w:firstLine="708"/>
        <w:jc w:val="both"/>
        <w:rPr>
          <w:rFonts w:ascii="Times New Roman" w:eastAsia="Calibri" w:hAnsi="Times New Roman" w:cs="Times New Roman"/>
          <w:sz w:val="28"/>
          <w:szCs w:val="28"/>
        </w:rPr>
      </w:pPr>
      <w:r w:rsidRPr="00E625D6">
        <w:rPr>
          <w:rFonts w:ascii="Times New Roman" w:eastAsia="Calibri" w:hAnsi="Times New Roman" w:cs="Times New Roman"/>
          <w:sz w:val="28"/>
          <w:szCs w:val="28"/>
        </w:rPr>
        <w:t>В отчетном периоде на финансирование затрат социального характера (образование, здравоохранение, социальную политику, культуру, физическую культуру и спорт) направлено 24 244 855,7 тыс. рублей или 83,3 % (в 2021 году - 84,5 %).</w:t>
      </w:r>
    </w:p>
    <w:p w14:paraId="2DA13615" w14:textId="77777777" w:rsidR="00E625D6" w:rsidRPr="00E625D6" w:rsidRDefault="00E625D6" w:rsidP="00E625D6">
      <w:pPr>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E625D6">
        <w:rPr>
          <w:rFonts w:ascii="Times New Roman" w:eastAsia="Calibri" w:hAnsi="Times New Roman" w:cs="Times New Roman"/>
          <w:sz w:val="28"/>
          <w:szCs w:val="28"/>
        </w:rPr>
        <w:t>В текущем году данная категория расходов возросла на 4 054 826,5 тыс. рублей или на 20,1 %, что обусловлено, в основном, увеличением расходов на социальную политику (на 663 594,6</w:t>
      </w:r>
      <w:r w:rsidRPr="00E625D6">
        <w:rPr>
          <w:rFonts w:ascii="Times New Roman" w:eastAsia="Times New Roman" w:hAnsi="Times New Roman" w:cs="Times New Roman"/>
          <w:sz w:val="28"/>
          <w:szCs w:val="28"/>
          <w:lang w:eastAsia="ru-RU"/>
        </w:rPr>
        <w:t xml:space="preserve"> тыс. рублей или на 7,1 % к уровню предыдущего года) и образование </w:t>
      </w:r>
      <w:r w:rsidRPr="00E625D6">
        <w:rPr>
          <w:rFonts w:ascii="Times New Roman" w:eastAsia="Calibri" w:hAnsi="Times New Roman" w:cs="Times New Roman"/>
          <w:sz w:val="28"/>
          <w:szCs w:val="28"/>
        </w:rPr>
        <w:t>(на 3 651 588,7</w:t>
      </w:r>
      <w:r w:rsidRPr="00E625D6">
        <w:rPr>
          <w:rFonts w:ascii="Times New Roman" w:eastAsia="Times New Roman" w:hAnsi="Times New Roman" w:cs="Times New Roman"/>
          <w:sz w:val="28"/>
          <w:szCs w:val="28"/>
          <w:lang w:eastAsia="ru-RU"/>
        </w:rPr>
        <w:t xml:space="preserve"> тыс. рублей или в 1,4 раза). При этом, отмечается снижение расходов на здравоохранение (на 348 497,7 тыс. рулей или на 32,2 % к 2021 году).</w:t>
      </w:r>
    </w:p>
    <w:p w14:paraId="1CA4802C" w14:textId="77777777" w:rsidR="00E625D6" w:rsidRPr="00E625D6" w:rsidRDefault="00E625D6" w:rsidP="00E625D6">
      <w:pPr>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На решение вопросов национальной экономики и жилищно-коммунального хозяйства направлено 2 646 868,9 тыс. рублей или 9,1 % всех расходов бюджета (в 2021 году - 8,2 %). По сравнению с прошлогодним периодом расходы на развитие экономического сектора увеличились на 686 269,6 тыс. рублей или на 35,0 %. Следует отметить, что положительная динамика наблюдается по расходам как на экономику (увеличение на 417 776,1 тыс. рублей или в 1,3 раза), так и на ЖКХ (рост на 268 493,5 тыс. рублей или в 1,8 раза).</w:t>
      </w:r>
    </w:p>
    <w:p w14:paraId="6DD5E8D4" w14:textId="77777777" w:rsidR="00E625D6" w:rsidRPr="00E625D6" w:rsidRDefault="00E625D6" w:rsidP="00E625D6">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 xml:space="preserve">По итогам девяти месяцев 2022 года исполнение расходов в разрезе разделов бюджетной классификации по-прежнему осуществлялось непропорционально. Так, в пределах 75,0 % от годового плана или близких к такому уровню </w:t>
      </w:r>
      <w:r w:rsidRPr="00E625D6">
        <w:rPr>
          <w:rFonts w:ascii="Times New Roman" w:eastAsia="Calibri" w:hAnsi="Times New Roman" w:cs="Times New Roman"/>
          <w:sz w:val="28"/>
          <w:szCs w:val="28"/>
        </w:rPr>
        <w:t>сложилось исполнение по трем разделам («</w:t>
      </w:r>
      <w:r w:rsidRPr="00E625D6">
        <w:rPr>
          <w:rFonts w:ascii="Times New Roman" w:eastAsia="Times New Roman" w:hAnsi="Times New Roman" w:cs="Times New Roman"/>
          <w:sz w:val="28"/>
          <w:szCs w:val="28"/>
          <w:lang w:eastAsia="ru-RU"/>
        </w:rPr>
        <w:t>Социальная политика» – 79,5 %, «Национальная оборона» – 71,9 %, «Образование» – 70,0 %).</w:t>
      </w:r>
    </w:p>
    <w:p w14:paraId="42520CD8" w14:textId="77777777" w:rsidR="00E625D6" w:rsidRPr="00E625D6" w:rsidRDefault="00E625D6" w:rsidP="00E625D6">
      <w:pPr>
        <w:widowControl w:val="0"/>
        <w:autoSpaceDE w:val="0"/>
        <w:autoSpaceDN w:val="0"/>
        <w:adjustRightInd w:val="0"/>
        <w:spacing w:after="0" w:line="240" w:lineRule="auto"/>
        <w:ind w:left="-851" w:firstLine="708"/>
        <w:jc w:val="both"/>
        <w:rPr>
          <w:rFonts w:ascii="Times New Roman" w:eastAsia="Calibri" w:hAnsi="Times New Roman" w:cs="Times New Roman"/>
          <w:color w:val="000000"/>
          <w:sz w:val="28"/>
          <w:szCs w:val="28"/>
        </w:rPr>
      </w:pPr>
      <w:r w:rsidRPr="00E625D6">
        <w:rPr>
          <w:rFonts w:ascii="Times New Roman" w:eastAsia="Calibri" w:hAnsi="Times New Roman" w:cs="Times New Roman"/>
          <w:sz w:val="28"/>
          <w:szCs w:val="28"/>
        </w:rPr>
        <w:t xml:space="preserve">По остальным десяти разделам бюджета финансирование расходов варьировалось в пределах от 37,7 % по разделу «Здравоохранение» до 69,8 % по </w:t>
      </w:r>
      <w:r w:rsidRPr="00E625D6">
        <w:rPr>
          <w:rFonts w:ascii="Times New Roman" w:eastAsia="Calibri" w:hAnsi="Times New Roman" w:cs="Times New Roman"/>
          <w:sz w:val="28"/>
          <w:szCs w:val="28"/>
        </w:rPr>
        <w:lastRenderedPageBreak/>
        <w:t>разделу «Жилищно-коммунальное хозяйство</w:t>
      </w:r>
      <w:r w:rsidRPr="00E625D6">
        <w:rPr>
          <w:rFonts w:ascii="Times New Roman" w:eastAsia="Times New Roman" w:hAnsi="Times New Roman" w:cs="Times New Roman"/>
          <w:sz w:val="28"/>
          <w:szCs w:val="28"/>
          <w:lang w:eastAsia="ru-RU"/>
        </w:rPr>
        <w:t xml:space="preserve">». Кроме того, </w:t>
      </w:r>
      <w:r w:rsidRPr="00E625D6">
        <w:rPr>
          <w:rFonts w:ascii="Times New Roman" w:eastAsia="Calibri" w:hAnsi="Times New Roman" w:cs="Times New Roman"/>
          <w:color w:val="000000"/>
          <w:sz w:val="28"/>
          <w:szCs w:val="28"/>
        </w:rPr>
        <w:t xml:space="preserve">по разделу «Обслуживание </w:t>
      </w:r>
      <w:r w:rsidRPr="00E625D6">
        <w:rPr>
          <w:rFonts w:ascii="Times New Roman" w:eastAsia="Times New Roman" w:hAnsi="Times New Roman" w:cs="Times New Roman"/>
          <w:sz w:val="28"/>
          <w:szCs w:val="28"/>
          <w:lang w:eastAsia="ru-RU"/>
        </w:rPr>
        <w:t>государственного и муниципального долга»</w:t>
      </w:r>
      <w:r w:rsidRPr="00E625D6">
        <w:rPr>
          <w:rFonts w:ascii="Times New Roman" w:eastAsia="Calibri" w:hAnsi="Times New Roman" w:cs="Times New Roman"/>
          <w:color w:val="000000"/>
          <w:sz w:val="28"/>
          <w:szCs w:val="28"/>
        </w:rPr>
        <w:t xml:space="preserve"> по состоянию на 1 октября 2022 года финансирование не открыто.</w:t>
      </w:r>
    </w:p>
    <w:p w14:paraId="60C38FCF" w14:textId="77777777" w:rsidR="00E625D6" w:rsidRPr="00E625D6" w:rsidRDefault="00E625D6" w:rsidP="00E625D6">
      <w:pPr>
        <w:widowControl w:val="0"/>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E625D6">
        <w:rPr>
          <w:rFonts w:ascii="Times New Roman" w:eastAsia="Calibri" w:hAnsi="Times New Roman" w:cs="Times New Roman"/>
          <w:sz w:val="28"/>
          <w:szCs w:val="28"/>
        </w:rPr>
        <w:t>Согласно Закону о бюджете, исполнение республиканского бюджета в январе-сентябре текущего года осуществлялось в рамках 25 государственных программ. Общий объем финансирования госпрограмм на текущий год утвержден в сумме 40 469 190,6 тыс. рублей. По итогам отчетного периода расходы бюджета по государственным программам исполнены в сумме 28 077 202,3 тыс. рублей, что составляет 69,4 % годовых бюджетных назначений (в 2021 году – 62,2 %).</w:t>
      </w:r>
      <w:r w:rsidRPr="00E625D6">
        <w:rPr>
          <w:rFonts w:ascii="Times New Roman" w:eastAsia="Times New Roman" w:hAnsi="Times New Roman" w:cs="Times New Roman"/>
          <w:sz w:val="28"/>
          <w:szCs w:val="28"/>
          <w:lang w:eastAsia="ru-RU"/>
        </w:rPr>
        <w:t xml:space="preserve"> На реализацию программных мероприятий в отчетном периоде направлено на 5 344 892,7 тыс. рублей или на 23,5 % больше, чем годом ранее.</w:t>
      </w:r>
    </w:p>
    <w:p w14:paraId="4970F421" w14:textId="77777777" w:rsidR="00E625D6" w:rsidRPr="00E625D6" w:rsidRDefault="00E625D6" w:rsidP="00E625D6">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E625D6">
        <w:rPr>
          <w:rFonts w:ascii="Times New Roman" w:eastAsia="Calibri" w:hAnsi="Times New Roman" w:cs="Times New Roman"/>
          <w:sz w:val="28"/>
          <w:szCs w:val="28"/>
        </w:rPr>
        <w:t>В рассматриваемом периоде доля произведенных расходов по мероприятиям, утвержденным государственными программами республики, в общей сумме расходов республиканского бюджета увеличилась на 1,3 процентных пункта и составила 96,5 % (</w:t>
      </w:r>
      <w:r w:rsidRPr="00E625D6">
        <w:rPr>
          <w:rFonts w:ascii="Times New Roman" w:eastAsia="Times New Roman" w:hAnsi="Times New Roman" w:cs="Times New Roman"/>
          <w:sz w:val="28"/>
          <w:szCs w:val="28"/>
          <w:lang w:eastAsia="ru-RU"/>
        </w:rPr>
        <w:t>в 2021 году – 95,2</w:t>
      </w:r>
      <w:r w:rsidRPr="00E625D6">
        <w:rPr>
          <w:rFonts w:ascii="Times New Roman" w:eastAsia="Calibri" w:hAnsi="Times New Roman" w:cs="Times New Roman"/>
          <w:sz w:val="28"/>
          <w:szCs w:val="28"/>
        </w:rPr>
        <w:t> </w:t>
      </w:r>
      <w:r w:rsidRPr="00E625D6">
        <w:rPr>
          <w:rFonts w:ascii="Times New Roman" w:eastAsia="Times New Roman" w:hAnsi="Times New Roman" w:cs="Times New Roman"/>
          <w:sz w:val="28"/>
          <w:szCs w:val="28"/>
          <w:lang w:eastAsia="ru-RU"/>
        </w:rPr>
        <w:t>%).</w:t>
      </w:r>
    </w:p>
    <w:p w14:paraId="0D528077" w14:textId="77777777" w:rsidR="00E625D6" w:rsidRPr="00E625D6" w:rsidRDefault="00E625D6" w:rsidP="00E625D6">
      <w:pPr>
        <w:autoSpaceDE w:val="0"/>
        <w:autoSpaceDN w:val="0"/>
        <w:adjustRightInd w:val="0"/>
        <w:spacing w:after="0" w:line="240" w:lineRule="auto"/>
        <w:ind w:left="-851" w:firstLine="709"/>
        <w:jc w:val="both"/>
        <w:rPr>
          <w:rFonts w:ascii="Times New Roman" w:eastAsia="Calibri" w:hAnsi="Times New Roman" w:cs="Times New Roman"/>
          <w:sz w:val="28"/>
          <w:szCs w:val="28"/>
        </w:rPr>
      </w:pPr>
      <w:r w:rsidRPr="00E625D6">
        <w:rPr>
          <w:rFonts w:ascii="Times New Roman" w:eastAsia="Calibri" w:hAnsi="Times New Roman" w:cs="Times New Roman"/>
          <w:sz w:val="28"/>
          <w:szCs w:val="28"/>
        </w:rPr>
        <w:t>Следует отметить, что на отчетную дату по 6 госпрограммам объем финансирования достиг уровня 70,0 % и выше от предусмотренной на год суммы, в том числе:</w:t>
      </w:r>
    </w:p>
    <w:p w14:paraId="31170CFA" w14:textId="77777777" w:rsidR="00E625D6" w:rsidRPr="00E625D6" w:rsidRDefault="00E625D6" w:rsidP="00656084">
      <w:pPr>
        <w:widowControl w:val="0"/>
        <w:numPr>
          <w:ilvl w:val="0"/>
          <w:numId w:val="34"/>
        </w:numPr>
        <w:tabs>
          <w:tab w:val="left" w:pos="142"/>
          <w:tab w:val="left" w:pos="1134"/>
        </w:tabs>
        <w:autoSpaceDE w:val="0"/>
        <w:autoSpaceDN w:val="0"/>
        <w:adjustRightInd w:val="0"/>
        <w:spacing w:after="0" w:line="240" w:lineRule="auto"/>
        <w:ind w:left="-851" w:firstLine="709"/>
        <w:contextualSpacing/>
        <w:jc w:val="both"/>
        <w:rPr>
          <w:rFonts w:ascii="Times New Roman" w:eastAsia="Calibri" w:hAnsi="Times New Roman" w:cs="Times New Roman"/>
          <w:sz w:val="28"/>
          <w:szCs w:val="28"/>
        </w:rPr>
      </w:pPr>
      <w:r w:rsidRPr="00E625D6">
        <w:rPr>
          <w:rFonts w:ascii="Times New Roman" w:eastAsia="Calibri" w:hAnsi="Times New Roman" w:cs="Times New Roman"/>
          <w:sz w:val="28"/>
          <w:szCs w:val="28"/>
        </w:rPr>
        <w:t>«Развитие образования» - 72,3 % (или 8 794 266,9 тыс. рублей);</w:t>
      </w:r>
    </w:p>
    <w:p w14:paraId="5C59B20E" w14:textId="77777777" w:rsidR="00E625D6" w:rsidRPr="00E625D6" w:rsidRDefault="00E625D6" w:rsidP="00656084">
      <w:pPr>
        <w:widowControl w:val="0"/>
        <w:numPr>
          <w:ilvl w:val="0"/>
          <w:numId w:val="34"/>
        </w:numPr>
        <w:tabs>
          <w:tab w:val="left" w:pos="142"/>
          <w:tab w:val="left" w:pos="1134"/>
        </w:tabs>
        <w:autoSpaceDE w:val="0"/>
        <w:autoSpaceDN w:val="0"/>
        <w:adjustRightInd w:val="0"/>
        <w:spacing w:after="0" w:line="240" w:lineRule="auto"/>
        <w:ind w:left="-851" w:firstLine="709"/>
        <w:contextualSpacing/>
        <w:jc w:val="both"/>
        <w:rPr>
          <w:rFonts w:ascii="Times New Roman" w:eastAsia="Calibri" w:hAnsi="Times New Roman" w:cs="Times New Roman"/>
          <w:sz w:val="28"/>
          <w:szCs w:val="28"/>
        </w:rPr>
      </w:pPr>
      <w:r w:rsidRPr="00E625D6">
        <w:rPr>
          <w:rFonts w:ascii="Times New Roman" w:eastAsia="Calibri" w:hAnsi="Times New Roman" w:cs="Times New Roman"/>
          <w:sz w:val="28"/>
          <w:szCs w:val="28"/>
        </w:rPr>
        <w:t>«Развитие сельского хозяйства и регулирование рынков сельскохозяйственной продукции, сырья и продовольствия» - 75,1 % (или 430 256,1 тыс. рублей);</w:t>
      </w:r>
    </w:p>
    <w:p w14:paraId="781097C0" w14:textId="77777777" w:rsidR="00E625D6" w:rsidRPr="00E625D6" w:rsidRDefault="00E625D6" w:rsidP="00656084">
      <w:pPr>
        <w:widowControl w:val="0"/>
        <w:numPr>
          <w:ilvl w:val="0"/>
          <w:numId w:val="34"/>
        </w:numPr>
        <w:tabs>
          <w:tab w:val="left" w:pos="142"/>
          <w:tab w:val="left" w:pos="1134"/>
        </w:tabs>
        <w:autoSpaceDE w:val="0"/>
        <w:autoSpaceDN w:val="0"/>
        <w:adjustRightInd w:val="0"/>
        <w:spacing w:after="0" w:line="240" w:lineRule="auto"/>
        <w:ind w:left="-851" w:firstLine="709"/>
        <w:contextualSpacing/>
        <w:jc w:val="both"/>
        <w:rPr>
          <w:rFonts w:ascii="Times New Roman" w:eastAsia="Calibri" w:hAnsi="Times New Roman" w:cs="Times New Roman"/>
          <w:sz w:val="28"/>
          <w:szCs w:val="28"/>
        </w:rPr>
      </w:pPr>
      <w:r w:rsidRPr="00E625D6">
        <w:rPr>
          <w:rFonts w:ascii="Times New Roman" w:eastAsia="Calibri" w:hAnsi="Times New Roman" w:cs="Times New Roman"/>
          <w:sz w:val="28"/>
          <w:szCs w:val="28"/>
        </w:rPr>
        <w:t>«Социальная поддержка и содействие занятости населения» - 81,6 % (или 7 393 438,5 тыс. рублей);</w:t>
      </w:r>
    </w:p>
    <w:p w14:paraId="2F9AAAB2" w14:textId="77777777" w:rsidR="00E625D6" w:rsidRPr="00E625D6" w:rsidRDefault="00E625D6" w:rsidP="00656084">
      <w:pPr>
        <w:widowControl w:val="0"/>
        <w:numPr>
          <w:ilvl w:val="0"/>
          <w:numId w:val="34"/>
        </w:numPr>
        <w:tabs>
          <w:tab w:val="left" w:pos="142"/>
          <w:tab w:val="left" w:pos="1134"/>
        </w:tabs>
        <w:autoSpaceDE w:val="0"/>
        <w:autoSpaceDN w:val="0"/>
        <w:adjustRightInd w:val="0"/>
        <w:spacing w:after="0" w:line="240" w:lineRule="auto"/>
        <w:ind w:left="-851" w:firstLine="709"/>
        <w:contextualSpacing/>
        <w:jc w:val="both"/>
        <w:rPr>
          <w:rFonts w:ascii="Times New Roman" w:eastAsia="Calibri" w:hAnsi="Times New Roman" w:cs="Times New Roman"/>
          <w:sz w:val="28"/>
          <w:szCs w:val="28"/>
        </w:rPr>
      </w:pPr>
      <w:r w:rsidRPr="00E625D6">
        <w:rPr>
          <w:rFonts w:ascii="Times New Roman" w:eastAsia="Calibri" w:hAnsi="Times New Roman" w:cs="Times New Roman"/>
          <w:sz w:val="28"/>
          <w:szCs w:val="28"/>
        </w:rPr>
        <w:t>«Развитие автомобильных дорог» - 81,6 % (или 1 198 203,0 тыс. рубля);</w:t>
      </w:r>
    </w:p>
    <w:p w14:paraId="5B933193" w14:textId="77777777" w:rsidR="00E625D6" w:rsidRPr="00E625D6" w:rsidRDefault="00E625D6" w:rsidP="00656084">
      <w:pPr>
        <w:widowControl w:val="0"/>
        <w:numPr>
          <w:ilvl w:val="0"/>
          <w:numId w:val="34"/>
        </w:numPr>
        <w:tabs>
          <w:tab w:val="left" w:pos="142"/>
          <w:tab w:val="left" w:pos="1134"/>
        </w:tabs>
        <w:autoSpaceDE w:val="0"/>
        <w:autoSpaceDN w:val="0"/>
        <w:adjustRightInd w:val="0"/>
        <w:spacing w:after="0" w:line="240" w:lineRule="auto"/>
        <w:ind w:left="-851" w:firstLine="709"/>
        <w:contextualSpacing/>
        <w:jc w:val="both"/>
        <w:rPr>
          <w:rFonts w:ascii="Times New Roman" w:eastAsia="Calibri" w:hAnsi="Times New Roman" w:cs="Times New Roman"/>
          <w:sz w:val="28"/>
          <w:szCs w:val="28"/>
        </w:rPr>
      </w:pPr>
      <w:r w:rsidRPr="00E625D6">
        <w:rPr>
          <w:rFonts w:ascii="Times New Roman" w:eastAsia="Calibri" w:hAnsi="Times New Roman" w:cs="Times New Roman"/>
          <w:sz w:val="28"/>
          <w:szCs w:val="28"/>
        </w:rPr>
        <w:t>«Формирование современной городской среды на территории Республики Ингушетия» - 92,9 % (или 318 339,6 тыс. рубля);</w:t>
      </w:r>
    </w:p>
    <w:p w14:paraId="38E1B61C" w14:textId="77777777" w:rsidR="00E625D6" w:rsidRPr="00E625D6" w:rsidRDefault="00E625D6" w:rsidP="00656084">
      <w:pPr>
        <w:widowControl w:val="0"/>
        <w:numPr>
          <w:ilvl w:val="0"/>
          <w:numId w:val="34"/>
        </w:numPr>
        <w:tabs>
          <w:tab w:val="left" w:pos="142"/>
          <w:tab w:val="left" w:pos="1134"/>
        </w:tabs>
        <w:autoSpaceDE w:val="0"/>
        <w:autoSpaceDN w:val="0"/>
        <w:adjustRightInd w:val="0"/>
        <w:spacing w:after="0" w:line="240" w:lineRule="auto"/>
        <w:ind w:left="-851" w:firstLine="709"/>
        <w:contextualSpacing/>
        <w:jc w:val="both"/>
        <w:rPr>
          <w:rFonts w:ascii="Times New Roman" w:eastAsia="Calibri" w:hAnsi="Times New Roman" w:cs="Times New Roman"/>
          <w:sz w:val="28"/>
          <w:szCs w:val="28"/>
        </w:rPr>
      </w:pPr>
      <w:r w:rsidRPr="00E625D6">
        <w:rPr>
          <w:rFonts w:ascii="Times New Roman" w:eastAsia="Calibri" w:hAnsi="Times New Roman" w:cs="Times New Roman"/>
          <w:sz w:val="28"/>
          <w:szCs w:val="28"/>
        </w:rPr>
        <w:t>«Комплексное развитие сельских территорий» - 100,0 % (или 8 738,3 тыс. рублей).</w:t>
      </w:r>
    </w:p>
    <w:p w14:paraId="4614249E" w14:textId="77777777" w:rsidR="00E625D6" w:rsidRPr="00E625D6" w:rsidRDefault="00E625D6" w:rsidP="00E625D6">
      <w:pPr>
        <w:autoSpaceDE w:val="0"/>
        <w:autoSpaceDN w:val="0"/>
        <w:adjustRightInd w:val="0"/>
        <w:spacing w:after="0" w:line="240" w:lineRule="auto"/>
        <w:ind w:left="-851" w:firstLine="709"/>
        <w:jc w:val="both"/>
        <w:rPr>
          <w:rFonts w:ascii="Times New Roman" w:eastAsia="Calibri" w:hAnsi="Times New Roman" w:cs="Times New Roman"/>
          <w:sz w:val="28"/>
          <w:szCs w:val="28"/>
        </w:rPr>
      </w:pPr>
      <w:r w:rsidRPr="00E625D6">
        <w:rPr>
          <w:rFonts w:ascii="Times New Roman" w:eastAsia="Times New Roman" w:hAnsi="Times New Roman" w:cs="Times New Roman"/>
          <w:sz w:val="28"/>
          <w:szCs w:val="28"/>
          <w:lang w:eastAsia="ru-RU"/>
        </w:rPr>
        <w:t>В диапазоне от 50,0 % до 70,0</w:t>
      </w:r>
      <w:r w:rsidRPr="00E625D6">
        <w:rPr>
          <w:rFonts w:ascii="Times New Roman" w:eastAsia="Calibri" w:hAnsi="Times New Roman" w:cs="Times New Roman"/>
          <w:sz w:val="28"/>
          <w:szCs w:val="28"/>
        </w:rPr>
        <w:t> % исполнены расходы по 10 госпрограммам. Низкий процент исполнения (менее 50,0 %) сложился по 8 государственным программам. По 1 госпрограмме («Оказание содействия добровольному переселению в Республику Ингушетия соотечественников, проживающих за рубежом, 2022-2-24 годы») по итогам января-сентября 2022 года финансирование не открыто.</w:t>
      </w:r>
    </w:p>
    <w:p w14:paraId="0DCD9014" w14:textId="77777777" w:rsidR="00E625D6" w:rsidRPr="00E625D6" w:rsidRDefault="00E625D6" w:rsidP="00E625D6">
      <w:pPr>
        <w:tabs>
          <w:tab w:val="left" w:pos="720"/>
          <w:tab w:val="left" w:pos="840"/>
        </w:tabs>
        <w:spacing w:after="0" w:line="240" w:lineRule="auto"/>
        <w:ind w:left="-851" w:firstLine="709"/>
        <w:jc w:val="both"/>
        <w:rPr>
          <w:rFonts w:ascii="Times New Roman" w:eastAsia="Calibri" w:hAnsi="Times New Roman" w:cs="Times New Roman"/>
          <w:sz w:val="28"/>
          <w:szCs w:val="28"/>
        </w:rPr>
      </w:pPr>
      <w:r w:rsidRPr="00E625D6">
        <w:rPr>
          <w:rFonts w:ascii="Times New Roman" w:eastAsia="Calibri" w:hAnsi="Times New Roman" w:cs="Times New Roman"/>
          <w:sz w:val="28"/>
          <w:szCs w:val="28"/>
        </w:rPr>
        <w:t>Расходы республиканского бюджета, предусмотренные на непрограммные направления деятельности органов государственной власти, исполнены в объеме 1 023 031,3 тыс. рублей или на 53,0 % (в 2021 году – 58,2 %). На их долю в общем объеме исполненных расходов приходится 3,5 % (в 2021 году – 4,8 %).</w:t>
      </w:r>
    </w:p>
    <w:p w14:paraId="221CF81B" w14:textId="77777777" w:rsidR="00E625D6" w:rsidRPr="00E625D6" w:rsidRDefault="00E625D6" w:rsidP="00E625D6">
      <w:pPr>
        <w:autoSpaceDE w:val="0"/>
        <w:autoSpaceDN w:val="0"/>
        <w:adjustRightInd w:val="0"/>
        <w:spacing w:after="0" w:line="240" w:lineRule="auto"/>
        <w:ind w:left="-851"/>
        <w:jc w:val="center"/>
        <w:outlineLvl w:val="0"/>
        <w:rPr>
          <w:rFonts w:ascii="Times New Roman" w:eastAsia="Times New Roman" w:hAnsi="Times New Roman" w:cs="Times New Roman"/>
          <w:sz w:val="28"/>
          <w:szCs w:val="28"/>
          <w:lang w:eastAsia="ru-RU"/>
        </w:rPr>
      </w:pPr>
    </w:p>
    <w:p w14:paraId="4C66D70F" w14:textId="77777777" w:rsidR="00E625D6" w:rsidRPr="00E625D6" w:rsidRDefault="00E625D6" w:rsidP="00E625D6">
      <w:pPr>
        <w:autoSpaceDE w:val="0"/>
        <w:autoSpaceDN w:val="0"/>
        <w:adjustRightInd w:val="0"/>
        <w:spacing w:after="0" w:line="240" w:lineRule="auto"/>
        <w:ind w:left="-851"/>
        <w:jc w:val="center"/>
        <w:outlineLvl w:val="0"/>
        <w:rPr>
          <w:rFonts w:ascii="Times New Roman" w:eastAsia="Times New Roman" w:hAnsi="Times New Roman" w:cs="Times New Roman"/>
          <w:b/>
          <w:sz w:val="28"/>
          <w:szCs w:val="28"/>
          <w:lang w:eastAsia="ru-RU"/>
        </w:rPr>
      </w:pPr>
      <w:r w:rsidRPr="00E625D6">
        <w:rPr>
          <w:rFonts w:ascii="Times New Roman" w:eastAsia="Times New Roman" w:hAnsi="Times New Roman" w:cs="Times New Roman"/>
          <w:b/>
          <w:sz w:val="28"/>
          <w:szCs w:val="28"/>
          <w:lang w:eastAsia="ru-RU"/>
        </w:rPr>
        <w:t>Межбюджетные отношения</w:t>
      </w:r>
    </w:p>
    <w:p w14:paraId="20553D95" w14:textId="77777777" w:rsidR="00E625D6" w:rsidRPr="00E625D6" w:rsidRDefault="00E625D6" w:rsidP="00E625D6">
      <w:pPr>
        <w:widowControl w:val="0"/>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p>
    <w:p w14:paraId="01283C86" w14:textId="77777777" w:rsidR="00E625D6" w:rsidRPr="00E625D6" w:rsidRDefault="00E625D6" w:rsidP="00E625D6">
      <w:pPr>
        <w:widowControl w:val="0"/>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В отчетном периоде отмечается снижение перечисления межбюджетных трансфертов из республиканского бюджета, передаваемых муниципальным образованиям.</w:t>
      </w:r>
    </w:p>
    <w:p w14:paraId="7FA6876A" w14:textId="77777777" w:rsidR="00E625D6" w:rsidRPr="00E625D6" w:rsidRDefault="00E625D6" w:rsidP="00E625D6">
      <w:pPr>
        <w:widowControl w:val="0"/>
        <w:autoSpaceDE w:val="0"/>
        <w:autoSpaceDN w:val="0"/>
        <w:adjustRightInd w:val="0"/>
        <w:spacing w:after="0" w:line="240" w:lineRule="auto"/>
        <w:ind w:left="-851" w:firstLine="709"/>
        <w:jc w:val="both"/>
        <w:rPr>
          <w:rFonts w:ascii="Times New Roman" w:eastAsia="Calibri" w:hAnsi="Times New Roman" w:cs="Times New Roman"/>
          <w:color w:val="000000"/>
          <w:sz w:val="28"/>
          <w:szCs w:val="28"/>
        </w:rPr>
      </w:pPr>
      <w:r w:rsidRPr="00E625D6">
        <w:rPr>
          <w:rFonts w:ascii="Times New Roman" w:eastAsia="Times New Roman" w:hAnsi="Times New Roman" w:cs="Times New Roman"/>
          <w:sz w:val="28"/>
          <w:szCs w:val="28"/>
          <w:lang w:eastAsia="ru-RU"/>
        </w:rPr>
        <w:t xml:space="preserve">С начала года бюджетам муниципальных районов и городов из бюджета </w:t>
      </w:r>
      <w:r w:rsidRPr="00E625D6">
        <w:rPr>
          <w:rFonts w:ascii="Times New Roman" w:eastAsia="Times New Roman" w:hAnsi="Times New Roman" w:cs="Times New Roman"/>
          <w:sz w:val="28"/>
          <w:szCs w:val="28"/>
          <w:lang w:eastAsia="ru-RU"/>
        </w:rPr>
        <w:lastRenderedPageBreak/>
        <w:t>республики предоставлены трансферты в объеме 541 826,8 тыс. рублей (58,3</w:t>
      </w:r>
      <w:r w:rsidRPr="00E625D6">
        <w:rPr>
          <w:rFonts w:ascii="Times New Roman" w:eastAsia="Calibri" w:hAnsi="Times New Roman" w:cs="Times New Roman"/>
          <w:color w:val="000000"/>
          <w:sz w:val="28"/>
          <w:szCs w:val="28"/>
        </w:rPr>
        <w:t xml:space="preserve"> % к годовым бюджетным ассигнованиям на 2022 год </w:t>
      </w:r>
      <w:r w:rsidRPr="00E625D6">
        <w:rPr>
          <w:rFonts w:ascii="Times New Roman" w:eastAsia="Times New Roman" w:hAnsi="Times New Roman" w:cs="Times New Roman"/>
          <w:sz w:val="28"/>
          <w:szCs w:val="28"/>
          <w:lang w:eastAsia="ru-RU"/>
        </w:rPr>
        <w:t xml:space="preserve">или 92,9 % к уровню предыдущего года). </w:t>
      </w:r>
      <w:r w:rsidRPr="00E625D6">
        <w:rPr>
          <w:rFonts w:ascii="Times New Roman" w:eastAsia="Calibri" w:hAnsi="Times New Roman" w:cs="Times New Roman"/>
          <w:color w:val="000000"/>
          <w:sz w:val="28"/>
          <w:szCs w:val="28"/>
        </w:rPr>
        <w:t>Доля межбюджетных трансфертов муниципальным образованиям в общем объеме расходов бюджета составила 1,9 % (в 2021 году – 2,4 %).</w:t>
      </w:r>
    </w:p>
    <w:p w14:paraId="32A5EA31" w14:textId="77777777" w:rsidR="00E625D6" w:rsidRPr="00E625D6" w:rsidRDefault="00E625D6" w:rsidP="00E625D6">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Наибольшая доля межбюджетных трансфертов из республиканского бюджета направлена в виде дотаций на выравнивание бюджетной обеспеченности муниципальных образований – 84,2 % (в 2021 году - 81,2 %). Бюджетные назначения, предусмотренные на выравнивание бюджетной обеспеченности муниципальных районов и городских округов, освоены в объеме 456 024,3 тыс. рублей или 60,4 % от утвержденного показателя на текущий год</w:t>
      </w:r>
      <w:r w:rsidRPr="00E625D6">
        <w:rPr>
          <w:rFonts w:ascii="Times New Roman" w:eastAsia="Times New Roman" w:hAnsi="Times New Roman" w:cs="Times New Roman"/>
          <w:i/>
          <w:sz w:val="28"/>
          <w:szCs w:val="28"/>
          <w:lang w:eastAsia="ru-RU"/>
        </w:rPr>
        <w:t>.</w:t>
      </w:r>
    </w:p>
    <w:p w14:paraId="22162269" w14:textId="77777777" w:rsidR="00E625D6" w:rsidRPr="00E625D6" w:rsidRDefault="00E625D6" w:rsidP="00E625D6">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Доля расходов по подразделу «Прочие межбюджетные трансферты общего характера» составила 14,0 % (в 2021 году – 17,7 %). Расходные обязательства по указанному подразделу исполнены в размере 75 802,3 тыс. рублей или 62,1 % от годовых бюджетных назначений и направлены на исполнение полномочий по расчету и предоставлению дотаций поселениям республики.</w:t>
      </w:r>
    </w:p>
    <w:p w14:paraId="4632C9FF" w14:textId="77777777" w:rsidR="00E625D6" w:rsidRPr="00E625D6" w:rsidRDefault="00E625D6" w:rsidP="00E625D6">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Расходные обязательства по подразделу «Иные дотации», предусмотренные на поддержку мер по обеспечению сбалансированности бюджетов, выполнены в объеме 10 000,0 тыс. рублей или 19,2 % от прогнозируемых значений. В структуре межбюджетных трансфертов данный вид расходов составил 1,8 % (в 2021 году – 1,1 %).</w:t>
      </w:r>
    </w:p>
    <w:p w14:paraId="257C09CA" w14:textId="77777777" w:rsidR="00E625D6" w:rsidRPr="00E625D6" w:rsidRDefault="00E625D6" w:rsidP="00E625D6">
      <w:pPr>
        <w:widowControl w:val="0"/>
        <w:autoSpaceDE w:val="0"/>
        <w:autoSpaceDN w:val="0"/>
        <w:adjustRightInd w:val="0"/>
        <w:spacing w:after="0" w:line="240" w:lineRule="auto"/>
        <w:ind w:left="-851" w:firstLine="709"/>
        <w:jc w:val="both"/>
        <w:rPr>
          <w:rFonts w:ascii="Times New Roman" w:eastAsia="Times New Roman" w:hAnsi="Times New Roman" w:cs="Times New Roman"/>
          <w:sz w:val="28"/>
          <w:szCs w:val="28"/>
          <w:highlight w:val="yellow"/>
          <w:lang w:eastAsia="ru-RU"/>
        </w:rPr>
      </w:pPr>
    </w:p>
    <w:p w14:paraId="22904F2B" w14:textId="77777777" w:rsidR="00E625D6" w:rsidRPr="00E625D6" w:rsidRDefault="00E625D6" w:rsidP="00E625D6">
      <w:pPr>
        <w:widowControl w:val="0"/>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Таким образом, на основании вышеизложенного Контрольно-счетная палата РИ считает целесообразным главным администраторам доходов республиканского бюджета:</w:t>
      </w:r>
    </w:p>
    <w:p w14:paraId="1539F4B9" w14:textId="77777777" w:rsidR="00E625D6" w:rsidRPr="00E625D6" w:rsidRDefault="00E625D6" w:rsidP="00656084">
      <w:pPr>
        <w:widowControl w:val="0"/>
        <w:numPr>
          <w:ilvl w:val="0"/>
          <w:numId w:val="34"/>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проанализировать прогнозируемый годовой объем администрируемых доходов республиканского бюджета в целях их корректировки при наличии объективных причин.</w:t>
      </w:r>
    </w:p>
    <w:p w14:paraId="6B6E1759" w14:textId="77777777" w:rsidR="00E625D6" w:rsidRPr="00E625D6" w:rsidRDefault="00E625D6" w:rsidP="00656084">
      <w:pPr>
        <w:widowControl w:val="0"/>
        <w:numPr>
          <w:ilvl w:val="0"/>
          <w:numId w:val="34"/>
        </w:numPr>
        <w:tabs>
          <w:tab w:val="left" w:pos="142"/>
          <w:tab w:val="left" w:pos="993"/>
        </w:tabs>
        <w:autoSpaceDE w:val="0"/>
        <w:autoSpaceDN w:val="0"/>
        <w:adjustRightInd w:val="0"/>
        <w:spacing w:after="0" w:line="240" w:lineRule="auto"/>
        <w:ind w:left="-851" w:firstLine="709"/>
        <w:contextualSpacing/>
        <w:jc w:val="both"/>
        <w:rPr>
          <w:rFonts w:ascii="Times New Roman" w:eastAsia="Times New Roman" w:hAnsi="Times New Roman" w:cs="Times New Roman"/>
          <w:sz w:val="28"/>
          <w:szCs w:val="28"/>
          <w:lang w:eastAsia="ru-RU"/>
        </w:rPr>
      </w:pPr>
      <w:r w:rsidRPr="00E625D6">
        <w:rPr>
          <w:rFonts w:ascii="Times New Roman" w:eastAsia="Times New Roman" w:hAnsi="Times New Roman" w:cs="Times New Roman"/>
          <w:sz w:val="28"/>
          <w:szCs w:val="28"/>
          <w:lang w:eastAsia="ru-RU"/>
        </w:rPr>
        <w:t>принять меры по своевременному исполнению мероприятий государственных программ и региональных проектов, ответственными исполнителями и соисполнителями которых они являются, в целях достижения запланированных результатов и показателей.</w:t>
      </w:r>
    </w:p>
    <w:p w14:paraId="7982AFBC" w14:textId="77777777" w:rsidR="00E625D6" w:rsidRPr="00E625D6" w:rsidRDefault="00E625D6" w:rsidP="00E625D6">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p>
    <w:p w14:paraId="259CA99F" w14:textId="77777777" w:rsidR="00E625D6" w:rsidRPr="00E625D6" w:rsidRDefault="00E625D6" w:rsidP="00E625D6">
      <w:pPr>
        <w:widowControl w:val="0"/>
        <w:autoSpaceDE w:val="0"/>
        <w:autoSpaceDN w:val="0"/>
        <w:adjustRightInd w:val="0"/>
        <w:spacing w:after="0" w:line="240" w:lineRule="auto"/>
        <w:ind w:left="-851" w:firstLine="708"/>
        <w:jc w:val="both"/>
        <w:rPr>
          <w:rFonts w:ascii="Times New Roman" w:eastAsia="Times New Roman" w:hAnsi="Times New Roman" w:cs="Times New Roman"/>
          <w:sz w:val="28"/>
          <w:szCs w:val="28"/>
          <w:lang w:eastAsia="ru-RU"/>
        </w:rPr>
      </w:pPr>
    </w:p>
    <w:tbl>
      <w:tblPr>
        <w:tblW w:w="10196" w:type="dxa"/>
        <w:tblInd w:w="-840" w:type="dxa"/>
        <w:tblLook w:val="04A0" w:firstRow="1" w:lastRow="0" w:firstColumn="1" w:lastColumn="0" w:noHBand="0" w:noVBand="1"/>
      </w:tblPr>
      <w:tblGrid>
        <w:gridCol w:w="4077"/>
        <w:gridCol w:w="6119"/>
      </w:tblGrid>
      <w:tr w:rsidR="00E625D6" w:rsidRPr="00E625D6" w14:paraId="6717C531" w14:textId="77777777" w:rsidTr="00E625D6">
        <w:tc>
          <w:tcPr>
            <w:tcW w:w="4077" w:type="dxa"/>
            <w:vAlign w:val="center"/>
          </w:tcPr>
          <w:p w14:paraId="06240904" w14:textId="77777777" w:rsidR="00E625D6" w:rsidRPr="00E625D6" w:rsidRDefault="00E625D6" w:rsidP="00E625D6">
            <w:pPr>
              <w:widowControl w:val="0"/>
              <w:autoSpaceDE w:val="0"/>
              <w:autoSpaceDN w:val="0"/>
              <w:adjustRightInd w:val="0"/>
              <w:spacing w:after="0" w:line="240" w:lineRule="auto"/>
              <w:ind w:left="-822"/>
              <w:jc w:val="center"/>
              <w:rPr>
                <w:rFonts w:ascii="Times New Roman" w:eastAsia="Times New Roman" w:hAnsi="Times New Roman" w:cs="Times New Roman"/>
                <w:b/>
                <w:i/>
                <w:iCs/>
                <w:sz w:val="28"/>
                <w:szCs w:val="28"/>
                <w:lang w:eastAsia="ru-RU"/>
              </w:rPr>
            </w:pPr>
            <w:bookmarkStart w:id="57" w:name="_Hlk122077789"/>
            <w:proofErr w:type="spellStart"/>
            <w:r w:rsidRPr="00E625D6">
              <w:rPr>
                <w:rFonts w:ascii="Times New Roman" w:eastAsia="Times New Roman" w:hAnsi="Times New Roman" w:cs="Times New Roman"/>
                <w:b/>
                <w:i/>
                <w:iCs/>
                <w:sz w:val="28"/>
                <w:szCs w:val="28"/>
                <w:lang w:eastAsia="ru-RU"/>
              </w:rPr>
              <w:t>И.о</w:t>
            </w:r>
            <w:proofErr w:type="spellEnd"/>
            <w:r w:rsidRPr="00E625D6">
              <w:rPr>
                <w:rFonts w:ascii="Times New Roman" w:eastAsia="Times New Roman" w:hAnsi="Times New Roman" w:cs="Times New Roman"/>
                <w:b/>
                <w:i/>
                <w:iCs/>
                <w:sz w:val="28"/>
                <w:szCs w:val="28"/>
                <w:lang w:eastAsia="ru-RU"/>
              </w:rPr>
              <w:t>. Председателя</w:t>
            </w:r>
          </w:p>
          <w:p w14:paraId="2F7A802C" w14:textId="77777777" w:rsidR="00E625D6" w:rsidRPr="00E625D6" w:rsidRDefault="00E625D6" w:rsidP="00E625D6">
            <w:pPr>
              <w:widowControl w:val="0"/>
              <w:autoSpaceDE w:val="0"/>
              <w:autoSpaceDN w:val="0"/>
              <w:adjustRightInd w:val="0"/>
              <w:spacing w:after="0" w:line="240" w:lineRule="auto"/>
              <w:ind w:left="-255"/>
              <w:jc w:val="center"/>
              <w:rPr>
                <w:rFonts w:ascii="Times New Roman" w:eastAsia="Times New Roman" w:hAnsi="Times New Roman" w:cs="Times New Roman"/>
                <w:b/>
                <w:i/>
                <w:iCs/>
                <w:sz w:val="28"/>
                <w:szCs w:val="28"/>
                <w:lang w:eastAsia="ru-RU"/>
              </w:rPr>
            </w:pPr>
            <w:r w:rsidRPr="00E625D6">
              <w:rPr>
                <w:rFonts w:ascii="Times New Roman" w:eastAsia="Times New Roman" w:hAnsi="Times New Roman" w:cs="Times New Roman"/>
                <w:b/>
                <w:i/>
                <w:iCs/>
                <w:sz w:val="28"/>
                <w:szCs w:val="28"/>
                <w:lang w:eastAsia="ru-RU"/>
              </w:rPr>
              <w:t>Контрольно-счетной палаты</w:t>
            </w:r>
          </w:p>
          <w:p w14:paraId="0993E7C9" w14:textId="77777777" w:rsidR="00E625D6" w:rsidRPr="00E625D6" w:rsidRDefault="00E625D6" w:rsidP="00E625D6">
            <w:pPr>
              <w:widowControl w:val="0"/>
              <w:autoSpaceDE w:val="0"/>
              <w:autoSpaceDN w:val="0"/>
              <w:adjustRightInd w:val="0"/>
              <w:spacing w:after="0" w:line="240" w:lineRule="auto"/>
              <w:ind w:left="-550"/>
              <w:jc w:val="center"/>
              <w:rPr>
                <w:rFonts w:ascii="Times New Roman" w:eastAsia="Times New Roman" w:hAnsi="Times New Roman" w:cs="Times New Roman"/>
                <w:i/>
                <w:iCs/>
                <w:sz w:val="28"/>
                <w:szCs w:val="28"/>
                <w:lang w:eastAsia="ru-RU"/>
              </w:rPr>
            </w:pPr>
            <w:r w:rsidRPr="00E625D6">
              <w:rPr>
                <w:rFonts w:ascii="Times New Roman" w:eastAsia="Times New Roman" w:hAnsi="Times New Roman" w:cs="Times New Roman"/>
                <w:b/>
                <w:i/>
                <w:iCs/>
                <w:sz w:val="28"/>
                <w:szCs w:val="28"/>
                <w:lang w:eastAsia="ru-RU"/>
              </w:rPr>
              <w:t>Республики Ингушетия</w:t>
            </w:r>
          </w:p>
        </w:tc>
        <w:tc>
          <w:tcPr>
            <w:tcW w:w="6119" w:type="dxa"/>
            <w:vAlign w:val="center"/>
          </w:tcPr>
          <w:p w14:paraId="0A2FCEA8" w14:textId="77777777" w:rsidR="00E625D6" w:rsidRPr="00E625D6" w:rsidRDefault="00E625D6" w:rsidP="00E625D6">
            <w:pPr>
              <w:widowControl w:val="0"/>
              <w:autoSpaceDE w:val="0"/>
              <w:autoSpaceDN w:val="0"/>
              <w:adjustRightInd w:val="0"/>
              <w:spacing w:after="0" w:line="240" w:lineRule="auto"/>
              <w:ind w:left="-851"/>
              <w:jc w:val="right"/>
              <w:rPr>
                <w:rFonts w:ascii="Times New Roman" w:eastAsia="Times New Roman" w:hAnsi="Times New Roman" w:cs="Times New Roman"/>
                <w:i/>
                <w:iCs/>
                <w:sz w:val="28"/>
                <w:szCs w:val="28"/>
                <w:lang w:eastAsia="ru-RU"/>
              </w:rPr>
            </w:pPr>
            <w:r w:rsidRPr="00E625D6">
              <w:rPr>
                <w:rFonts w:ascii="Times New Roman" w:eastAsia="Times New Roman" w:hAnsi="Times New Roman" w:cs="Times New Roman"/>
                <w:b/>
                <w:i/>
                <w:iCs/>
                <w:sz w:val="28"/>
                <w:szCs w:val="28"/>
                <w:lang w:eastAsia="ru-RU"/>
              </w:rPr>
              <w:t xml:space="preserve">Х.Ю. </w:t>
            </w:r>
            <w:proofErr w:type="spellStart"/>
            <w:r w:rsidRPr="00E625D6">
              <w:rPr>
                <w:rFonts w:ascii="Times New Roman" w:eastAsia="Times New Roman" w:hAnsi="Times New Roman" w:cs="Times New Roman"/>
                <w:b/>
                <w:i/>
                <w:iCs/>
                <w:sz w:val="28"/>
                <w:szCs w:val="28"/>
                <w:lang w:eastAsia="ru-RU"/>
              </w:rPr>
              <w:t>Мальсагов</w:t>
            </w:r>
            <w:proofErr w:type="spellEnd"/>
          </w:p>
        </w:tc>
      </w:tr>
      <w:bookmarkEnd w:id="57"/>
    </w:tbl>
    <w:p w14:paraId="15F4D18E" w14:textId="77777777" w:rsidR="00E625D6" w:rsidRPr="00E625D6" w:rsidRDefault="00E625D6" w:rsidP="00E625D6">
      <w:pPr>
        <w:widowControl w:val="0"/>
        <w:tabs>
          <w:tab w:val="left" w:pos="3592"/>
        </w:tabs>
        <w:autoSpaceDE w:val="0"/>
        <w:autoSpaceDN w:val="0"/>
        <w:adjustRightInd w:val="0"/>
        <w:spacing w:after="0" w:line="240" w:lineRule="auto"/>
        <w:ind w:left="-851"/>
        <w:rPr>
          <w:rFonts w:ascii="Times New Roman" w:eastAsia="Times New Roman" w:hAnsi="Times New Roman" w:cs="Times New Roman"/>
          <w:sz w:val="28"/>
          <w:szCs w:val="28"/>
          <w:lang w:eastAsia="ru-RU"/>
        </w:rPr>
      </w:pPr>
    </w:p>
    <w:p w14:paraId="324050AF" w14:textId="77777777" w:rsidR="00FE2478" w:rsidRPr="00FE2478" w:rsidRDefault="00FE2478" w:rsidP="00E625D6">
      <w:pPr>
        <w:spacing w:after="0" w:line="240" w:lineRule="auto"/>
        <w:ind w:left="-851" w:hanging="28"/>
        <w:jc w:val="both"/>
        <w:rPr>
          <w:rFonts w:ascii="Times New Roman" w:eastAsia="Times New Roman" w:hAnsi="Times New Roman" w:cs="Times New Roman"/>
          <w:sz w:val="28"/>
          <w:szCs w:val="28"/>
          <w:lang w:eastAsia="ru-RU"/>
        </w:rPr>
      </w:pPr>
    </w:p>
    <w:p w14:paraId="42815194" w14:textId="77777777" w:rsidR="00FE2478" w:rsidRPr="00FE2478" w:rsidRDefault="00FE2478" w:rsidP="00E625D6">
      <w:pPr>
        <w:spacing w:after="0" w:line="240" w:lineRule="auto"/>
        <w:ind w:left="-851"/>
        <w:jc w:val="center"/>
        <w:rPr>
          <w:rFonts w:ascii="Times New Roman" w:eastAsia="Times New Roman" w:hAnsi="Times New Roman" w:cs="Times New Roman"/>
          <w:b/>
          <w:sz w:val="28"/>
          <w:szCs w:val="28"/>
          <w:lang w:eastAsia="ru-RU"/>
        </w:rPr>
      </w:pPr>
    </w:p>
    <w:p w14:paraId="76237DE5" w14:textId="77777777" w:rsidR="00FE2478" w:rsidRPr="00FE2478" w:rsidRDefault="00FE2478" w:rsidP="00E625D6">
      <w:pPr>
        <w:spacing w:after="0" w:line="240" w:lineRule="auto"/>
        <w:ind w:left="-851"/>
        <w:rPr>
          <w:rFonts w:ascii="Times New Roman" w:eastAsia="Times New Roman" w:hAnsi="Times New Roman" w:cs="Times New Roman"/>
          <w:sz w:val="28"/>
          <w:szCs w:val="28"/>
          <w:lang w:eastAsia="ru-RU"/>
        </w:rPr>
      </w:pPr>
    </w:p>
    <w:p w14:paraId="54440FC3" w14:textId="6172B047" w:rsidR="00127116" w:rsidRDefault="00127116">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504B8B6A" w14:textId="77777777" w:rsidR="00127116" w:rsidRPr="00E31D9C" w:rsidRDefault="00127116" w:rsidP="00E31D9C">
      <w:pPr>
        <w:tabs>
          <w:tab w:val="left" w:pos="142"/>
        </w:tabs>
        <w:spacing w:after="0" w:line="240" w:lineRule="auto"/>
        <w:ind w:left="-826" w:firstLine="684"/>
        <w:jc w:val="center"/>
        <w:rPr>
          <w:rFonts w:ascii="Times New Roman" w:eastAsia="Calibri" w:hAnsi="Times New Roman" w:cs="Times New Roman"/>
          <w:b/>
          <w:sz w:val="28"/>
          <w:szCs w:val="28"/>
        </w:rPr>
      </w:pPr>
      <w:bookmarkStart w:id="58" w:name="_Hlk121476665"/>
      <w:r w:rsidRPr="00E31D9C">
        <w:rPr>
          <w:rFonts w:ascii="Times New Roman" w:eastAsia="Calibri" w:hAnsi="Times New Roman" w:cs="Times New Roman"/>
          <w:b/>
          <w:sz w:val="28"/>
          <w:szCs w:val="28"/>
        </w:rPr>
        <w:lastRenderedPageBreak/>
        <w:t>Заключение</w:t>
      </w:r>
    </w:p>
    <w:p w14:paraId="7D304815" w14:textId="47DF4791" w:rsidR="00127116" w:rsidRPr="00E31D9C" w:rsidRDefault="00127116" w:rsidP="00E31D9C">
      <w:pPr>
        <w:tabs>
          <w:tab w:val="left" w:pos="142"/>
        </w:tabs>
        <w:spacing w:after="0" w:line="240" w:lineRule="auto"/>
        <w:ind w:left="-826" w:firstLine="684"/>
        <w:jc w:val="center"/>
        <w:rPr>
          <w:rFonts w:ascii="Times New Roman" w:eastAsia="Calibri" w:hAnsi="Times New Roman" w:cs="Times New Roman"/>
          <w:b/>
          <w:sz w:val="28"/>
          <w:szCs w:val="28"/>
        </w:rPr>
      </w:pPr>
      <w:r w:rsidRPr="00E31D9C">
        <w:rPr>
          <w:rFonts w:ascii="Times New Roman" w:eastAsia="Calibri" w:hAnsi="Times New Roman" w:cs="Times New Roman"/>
          <w:b/>
          <w:sz w:val="28"/>
          <w:szCs w:val="28"/>
        </w:rPr>
        <w:t>на проект Закона Республики Ингушетия «О бюджете Территориального фонда обязательного медицинского страхования Республики Ингушетия на 2023 год и на плановый период 2024 и 2025 годов»</w:t>
      </w:r>
    </w:p>
    <w:bookmarkEnd w:id="58"/>
    <w:p w14:paraId="404A4105" w14:textId="77777777" w:rsidR="00127116" w:rsidRPr="00E31D9C" w:rsidRDefault="00127116" w:rsidP="00E31D9C">
      <w:pPr>
        <w:tabs>
          <w:tab w:val="left" w:pos="142"/>
        </w:tabs>
        <w:spacing w:after="0" w:line="240" w:lineRule="auto"/>
        <w:ind w:left="-826" w:firstLine="684"/>
        <w:jc w:val="both"/>
        <w:rPr>
          <w:rFonts w:ascii="Times New Roman" w:eastAsia="Calibri" w:hAnsi="Times New Roman" w:cs="Times New Roman"/>
          <w:sz w:val="28"/>
          <w:szCs w:val="28"/>
        </w:rPr>
      </w:pPr>
    </w:p>
    <w:p w14:paraId="7BAD2C2A" w14:textId="77777777" w:rsidR="00127116" w:rsidRPr="00E31D9C" w:rsidRDefault="00127116" w:rsidP="00E31D9C">
      <w:pPr>
        <w:tabs>
          <w:tab w:val="left" w:pos="142"/>
        </w:tabs>
        <w:spacing w:after="0" w:line="240" w:lineRule="auto"/>
        <w:ind w:left="-826" w:firstLine="684"/>
        <w:jc w:val="both"/>
        <w:rPr>
          <w:rFonts w:ascii="Times New Roman" w:eastAsia="Calibri" w:hAnsi="Times New Roman" w:cs="Times New Roman"/>
          <w:sz w:val="28"/>
          <w:szCs w:val="28"/>
        </w:rPr>
      </w:pPr>
      <w:r w:rsidRPr="00E31D9C">
        <w:rPr>
          <w:rFonts w:ascii="Times New Roman" w:eastAsia="Calibri" w:hAnsi="Times New Roman" w:cs="Times New Roman"/>
          <w:sz w:val="28"/>
          <w:szCs w:val="28"/>
        </w:rPr>
        <w:t>Заключение Контрольно-счетной палаты Республики Ингушетия по результатам экспертизы проекта закона Республики Ингушетия «О бюджете Территориального фонда обязательного медицинского страхования Республики Ингушетия на 2023 год и на плановый период 2024 и 2025 годов» (далее – Законопроект) подготовлено в соответствии с бюджетными полномочиями Контрольно-счетной палаты Республики Ингушетия, с учетом требований Бюджетного кодекса Российской Федерации, Закона Республики Ингушетия от 31.12.2008 г. № 40-РЗ «О бюджетном процессе в Республике Ингушетия», Закона Республики Ингушетия от 28.09.2011 г. № 27-РЗ «О Контрольно-счетной палате Республики Ингушетия».</w:t>
      </w:r>
    </w:p>
    <w:p w14:paraId="58DFDEFD" w14:textId="77777777" w:rsidR="00E31D9C" w:rsidRDefault="00127116" w:rsidP="00E31D9C">
      <w:pPr>
        <w:tabs>
          <w:tab w:val="left" w:pos="142"/>
        </w:tabs>
        <w:spacing w:after="0" w:line="240" w:lineRule="auto"/>
        <w:ind w:left="-826" w:firstLine="684"/>
        <w:jc w:val="both"/>
        <w:rPr>
          <w:rFonts w:ascii="Times New Roman" w:eastAsia="Calibri" w:hAnsi="Times New Roman" w:cs="Times New Roman"/>
          <w:sz w:val="28"/>
          <w:szCs w:val="28"/>
        </w:rPr>
      </w:pPr>
      <w:r w:rsidRPr="00E31D9C">
        <w:rPr>
          <w:rFonts w:ascii="Times New Roman" w:eastAsia="Calibri" w:hAnsi="Times New Roman" w:cs="Times New Roman"/>
          <w:sz w:val="28"/>
          <w:szCs w:val="28"/>
        </w:rPr>
        <w:t>В соответствии с пунктом 2 статьи 17 Закона Республики Ингушетия</w:t>
      </w:r>
      <w:r w:rsidRPr="00127116">
        <w:rPr>
          <w:rFonts w:ascii="Calibri" w:eastAsia="Calibri" w:hAnsi="Calibri" w:cs="Times New Roman"/>
        </w:rPr>
        <w:t xml:space="preserve"> </w:t>
      </w:r>
      <w:r w:rsidRPr="00127116">
        <w:rPr>
          <w:rFonts w:ascii="Times New Roman" w:eastAsia="Calibri" w:hAnsi="Times New Roman" w:cs="Times New Roman"/>
          <w:sz w:val="28"/>
          <w:szCs w:val="28"/>
        </w:rPr>
        <w:t xml:space="preserve">от 31.12.2008 г. № 40-РЗ «О бюджетном процессе в Республике Ингушетия», исполнительный орган государственной власти Республики Ингушетия, ведающий вопросами финансов (Министерство финансов Республики Ингушетия), принимает участие в разработке проекта бюджета ТФОМС РИ. </w:t>
      </w:r>
    </w:p>
    <w:p w14:paraId="3D842ECF" w14:textId="32DCBA32" w:rsidR="00127116" w:rsidRPr="00127116" w:rsidRDefault="00127116" w:rsidP="00E31D9C">
      <w:pPr>
        <w:tabs>
          <w:tab w:val="left" w:pos="142"/>
        </w:tabs>
        <w:spacing w:after="0" w:line="240" w:lineRule="auto"/>
        <w:ind w:left="-826" w:firstLine="684"/>
        <w:jc w:val="both"/>
        <w:rPr>
          <w:rFonts w:ascii="Times New Roman" w:eastAsia="Calibri" w:hAnsi="Times New Roman" w:cs="Times New Roman"/>
          <w:sz w:val="28"/>
          <w:szCs w:val="28"/>
        </w:rPr>
      </w:pPr>
      <w:r w:rsidRPr="00127116">
        <w:rPr>
          <w:rFonts w:ascii="Times New Roman" w:eastAsia="Calibri" w:hAnsi="Times New Roman" w:cs="Times New Roman"/>
          <w:sz w:val="28"/>
          <w:szCs w:val="28"/>
        </w:rPr>
        <w:t>В соответствии с пунктом 17 статьи 19 Закона Республики Ингушетия от 31.12.2008 г. № 40-РЗ «О бюджетном процессе в Республике Ингушетия», проект Закона Республики Ингушетия «О бюджете Территориального фонда обязательного медицинского страхования Республики Ингушетия на 2023 год и на плановый период 2024 и 2025 годов» внесен на рассмотрение Народного Собрания Республики Ингушетия одновременно с проектом закона Республики Ингушетия о республиканском бюджете на очередной финансовый год и плановый период.</w:t>
      </w:r>
    </w:p>
    <w:p w14:paraId="1304963D" w14:textId="508D1545" w:rsidR="00127116" w:rsidRPr="00127116" w:rsidRDefault="00127116" w:rsidP="00E31D9C">
      <w:pPr>
        <w:tabs>
          <w:tab w:val="left" w:pos="142"/>
        </w:tabs>
        <w:spacing w:after="0" w:line="240" w:lineRule="auto"/>
        <w:ind w:left="-826" w:firstLine="684"/>
        <w:jc w:val="both"/>
        <w:rPr>
          <w:rFonts w:ascii="Times New Roman" w:eastAsia="Calibri" w:hAnsi="Times New Roman" w:cs="Times New Roman"/>
          <w:sz w:val="28"/>
          <w:szCs w:val="28"/>
        </w:rPr>
      </w:pPr>
      <w:r w:rsidRPr="00127116">
        <w:rPr>
          <w:rFonts w:ascii="Times New Roman" w:eastAsia="Calibri" w:hAnsi="Times New Roman" w:cs="Times New Roman"/>
          <w:sz w:val="28"/>
          <w:szCs w:val="28"/>
        </w:rPr>
        <w:t>Согласно Законопроекту, доходы бюджета Территориального фонда обязательного медицинского страхования Республики Ингушетия (далее – ТФОМС РИ) на 2023 год прогнозируются в сумме 7 563 789,4 тыс. руб</w:t>
      </w:r>
      <w:r w:rsidR="00E31D9C">
        <w:rPr>
          <w:rFonts w:ascii="Times New Roman" w:eastAsia="Calibri" w:hAnsi="Times New Roman" w:cs="Times New Roman"/>
          <w:sz w:val="28"/>
          <w:szCs w:val="28"/>
        </w:rPr>
        <w:t>лей</w:t>
      </w:r>
      <w:r w:rsidRPr="00127116">
        <w:rPr>
          <w:rFonts w:ascii="Times New Roman" w:eastAsia="Calibri" w:hAnsi="Times New Roman" w:cs="Times New Roman"/>
          <w:sz w:val="28"/>
          <w:szCs w:val="28"/>
        </w:rPr>
        <w:t>, что составляет 114,2 % к утвержденному плану по доходам</w:t>
      </w:r>
      <w:r w:rsidRPr="00127116">
        <w:rPr>
          <w:rFonts w:ascii="Calibri" w:eastAsia="Calibri" w:hAnsi="Calibri" w:cs="Times New Roman"/>
        </w:rPr>
        <w:t xml:space="preserve"> </w:t>
      </w:r>
      <w:r w:rsidRPr="00127116">
        <w:rPr>
          <w:rFonts w:ascii="Times New Roman" w:eastAsia="Calibri" w:hAnsi="Times New Roman" w:cs="Times New Roman"/>
          <w:sz w:val="28"/>
          <w:szCs w:val="28"/>
        </w:rPr>
        <w:t>на 2022 год в сумме 6 623 200,4 тыс. рублей и 114,6 % к поступлению доходов за 2021 год в сумме 6 597 766,2 тыс. рублей.</w:t>
      </w:r>
    </w:p>
    <w:p w14:paraId="3204703D" w14:textId="77777777" w:rsidR="00127116" w:rsidRPr="00127116" w:rsidRDefault="00127116" w:rsidP="00E31D9C">
      <w:pPr>
        <w:tabs>
          <w:tab w:val="left" w:pos="142"/>
        </w:tabs>
        <w:spacing w:after="0" w:line="240" w:lineRule="auto"/>
        <w:ind w:left="-826" w:firstLine="684"/>
        <w:jc w:val="both"/>
        <w:rPr>
          <w:rFonts w:ascii="Times New Roman" w:eastAsia="Calibri" w:hAnsi="Times New Roman" w:cs="Times New Roman"/>
          <w:sz w:val="28"/>
          <w:szCs w:val="28"/>
        </w:rPr>
      </w:pPr>
      <w:r w:rsidRPr="00127116">
        <w:rPr>
          <w:rFonts w:ascii="Times New Roman" w:eastAsia="Calibri" w:hAnsi="Times New Roman" w:cs="Times New Roman"/>
          <w:sz w:val="28"/>
          <w:szCs w:val="28"/>
        </w:rPr>
        <w:t>Основным источником поступления средств в бюджет ТФОМС РИ являются субвенции на финансовое обеспечение организации обязательного медицинского страхования на территории Республики Ингушетия. На 2023 год в проекте бюджета ТФОМС РИ данный вид дохода планируется в сумме 7 200 845,7 тыс. рублей, что составляет 95,2 % от общего объема доходов.</w:t>
      </w:r>
    </w:p>
    <w:p w14:paraId="6F5291F9" w14:textId="77777777" w:rsidR="00127116" w:rsidRPr="00127116" w:rsidRDefault="00127116" w:rsidP="00E31D9C">
      <w:pPr>
        <w:tabs>
          <w:tab w:val="left" w:pos="142"/>
        </w:tabs>
        <w:spacing w:after="0" w:line="240" w:lineRule="auto"/>
        <w:ind w:left="-826" w:firstLine="684"/>
        <w:jc w:val="both"/>
        <w:rPr>
          <w:rFonts w:ascii="Times New Roman" w:eastAsia="Calibri" w:hAnsi="Times New Roman" w:cs="Times New Roman"/>
          <w:sz w:val="28"/>
          <w:szCs w:val="28"/>
        </w:rPr>
      </w:pPr>
      <w:r w:rsidRPr="00127116">
        <w:rPr>
          <w:rFonts w:ascii="Times New Roman" w:eastAsia="Calibri" w:hAnsi="Times New Roman" w:cs="Times New Roman"/>
          <w:sz w:val="28"/>
          <w:szCs w:val="28"/>
        </w:rPr>
        <w:t>Указанные субвенции превышают аналогичные доходы, утвержденные на 2022 год (6 320 524,7 тыс. руб.), на 880</w:t>
      </w:r>
      <w:r w:rsidRPr="00127116">
        <w:rPr>
          <w:rFonts w:ascii="Times New Roman" w:eastAsia="Calibri" w:hAnsi="Times New Roman" w:cs="Times New Roman"/>
          <w:sz w:val="28"/>
          <w:szCs w:val="28"/>
          <w:lang w:val="en-US"/>
        </w:rPr>
        <w:t> </w:t>
      </w:r>
      <w:r w:rsidRPr="00127116">
        <w:rPr>
          <w:rFonts w:ascii="Times New Roman" w:eastAsia="Calibri" w:hAnsi="Times New Roman" w:cs="Times New Roman"/>
          <w:sz w:val="28"/>
          <w:szCs w:val="28"/>
        </w:rPr>
        <w:t>321,0 тыс. рублей (13,9 %), и на 1 382 948,2 тыс. рублей превышает объем поступивших по данному виду доходов средств в 2021 году в сумме 5 817 897,5 тыс. рублей (23,7 %).</w:t>
      </w:r>
    </w:p>
    <w:p w14:paraId="4DB6F80A" w14:textId="77777777" w:rsidR="00127116" w:rsidRPr="00127116" w:rsidRDefault="00127116" w:rsidP="00E31D9C">
      <w:pPr>
        <w:tabs>
          <w:tab w:val="left" w:pos="142"/>
        </w:tabs>
        <w:spacing w:after="0" w:line="240" w:lineRule="auto"/>
        <w:ind w:left="-826" w:firstLine="684"/>
        <w:jc w:val="both"/>
        <w:rPr>
          <w:rFonts w:ascii="Times New Roman" w:eastAsia="Calibri" w:hAnsi="Times New Roman" w:cs="Times New Roman"/>
          <w:sz w:val="28"/>
          <w:szCs w:val="28"/>
        </w:rPr>
      </w:pPr>
      <w:r w:rsidRPr="00127116">
        <w:rPr>
          <w:rFonts w:ascii="Times New Roman" w:eastAsia="Calibri" w:hAnsi="Times New Roman" w:cs="Times New Roman"/>
          <w:sz w:val="28"/>
          <w:szCs w:val="28"/>
        </w:rPr>
        <w:t>Поступления доходов от компенсации затрат бюджета ТФОМС РИ предусмотрены в сумме 10 723,2 тыс. рублей, что на 37 488,8 тыс. рублей меньше плановых показателей по данному виду доходов на 2022 год и на 36 721,5 тыс. рублей (на 77,4 %) меньше фактических доходов за 2021 год (47 444,7 тыс. рублей).</w:t>
      </w:r>
    </w:p>
    <w:p w14:paraId="7F5677C3" w14:textId="3C4ED2D9" w:rsidR="00127116" w:rsidRPr="00127116" w:rsidRDefault="00127116" w:rsidP="00E31D9C">
      <w:pPr>
        <w:tabs>
          <w:tab w:val="left" w:pos="142"/>
        </w:tabs>
        <w:spacing w:after="0" w:line="240" w:lineRule="auto"/>
        <w:ind w:left="-826" w:firstLine="684"/>
        <w:jc w:val="both"/>
        <w:rPr>
          <w:rFonts w:ascii="Times New Roman" w:eastAsia="Calibri" w:hAnsi="Times New Roman" w:cs="Times New Roman"/>
          <w:sz w:val="28"/>
          <w:szCs w:val="28"/>
        </w:rPr>
      </w:pPr>
      <w:r w:rsidRPr="00127116">
        <w:rPr>
          <w:rFonts w:ascii="Times New Roman" w:eastAsia="Calibri" w:hAnsi="Times New Roman" w:cs="Times New Roman"/>
          <w:sz w:val="28"/>
          <w:szCs w:val="2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ТФОМС РИ, предусмотрены в доходной части Законопроекта в сумме 342,6 тыс. руб</w:t>
      </w:r>
      <w:r w:rsidR="00E31D9C">
        <w:rPr>
          <w:rFonts w:ascii="Times New Roman" w:eastAsia="Calibri" w:hAnsi="Times New Roman" w:cs="Times New Roman"/>
          <w:sz w:val="28"/>
          <w:szCs w:val="28"/>
        </w:rPr>
        <w:t>лей</w:t>
      </w:r>
      <w:r w:rsidRPr="00127116">
        <w:rPr>
          <w:rFonts w:ascii="Times New Roman" w:eastAsia="Calibri" w:hAnsi="Times New Roman" w:cs="Times New Roman"/>
          <w:sz w:val="28"/>
          <w:szCs w:val="28"/>
        </w:rPr>
        <w:t xml:space="preserve">, что на 302,4 тыс. рублей или на 53,1 % ниже плановых назначений 2022 года (645,0 тыс. руб.), и на 539,0 тыс. рублей или на 61,1 % ниже уровня фактического поступления данных доходов за 2021 год (881,6 тыс. рублей). </w:t>
      </w:r>
    </w:p>
    <w:p w14:paraId="333D75C4" w14:textId="77777777" w:rsidR="00127116" w:rsidRPr="00127116" w:rsidRDefault="00127116" w:rsidP="00E31D9C">
      <w:pPr>
        <w:tabs>
          <w:tab w:val="left" w:pos="142"/>
        </w:tabs>
        <w:spacing w:after="0" w:line="240" w:lineRule="auto"/>
        <w:ind w:left="-826" w:firstLine="684"/>
        <w:jc w:val="both"/>
        <w:rPr>
          <w:rFonts w:ascii="Times New Roman" w:eastAsia="Calibri" w:hAnsi="Times New Roman" w:cs="Times New Roman"/>
          <w:sz w:val="28"/>
          <w:szCs w:val="28"/>
        </w:rPr>
      </w:pPr>
      <w:r w:rsidRPr="00127116">
        <w:rPr>
          <w:rFonts w:ascii="Times New Roman" w:eastAsia="Calibri"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ТФОМС РИ), предусмотрены в сумме 4 680,8 тыс. рублей. Объем запланированных средств</w:t>
      </w:r>
      <w:r w:rsidRPr="00127116">
        <w:rPr>
          <w:rFonts w:ascii="Calibri" w:eastAsia="Calibri" w:hAnsi="Calibri" w:cs="Times New Roman"/>
        </w:rPr>
        <w:t xml:space="preserve"> </w:t>
      </w:r>
      <w:r w:rsidRPr="00127116">
        <w:rPr>
          <w:rFonts w:ascii="Times New Roman" w:eastAsia="Calibri" w:hAnsi="Times New Roman" w:cs="Times New Roman"/>
          <w:sz w:val="28"/>
          <w:szCs w:val="28"/>
        </w:rPr>
        <w:t>по данному виду доходов больше</w:t>
      </w:r>
      <w:r w:rsidRPr="00127116">
        <w:rPr>
          <w:rFonts w:ascii="Calibri" w:eastAsia="Calibri" w:hAnsi="Calibri" w:cs="Times New Roman"/>
        </w:rPr>
        <w:t xml:space="preserve"> </w:t>
      </w:r>
      <w:r w:rsidRPr="00127116">
        <w:rPr>
          <w:rFonts w:ascii="Times New Roman" w:eastAsia="Calibri" w:hAnsi="Times New Roman" w:cs="Times New Roman"/>
          <w:sz w:val="28"/>
          <w:szCs w:val="28"/>
        </w:rPr>
        <w:t>плановых назначений на 2022 год</w:t>
      </w:r>
      <w:r w:rsidRPr="00127116">
        <w:rPr>
          <w:rFonts w:ascii="Calibri" w:eastAsia="Calibri" w:hAnsi="Calibri" w:cs="Times New Roman"/>
        </w:rPr>
        <w:t xml:space="preserve"> </w:t>
      </w:r>
      <w:r w:rsidRPr="00127116">
        <w:rPr>
          <w:rFonts w:ascii="Times New Roman" w:eastAsia="Calibri" w:hAnsi="Times New Roman" w:cs="Times New Roman"/>
          <w:sz w:val="28"/>
          <w:szCs w:val="28"/>
        </w:rPr>
        <w:t>(3 792,3 тыс. рублей) на 888,5 тыс. рублей или на 23,4 %, и на 1 189,5 тыс. рублей или на 20,3 % ниже фактических поступлений за 2021 год (5 870,3 тыс. рублей).</w:t>
      </w:r>
    </w:p>
    <w:p w14:paraId="57DBB8D8" w14:textId="77777777" w:rsidR="00127116" w:rsidRPr="00127116" w:rsidRDefault="00127116" w:rsidP="00E31D9C">
      <w:pPr>
        <w:tabs>
          <w:tab w:val="left" w:pos="142"/>
        </w:tabs>
        <w:spacing w:after="0" w:line="240" w:lineRule="auto"/>
        <w:ind w:left="-826" w:firstLine="684"/>
        <w:jc w:val="both"/>
        <w:rPr>
          <w:rFonts w:ascii="Times New Roman" w:eastAsia="Calibri" w:hAnsi="Times New Roman" w:cs="Times New Roman"/>
          <w:sz w:val="28"/>
          <w:szCs w:val="28"/>
        </w:rPr>
      </w:pPr>
      <w:r w:rsidRPr="00127116">
        <w:rPr>
          <w:rFonts w:ascii="Times New Roman" w:eastAsia="Calibri" w:hAnsi="Times New Roman" w:cs="Times New Roman"/>
          <w:sz w:val="28"/>
          <w:szCs w:val="28"/>
        </w:rPr>
        <w:t>Основным направлением расходования средств бюджета ТФОМС РИ является финансовое обеспечение организации обязательного медицинского страхования на территории Республики Ингушетия в рамках реализации государственных функций в области социальной политики по непрограммным направлениям деятельности (социальные выплаты гражданам, кроме публичных нормативных социальных выплат). На 2023 год по данному направлению в Законопроекте предусмотрены средства в сумме 6 618 329,8 тыс. рублей, что на 884 748,5 тыс. рублей превышает объем расходов, запланированных на 2022 год в сумме 5 733 581,3 тыс. рублей (на 15,4 %), и на 1 623 579,9 тыс. рублей (на 32,5 %) расходы 2021 года в сумме 4 994 749,9 тыс. рублей.</w:t>
      </w:r>
    </w:p>
    <w:p w14:paraId="234F0BBD" w14:textId="6EFB863B" w:rsidR="00127116" w:rsidRPr="00127116" w:rsidRDefault="00127116" w:rsidP="00E31D9C">
      <w:pPr>
        <w:tabs>
          <w:tab w:val="left" w:pos="142"/>
        </w:tabs>
        <w:spacing w:after="0" w:line="240" w:lineRule="auto"/>
        <w:ind w:left="-826" w:firstLine="684"/>
        <w:jc w:val="both"/>
        <w:rPr>
          <w:rFonts w:ascii="Times New Roman" w:eastAsia="Calibri" w:hAnsi="Times New Roman" w:cs="Times New Roman"/>
          <w:sz w:val="28"/>
          <w:szCs w:val="28"/>
        </w:rPr>
      </w:pPr>
      <w:r w:rsidRPr="00127116">
        <w:rPr>
          <w:rFonts w:ascii="Times New Roman" w:eastAsia="Calibri" w:hAnsi="Times New Roman" w:cs="Times New Roman"/>
          <w:sz w:val="28"/>
          <w:szCs w:val="28"/>
        </w:rPr>
        <w:t>Вторым по объему направляемых для его реализации средств является 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 (межбюджетные трансферты бюджетам территориальных фондов обязательного медицинского страхования). По данному направлению предусмотрено средств в сумме 516 982,4 тыс. рублей, что ниже уровня запланированных расходов на 2022 год (533</w:t>
      </w:r>
      <w:r w:rsidR="00E31D9C">
        <w:rPr>
          <w:rFonts w:ascii="Times New Roman" w:eastAsia="Calibri" w:hAnsi="Times New Roman" w:cs="Times New Roman"/>
          <w:sz w:val="28"/>
          <w:szCs w:val="28"/>
        </w:rPr>
        <w:t> </w:t>
      </w:r>
      <w:r w:rsidRPr="00127116">
        <w:rPr>
          <w:rFonts w:ascii="Times New Roman" w:eastAsia="Calibri" w:hAnsi="Times New Roman" w:cs="Times New Roman"/>
          <w:sz w:val="28"/>
          <w:szCs w:val="28"/>
        </w:rPr>
        <w:t>789,9 тыс. рублей) на 16 807,5 тыс. рублей (на 3,1 %), и ниже уровня фактических расходов 2021 года (581 776,4 тыс. рублей) на 64 794,0 тыс. рублей (на 11,1 %).</w:t>
      </w:r>
    </w:p>
    <w:p w14:paraId="2A822043" w14:textId="77777777" w:rsidR="00127116" w:rsidRPr="00127116" w:rsidRDefault="00127116" w:rsidP="00E31D9C">
      <w:pPr>
        <w:tabs>
          <w:tab w:val="left" w:pos="142"/>
        </w:tabs>
        <w:spacing w:after="0" w:line="240" w:lineRule="auto"/>
        <w:ind w:left="-826" w:firstLine="684"/>
        <w:jc w:val="both"/>
        <w:rPr>
          <w:rFonts w:ascii="Times New Roman" w:eastAsia="Calibri" w:hAnsi="Times New Roman" w:cs="Times New Roman"/>
          <w:sz w:val="28"/>
          <w:szCs w:val="28"/>
        </w:rPr>
      </w:pPr>
      <w:r w:rsidRPr="00127116">
        <w:rPr>
          <w:rFonts w:ascii="Times New Roman" w:eastAsia="Calibri" w:hAnsi="Times New Roman" w:cs="Times New Roman"/>
          <w:sz w:val="28"/>
          <w:szCs w:val="28"/>
        </w:rPr>
        <w:t>В нарушение статьи 184.2, пункта 2 статьи 185 Бюджетного Кодекса РФ, в составе документов и материалов Законопроекта не представлена оценка ожидаемого исполнения бюджета на текущий финансовый год.</w:t>
      </w:r>
    </w:p>
    <w:p w14:paraId="5D1C7292" w14:textId="77777777" w:rsidR="00127116" w:rsidRPr="00127116" w:rsidRDefault="00127116" w:rsidP="00E31D9C">
      <w:pPr>
        <w:tabs>
          <w:tab w:val="left" w:pos="142"/>
        </w:tabs>
        <w:spacing w:after="0" w:line="240" w:lineRule="auto"/>
        <w:ind w:left="-826" w:firstLine="684"/>
        <w:jc w:val="both"/>
        <w:rPr>
          <w:rFonts w:ascii="Times New Roman" w:eastAsia="Calibri" w:hAnsi="Times New Roman" w:cs="Times New Roman"/>
          <w:sz w:val="28"/>
          <w:szCs w:val="28"/>
        </w:rPr>
      </w:pPr>
      <w:r w:rsidRPr="00127116">
        <w:rPr>
          <w:rFonts w:ascii="Times New Roman" w:eastAsia="Calibri" w:hAnsi="Times New Roman" w:cs="Times New Roman"/>
          <w:sz w:val="28"/>
          <w:szCs w:val="28"/>
        </w:rPr>
        <w:t>Пояснительная записка не содержит информацию о показателях, характеризующих ожидаемый результат использования бюджетных ассигнований, пояснения ожидаемых результатов от использования бюджетных ассигнований и характеристику планируемых изменений (количественных и качественных).</w:t>
      </w:r>
    </w:p>
    <w:p w14:paraId="276428C7" w14:textId="77777777" w:rsidR="00127116" w:rsidRPr="00127116" w:rsidRDefault="00127116" w:rsidP="00E31D9C">
      <w:pPr>
        <w:tabs>
          <w:tab w:val="left" w:pos="142"/>
        </w:tabs>
        <w:spacing w:after="0" w:line="240" w:lineRule="auto"/>
        <w:ind w:left="-826" w:firstLine="684"/>
        <w:jc w:val="both"/>
        <w:rPr>
          <w:rFonts w:ascii="Times New Roman" w:eastAsia="Calibri" w:hAnsi="Times New Roman" w:cs="Times New Roman"/>
          <w:sz w:val="28"/>
          <w:szCs w:val="28"/>
        </w:rPr>
      </w:pPr>
      <w:r w:rsidRPr="00127116">
        <w:rPr>
          <w:rFonts w:ascii="Times New Roman" w:eastAsia="Calibri" w:hAnsi="Times New Roman" w:cs="Times New Roman"/>
          <w:sz w:val="28"/>
          <w:szCs w:val="28"/>
        </w:rPr>
        <w:t xml:space="preserve">В пояснительной записке к Законопроекту указывается, что при определении стоимости медицинских услуг, оплачиваемых за счет средств обязательного медицинского страхования, приняты в расчет затраты на оказание медицинской помощи в соответствии с методическими рекомендациями Федерального фонда </w:t>
      </w:r>
      <w:r w:rsidRPr="00127116">
        <w:rPr>
          <w:rFonts w:ascii="Times New Roman" w:eastAsia="Calibri" w:hAnsi="Times New Roman" w:cs="Times New Roman"/>
          <w:sz w:val="28"/>
          <w:szCs w:val="28"/>
        </w:rPr>
        <w:lastRenderedPageBreak/>
        <w:t>обязательного медицинского страхования Российской Федерации. Однако расчеты, сделанные в соответствии с указанными методическими рекомендациями, с проектом бюджета ТФОМС РИ не представлены.</w:t>
      </w:r>
    </w:p>
    <w:p w14:paraId="487D16AF" w14:textId="77777777" w:rsidR="00127116" w:rsidRPr="00127116" w:rsidRDefault="00127116" w:rsidP="00E31D9C">
      <w:pPr>
        <w:tabs>
          <w:tab w:val="left" w:pos="142"/>
        </w:tabs>
        <w:spacing w:after="0" w:line="240" w:lineRule="auto"/>
        <w:ind w:left="-826" w:firstLine="684"/>
        <w:jc w:val="both"/>
        <w:rPr>
          <w:rFonts w:ascii="Times New Roman" w:eastAsia="Calibri" w:hAnsi="Times New Roman" w:cs="Times New Roman"/>
          <w:sz w:val="28"/>
          <w:szCs w:val="28"/>
        </w:rPr>
      </w:pPr>
    </w:p>
    <w:p w14:paraId="01DC20DA" w14:textId="77777777" w:rsidR="00127116" w:rsidRPr="00127116" w:rsidRDefault="00127116" w:rsidP="00E31D9C">
      <w:pPr>
        <w:tabs>
          <w:tab w:val="left" w:pos="142"/>
        </w:tabs>
        <w:spacing w:after="0" w:line="240" w:lineRule="auto"/>
        <w:ind w:left="-826" w:firstLine="684"/>
        <w:jc w:val="center"/>
        <w:rPr>
          <w:rFonts w:ascii="Times New Roman" w:eastAsia="Calibri" w:hAnsi="Times New Roman" w:cs="Times New Roman"/>
          <w:b/>
          <w:sz w:val="28"/>
          <w:szCs w:val="28"/>
        </w:rPr>
      </w:pPr>
      <w:r w:rsidRPr="00127116">
        <w:rPr>
          <w:rFonts w:ascii="Times New Roman" w:eastAsia="Calibri" w:hAnsi="Times New Roman" w:cs="Times New Roman"/>
          <w:b/>
          <w:sz w:val="28"/>
          <w:szCs w:val="28"/>
        </w:rPr>
        <w:t>Выводы:</w:t>
      </w:r>
    </w:p>
    <w:p w14:paraId="74E50689" w14:textId="77777777" w:rsidR="00127116" w:rsidRPr="00127116" w:rsidRDefault="00127116" w:rsidP="00E31D9C">
      <w:pPr>
        <w:tabs>
          <w:tab w:val="left" w:pos="142"/>
        </w:tabs>
        <w:spacing w:after="0" w:line="240" w:lineRule="auto"/>
        <w:ind w:left="-826" w:firstLine="684"/>
        <w:rPr>
          <w:rFonts w:ascii="Times New Roman" w:eastAsia="Calibri" w:hAnsi="Times New Roman" w:cs="Times New Roman"/>
          <w:b/>
          <w:sz w:val="28"/>
          <w:szCs w:val="28"/>
        </w:rPr>
      </w:pPr>
    </w:p>
    <w:p w14:paraId="1138B095" w14:textId="77777777" w:rsidR="00127116" w:rsidRPr="00127116" w:rsidRDefault="00127116" w:rsidP="00E31D9C">
      <w:pPr>
        <w:numPr>
          <w:ilvl w:val="0"/>
          <w:numId w:val="35"/>
        </w:numPr>
        <w:tabs>
          <w:tab w:val="left" w:pos="14"/>
          <w:tab w:val="left" w:pos="142"/>
          <w:tab w:val="left" w:pos="851"/>
        </w:tabs>
        <w:spacing w:after="0" w:line="240" w:lineRule="auto"/>
        <w:ind w:left="-826" w:firstLine="684"/>
        <w:contextualSpacing/>
        <w:jc w:val="both"/>
        <w:rPr>
          <w:rFonts w:ascii="Times New Roman" w:eastAsia="Calibri" w:hAnsi="Times New Roman" w:cs="Times New Roman"/>
          <w:sz w:val="28"/>
          <w:szCs w:val="28"/>
        </w:rPr>
      </w:pPr>
      <w:r w:rsidRPr="00127116">
        <w:rPr>
          <w:rFonts w:ascii="Times New Roman" w:eastAsia="Calibri" w:hAnsi="Times New Roman" w:cs="Times New Roman"/>
          <w:sz w:val="28"/>
          <w:szCs w:val="28"/>
        </w:rPr>
        <w:t>В нарушение статьи 184.2, пункта 2 статьи 185 Бюджетного Кодекса РФ, в составе документов и материалов, представляемых одновременно с проектом закона ТФОМС РИ, не представлена оценка ожидаемого исполнения бюджета на текущий финансовый год.</w:t>
      </w:r>
    </w:p>
    <w:p w14:paraId="46DB0371" w14:textId="77777777" w:rsidR="00127116" w:rsidRPr="00127116" w:rsidRDefault="00127116" w:rsidP="00E31D9C">
      <w:pPr>
        <w:numPr>
          <w:ilvl w:val="0"/>
          <w:numId w:val="35"/>
        </w:numPr>
        <w:tabs>
          <w:tab w:val="left" w:pos="14"/>
          <w:tab w:val="left" w:pos="142"/>
          <w:tab w:val="left" w:pos="851"/>
        </w:tabs>
        <w:spacing w:after="0" w:line="240" w:lineRule="auto"/>
        <w:ind w:left="-826" w:firstLine="684"/>
        <w:contextualSpacing/>
        <w:jc w:val="both"/>
        <w:rPr>
          <w:rFonts w:ascii="Times New Roman" w:eastAsia="Calibri" w:hAnsi="Times New Roman" w:cs="Times New Roman"/>
          <w:sz w:val="28"/>
          <w:szCs w:val="28"/>
        </w:rPr>
      </w:pPr>
      <w:r w:rsidRPr="00127116">
        <w:rPr>
          <w:rFonts w:ascii="Times New Roman" w:eastAsia="Calibri" w:hAnsi="Times New Roman" w:cs="Times New Roman"/>
          <w:sz w:val="28"/>
          <w:szCs w:val="28"/>
        </w:rPr>
        <w:t>Пояснительная записка не содержит информацию о показателях, характеризующих ожидаемый результат использования бюджетных ассигнований, пояснения ожидаемых результатов от использования бюджетных ассигнований и характеристику планируемых изменений (количественных и качественных).</w:t>
      </w:r>
    </w:p>
    <w:p w14:paraId="5B1FF28C" w14:textId="77777777" w:rsidR="00127116" w:rsidRPr="00127116" w:rsidRDefault="00127116" w:rsidP="00E31D9C">
      <w:pPr>
        <w:numPr>
          <w:ilvl w:val="0"/>
          <w:numId w:val="35"/>
        </w:numPr>
        <w:tabs>
          <w:tab w:val="left" w:pos="14"/>
          <w:tab w:val="left" w:pos="142"/>
          <w:tab w:val="left" w:pos="851"/>
        </w:tabs>
        <w:spacing w:after="0" w:line="240" w:lineRule="auto"/>
        <w:ind w:left="-826" w:firstLine="684"/>
        <w:contextualSpacing/>
        <w:jc w:val="both"/>
        <w:rPr>
          <w:rFonts w:ascii="Times New Roman" w:eastAsia="Calibri" w:hAnsi="Times New Roman" w:cs="Times New Roman"/>
          <w:sz w:val="28"/>
          <w:szCs w:val="28"/>
        </w:rPr>
      </w:pPr>
      <w:r w:rsidRPr="00127116">
        <w:rPr>
          <w:rFonts w:ascii="Times New Roman" w:eastAsia="Calibri" w:hAnsi="Times New Roman" w:cs="Times New Roman"/>
          <w:sz w:val="28"/>
          <w:szCs w:val="28"/>
        </w:rPr>
        <w:t>В пояснительной записке к Законопроекту не представлены расчеты стоимости медицинских услуг, оплачиваемых за счет средств обязательного медицинского страхования.</w:t>
      </w:r>
    </w:p>
    <w:p w14:paraId="2B10732C" w14:textId="77777777" w:rsidR="00E31D9C" w:rsidRDefault="00E31D9C" w:rsidP="00E31D9C">
      <w:pPr>
        <w:tabs>
          <w:tab w:val="left" w:pos="142"/>
          <w:tab w:val="left" w:pos="851"/>
        </w:tabs>
        <w:spacing w:after="0" w:line="240" w:lineRule="auto"/>
        <w:ind w:firstLine="684"/>
        <w:jc w:val="both"/>
        <w:rPr>
          <w:rFonts w:ascii="Times New Roman" w:eastAsia="Calibri" w:hAnsi="Times New Roman" w:cs="Times New Roman"/>
          <w:sz w:val="28"/>
          <w:szCs w:val="28"/>
        </w:rPr>
      </w:pPr>
    </w:p>
    <w:p w14:paraId="2BBFA9AB" w14:textId="5AD4A6D0" w:rsidR="00127116" w:rsidRPr="00127116" w:rsidRDefault="00127116" w:rsidP="00E31D9C">
      <w:pPr>
        <w:tabs>
          <w:tab w:val="left" w:pos="142"/>
        </w:tabs>
        <w:spacing w:after="0" w:line="240" w:lineRule="auto"/>
        <w:ind w:firstLine="684"/>
        <w:jc w:val="center"/>
        <w:rPr>
          <w:rFonts w:ascii="Times New Roman" w:eastAsia="Calibri" w:hAnsi="Times New Roman" w:cs="Times New Roman"/>
          <w:b/>
          <w:sz w:val="28"/>
          <w:szCs w:val="28"/>
        </w:rPr>
      </w:pPr>
      <w:r w:rsidRPr="00127116">
        <w:rPr>
          <w:rFonts w:ascii="Times New Roman" w:eastAsia="Calibri" w:hAnsi="Times New Roman" w:cs="Times New Roman"/>
          <w:b/>
          <w:sz w:val="28"/>
          <w:szCs w:val="28"/>
        </w:rPr>
        <w:t>Предложения:</w:t>
      </w:r>
    </w:p>
    <w:p w14:paraId="72DCBDB0" w14:textId="77777777" w:rsidR="00127116" w:rsidRPr="00127116" w:rsidRDefault="00127116" w:rsidP="00E31D9C">
      <w:pPr>
        <w:tabs>
          <w:tab w:val="left" w:pos="142"/>
          <w:tab w:val="left" w:pos="851"/>
        </w:tabs>
        <w:spacing w:after="0" w:line="240" w:lineRule="auto"/>
        <w:ind w:left="-826" w:firstLine="684"/>
        <w:jc w:val="both"/>
        <w:rPr>
          <w:rFonts w:ascii="Times New Roman" w:eastAsia="Calibri" w:hAnsi="Times New Roman" w:cs="Times New Roman"/>
          <w:sz w:val="28"/>
          <w:szCs w:val="28"/>
        </w:rPr>
      </w:pPr>
    </w:p>
    <w:p w14:paraId="19660E76" w14:textId="77777777" w:rsidR="00127116" w:rsidRPr="00127116" w:rsidRDefault="00127116" w:rsidP="00E31D9C">
      <w:pPr>
        <w:tabs>
          <w:tab w:val="left" w:pos="142"/>
          <w:tab w:val="left" w:pos="851"/>
        </w:tabs>
        <w:spacing w:after="0" w:line="240" w:lineRule="auto"/>
        <w:ind w:left="-826" w:firstLine="684"/>
        <w:jc w:val="both"/>
        <w:rPr>
          <w:rFonts w:ascii="Times New Roman" w:eastAsia="Calibri" w:hAnsi="Times New Roman" w:cs="Times New Roman"/>
          <w:sz w:val="28"/>
          <w:szCs w:val="28"/>
        </w:rPr>
      </w:pPr>
      <w:r w:rsidRPr="00127116">
        <w:rPr>
          <w:rFonts w:ascii="Times New Roman" w:eastAsia="Calibri" w:hAnsi="Times New Roman" w:cs="Times New Roman"/>
          <w:sz w:val="28"/>
          <w:szCs w:val="28"/>
        </w:rPr>
        <w:t>Контрольно-счетная палата Республики Ингушетия считает возможным рассмотрение проекта закона Республики Ингушетия «О бюджете Территориального фонда обязательного медицинского страхования Республики Ингушетия на 2023 год и на плановый период 2024 и 2025 годов» Народным Собранием Республики Ингушетия с учетом изложенных замечаний.</w:t>
      </w:r>
    </w:p>
    <w:p w14:paraId="7B4592B7" w14:textId="51791A9B" w:rsidR="00127116" w:rsidRDefault="00127116" w:rsidP="00E31D9C">
      <w:pPr>
        <w:tabs>
          <w:tab w:val="left" w:pos="142"/>
          <w:tab w:val="left" w:pos="851"/>
        </w:tabs>
        <w:spacing w:after="0" w:line="240" w:lineRule="auto"/>
        <w:ind w:left="-826" w:firstLine="684"/>
        <w:jc w:val="both"/>
        <w:rPr>
          <w:rFonts w:ascii="Times New Roman" w:eastAsia="Calibri" w:hAnsi="Times New Roman" w:cs="Times New Roman"/>
          <w:b/>
          <w:sz w:val="28"/>
          <w:szCs w:val="28"/>
        </w:rPr>
      </w:pPr>
    </w:p>
    <w:p w14:paraId="2DFE9D60" w14:textId="1BE84963" w:rsidR="00D623A9" w:rsidRDefault="00D623A9" w:rsidP="00E31D9C">
      <w:pPr>
        <w:tabs>
          <w:tab w:val="left" w:pos="142"/>
          <w:tab w:val="left" w:pos="851"/>
        </w:tabs>
        <w:spacing w:after="0" w:line="240" w:lineRule="auto"/>
        <w:ind w:left="-826" w:firstLine="684"/>
        <w:jc w:val="both"/>
        <w:rPr>
          <w:rFonts w:ascii="Times New Roman" w:eastAsia="Calibri" w:hAnsi="Times New Roman" w:cs="Times New Roman"/>
          <w:b/>
          <w:sz w:val="28"/>
          <w:szCs w:val="28"/>
        </w:rPr>
      </w:pPr>
    </w:p>
    <w:tbl>
      <w:tblPr>
        <w:tblW w:w="10196" w:type="dxa"/>
        <w:tblInd w:w="-840" w:type="dxa"/>
        <w:tblLook w:val="04A0" w:firstRow="1" w:lastRow="0" w:firstColumn="1" w:lastColumn="0" w:noHBand="0" w:noVBand="1"/>
      </w:tblPr>
      <w:tblGrid>
        <w:gridCol w:w="4077"/>
        <w:gridCol w:w="6119"/>
      </w:tblGrid>
      <w:tr w:rsidR="00E31D9C" w:rsidRPr="00E625D6" w14:paraId="6F3FF2CE" w14:textId="77777777" w:rsidTr="00811203">
        <w:tc>
          <w:tcPr>
            <w:tcW w:w="4077" w:type="dxa"/>
            <w:vAlign w:val="center"/>
          </w:tcPr>
          <w:p w14:paraId="32DCEDF5" w14:textId="77777777" w:rsidR="00E31D9C" w:rsidRPr="00E625D6" w:rsidRDefault="00E31D9C" w:rsidP="00811203">
            <w:pPr>
              <w:widowControl w:val="0"/>
              <w:autoSpaceDE w:val="0"/>
              <w:autoSpaceDN w:val="0"/>
              <w:adjustRightInd w:val="0"/>
              <w:spacing w:after="0" w:line="240" w:lineRule="auto"/>
              <w:ind w:left="-822"/>
              <w:jc w:val="center"/>
              <w:rPr>
                <w:rFonts w:ascii="Times New Roman" w:eastAsia="Times New Roman" w:hAnsi="Times New Roman" w:cs="Times New Roman"/>
                <w:b/>
                <w:i/>
                <w:iCs/>
                <w:sz w:val="28"/>
                <w:szCs w:val="28"/>
                <w:lang w:eastAsia="ru-RU"/>
              </w:rPr>
            </w:pPr>
            <w:bookmarkStart w:id="59" w:name="_Hlk125368536"/>
            <w:proofErr w:type="spellStart"/>
            <w:r w:rsidRPr="00E625D6">
              <w:rPr>
                <w:rFonts w:ascii="Times New Roman" w:eastAsia="Times New Roman" w:hAnsi="Times New Roman" w:cs="Times New Roman"/>
                <w:b/>
                <w:i/>
                <w:iCs/>
                <w:sz w:val="28"/>
                <w:szCs w:val="28"/>
                <w:lang w:eastAsia="ru-RU"/>
              </w:rPr>
              <w:t>И.о</w:t>
            </w:r>
            <w:proofErr w:type="spellEnd"/>
            <w:r w:rsidRPr="00E625D6">
              <w:rPr>
                <w:rFonts w:ascii="Times New Roman" w:eastAsia="Times New Roman" w:hAnsi="Times New Roman" w:cs="Times New Roman"/>
                <w:b/>
                <w:i/>
                <w:iCs/>
                <w:sz w:val="28"/>
                <w:szCs w:val="28"/>
                <w:lang w:eastAsia="ru-RU"/>
              </w:rPr>
              <w:t>. Председателя</w:t>
            </w:r>
          </w:p>
          <w:p w14:paraId="60A18E7E" w14:textId="77777777" w:rsidR="00E31D9C" w:rsidRPr="00E625D6" w:rsidRDefault="00E31D9C" w:rsidP="00811203">
            <w:pPr>
              <w:widowControl w:val="0"/>
              <w:autoSpaceDE w:val="0"/>
              <w:autoSpaceDN w:val="0"/>
              <w:adjustRightInd w:val="0"/>
              <w:spacing w:after="0" w:line="240" w:lineRule="auto"/>
              <w:ind w:left="-255"/>
              <w:jc w:val="center"/>
              <w:rPr>
                <w:rFonts w:ascii="Times New Roman" w:eastAsia="Times New Roman" w:hAnsi="Times New Roman" w:cs="Times New Roman"/>
                <w:b/>
                <w:i/>
                <w:iCs/>
                <w:sz w:val="28"/>
                <w:szCs w:val="28"/>
                <w:lang w:eastAsia="ru-RU"/>
              </w:rPr>
            </w:pPr>
            <w:r w:rsidRPr="00E625D6">
              <w:rPr>
                <w:rFonts w:ascii="Times New Roman" w:eastAsia="Times New Roman" w:hAnsi="Times New Roman" w:cs="Times New Roman"/>
                <w:b/>
                <w:i/>
                <w:iCs/>
                <w:sz w:val="28"/>
                <w:szCs w:val="28"/>
                <w:lang w:eastAsia="ru-RU"/>
              </w:rPr>
              <w:t>Контрольно-счетной палаты</w:t>
            </w:r>
          </w:p>
          <w:p w14:paraId="30E46459" w14:textId="77777777" w:rsidR="00E31D9C" w:rsidRPr="00E625D6" w:rsidRDefault="00E31D9C" w:rsidP="00811203">
            <w:pPr>
              <w:widowControl w:val="0"/>
              <w:autoSpaceDE w:val="0"/>
              <w:autoSpaceDN w:val="0"/>
              <w:adjustRightInd w:val="0"/>
              <w:spacing w:after="0" w:line="240" w:lineRule="auto"/>
              <w:ind w:left="-550"/>
              <w:jc w:val="center"/>
              <w:rPr>
                <w:rFonts w:ascii="Times New Roman" w:eastAsia="Times New Roman" w:hAnsi="Times New Roman" w:cs="Times New Roman"/>
                <w:i/>
                <w:iCs/>
                <w:sz w:val="28"/>
                <w:szCs w:val="28"/>
                <w:lang w:eastAsia="ru-RU"/>
              </w:rPr>
            </w:pPr>
            <w:r w:rsidRPr="00E625D6">
              <w:rPr>
                <w:rFonts w:ascii="Times New Roman" w:eastAsia="Times New Roman" w:hAnsi="Times New Roman" w:cs="Times New Roman"/>
                <w:b/>
                <w:i/>
                <w:iCs/>
                <w:sz w:val="28"/>
                <w:szCs w:val="28"/>
                <w:lang w:eastAsia="ru-RU"/>
              </w:rPr>
              <w:t>Республики Ингушетия</w:t>
            </w:r>
          </w:p>
        </w:tc>
        <w:tc>
          <w:tcPr>
            <w:tcW w:w="6119" w:type="dxa"/>
            <w:vAlign w:val="center"/>
          </w:tcPr>
          <w:p w14:paraId="44EA6560" w14:textId="77777777" w:rsidR="00E31D9C" w:rsidRPr="00E625D6" w:rsidRDefault="00E31D9C" w:rsidP="00811203">
            <w:pPr>
              <w:widowControl w:val="0"/>
              <w:autoSpaceDE w:val="0"/>
              <w:autoSpaceDN w:val="0"/>
              <w:adjustRightInd w:val="0"/>
              <w:spacing w:after="0" w:line="240" w:lineRule="auto"/>
              <w:ind w:left="-851"/>
              <w:jc w:val="right"/>
              <w:rPr>
                <w:rFonts w:ascii="Times New Roman" w:eastAsia="Times New Roman" w:hAnsi="Times New Roman" w:cs="Times New Roman"/>
                <w:i/>
                <w:iCs/>
                <w:sz w:val="28"/>
                <w:szCs w:val="28"/>
                <w:lang w:eastAsia="ru-RU"/>
              </w:rPr>
            </w:pPr>
            <w:r w:rsidRPr="00E625D6">
              <w:rPr>
                <w:rFonts w:ascii="Times New Roman" w:eastAsia="Times New Roman" w:hAnsi="Times New Roman" w:cs="Times New Roman"/>
                <w:b/>
                <w:i/>
                <w:iCs/>
                <w:sz w:val="28"/>
                <w:szCs w:val="28"/>
                <w:lang w:eastAsia="ru-RU"/>
              </w:rPr>
              <w:t xml:space="preserve">Х.Ю. </w:t>
            </w:r>
            <w:proofErr w:type="spellStart"/>
            <w:r w:rsidRPr="00E625D6">
              <w:rPr>
                <w:rFonts w:ascii="Times New Roman" w:eastAsia="Times New Roman" w:hAnsi="Times New Roman" w:cs="Times New Roman"/>
                <w:b/>
                <w:i/>
                <w:iCs/>
                <w:sz w:val="28"/>
                <w:szCs w:val="28"/>
                <w:lang w:eastAsia="ru-RU"/>
              </w:rPr>
              <w:t>Мальсагов</w:t>
            </w:r>
            <w:proofErr w:type="spellEnd"/>
          </w:p>
        </w:tc>
      </w:tr>
      <w:bookmarkEnd w:id="59"/>
    </w:tbl>
    <w:p w14:paraId="57C7151D" w14:textId="77777777" w:rsidR="00E31D9C" w:rsidRDefault="00E31D9C" w:rsidP="00E31D9C">
      <w:pPr>
        <w:ind w:left="-812"/>
        <w:rPr>
          <w:rFonts w:ascii="Times New Roman" w:hAnsi="Times New Roman" w:cs="Times New Roman"/>
          <w:b/>
          <w:bCs/>
          <w:i/>
          <w:iCs/>
          <w:sz w:val="28"/>
          <w:szCs w:val="28"/>
        </w:rPr>
      </w:pPr>
    </w:p>
    <w:p w14:paraId="07E177D3" w14:textId="0BBFCA78" w:rsidR="00D623A9" w:rsidRDefault="00D623A9">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7AEB584E" w14:textId="77777777" w:rsidR="00D623A9" w:rsidRPr="00D623A9" w:rsidRDefault="00D623A9" w:rsidP="00D623A9">
      <w:pPr>
        <w:spacing w:after="0" w:line="240" w:lineRule="auto"/>
        <w:ind w:left="-851"/>
        <w:jc w:val="center"/>
        <w:rPr>
          <w:rFonts w:ascii="Times New Roman" w:eastAsia="Calibri" w:hAnsi="Times New Roman" w:cs="Times New Roman"/>
          <w:b/>
          <w:sz w:val="28"/>
          <w:szCs w:val="28"/>
          <w:lang w:eastAsia="ru-RU"/>
        </w:rPr>
      </w:pPr>
      <w:bookmarkStart w:id="60" w:name="_Hlk121477141"/>
      <w:r w:rsidRPr="00D623A9">
        <w:rPr>
          <w:rFonts w:ascii="Times New Roman" w:eastAsia="Calibri" w:hAnsi="Times New Roman" w:cs="Times New Roman"/>
          <w:b/>
          <w:sz w:val="28"/>
          <w:szCs w:val="28"/>
          <w:lang w:eastAsia="ru-RU"/>
        </w:rPr>
        <w:lastRenderedPageBreak/>
        <w:t xml:space="preserve">Заключение </w:t>
      </w:r>
    </w:p>
    <w:p w14:paraId="31A7A086" w14:textId="77777777" w:rsidR="00D623A9" w:rsidRPr="00D623A9" w:rsidRDefault="00D623A9" w:rsidP="00D623A9">
      <w:pPr>
        <w:spacing w:after="0" w:line="240" w:lineRule="auto"/>
        <w:ind w:left="-851"/>
        <w:jc w:val="center"/>
        <w:rPr>
          <w:rFonts w:ascii="Times New Roman" w:eastAsia="Calibri" w:hAnsi="Times New Roman" w:cs="Times New Roman"/>
          <w:b/>
          <w:sz w:val="28"/>
          <w:szCs w:val="28"/>
          <w:lang w:eastAsia="ru-RU"/>
        </w:rPr>
      </w:pPr>
      <w:r w:rsidRPr="00D623A9">
        <w:rPr>
          <w:rFonts w:ascii="Times New Roman" w:eastAsia="Calibri" w:hAnsi="Times New Roman" w:cs="Times New Roman"/>
          <w:b/>
          <w:sz w:val="28"/>
          <w:szCs w:val="28"/>
          <w:lang w:eastAsia="ru-RU"/>
        </w:rPr>
        <w:t xml:space="preserve">на проект постановления Правительства Республики Ингушетия  </w:t>
      </w:r>
    </w:p>
    <w:p w14:paraId="06C5F5A5" w14:textId="77777777" w:rsidR="00D623A9" w:rsidRPr="00D623A9" w:rsidRDefault="00D623A9" w:rsidP="00D623A9">
      <w:pPr>
        <w:spacing w:after="0" w:line="240" w:lineRule="auto"/>
        <w:ind w:left="-851"/>
        <w:jc w:val="center"/>
        <w:rPr>
          <w:rFonts w:ascii="Times New Roman" w:eastAsia="Calibri" w:hAnsi="Times New Roman" w:cs="Times New Roman"/>
          <w:b/>
          <w:sz w:val="28"/>
          <w:szCs w:val="28"/>
          <w:lang w:eastAsia="ru-RU"/>
        </w:rPr>
      </w:pPr>
      <w:r w:rsidRPr="00D623A9">
        <w:rPr>
          <w:rFonts w:ascii="Times New Roman" w:eastAsia="Calibri" w:hAnsi="Times New Roman" w:cs="Times New Roman"/>
          <w:b/>
          <w:sz w:val="28"/>
          <w:szCs w:val="28"/>
          <w:lang w:eastAsia="ru-RU"/>
        </w:rPr>
        <w:t xml:space="preserve">«О внесении изменений в государственную программу </w:t>
      </w:r>
    </w:p>
    <w:p w14:paraId="736D80EC" w14:textId="77777777" w:rsidR="00D623A9" w:rsidRPr="00D623A9" w:rsidRDefault="00D623A9" w:rsidP="00D623A9">
      <w:pPr>
        <w:spacing w:after="0" w:line="240" w:lineRule="auto"/>
        <w:ind w:left="-851"/>
        <w:jc w:val="center"/>
        <w:rPr>
          <w:rFonts w:ascii="Times New Roman" w:eastAsia="Calibri" w:hAnsi="Times New Roman" w:cs="Times New Roman"/>
          <w:b/>
          <w:sz w:val="28"/>
          <w:szCs w:val="28"/>
          <w:lang w:eastAsia="ru-RU"/>
        </w:rPr>
      </w:pPr>
      <w:r w:rsidRPr="00D623A9">
        <w:rPr>
          <w:rFonts w:ascii="Times New Roman" w:eastAsia="Calibri" w:hAnsi="Times New Roman" w:cs="Times New Roman"/>
          <w:b/>
          <w:sz w:val="28"/>
          <w:szCs w:val="28"/>
          <w:lang w:eastAsia="ru-RU"/>
        </w:rPr>
        <w:t>Республики Ингушетия «Реализация дополнительных мероприятий, направленных на снижение напряженности на рынке труда в Республике Ингушетия в 2022 году»</w:t>
      </w:r>
    </w:p>
    <w:bookmarkEnd w:id="60"/>
    <w:p w14:paraId="4AF7D099" w14:textId="77777777" w:rsidR="00D623A9" w:rsidRPr="00D623A9" w:rsidRDefault="00D623A9" w:rsidP="00D623A9">
      <w:pPr>
        <w:spacing w:after="0" w:line="240" w:lineRule="auto"/>
        <w:ind w:left="-851"/>
        <w:rPr>
          <w:rFonts w:ascii="Times New Roman" w:eastAsia="Calibri" w:hAnsi="Times New Roman" w:cs="Times New Roman"/>
          <w:b/>
          <w:sz w:val="28"/>
          <w:szCs w:val="28"/>
          <w:lang w:eastAsia="ru-RU"/>
        </w:rPr>
      </w:pPr>
    </w:p>
    <w:p w14:paraId="200A68F5" w14:textId="77777777" w:rsidR="00D623A9" w:rsidRPr="00D623A9" w:rsidRDefault="00D623A9" w:rsidP="00D623A9">
      <w:pPr>
        <w:spacing w:after="0" w:line="240" w:lineRule="auto"/>
        <w:ind w:left="-851" w:firstLine="708"/>
        <w:jc w:val="both"/>
        <w:rPr>
          <w:rFonts w:ascii="Times New Roman" w:eastAsia="Calibri" w:hAnsi="Times New Roman" w:cs="Times New Roman"/>
          <w:sz w:val="28"/>
          <w:szCs w:val="28"/>
          <w:lang w:eastAsia="ru-RU"/>
        </w:rPr>
      </w:pPr>
      <w:r w:rsidRPr="00D623A9">
        <w:rPr>
          <w:rFonts w:ascii="Times New Roman" w:eastAsia="Calibri" w:hAnsi="Times New Roman" w:cs="Times New Roman"/>
          <w:sz w:val="28"/>
          <w:szCs w:val="28"/>
          <w:lang w:eastAsia="ru-RU"/>
        </w:rPr>
        <w:t>Экспертиза проекта постановления Правительства Республики Ингушетия «О внесении изменений в государственную программу Республики Ингушетия «Реализация дополнительных мероприятий,  направленных на снижение напряженности на рынке труда в Республике Ингушетия в 2022 году» (далее – проект Госпрограммы) проведена в соответствии со статьей 9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Республики Ингушетия от 28 сентября 2011 года № 27-РЗ «О Контрольно-счетной палате Республики Ингушетия».</w:t>
      </w:r>
    </w:p>
    <w:p w14:paraId="4A693DA5" w14:textId="05297D5C" w:rsidR="00D623A9" w:rsidRPr="00D623A9" w:rsidRDefault="00D623A9" w:rsidP="00D623A9">
      <w:pPr>
        <w:spacing w:after="0" w:line="240" w:lineRule="auto"/>
        <w:ind w:left="-851" w:firstLine="708"/>
        <w:jc w:val="both"/>
        <w:rPr>
          <w:rFonts w:ascii="Times New Roman" w:eastAsia="Calibri" w:hAnsi="Times New Roman" w:cs="Times New Roman"/>
          <w:sz w:val="28"/>
          <w:szCs w:val="28"/>
          <w:lang w:eastAsia="ru-RU"/>
        </w:rPr>
      </w:pPr>
      <w:r w:rsidRPr="00D623A9">
        <w:rPr>
          <w:rFonts w:ascii="Times New Roman" w:eastAsia="Calibri" w:hAnsi="Times New Roman" w:cs="Times New Roman"/>
          <w:sz w:val="28"/>
          <w:szCs w:val="28"/>
          <w:lang w:eastAsia="ru-RU"/>
        </w:rPr>
        <w:t>Государственная программа Республики Ингушетия «Реализация дополнительных мероприятий, направленных на снижение напряженности на рынке труда в Республике Ингушетия в 2022 году» (далее - Госпрограмма) включена в перечень госпрограмм Республики Ингушетия, утвержденный Распоряжением Правительства Республики Ингушетия №820-р от 22.11.2013</w:t>
      </w:r>
      <w:r w:rsidR="004305D0">
        <w:rPr>
          <w:rFonts w:ascii="Times New Roman" w:eastAsia="Calibri" w:hAnsi="Times New Roman" w:cs="Times New Roman"/>
          <w:sz w:val="28"/>
          <w:szCs w:val="28"/>
          <w:lang w:eastAsia="ru-RU"/>
        </w:rPr>
        <w:t xml:space="preserve"> </w:t>
      </w:r>
      <w:r w:rsidRPr="00D623A9">
        <w:rPr>
          <w:rFonts w:ascii="Times New Roman" w:eastAsia="Calibri" w:hAnsi="Times New Roman" w:cs="Times New Roman"/>
          <w:sz w:val="28"/>
          <w:szCs w:val="28"/>
          <w:lang w:eastAsia="ru-RU"/>
        </w:rPr>
        <w:t>г</w:t>
      </w:r>
      <w:r w:rsidR="004305D0">
        <w:rPr>
          <w:rFonts w:ascii="Times New Roman" w:eastAsia="Calibri" w:hAnsi="Times New Roman" w:cs="Times New Roman"/>
          <w:sz w:val="28"/>
          <w:szCs w:val="28"/>
          <w:lang w:eastAsia="ru-RU"/>
        </w:rPr>
        <w:t>ода</w:t>
      </w:r>
      <w:r w:rsidRPr="00D623A9">
        <w:rPr>
          <w:rFonts w:ascii="Times New Roman" w:eastAsia="Calibri" w:hAnsi="Times New Roman" w:cs="Times New Roman"/>
          <w:sz w:val="28"/>
          <w:szCs w:val="28"/>
          <w:lang w:eastAsia="ru-RU"/>
        </w:rPr>
        <w:t xml:space="preserve">. </w:t>
      </w:r>
    </w:p>
    <w:p w14:paraId="426EB716" w14:textId="77777777" w:rsidR="00D623A9" w:rsidRPr="00D623A9" w:rsidRDefault="00D623A9" w:rsidP="00D623A9">
      <w:pPr>
        <w:autoSpaceDE w:val="0"/>
        <w:autoSpaceDN w:val="0"/>
        <w:adjustRightInd w:val="0"/>
        <w:spacing w:after="0" w:line="240" w:lineRule="auto"/>
        <w:ind w:left="-851" w:firstLine="708"/>
        <w:jc w:val="both"/>
        <w:rPr>
          <w:rFonts w:ascii="Times New Roman" w:eastAsia="Times New Roman" w:hAnsi="Times New Roman" w:cs="Times New Roman"/>
          <w:sz w:val="28"/>
          <w:szCs w:val="28"/>
        </w:rPr>
      </w:pPr>
      <w:r w:rsidRPr="00D623A9">
        <w:rPr>
          <w:rFonts w:ascii="Times New Roman" w:eastAsia="Times New Roman" w:hAnsi="Times New Roman" w:cs="Times New Roman"/>
          <w:sz w:val="28"/>
          <w:szCs w:val="28"/>
        </w:rPr>
        <w:t xml:space="preserve">Разработчиком проекта Госпрограммы и ответственным исполнителем является Министерство труда, занятости и социального развития Республики Ингушетия Республики Ингушетия.   </w:t>
      </w:r>
    </w:p>
    <w:p w14:paraId="2C72A029" w14:textId="77777777" w:rsidR="00D623A9" w:rsidRPr="00D623A9" w:rsidRDefault="00D623A9" w:rsidP="00D623A9">
      <w:pPr>
        <w:autoSpaceDE w:val="0"/>
        <w:autoSpaceDN w:val="0"/>
        <w:adjustRightInd w:val="0"/>
        <w:spacing w:after="0" w:line="240" w:lineRule="auto"/>
        <w:ind w:left="-851" w:firstLine="708"/>
        <w:jc w:val="both"/>
        <w:rPr>
          <w:rFonts w:ascii="Times New Roman" w:eastAsia="Times New Roman" w:hAnsi="Times New Roman" w:cs="Times New Roman"/>
          <w:sz w:val="28"/>
          <w:szCs w:val="28"/>
        </w:rPr>
      </w:pPr>
      <w:r w:rsidRPr="00D623A9">
        <w:rPr>
          <w:rFonts w:ascii="Times New Roman" w:eastAsia="Times New Roman" w:hAnsi="Times New Roman" w:cs="Times New Roman"/>
          <w:sz w:val="28"/>
          <w:szCs w:val="28"/>
        </w:rPr>
        <w:t>Задачами проекта Госпрограммы являются:</w:t>
      </w:r>
    </w:p>
    <w:p w14:paraId="4476FE37" w14:textId="77777777" w:rsidR="00D623A9" w:rsidRPr="00D623A9" w:rsidRDefault="00D623A9" w:rsidP="004305D0">
      <w:pPr>
        <w:numPr>
          <w:ilvl w:val="0"/>
          <w:numId w:val="36"/>
        </w:numPr>
        <w:tabs>
          <w:tab w:val="left" w:pos="142"/>
          <w:tab w:val="left" w:pos="993"/>
          <w:tab w:val="right" w:pos="9664"/>
        </w:tabs>
        <w:spacing w:after="0" w:line="240" w:lineRule="auto"/>
        <w:ind w:left="-851" w:firstLine="725"/>
        <w:contextualSpacing/>
        <w:jc w:val="both"/>
        <w:rPr>
          <w:rFonts w:ascii="Times New Roman" w:eastAsia="Calibri" w:hAnsi="Times New Roman" w:cs="Times New Roman"/>
          <w:sz w:val="28"/>
          <w:szCs w:val="28"/>
          <w:lang w:eastAsia="ru-RU"/>
        </w:rPr>
      </w:pPr>
      <w:r w:rsidRPr="00D623A9">
        <w:rPr>
          <w:rFonts w:ascii="Times New Roman" w:eastAsia="Calibri" w:hAnsi="Times New Roman" w:cs="Times New Roman"/>
          <w:sz w:val="28"/>
          <w:szCs w:val="28"/>
          <w:lang w:eastAsia="ru-RU"/>
        </w:rPr>
        <w:t xml:space="preserve">стимулирование сохранения рабочих мест и создания временных рабочих мест; </w:t>
      </w:r>
    </w:p>
    <w:p w14:paraId="24035C19" w14:textId="77777777" w:rsidR="00D623A9" w:rsidRPr="00D623A9" w:rsidRDefault="00D623A9" w:rsidP="004305D0">
      <w:pPr>
        <w:numPr>
          <w:ilvl w:val="0"/>
          <w:numId w:val="36"/>
        </w:numPr>
        <w:tabs>
          <w:tab w:val="left" w:pos="142"/>
          <w:tab w:val="left" w:pos="993"/>
          <w:tab w:val="right" w:pos="9664"/>
        </w:tabs>
        <w:spacing w:after="0" w:line="240" w:lineRule="auto"/>
        <w:ind w:left="-851" w:firstLine="725"/>
        <w:contextualSpacing/>
        <w:jc w:val="both"/>
        <w:rPr>
          <w:rFonts w:ascii="Times New Roman" w:eastAsia="Calibri" w:hAnsi="Times New Roman" w:cs="Times New Roman"/>
          <w:sz w:val="28"/>
          <w:szCs w:val="28"/>
          <w:lang w:eastAsia="ru-RU"/>
        </w:rPr>
      </w:pPr>
      <w:r w:rsidRPr="00D623A9">
        <w:rPr>
          <w:rFonts w:ascii="Times New Roman" w:eastAsia="Calibri" w:hAnsi="Times New Roman" w:cs="Times New Roman"/>
          <w:sz w:val="28"/>
          <w:szCs w:val="28"/>
          <w:lang w:eastAsia="ru-RU"/>
        </w:rPr>
        <w:t xml:space="preserve">сохранение доходов работников от трудовой деятельности; </w:t>
      </w:r>
    </w:p>
    <w:p w14:paraId="2FF0F5F0" w14:textId="77777777" w:rsidR="00D623A9" w:rsidRPr="00D623A9" w:rsidRDefault="00D623A9" w:rsidP="004305D0">
      <w:pPr>
        <w:numPr>
          <w:ilvl w:val="0"/>
          <w:numId w:val="36"/>
        </w:numPr>
        <w:tabs>
          <w:tab w:val="left" w:pos="142"/>
          <w:tab w:val="left" w:pos="993"/>
          <w:tab w:val="right" w:pos="9664"/>
        </w:tabs>
        <w:spacing w:after="0" w:line="240" w:lineRule="auto"/>
        <w:ind w:left="-851" w:firstLine="725"/>
        <w:contextualSpacing/>
        <w:jc w:val="both"/>
        <w:rPr>
          <w:rFonts w:ascii="Times New Roman" w:eastAsia="Calibri" w:hAnsi="Times New Roman" w:cs="Times New Roman"/>
          <w:sz w:val="28"/>
          <w:szCs w:val="28"/>
          <w:lang w:eastAsia="ru-RU"/>
        </w:rPr>
      </w:pPr>
      <w:r w:rsidRPr="00D623A9">
        <w:rPr>
          <w:rFonts w:ascii="Times New Roman" w:eastAsia="Calibri" w:hAnsi="Times New Roman" w:cs="Times New Roman"/>
          <w:sz w:val="28"/>
          <w:szCs w:val="28"/>
          <w:lang w:eastAsia="ru-RU"/>
        </w:rPr>
        <w:t>снижение финансовой нагрузки работодателей на оплату труда.</w:t>
      </w:r>
    </w:p>
    <w:p w14:paraId="4A17BD45" w14:textId="77777777" w:rsidR="00D623A9" w:rsidRPr="00D623A9" w:rsidRDefault="00D623A9" w:rsidP="004305D0">
      <w:pPr>
        <w:tabs>
          <w:tab w:val="right" w:pos="9664"/>
        </w:tabs>
        <w:spacing w:after="0" w:line="240" w:lineRule="auto"/>
        <w:ind w:left="-851" w:firstLine="700"/>
        <w:jc w:val="both"/>
        <w:rPr>
          <w:rFonts w:ascii="Times New Roman" w:eastAsia="Calibri" w:hAnsi="Times New Roman" w:cs="Times New Roman"/>
          <w:sz w:val="28"/>
          <w:szCs w:val="28"/>
          <w:lang w:eastAsia="ru-RU"/>
        </w:rPr>
      </w:pPr>
      <w:r w:rsidRPr="00D623A9">
        <w:rPr>
          <w:rFonts w:ascii="Times New Roman" w:eastAsia="Times New Roman" w:hAnsi="Times New Roman" w:cs="Times New Roman"/>
          <w:sz w:val="28"/>
          <w:szCs w:val="28"/>
        </w:rPr>
        <w:t xml:space="preserve">Представленный проект Госпрограммы не имеет подпрограмм и срок реализации составляет 2022 год.  </w:t>
      </w:r>
    </w:p>
    <w:p w14:paraId="0BC4EC0B" w14:textId="77777777" w:rsidR="00D623A9" w:rsidRPr="00D623A9" w:rsidRDefault="00D623A9" w:rsidP="00D623A9">
      <w:pPr>
        <w:autoSpaceDE w:val="0"/>
        <w:autoSpaceDN w:val="0"/>
        <w:adjustRightInd w:val="0"/>
        <w:spacing w:after="0" w:line="240" w:lineRule="auto"/>
        <w:ind w:left="-851" w:firstLine="708"/>
        <w:jc w:val="both"/>
        <w:rPr>
          <w:rFonts w:ascii="Times New Roman" w:eastAsia="Times New Roman" w:hAnsi="Times New Roman" w:cs="Times New Roman"/>
          <w:sz w:val="28"/>
          <w:szCs w:val="28"/>
        </w:rPr>
      </w:pPr>
      <w:r w:rsidRPr="00D623A9">
        <w:rPr>
          <w:rFonts w:ascii="Times New Roman" w:eastAsia="Times New Roman" w:hAnsi="Times New Roman" w:cs="Times New Roman"/>
          <w:sz w:val="28"/>
          <w:szCs w:val="28"/>
        </w:rPr>
        <w:t xml:space="preserve">Согласно пояснительной записке, </w:t>
      </w:r>
      <w:r w:rsidRPr="00D623A9">
        <w:rPr>
          <w:rFonts w:ascii="Times New Roman" w:eastAsia="Calibri" w:hAnsi="Times New Roman" w:cs="Times New Roman"/>
          <w:sz w:val="28"/>
          <w:szCs w:val="28"/>
        </w:rPr>
        <w:t xml:space="preserve">проект Госпрограммы </w:t>
      </w:r>
      <w:r w:rsidRPr="00D623A9">
        <w:rPr>
          <w:rFonts w:ascii="Times New Roman" w:eastAsia="Calibri" w:hAnsi="Times New Roman" w:cs="Times New Roman"/>
          <w:sz w:val="28"/>
          <w:szCs w:val="28"/>
          <w:lang w:eastAsia="ru-RU"/>
        </w:rPr>
        <w:t xml:space="preserve">разработан в соответствии с распоряжением Правительства Российской Федерации от 18 марта 2022 года № 537-р в связи с изменением финансирования государственной программы. </w:t>
      </w:r>
    </w:p>
    <w:p w14:paraId="1CA00BA9" w14:textId="77777777" w:rsidR="00D623A9" w:rsidRPr="00D623A9" w:rsidRDefault="00D623A9" w:rsidP="00D623A9">
      <w:pPr>
        <w:autoSpaceDE w:val="0"/>
        <w:autoSpaceDN w:val="0"/>
        <w:adjustRightInd w:val="0"/>
        <w:spacing w:after="0" w:line="240" w:lineRule="auto"/>
        <w:ind w:left="-851" w:firstLine="708"/>
        <w:jc w:val="both"/>
        <w:rPr>
          <w:rFonts w:ascii="Times New Roman" w:eastAsia="Calibri" w:hAnsi="Times New Roman" w:cs="Times New Roman"/>
          <w:sz w:val="28"/>
          <w:szCs w:val="28"/>
          <w:lang w:eastAsia="ru-RU"/>
        </w:rPr>
      </w:pPr>
      <w:r w:rsidRPr="00D623A9">
        <w:rPr>
          <w:rFonts w:ascii="Times New Roman" w:eastAsia="Calibri" w:hAnsi="Times New Roman" w:cs="Times New Roman"/>
          <w:sz w:val="28"/>
          <w:szCs w:val="28"/>
          <w:lang w:eastAsia="ru-RU"/>
        </w:rPr>
        <w:t xml:space="preserve">Согласно проекту Госпрограммы, общий объем финансирования Госпрограммы составляет 31 102,4 тыс. рублей (из федерального бюджета – 30 791,4 тыс. руб.; из республиканского бюджета– 311,2 тыс. руб.), что на 32 820,5 тыс. рублей меньше объема финансирования, предусмотренного действующей Госпрограммой, утвержденной Постановлением Правительства Республики Ингушетия № 35 от 24.03.2022 года. </w:t>
      </w:r>
    </w:p>
    <w:p w14:paraId="42EC0592" w14:textId="6F4857D7" w:rsidR="00D623A9" w:rsidRPr="00D623A9" w:rsidRDefault="00D623A9" w:rsidP="00D623A9">
      <w:pPr>
        <w:autoSpaceDE w:val="0"/>
        <w:autoSpaceDN w:val="0"/>
        <w:adjustRightInd w:val="0"/>
        <w:spacing w:after="0" w:line="240" w:lineRule="auto"/>
        <w:ind w:left="-851" w:firstLine="708"/>
        <w:jc w:val="both"/>
        <w:rPr>
          <w:rFonts w:ascii="Times New Roman" w:eastAsia="Calibri" w:hAnsi="Times New Roman" w:cs="Times New Roman"/>
          <w:sz w:val="28"/>
          <w:szCs w:val="28"/>
          <w:lang w:eastAsia="ru-RU"/>
        </w:rPr>
      </w:pPr>
      <w:r w:rsidRPr="00D623A9">
        <w:rPr>
          <w:rFonts w:ascii="Times New Roman" w:eastAsia="Calibri" w:hAnsi="Times New Roman" w:cs="Times New Roman"/>
          <w:sz w:val="28"/>
          <w:szCs w:val="28"/>
        </w:rPr>
        <w:t xml:space="preserve">Несмотря на предусмотренное уменьшение финансирования Госпрограммы на общую сумму 32 820,5 </w:t>
      </w:r>
      <w:r w:rsidRPr="00D623A9">
        <w:rPr>
          <w:rFonts w:ascii="Times New Roman" w:eastAsia="Calibri" w:hAnsi="Times New Roman" w:cs="Times New Roman"/>
          <w:sz w:val="28"/>
          <w:szCs w:val="28"/>
          <w:lang w:eastAsia="ru-RU"/>
        </w:rPr>
        <w:t>тыс. руб</w:t>
      </w:r>
      <w:r w:rsidR="004305D0">
        <w:rPr>
          <w:rFonts w:ascii="Times New Roman" w:eastAsia="Calibri" w:hAnsi="Times New Roman" w:cs="Times New Roman"/>
          <w:sz w:val="28"/>
          <w:szCs w:val="28"/>
          <w:lang w:eastAsia="ru-RU"/>
        </w:rPr>
        <w:t>лей</w:t>
      </w:r>
      <w:r w:rsidRPr="00D623A9">
        <w:rPr>
          <w:rFonts w:ascii="Times New Roman" w:eastAsia="Calibri" w:hAnsi="Times New Roman" w:cs="Times New Roman"/>
          <w:sz w:val="28"/>
          <w:szCs w:val="28"/>
          <w:lang w:eastAsia="ru-RU"/>
        </w:rPr>
        <w:t xml:space="preserve"> (в 2,1 раза), </w:t>
      </w:r>
      <w:r w:rsidRPr="00D623A9">
        <w:rPr>
          <w:rFonts w:ascii="Times New Roman" w:eastAsia="Calibri" w:hAnsi="Times New Roman" w:cs="Times New Roman"/>
          <w:sz w:val="28"/>
          <w:szCs w:val="28"/>
        </w:rPr>
        <w:t>в проекте Госпрограммы не внесены изменения в таблицу №1 «</w:t>
      </w:r>
      <w:r w:rsidRPr="00D623A9">
        <w:rPr>
          <w:rFonts w:ascii="Times New Roman" w:eastAsia="Calibri" w:hAnsi="Times New Roman" w:cs="Times New Roman"/>
          <w:color w:val="22272F"/>
          <w:sz w:val="28"/>
          <w:szCs w:val="28"/>
          <w:shd w:val="clear" w:color="auto" w:fill="FFFFFF"/>
          <w:lang w:eastAsia="ru-RU"/>
        </w:rPr>
        <w:t xml:space="preserve">Перечень целевых показателей государственной программы </w:t>
      </w:r>
      <w:r w:rsidRPr="00D623A9">
        <w:rPr>
          <w:rFonts w:ascii="Times New Roman" w:eastAsia="Calibri" w:hAnsi="Times New Roman" w:cs="Times New Roman"/>
          <w:color w:val="22272F"/>
          <w:sz w:val="28"/>
          <w:szCs w:val="28"/>
          <w:shd w:val="clear" w:color="auto" w:fill="FFFFFF"/>
          <w:lang w:eastAsia="ru-RU"/>
        </w:rPr>
        <w:lastRenderedPageBreak/>
        <w:t>Республики Ингушетия «Реализация дополнительных мероприятий, направленных на снижение напряженности на рынке труда Республики Ингушетия в 2022 году».</w:t>
      </w:r>
    </w:p>
    <w:p w14:paraId="739E8E33" w14:textId="77777777" w:rsidR="00D623A9" w:rsidRPr="00D623A9" w:rsidRDefault="00D623A9" w:rsidP="00D623A9">
      <w:pPr>
        <w:spacing w:after="0" w:line="240" w:lineRule="auto"/>
        <w:ind w:left="-851" w:firstLine="708"/>
        <w:jc w:val="both"/>
        <w:rPr>
          <w:rFonts w:ascii="Times New Roman" w:eastAsia="Calibri" w:hAnsi="Times New Roman" w:cs="Times New Roman"/>
          <w:sz w:val="28"/>
          <w:szCs w:val="28"/>
          <w:lang w:eastAsia="ru-RU"/>
        </w:rPr>
      </w:pPr>
      <w:r w:rsidRPr="00D623A9">
        <w:rPr>
          <w:rFonts w:ascii="Times New Roman" w:eastAsia="Calibri" w:hAnsi="Times New Roman" w:cs="Times New Roman"/>
          <w:sz w:val="28"/>
          <w:szCs w:val="28"/>
          <w:lang w:eastAsia="ru-RU"/>
        </w:rPr>
        <w:t xml:space="preserve">В нарушение Постановления Правительства Республики Ингушетия от 14 ноября </w:t>
      </w:r>
      <w:smartTag w:uri="urn:schemas-microsoft-com:office:smarttags" w:element="metricconverter">
        <w:smartTagPr>
          <w:attr w:name="ProductID" w:val="2013 г"/>
        </w:smartTagPr>
        <w:r w:rsidRPr="00D623A9">
          <w:rPr>
            <w:rFonts w:ascii="Times New Roman" w:eastAsia="Calibri" w:hAnsi="Times New Roman" w:cs="Times New Roman"/>
            <w:sz w:val="28"/>
            <w:szCs w:val="28"/>
            <w:lang w:eastAsia="ru-RU"/>
          </w:rPr>
          <w:t>2013 г</w:t>
        </w:r>
      </w:smartTag>
      <w:r w:rsidRPr="00D623A9">
        <w:rPr>
          <w:rFonts w:ascii="Times New Roman" w:eastAsia="Calibri" w:hAnsi="Times New Roman" w:cs="Times New Roman"/>
          <w:sz w:val="28"/>
          <w:szCs w:val="28"/>
          <w:lang w:eastAsia="ru-RU"/>
        </w:rPr>
        <w:t xml:space="preserve">ода № 259 «Об утверждении Порядка разработки, реализации и оценки эффективности государственных программ Республики Ингушетия» в текстовой части проекта Госпрограммы не приведена обобщенная характеристика основных мероприятий. В связи с этим, не представляется возможным установить обоснованность и достаточность бюджетных средств, планируемых направить на реализацию мероприятий по проекту Госпрограммы. </w:t>
      </w:r>
    </w:p>
    <w:p w14:paraId="24C22467" w14:textId="77777777" w:rsidR="00D623A9" w:rsidRPr="00D623A9" w:rsidRDefault="00D623A9" w:rsidP="00D623A9">
      <w:pPr>
        <w:spacing w:after="0" w:line="240" w:lineRule="auto"/>
        <w:ind w:left="-851"/>
        <w:jc w:val="both"/>
        <w:rPr>
          <w:rFonts w:ascii="Times New Roman" w:eastAsia="Calibri" w:hAnsi="Times New Roman" w:cs="Times New Roman"/>
          <w:sz w:val="28"/>
          <w:szCs w:val="28"/>
        </w:rPr>
      </w:pPr>
    </w:p>
    <w:p w14:paraId="46FB5038" w14:textId="77777777" w:rsidR="00D623A9" w:rsidRPr="00D623A9" w:rsidRDefault="00D623A9" w:rsidP="00D623A9">
      <w:pPr>
        <w:spacing w:after="0" w:line="240" w:lineRule="auto"/>
        <w:ind w:left="-851" w:firstLine="708"/>
        <w:jc w:val="both"/>
        <w:rPr>
          <w:rFonts w:ascii="Times New Roman" w:eastAsia="Calibri" w:hAnsi="Times New Roman" w:cs="Times New Roman"/>
          <w:b/>
          <w:bCs/>
          <w:sz w:val="28"/>
          <w:szCs w:val="28"/>
          <w:lang w:eastAsia="ru-RU"/>
        </w:rPr>
      </w:pPr>
      <w:r w:rsidRPr="00D623A9">
        <w:rPr>
          <w:rFonts w:ascii="Times New Roman" w:eastAsia="Calibri" w:hAnsi="Times New Roman" w:cs="Times New Roman"/>
          <w:b/>
          <w:bCs/>
          <w:sz w:val="28"/>
          <w:szCs w:val="28"/>
          <w:lang w:eastAsia="ru-RU"/>
        </w:rPr>
        <w:t>Выводы и предложения:</w:t>
      </w:r>
    </w:p>
    <w:p w14:paraId="32415527" w14:textId="77777777" w:rsidR="00D623A9" w:rsidRPr="00D623A9" w:rsidRDefault="00D623A9" w:rsidP="00D623A9">
      <w:pPr>
        <w:spacing w:after="0" w:line="240" w:lineRule="auto"/>
        <w:ind w:left="-851" w:firstLine="708"/>
        <w:jc w:val="both"/>
        <w:rPr>
          <w:rFonts w:ascii="Times New Roman" w:eastAsia="Calibri" w:hAnsi="Times New Roman" w:cs="Times New Roman"/>
          <w:sz w:val="28"/>
          <w:szCs w:val="28"/>
          <w:lang w:eastAsia="ru-RU"/>
        </w:rPr>
      </w:pPr>
      <w:r w:rsidRPr="00D623A9">
        <w:rPr>
          <w:rFonts w:ascii="Times New Roman" w:eastAsia="Calibri" w:hAnsi="Times New Roman" w:cs="Times New Roman"/>
          <w:sz w:val="28"/>
          <w:szCs w:val="28"/>
          <w:lang w:eastAsia="ru-RU"/>
        </w:rPr>
        <w:t>Контрольно-счетная палата Республики Ингушетия считает возможным принятие проекта постановления Правительства Республики Ингушетия «О внесении изменений в государственную программу Республики Ингушетия «Реализация дополнительных мероприятий, направленных на снижение напряженности на рынке труда в Республике Ингушетия в 2022 году» с учетом изложенных замечаний.</w:t>
      </w:r>
    </w:p>
    <w:p w14:paraId="0F6C86B9" w14:textId="77777777" w:rsidR="00D623A9" w:rsidRPr="00D623A9" w:rsidRDefault="00D623A9" w:rsidP="00D623A9">
      <w:pPr>
        <w:spacing w:after="0" w:line="240" w:lineRule="auto"/>
        <w:ind w:left="-851"/>
        <w:rPr>
          <w:rFonts w:ascii="Times New Roman" w:eastAsia="Calibri" w:hAnsi="Times New Roman" w:cs="Times New Roman"/>
          <w:sz w:val="28"/>
          <w:szCs w:val="28"/>
          <w:lang w:eastAsia="ru-RU"/>
        </w:rPr>
      </w:pPr>
    </w:p>
    <w:p w14:paraId="6CF77A2D" w14:textId="67A2373A" w:rsidR="00430B4A" w:rsidRDefault="00430B4A" w:rsidP="00D623A9">
      <w:pPr>
        <w:spacing w:after="0" w:line="240" w:lineRule="auto"/>
        <w:ind w:left="-851" w:firstLine="42"/>
        <w:rPr>
          <w:rFonts w:ascii="Times New Roman" w:hAnsi="Times New Roman" w:cs="Times New Roman"/>
          <w:b/>
          <w:bCs/>
          <w:i/>
          <w:iCs/>
          <w:sz w:val="28"/>
          <w:szCs w:val="28"/>
        </w:rPr>
      </w:pPr>
    </w:p>
    <w:p w14:paraId="552D95CB" w14:textId="75F00E74" w:rsidR="00313266" w:rsidRDefault="00D623A9" w:rsidP="00D623A9">
      <w:pPr>
        <w:spacing w:after="0" w:line="240" w:lineRule="auto"/>
        <w:ind w:left="-851" w:firstLine="42"/>
        <w:rPr>
          <w:rFonts w:ascii="Times New Roman" w:hAnsi="Times New Roman" w:cs="Times New Roman"/>
          <w:b/>
          <w:bCs/>
          <w:i/>
          <w:iCs/>
          <w:sz w:val="28"/>
          <w:szCs w:val="28"/>
        </w:rPr>
      </w:pPr>
      <w:r>
        <w:rPr>
          <w:rFonts w:ascii="Times New Roman" w:hAnsi="Times New Roman" w:cs="Times New Roman"/>
          <w:b/>
          <w:bCs/>
          <w:i/>
          <w:iCs/>
          <w:sz w:val="28"/>
          <w:szCs w:val="28"/>
        </w:rPr>
        <w:t>Аудитор КСП РИ</w:t>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t xml:space="preserve">Х.Х. </w:t>
      </w:r>
      <w:proofErr w:type="spellStart"/>
      <w:r>
        <w:rPr>
          <w:rFonts w:ascii="Times New Roman" w:hAnsi="Times New Roman" w:cs="Times New Roman"/>
          <w:b/>
          <w:bCs/>
          <w:i/>
          <w:iCs/>
          <w:sz w:val="28"/>
          <w:szCs w:val="28"/>
        </w:rPr>
        <w:t>Гагиев</w:t>
      </w:r>
      <w:proofErr w:type="spellEnd"/>
    </w:p>
    <w:p w14:paraId="15677BDE" w14:textId="77777777" w:rsidR="00313266" w:rsidRDefault="00313266">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5F4EE2A1" w14:textId="77777777" w:rsidR="00313266" w:rsidRPr="00313266" w:rsidRDefault="00313266" w:rsidP="00313266">
      <w:pPr>
        <w:spacing w:after="0" w:line="240" w:lineRule="auto"/>
        <w:ind w:left="-851"/>
        <w:jc w:val="center"/>
        <w:rPr>
          <w:rFonts w:ascii="Times New Roman" w:eastAsia="Calibri" w:hAnsi="Times New Roman" w:cs="Times New Roman"/>
          <w:b/>
          <w:sz w:val="28"/>
          <w:szCs w:val="28"/>
          <w:lang w:eastAsia="ru-RU"/>
        </w:rPr>
      </w:pPr>
      <w:bookmarkStart w:id="61" w:name="_Hlk121477379"/>
      <w:r w:rsidRPr="00313266">
        <w:rPr>
          <w:rFonts w:ascii="Times New Roman" w:eastAsia="Calibri" w:hAnsi="Times New Roman" w:cs="Times New Roman"/>
          <w:b/>
          <w:sz w:val="28"/>
          <w:szCs w:val="28"/>
          <w:lang w:eastAsia="ru-RU"/>
        </w:rPr>
        <w:lastRenderedPageBreak/>
        <w:t xml:space="preserve">Заключение </w:t>
      </w:r>
    </w:p>
    <w:p w14:paraId="7059214A" w14:textId="77777777" w:rsidR="00313266" w:rsidRPr="00313266" w:rsidRDefault="00313266" w:rsidP="00313266">
      <w:pPr>
        <w:spacing w:after="0" w:line="240" w:lineRule="auto"/>
        <w:ind w:left="-851"/>
        <w:jc w:val="center"/>
        <w:rPr>
          <w:rFonts w:ascii="Times New Roman" w:eastAsia="Calibri" w:hAnsi="Times New Roman" w:cs="Times New Roman"/>
          <w:b/>
          <w:sz w:val="28"/>
          <w:szCs w:val="28"/>
          <w:lang w:eastAsia="ru-RU"/>
        </w:rPr>
      </w:pPr>
      <w:r w:rsidRPr="00313266">
        <w:rPr>
          <w:rFonts w:ascii="Times New Roman" w:eastAsia="Calibri" w:hAnsi="Times New Roman" w:cs="Times New Roman"/>
          <w:b/>
          <w:sz w:val="28"/>
          <w:szCs w:val="28"/>
          <w:lang w:eastAsia="ru-RU"/>
        </w:rPr>
        <w:t>на проект постановления Правительства Республики Ингушетия «О внесении изменений в Государственную программу Республики Ингушетия «Развитие архивного дела»</w:t>
      </w:r>
    </w:p>
    <w:bookmarkEnd w:id="61"/>
    <w:p w14:paraId="265EF5D1" w14:textId="77777777" w:rsidR="00313266" w:rsidRPr="00313266" w:rsidRDefault="00313266" w:rsidP="00313266">
      <w:pPr>
        <w:spacing w:after="0" w:line="240" w:lineRule="auto"/>
        <w:ind w:left="-851"/>
        <w:jc w:val="center"/>
        <w:rPr>
          <w:rFonts w:ascii="Times New Roman" w:eastAsia="Calibri" w:hAnsi="Times New Roman" w:cs="Times New Roman"/>
          <w:bCs/>
          <w:sz w:val="28"/>
          <w:szCs w:val="28"/>
          <w:lang w:eastAsia="ru-RU"/>
        </w:rPr>
      </w:pPr>
    </w:p>
    <w:p w14:paraId="240915FD" w14:textId="77777777" w:rsidR="00313266" w:rsidRPr="00313266" w:rsidRDefault="00313266" w:rsidP="00313266">
      <w:pPr>
        <w:spacing w:after="0" w:line="240" w:lineRule="auto"/>
        <w:ind w:left="-851" w:firstLine="708"/>
        <w:jc w:val="both"/>
        <w:rPr>
          <w:rFonts w:ascii="Times New Roman" w:eastAsia="Calibri" w:hAnsi="Times New Roman" w:cs="Times New Roman"/>
          <w:sz w:val="28"/>
          <w:szCs w:val="28"/>
          <w:lang w:eastAsia="ru-RU"/>
        </w:rPr>
      </w:pPr>
      <w:r w:rsidRPr="00313266">
        <w:rPr>
          <w:rFonts w:ascii="Times New Roman" w:eastAsia="Calibri" w:hAnsi="Times New Roman" w:cs="Times New Roman"/>
          <w:sz w:val="28"/>
          <w:szCs w:val="28"/>
          <w:lang w:eastAsia="ru-RU"/>
        </w:rPr>
        <w:t>Экспертиза проекта постановления Правительства Республики Ингушетия «О внесении изменений в Государственную программу Республики Ингушетия «Развитие архивного дела» (далее – проект Госпрограммы) проведена в соответствии со статьей 9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РИ от 28 сентября 2011 года № 27-РЗ «О Контрольно-счетной палате Республики Ингушетия».</w:t>
      </w:r>
    </w:p>
    <w:p w14:paraId="0B9D5432" w14:textId="77777777" w:rsidR="00313266" w:rsidRPr="00313266" w:rsidRDefault="00313266" w:rsidP="00313266">
      <w:pPr>
        <w:spacing w:after="0" w:line="240" w:lineRule="auto"/>
        <w:ind w:left="-851" w:firstLine="708"/>
        <w:jc w:val="both"/>
        <w:rPr>
          <w:rFonts w:ascii="Times New Roman" w:eastAsia="Calibri" w:hAnsi="Times New Roman" w:cs="Times New Roman"/>
          <w:sz w:val="28"/>
          <w:szCs w:val="28"/>
          <w:lang w:eastAsia="ru-RU"/>
        </w:rPr>
      </w:pPr>
      <w:r w:rsidRPr="00313266">
        <w:rPr>
          <w:rFonts w:ascii="Times New Roman" w:eastAsia="Calibri" w:hAnsi="Times New Roman" w:cs="Times New Roman"/>
          <w:sz w:val="28"/>
          <w:szCs w:val="28"/>
          <w:lang w:eastAsia="ru-RU"/>
        </w:rPr>
        <w:t xml:space="preserve">Государственная программа Республики Ингушетия «Развитие архивного дела» (проект Госпрограммы) включена в перечень госпрограмм Республики Ингушетия, утвержденный Распоряжением Правительства Республики Ингушетия № 820-р от 22.11.2013 года.  </w:t>
      </w:r>
    </w:p>
    <w:p w14:paraId="2DB3A801" w14:textId="77777777" w:rsidR="00313266" w:rsidRPr="00313266" w:rsidRDefault="00313266" w:rsidP="00313266">
      <w:pPr>
        <w:autoSpaceDE w:val="0"/>
        <w:autoSpaceDN w:val="0"/>
        <w:adjustRightInd w:val="0"/>
        <w:spacing w:after="0" w:line="240" w:lineRule="auto"/>
        <w:ind w:left="-851" w:firstLine="708"/>
        <w:jc w:val="both"/>
        <w:rPr>
          <w:rFonts w:ascii="Times New Roman" w:eastAsia="Times New Roman" w:hAnsi="Times New Roman" w:cs="Times New Roman"/>
          <w:sz w:val="28"/>
          <w:szCs w:val="28"/>
        </w:rPr>
      </w:pPr>
      <w:r w:rsidRPr="00313266">
        <w:rPr>
          <w:rFonts w:ascii="Times New Roman" w:eastAsia="Times New Roman" w:hAnsi="Times New Roman" w:cs="Times New Roman"/>
          <w:sz w:val="28"/>
          <w:szCs w:val="28"/>
        </w:rPr>
        <w:t xml:space="preserve">Разработчиком и ответственным исполнителем проекта Госпрограммы является Государственная архивная служба Республики Ингушетия. </w:t>
      </w:r>
    </w:p>
    <w:p w14:paraId="6040FDC9" w14:textId="77777777" w:rsidR="00313266" w:rsidRPr="00313266" w:rsidRDefault="00313266" w:rsidP="00313266">
      <w:pPr>
        <w:autoSpaceDE w:val="0"/>
        <w:autoSpaceDN w:val="0"/>
        <w:adjustRightInd w:val="0"/>
        <w:spacing w:after="0" w:line="240" w:lineRule="auto"/>
        <w:ind w:left="-851" w:firstLine="708"/>
        <w:jc w:val="both"/>
        <w:rPr>
          <w:rFonts w:ascii="Times New Roman" w:eastAsia="Times New Roman" w:hAnsi="Times New Roman" w:cs="Times New Roman"/>
          <w:sz w:val="28"/>
          <w:szCs w:val="28"/>
        </w:rPr>
      </w:pPr>
      <w:r w:rsidRPr="00313266">
        <w:rPr>
          <w:rFonts w:ascii="Times New Roman" w:eastAsia="Times New Roman" w:hAnsi="Times New Roman" w:cs="Times New Roman"/>
          <w:sz w:val="28"/>
          <w:szCs w:val="28"/>
        </w:rPr>
        <w:t>Основными задачами проекта Госпрограммы являются:</w:t>
      </w:r>
    </w:p>
    <w:p w14:paraId="3854F68A" w14:textId="77777777" w:rsidR="00313266" w:rsidRPr="00313266" w:rsidRDefault="00313266" w:rsidP="00656084">
      <w:pPr>
        <w:numPr>
          <w:ilvl w:val="0"/>
          <w:numId w:val="37"/>
        </w:numPr>
        <w:tabs>
          <w:tab w:val="left" w:pos="142"/>
          <w:tab w:val="left" w:pos="993"/>
        </w:tabs>
        <w:spacing w:after="0" w:line="240" w:lineRule="auto"/>
        <w:ind w:left="-851" w:firstLine="700"/>
        <w:contextualSpacing/>
        <w:jc w:val="both"/>
        <w:rPr>
          <w:rFonts w:ascii="Times New Roman" w:eastAsia="Calibri" w:hAnsi="Times New Roman" w:cs="Times New Roman"/>
          <w:sz w:val="28"/>
          <w:szCs w:val="28"/>
          <w:lang w:eastAsia="ru-RU"/>
        </w:rPr>
      </w:pPr>
      <w:r w:rsidRPr="00313266">
        <w:rPr>
          <w:rFonts w:ascii="Times New Roman" w:eastAsia="Calibri" w:hAnsi="Times New Roman" w:cs="Times New Roman"/>
          <w:sz w:val="28"/>
          <w:szCs w:val="28"/>
          <w:lang w:eastAsia="ru-RU"/>
        </w:rPr>
        <w:t>осуществление комплекса мероприятий по повышению уровня безопасности, обеспечению антитеррористической и противопожарной защиты Государственного архива Республики Ингушетия и сохранности архивных документов;</w:t>
      </w:r>
    </w:p>
    <w:p w14:paraId="2E82E2E7" w14:textId="77777777" w:rsidR="00313266" w:rsidRPr="00313266" w:rsidRDefault="00313266" w:rsidP="00656084">
      <w:pPr>
        <w:numPr>
          <w:ilvl w:val="0"/>
          <w:numId w:val="37"/>
        </w:numPr>
        <w:tabs>
          <w:tab w:val="left" w:pos="142"/>
          <w:tab w:val="left" w:pos="993"/>
        </w:tabs>
        <w:spacing w:after="0" w:line="240" w:lineRule="auto"/>
        <w:ind w:left="-851" w:firstLine="700"/>
        <w:contextualSpacing/>
        <w:jc w:val="both"/>
        <w:rPr>
          <w:rFonts w:ascii="Times New Roman" w:eastAsia="Calibri" w:hAnsi="Times New Roman" w:cs="Times New Roman"/>
          <w:sz w:val="28"/>
          <w:szCs w:val="28"/>
          <w:lang w:eastAsia="ru-RU"/>
        </w:rPr>
      </w:pPr>
      <w:r w:rsidRPr="00313266">
        <w:rPr>
          <w:rFonts w:ascii="Times New Roman" w:eastAsia="Calibri" w:hAnsi="Times New Roman" w:cs="Times New Roman"/>
          <w:sz w:val="28"/>
          <w:szCs w:val="28"/>
          <w:lang w:eastAsia="ru-RU"/>
        </w:rPr>
        <w:t>осуществление комплекса мероприятий по укреплению материально-технической базы Государственной архивной службы и Государственного архива Республики Ингушетия;</w:t>
      </w:r>
    </w:p>
    <w:p w14:paraId="6E47786E" w14:textId="77777777" w:rsidR="00313266" w:rsidRPr="00313266" w:rsidRDefault="00313266" w:rsidP="00656084">
      <w:pPr>
        <w:numPr>
          <w:ilvl w:val="0"/>
          <w:numId w:val="37"/>
        </w:numPr>
        <w:tabs>
          <w:tab w:val="left" w:pos="142"/>
          <w:tab w:val="left" w:pos="993"/>
        </w:tabs>
        <w:spacing w:after="0" w:line="240" w:lineRule="auto"/>
        <w:ind w:left="-851" w:firstLine="700"/>
        <w:contextualSpacing/>
        <w:jc w:val="both"/>
        <w:rPr>
          <w:rFonts w:ascii="Times New Roman" w:eastAsia="Calibri" w:hAnsi="Times New Roman" w:cs="Times New Roman"/>
          <w:sz w:val="28"/>
          <w:szCs w:val="28"/>
          <w:lang w:eastAsia="ru-RU"/>
        </w:rPr>
      </w:pPr>
      <w:r w:rsidRPr="00313266">
        <w:rPr>
          <w:rFonts w:ascii="Times New Roman" w:eastAsia="Calibri" w:hAnsi="Times New Roman" w:cs="Times New Roman"/>
          <w:sz w:val="28"/>
          <w:szCs w:val="28"/>
          <w:lang w:eastAsia="ru-RU"/>
        </w:rPr>
        <w:t>создание условий для повышения качества информационного обеспечения граждан, учреждений и организаций на основе архивных документов;</w:t>
      </w:r>
    </w:p>
    <w:p w14:paraId="46E3FCDC" w14:textId="77777777" w:rsidR="00313266" w:rsidRPr="00313266" w:rsidRDefault="00313266" w:rsidP="00656084">
      <w:pPr>
        <w:numPr>
          <w:ilvl w:val="0"/>
          <w:numId w:val="37"/>
        </w:numPr>
        <w:tabs>
          <w:tab w:val="left" w:pos="142"/>
          <w:tab w:val="left" w:pos="993"/>
        </w:tabs>
        <w:spacing w:after="0" w:line="240" w:lineRule="auto"/>
        <w:ind w:left="-851" w:firstLine="700"/>
        <w:contextualSpacing/>
        <w:jc w:val="both"/>
        <w:rPr>
          <w:rFonts w:ascii="Times New Roman" w:eastAsia="Calibri" w:hAnsi="Times New Roman" w:cs="Times New Roman"/>
          <w:sz w:val="28"/>
          <w:szCs w:val="28"/>
          <w:lang w:eastAsia="ru-RU"/>
        </w:rPr>
      </w:pPr>
      <w:r w:rsidRPr="00313266">
        <w:rPr>
          <w:rFonts w:ascii="Times New Roman" w:eastAsia="Calibri" w:hAnsi="Times New Roman" w:cs="Times New Roman"/>
          <w:sz w:val="28"/>
          <w:szCs w:val="28"/>
          <w:lang w:eastAsia="ru-RU"/>
        </w:rPr>
        <w:t>реализация плана работы Государственной архивной службы (2021-2025 гг.) по выявлению и копированию документов по истории Ингушетии из архивов России и зарубежных архивов;</w:t>
      </w:r>
    </w:p>
    <w:p w14:paraId="33686927" w14:textId="77777777" w:rsidR="00313266" w:rsidRPr="00313266" w:rsidRDefault="00313266" w:rsidP="00656084">
      <w:pPr>
        <w:numPr>
          <w:ilvl w:val="0"/>
          <w:numId w:val="37"/>
        </w:numPr>
        <w:tabs>
          <w:tab w:val="left" w:pos="142"/>
          <w:tab w:val="left" w:pos="993"/>
        </w:tabs>
        <w:spacing w:after="0" w:line="240" w:lineRule="auto"/>
        <w:ind w:left="-851" w:firstLine="700"/>
        <w:contextualSpacing/>
        <w:jc w:val="both"/>
        <w:rPr>
          <w:rFonts w:ascii="Times New Roman" w:eastAsia="Calibri" w:hAnsi="Times New Roman" w:cs="Times New Roman"/>
          <w:sz w:val="28"/>
          <w:szCs w:val="28"/>
          <w:lang w:eastAsia="ru-RU"/>
        </w:rPr>
      </w:pPr>
      <w:r w:rsidRPr="00313266">
        <w:rPr>
          <w:rFonts w:ascii="Times New Roman" w:eastAsia="Calibri" w:hAnsi="Times New Roman" w:cs="Times New Roman"/>
          <w:sz w:val="28"/>
          <w:szCs w:val="28"/>
          <w:lang w:eastAsia="ru-RU"/>
        </w:rPr>
        <w:t>автоматизация и внедрение информационных технологий по основным направлениям архивной работы, создание системы автоматизированного учета архивных фондов и условий для удаленного доступа к архивной информации.</w:t>
      </w:r>
    </w:p>
    <w:p w14:paraId="4796BFDB" w14:textId="77777777" w:rsidR="00313266" w:rsidRPr="00313266" w:rsidRDefault="00313266" w:rsidP="00313266">
      <w:pPr>
        <w:autoSpaceDE w:val="0"/>
        <w:autoSpaceDN w:val="0"/>
        <w:adjustRightInd w:val="0"/>
        <w:spacing w:after="0" w:line="240" w:lineRule="auto"/>
        <w:ind w:left="-851" w:firstLine="708"/>
        <w:jc w:val="both"/>
        <w:rPr>
          <w:rFonts w:ascii="Times New Roman" w:hAnsi="Times New Roman" w:cs="Times New Roman"/>
          <w:sz w:val="28"/>
          <w:szCs w:val="28"/>
        </w:rPr>
      </w:pPr>
      <w:r w:rsidRPr="00313266">
        <w:rPr>
          <w:rFonts w:ascii="Times New Roman" w:hAnsi="Times New Roman" w:cs="Times New Roman"/>
          <w:sz w:val="28"/>
          <w:szCs w:val="28"/>
        </w:rPr>
        <w:t>Согласно представленному проекту Госпрограмма – Госпрограмма состоит из 2 подпрограмм, со сроком реализации 2021-2025 гг.</w:t>
      </w:r>
    </w:p>
    <w:p w14:paraId="7D4B015B" w14:textId="77777777" w:rsidR="00313266" w:rsidRPr="00313266" w:rsidRDefault="00313266" w:rsidP="00313266">
      <w:pPr>
        <w:autoSpaceDE w:val="0"/>
        <w:autoSpaceDN w:val="0"/>
        <w:adjustRightInd w:val="0"/>
        <w:spacing w:after="0" w:line="240" w:lineRule="auto"/>
        <w:ind w:left="-851" w:firstLine="708"/>
        <w:jc w:val="both"/>
        <w:rPr>
          <w:rFonts w:ascii="Times New Roman" w:eastAsia="Calibri" w:hAnsi="Times New Roman" w:cs="Times New Roman"/>
          <w:sz w:val="28"/>
          <w:szCs w:val="28"/>
          <w:lang w:eastAsia="ru-RU"/>
        </w:rPr>
      </w:pPr>
      <w:r w:rsidRPr="00313266">
        <w:rPr>
          <w:rFonts w:ascii="Times New Roman" w:eastAsia="Calibri" w:hAnsi="Times New Roman" w:cs="Times New Roman"/>
          <w:sz w:val="28"/>
          <w:szCs w:val="28"/>
        </w:rPr>
        <w:t xml:space="preserve">Представленный проект Госпрограммы, согласно пояснительной записке, разработан в целях приведения объемов финансирования в соответствии с </w:t>
      </w:r>
      <w:r w:rsidRPr="00313266">
        <w:rPr>
          <w:rFonts w:ascii="Times New Roman" w:eastAsia="Calibri" w:hAnsi="Times New Roman" w:cs="Times New Roman"/>
          <w:sz w:val="28"/>
          <w:szCs w:val="28"/>
          <w:lang w:eastAsia="ru-RU"/>
        </w:rPr>
        <w:t xml:space="preserve">Законом Республики Ингушетия № 56-РЗ от 24.12.2021 г. «О республиканском бюджете на 2022 год и плановый период 2023 и 2024 годов» (с изменениями и дополнениями). </w:t>
      </w:r>
    </w:p>
    <w:p w14:paraId="4180073B" w14:textId="1944571B" w:rsidR="00313266" w:rsidRPr="00313266" w:rsidRDefault="00313266" w:rsidP="00313266">
      <w:pPr>
        <w:autoSpaceDE w:val="0"/>
        <w:autoSpaceDN w:val="0"/>
        <w:adjustRightInd w:val="0"/>
        <w:spacing w:after="0" w:line="240" w:lineRule="auto"/>
        <w:ind w:left="-851" w:firstLine="708"/>
        <w:jc w:val="both"/>
        <w:rPr>
          <w:rFonts w:ascii="Times New Roman" w:eastAsia="Calibri" w:hAnsi="Times New Roman" w:cs="Times New Roman"/>
          <w:sz w:val="28"/>
          <w:szCs w:val="28"/>
          <w:lang w:eastAsia="ru-RU"/>
        </w:rPr>
      </w:pPr>
      <w:r w:rsidRPr="00313266">
        <w:rPr>
          <w:rFonts w:ascii="Times New Roman" w:eastAsia="Calibri" w:hAnsi="Times New Roman" w:cs="Times New Roman"/>
          <w:sz w:val="28"/>
          <w:szCs w:val="28"/>
          <w:lang w:eastAsia="ru-RU"/>
        </w:rPr>
        <w:t xml:space="preserve">Согласно проекту Госпрограммы, общий объем финансирования программы составляет 135 945,6 </w:t>
      </w:r>
      <w:r w:rsidRPr="00313266">
        <w:rPr>
          <w:rFonts w:ascii="Times New Roman" w:eastAsia="Times New Roman" w:hAnsi="Times New Roman" w:cs="Times New Roman"/>
          <w:sz w:val="27"/>
          <w:szCs w:val="27"/>
          <w:lang w:eastAsia="ru-RU"/>
        </w:rPr>
        <w:t>тыс. руб</w:t>
      </w:r>
      <w:r w:rsidR="004305D0">
        <w:rPr>
          <w:rFonts w:ascii="Times New Roman" w:eastAsia="Times New Roman" w:hAnsi="Times New Roman" w:cs="Times New Roman"/>
          <w:sz w:val="27"/>
          <w:szCs w:val="27"/>
          <w:lang w:eastAsia="ru-RU"/>
        </w:rPr>
        <w:t>лей</w:t>
      </w:r>
      <w:r w:rsidRPr="00313266">
        <w:rPr>
          <w:rFonts w:ascii="Times New Roman" w:eastAsia="Times New Roman" w:hAnsi="Times New Roman" w:cs="Times New Roman"/>
          <w:sz w:val="27"/>
          <w:szCs w:val="27"/>
          <w:lang w:eastAsia="ru-RU"/>
        </w:rPr>
        <w:t xml:space="preserve">, что на 2 520,5 тыс. рублей </w:t>
      </w:r>
      <w:r w:rsidRPr="00313266">
        <w:rPr>
          <w:rFonts w:ascii="Times New Roman" w:eastAsia="Calibri" w:hAnsi="Times New Roman" w:cs="Times New Roman"/>
          <w:sz w:val="28"/>
          <w:szCs w:val="28"/>
          <w:lang w:eastAsia="ru-RU"/>
        </w:rPr>
        <w:t>больше объема финансирования, предусмотренного действующей Госпрограммой, утвержденной Постановлением Правительства Республики Ингушетия</w:t>
      </w:r>
      <w:r w:rsidRPr="00313266">
        <w:rPr>
          <w:rFonts w:ascii="Times New Roman" w:eastAsia="Times New Roman" w:hAnsi="Times New Roman" w:cs="Times New Roman"/>
          <w:sz w:val="27"/>
          <w:szCs w:val="27"/>
          <w:lang w:eastAsia="ru-RU"/>
        </w:rPr>
        <w:t xml:space="preserve"> от 10.03.2021 года № 28 </w:t>
      </w:r>
      <w:r w:rsidRPr="00313266">
        <w:rPr>
          <w:rFonts w:ascii="Times New Roman" w:eastAsia="Calibri" w:hAnsi="Times New Roman" w:cs="Times New Roman"/>
          <w:sz w:val="28"/>
          <w:szCs w:val="28"/>
          <w:lang w:eastAsia="ru-RU"/>
        </w:rPr>
        <w:t xml:space="preserve">«Об утверждении государственной программы «Развитие архивного дела». </w:t>
      </w:r>
    </w:p>
    <w:p w14:paraId="67A22FFB" w14:textId="582BDECA" w:rsidR="00313266" w:rsidRPr="00313266" w:rsidRDefault="00313266" w:rsidP="00313266">
      <w:pPr>
        <w:autoSpaceDE w:val="0"/>
        <w:autoSpaceDN w:val="0"/>
        <w:adjustRightInd w:val="0"/>
        <w:spacing w:after="0" w:line="240" w:lineRule="auto"/>
        <w:ind w:left="-851" w:firstLine="708"/>
        <w:jc w:val="both"/>
        <w:rPr>
          <w:rFonts w:ascii="Times New Roman" w:eastAsia="Calibri" w:hAnsi="Times New Roman" w:cs="Times New Roman"/>
          <w:sz w:val="28"/>
          <w:szCs w:val="28"/>
          <w:lang w:eastAsia="ru-RU"/>
        </w:rPr>
      </w:pPr>
      <w:r w:rsidRPr="00313266">
        <w:rPr>
          <w:rFonts w:ascii="Times New Roman" w:eastAsia="Calibri" w:hAnsi="Times New Roman" w:cs="Times New Roman"/>
          <w:sz w:val="28"/>
          <w:szCs w:val="28"/>
          <w:lang w:eastAsia="ru-RU"/>
        </w:rPr>
        <w:lastRenderedPageBreak/>
        <w:t xml:space="preserve">Увеличение финансирования Госпрограммы на 2022 год произведено на 2 520,5 тыс. рублей. </w:t>
      </w:r>
      <w:r w:rsidR="004305D0">
        <w:rPr>
          <w:rFonts w:ascii="Times New Roman" w:eastAsia="Calibri" w:hAnsi="Times New Roman" w:cs="Times New Roman"/>
          <w:sz w:val="28"/>
          <w:szCs w:val="28"/>
        </w:rPr>
        <w:t>При этом</w:t>
      </w:r>
      <w:r w:rsidRPr="00313266">
        <w:rPr>
          <w:rFonts w:ascii="Times New Roman" w:eastAsia="Calibri" w:hAnsi="Times New Roman" w:cs="Times New Roman"/>
          <w:sz w:val="28"/>
          <w:szCs w:val="28"/>
          <w:lang w:eastAsia="ru-RU"/>
        </w:rPr>
        <w:t xml:space="preserve">, </w:t>
      </w:r>
      <w:r w:rsidRPr="00313266">
        <w:rPr>
          <w:rFonts w:ascii="Times New Roman" w:eastAsia="Calibri" w:hAnsi="Times New Roman" w:cs="Times New Roman"/>
          <w:sz w:val="28"/>
          <w:szCs w:val="28"/>
        </w:rPr>
        <w:t xml:space="preserve">в проекте Госпрограммы не внесены изменения в таблицу № 1 «Перечень целевых показателей государственной программы Республики Ингушетия «Развитие архивного дела» и их значения».  </w:t>
      </w:r>
    </w:p>
    <w:p w14:paraId="5417B04F" w14:textId="77777777" w:rsidR="00313266" w:rsidRPr="00313266" w:rsidRDefault="00313266" w:rsidP="00313266">
      <w:pPr>
        <w:spacing w:after="0" w:line="240" w:lineRule="auto"/>
        <w:ind w:left="-851" w:firstLine="708"/>
        <w:jc w:val="both"/>
        <w:rPr>
          <w:rFonts w:ascii="Times New Roman" w:eastAsia="Calibri" w:hAnsi="Times New Roman" w:cs="Times New Roman"/>
          <w:sz w:val="28"/>
          <w:szCs w:val="28"/>
          <w:lang w:eastAsia="ru-RU"/>
        </w:rPr>
      </w:pPr>
      <w:r w:rsidRPr="00313266">
        <w:rPr>
          <w:rFonts w:ascii="Times New Roman" w:eastAsia="Calibri" w:hAnsi="Times New Roman" w:cs="Times New Roman"/>
          <w:sz w:val="28"/>
          <w:szCs w:val="28"/>
          <w:lang w:eastAsia="ru-RU"/>
        </w:rPr>
        <w:t xml:space="preserve">В нарушение Постановления Правительства Республики Ингушетия от 14 ноября </w:t>
      </w:r>
      <w:smartTag w:uri="urn:schemas-microsoft-com:office:smarttags" w:element="metricconverter">
        <w:smartTagPr>
          <w:attr w:name="ProductID" w:val="2013 г"/>
        </w:smartTagPr>
        <w:r w:rsidRPr="00313266">
          <w:rPr>
            <w:rFonts w:ascii="Times New Roman" w:eastAsia="Calibri" w:hAnsi="Times New Roman" w:cs="Times New Roman"/>
            <w:sz w:val="28"/>
            <w:szCs w:val="28"/>
            <w:lang w:eastAsia="ru-RU"/>
          </w:rPr>
          <w:t>2013 г</w:t>
        </w:r>
      </w:smartTag>
      <w:r w:rsidRPr="00313266">
        <w:rPr>
          <w:rFonts w:ascii="Times New Roman" w:eastAsia="Calibri" w:hAnsi="Times New Roman" w:cs="Times New Roman"/>
          <w:sz w:val="28"/>
          <w:szCs w:val="28"/>
          <w:lang w:eastAsia="ru-RU"/>
        </w:rPr>
        <w:t xml:space="preserve">. № 259 «Об утверждении Порядка разработки, реализации и оценки эффективности государственных программ Республики Ингушетия», в текстовой части проекта Госпрограммы не приведена обобщенная характеристика основных мероприятий. В связи с этим, не представляется возможным установить обоснованность и достаточность бюджетных средств, планируемых направить на реализацию мероприятий по проекту Госпрограммы. </w:t>
      </w:r>
    </w:p>
    <w:p w14:paraId="2BD3B7C4" w14:textId="77777777" w:rsidR="00313266" w:rsidRPr="00313266" w:rsidRDefault="00313266" w:rsidP="00313266">
      <w:pPr>
        <w:spacing w:after="0" w:line="240" w:lineRule="auto"/>
        <w:ind w:left="-851"/>
        <w:jc w:val="both"/>
        <w:rPr>
          <w:rFonts w:ascii="Times New Roman" w:eastAsia="Calibri" w:hAnsi="Times New Roman" w:cs="Times New Roman"/>
          <w:sz w:val="24"/>
          <w:szCs w:val="24"/>
        </w:rPr>
      </w:pPr>
    </w:p>
    <w:p w14:paraId="743DB7B6" w14:textId="77777777" w:rsidR="00313266" w:rsidRPr="00313266" w:rsidRDefault="00313266" w:rsidP="00313266">
      <w:pPr>
        <w:spacing w:after="0" w:line="240" w:lineRule="auto"/>
        <w:ind w:left="-851" w:firstLine="708"/>
        <w:jc w:val="both"/>
        <w:rPr>
          <w:rFonts w:ascii="Times New Roman" w:eastAsia="Calibri" w:hAnsi="Times New Roman" w:cs="Times New Roman"/>
          <w:b/>
          <w:bCs/>
          <w:sz w:val="28"/>
          <w:szCs w:val="28"/>
          <w:lang w:eastAsia="ru-RU"/>
        </w:rPr>
      </w:pPr>
      <w:r w:rsidRPr="00313266">
        <w:rPr>
          <w:rFonts w:ascii="Times New Roman" w:eastAsia="Calibri" w:hAnsi="Times New Roman" w:cs="Times New Roman"/>
          <w:b/>
          <w:bCs/>
          <w:sz w:val="28"/>
          <w:szCs w:val="28"/>
          <w:lang w:eastAsia="ru-RU"/>
        </w:rPr>
        <w:t>Выводы и предложения:</w:t>
      </w:r>
    </w:p>
    <w:p w14:paraId="7EBDB554" w14:textId="77777777" w:rsidR="00313266" w:rsidRPr="00313266" w:rsidRDefault="00313266" w:rsidP="00313266">
      <w:pPr>
        <w:spacing w:after="0" w:line="240" w:lineRule="auto"/>
        <w:ind w:left="-851" w:firstLine="708"/>
        <w:jc w:val="both"/>
        <w:rPr>
          <w:rFonts w:ascii="Times New Roman" w:eastAsia="Calibri" w:hAnsi="Times New Roman" w:cs="Times New Roman"/>
          <w:sz w:val="28"/>
          <w:szCs w:val="28"/>
          <w:lang w:eastAsia="ru-RU"/>
        </w:rPr>
      </w:pPr>
      <w:r w:rsidRPr="00313266">
        <w:rPr>
          <w:rFonts w:ascii="Times New Roman" w:eastAsia="Calibri" w:hAnsi="Times New Roman" w:cs="Times New Roman"/>
          <w:sz w:val="28"/>
          <w:szCs w:val="28"/>
          <w:lang w:eastAsia="ru-RU"/>
        </w:rPr>
        <w:t>Контрольно-счетная палата Республики Ингушетия считает возможным принятие проекта постановления Правительства Республики Ингушетия «О внесении изменений в Государственную программу Республики Ингушетия «Развитие архивного дела» с учетом изложенных замечаний.</w:t>
      </w:r>
    </w:p>
    <w:p w14:paraId="4EE24D3A" w14:textId="7ECB4473" w:rsidR="00313266" w:rsidRPr="00313266" w:rsidRDefault="00313266" w:rsidP="00313266">
      <w:pPr>
        <w:spacing w:after="0" w:line="240" w:lineRule="auto"/>
        <w:ind w:left="-851"/>
        <w:jc w:val="both"/>
        <w:rPr>
          <w:rFonts w:ascii="Times New Roman" w:eastAsia="Calibri" w:hAnsi="Times New Roman" w:cs="Times New Roman"/>
          <w:sz w:val="28"/>
          <w:szCs w:val="28"/>
          <w:lang w:eastAsia="ru-RU"/>
        </w:rPr>
      </w:pPr>
    </w:p>
    <w:p w14:paraId="5AB991B2" w14:textId="77777777" w:rsidR="00313266" w:rsidRPr="00313266" w:rsidRDefault="00313266" w:rsidP="00313266">
      <w:pPr>
        <w:spacing w:after="0" w:line="240" w:lineRule="auto"/>
        <w:ind w:left="-851"/>
        <w:rPr>
          <w:rFonts w:ascii="Times New Roman" w:eastAsia="Calibri" w:hAnsi="Times New Roman" w:cs="Times New Roman"/>
          <w:sz w:val="24"/>
          <w:szCs w:val="24"/>
          <w:lang w:eastAsia="ru-RU"/>
        </w:rPr>
      </w:pPr>
    </w:p>
    <w:p w14:paraId="3DEB1682" w14:textId="156941C0" w:rsidR="00313266" w:rsidRDefault="00313266" w:rsidP="00313266">
      <w:pPr>
        <w:spacing w:after="0" w:line="240" w:lineRule="auto"/>
        <w:ind w:left="-851" w:firstLine="42"/>
        <w:rPr>
          <w:rFonts w:ascii="Times New Roman" w:hAnsi="Times New Roman" w:cs="Times New Roman"/>
          <w:b/>
          <w:bCs/>
          <w:i/>
          <w:iCs/>
          <w:sz w:val="28"/>
          <w:szCs w:val="28"/>
        </w:rPr>
      </w:pPr>
      <w:bookmarkStart w:id="62" w:name="_Hlk122517214"/>
      <w:r>
        <w:rPr>
          <w:rFonts w:ascii="Times New Roman" w:hAnsi="Times New Roman" w:cs="Times New Roman"/>
          <w:b/>
          <w:bCs/>
          <w:i/>
          <w:iCs/>
          <w:sz w:val="28"/>
          <w:szCs w:val="28"/>
        </w:rPr>
        <w:t>Аудитор КСП РИ</w:t>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sidR="00CB5EAA">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Х.Х. </w:t>
      </w:r>
      <w:proofErr w:type="spellStart"/>
      <w:r>
        <w:rPr>
          <w:rFonts w:ascii="Times New Roman" w:hAnsi="Times New Roman" w:cs="Times New Roman"/>
          <w:b/>
          <w:bCs/>
          <w:i/>
          <w:iCs/>
          <w:sz w:val="28"/>
          <w:szCs w:val="28"/>
        </w:rPr>
        <w:t>Гагиев</w:t>
      </w:r>
      <w:proofErr w:type="spellEnd"/>
    </w:p>
    <w:bookmarkEnd w:id="62"/>
    <w:p w14:paraId="10847273" w14:textId="53945D42" w:rsidR="00CB5EAA" w:rsidRPr="00CB5EAA" w:rsidRDefault="00CB5EAA" w:rsidP="00CB5EAA">
      <w:pPr>
        <w:spacing w:after="0" w:line="240" w:lineRule="auto"/>
        <w:ind w:left="-812"/>
        <w:jc w:val="center"/>
        <w:rPr>
          <w:rFonts w:ascii="Times New Roman" w:hAnsi="Times New Roman" w:cs="Times New Roman"/>
          <w:b/>
          <w:bCs/>
          <w:i/>
          <w:iCs/>
          <w:sz w:val="28"/>
          <w:szCs w:val="28"/>
        </w:rPr>
      </w:pPr>
      <w:r>
        <w:rPr>
          <w:rFonts w:ascii="Times New Roman" w:hAnsi="Times New Roman" w:cs="Times New Roman"/>
          <w:b/>
          <w:bCs/>
          <w:i/>
          <w:iCs/>
          <w:sz w:val="28"/>
          <w:szCs w:val="28"/>
        </w:rPr>
        <w:br w:type="page"/>
      </w:r>
      <w:bookmarkStart w:id="63" w:name="_Hlk122516700"/>
      <w:r w:rsidRPr="00CB5EAA">
        <w:rPr>
          <w:rFonts w:ascii="Times New Roman" w:eastAsia="Calibri" w:hAnsi="Times New Roman" w:cs="Times New Roman"/>
          <w:b/>
          <w:sz w:val="28"/>
          <w:szCs w:val="28"/>
          <w:lang w:eastAsia="ru-RU"/>
        </w:rPr>
        <w:lastRenderedPageBreak/>
        <w:t>Заключение</w:t>
      </w:r>
    </w:p>
    <w:p w14:paraId="44276671" w14:textId="7DCA8144" w:rsidR="00CB5EAA" w:rsidRPr="00CB5EAA" w:rsidRDefault="00CB5EAA" w:rsidP="00CB5EAA">
      <w:pPr>
        <w:spacing w:after="0" w:line="240" w:lineRule="auto"/>
        <w:ind w:left="-812"/>
        <w:jc w:val="center"/>
        <w:rPr>
          <w:rFonts w:ascii="Times New Roman" w:eastAsia="Calibri" w:hAnsi="Times New Roman" w:cs="Times New Roman"/>
          <w:b/>
          <w:sz w:val="28"/>
          <w:szCs w:val="28"/>
          <w:lang w:eastAsia="ru-RU"/>
        </w:rPr>
      </w:pPr>
      <w:r w:rsidRPr="00CB5EAA">
        <w:rPr>
          <w:rFonts w:ascii="Times New Roman" w:eastAsia="Calibri" w:hAnsi="Times New Roman" w:cs="Times New Roman"/>
          <w:b/>
          <w:sz w:val="28"/>
          <w:szCs w:val="28"/>
          <w:lang w:eastAsia="ru-RU"/>
        </w:rPr>
        <w:t>на проект постановления Правительства Республики Ингушетия</w:t>
      </w:r>
    </w:p>
    <w:p w14:paraId="49B6E58E" w14:textId="6EB14845" w:rsidR="00CB5EAA" w:rsidRPr="00CB5EAA" w:rsidRDefault="00CB5EAA" w:rsidP="00CB5EAA">
      <w:pPr>
        <w:spacing w:after="0" w:line="240" w:lineRule="auto"/>
        <w:ind w:left="-812"/>
        <w:jc w:val="center"/>
        <w:rPr>
          <w:rFonts w:ascii="Times New Roman" w:eastAsia="Calibri" w:hAnsi="Times New Roman" w:cs="Times New Roman"/>
          <w:b/>
          <w:sz w:val="28"/>
          <w:szCs w:val="28"/>
          <w:lang w:eastAsia="ru-RU"/>
        </w:rPr>
      </w:pPr>
      <w:r w:rsidRPr="00CB5EAA">
        <w:rPr>
          <w:rFonts w:ascii="Times New Roman" w:eastAsia="Calibri" w:hAnsi="Times New Roman" w:cs="Times New Roman"/>
          <w:b/>
          <w:sz w:val="28"/>
          <w:szCs w:val="28"/>
          <w:lang w:eastAsia="ru-RU"/>
        </w:rPr>
        <w:t>«Об утверждении государственной программы</w:t>
      </w:r>
      <w:r>
        <w:rPr>
          <w:rFonts w:ascii="Times New Roman" w:eastAsia="Calibri" w:hAnsi="Times New Roman" w:cs="Times New Roman"/>
          <w:b/>
          <w:sz w:val="28"/>
          <w:szCs w:val="28"/>
          <w:lang w:eastAsia="ru-RU"/>
        </w:rPr>
        <w:t xml:space="preserve"> </w:t>
      </w:r>
      <w:r w:rsidRPr="00CB5EAA">
        <w:rPr>
          <w:rFonts w:ascii="Times New Roman" w:eastAsia="Calibri" w:hAnsi="Times New Roman" w:cs="Times New Roman"/>
          <w:b/>
          <w:sz w:val="28"/>
          <w:szCs w:val="28"/>
          <w:lang w:eastAsia="ru-RU"/>
        </w:rPr>
        <w:t>Республики Ингушетия «Реализация дополнительных мероприятий в сфере занятости населения, направленных на снижение напряженности на рынке труда Республики Ингушетия в 2023 году»</w:t>
      </w:r>
      <w:bookmarkEnd w:id="63"/>
    </w:p>
    <w:p w14:paraId="089164B6" w14:textId="77777777" w:rsidR="00CB5EAA" w:rsidRPr="00CB5EAA" w:rsidRDefault="00CB5EAA" w:rsidP="00CB5EAA">
      <w:pPr>
        <w:spacing w:after="0" w:line="240" w:lineRule="auto"/>
        <w:ind w:left="-812"/>
        <w:rPr>
          <w:rFonts w:ascii="Times New Roman" w:eastAsia="Calibri" w:hAnsi="Times New Roman" w:cs="Times New Roman"/>
          <w:b/>
          <w:sz w:val="28"/>
          <w:szCs w:val="28"/>
          <w:lang w:eastAsia="ru-RU"/>
        </w:rPr>
      </w:pPr>
    </w:p>
    <w:p w14:paraId="32400BE0" w14:textId="77777777" w:rsidR="00CB5EAA" w:rsidRDefault="00CB5EAA" w:rsidP="00CB5EAA">
      <w:pPr>
        <w:spacing w:after="0" w:line="240" w:lineRule="auto"/>
        <w:ind w:left="-812" w:firstLine="708"/>
        <w:jc w:val="both"/>
        <w:rPr>
          <w:rFonts w:ascii="Times New Roman" w:eastAsia="Calibri" w:hAnsi="Times New Roman" w:cs="Times New Roman"/>
          <w:sz w:val="28"/>
          <w:szCs w:val="28"/>
          <w:lang w:eastAsia="ru-RU"/>
        </w:rPr>
      </w:pPr>
      <w:r w:rsidRPr="00CB5EAA">
        <w:rPr>
          <w:rFonts w:ascii="Times New Roman" w:eastAsia="Calibri" w:hAnsi="Times New Roman" w:cs="Times New Roman"/>
          <w:sz w:val="28"/>
          <w:szCs w:val="28"/>
          <w:lang w:eastAsia="ru-RU"/>
        </w:rPr>
        <w:t>Экспертиза проекта постановления Правительства Республики Ингушетия «Об утверждении государственной программы Республики Ингушетия «Реализация дополнительных мероприятий в сфере занятости населения, направленных на снижение напряженности на рынке труда  Республики Ингушетия в 2023 году» (далее – проект Госпрограммы) проведена в соответствии со статьей 9 Федерального закона от 07.02.2011 года №</w:t>
      </w:r>
      <w:r>
        <w:rPr>
          <w:rFonts w:ascii="Times New Roman" w:eastAsia="Calibri" w:hAnsi="Times New Roman" w:cs="Times New Roman"/>
          <w:sz w:val="28"/>
          <w:szCs w:val="28"/>
          <w:lang w:eastAsia="ru-RU"/>
        </w:rPr>
        <w:t> </w:t>
      </w:r>
      <w:r w:rsidRPr="00CB5EAA">
        <w:rPr>
          <w:rFonts w:ascii="Times New Roman" w:eastAsia="Calibri" w:hAnsi="Times New Roman" w:cs="Times New Roman"/>
          <w:sz w:val="28"/>
          <w:szCs w:val="28"/>
          <w:lang w:eastAsia="ru-RU"/>
        </w:rPr>
        <w:t>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Республики Ингушетия от 28.09.2011 года №</w:t>
      </w:r>
      <w:r>
        <w:rPr>
          <w:rFonts w:ascii="Times New Roman" w:eastAsia="Calibri" w:hAnsi="Times New Roman" w:cs="Times New Roman"/>
          <w:sz w:val="28"/>
          <w:szCs w:val="28"/>
          <w:lang w:eastAsia="ru-RU"/>
        </w:rPr>
        <w:t> </w:t>
      </w:r>
      <w:r w:rsidRPr="00CB5EAA">
        <w:rPr>
          <w:rFonts w:ascii="Times New Roman" w:eastAsia="Calibri" w:hAnsi="Times New Roman" w:cs="Times New Roman"/>
          <w:sz w:val="28"/>
          <w:szCs w:val="28"/>
          <w:lang w:eastAsia="ru-RU"/>
        </w:rPr>
        <w:t>27-РЗ «О Контрольно-счетной палате Республики Ингушетия»</w:t>
      </w:r>
      <w:r>
        <w:rPr>
          <w:rFonts w:ascii="Times New Roman" w:eastAsia="Calibri" w:hAnsi="Times New Roman" w:cs="Times New Roman"/>
          <w:sz w:val="28"/>
          <w:szCs w:val="28"/>
          <w:lang w:eastAsia="ru-RU"/>
        </w:rPr>
        <w:t>.</w:t>
      </w:r>
    </w:p>
    <w:p w14:paraId="1538AAC8" w14:textId="149B1186" w:rsidR="00CB5EAA" w:rsidRPr="00CB5EAA" w:rsidRDefault="00CB5EAA" w:rsidP="00CB5EAA">
      <w:pPr>
        <w:autoSpaceDE w:val="0"/>
        <w:autoSpaceDN w:val="0"/>
        <w:adjustRightInd w:val="0"/>
        <w:spacing w:after="0" w:line="240" w:lineRule="auto"/>
        <w:ind w:left="-812" w:firstLine="708"/>
        <w:jc w:val="both"/>
        <w:rPr>
          <w:rFonts w:ascii="Times New Roman" w:eastAsia="Times New Roman" w:hAnsi="Times New Roman" w:cs="Times New Roman"/>
          <w:sz w:val="28"/>
          <w:szCs w:val="28"/>
        </w:rPr>
      </w:pPr>
      <w:r w:rsidRPr="00CB5EAA">
        <w:rPr>
          <w:rFonts w:ascii="Times New Roman" w:eastAsia="Times New Roman" w:hAnsi="Times New Roman" w:cs="Times New Roman"/>
          <w:sz w:val="28"/>
          <w:szCs w:val="28"/>
        </w:rPr>
        <w:t xml:space="preserve">Разработчиком проекта Госпрограммы и ответственным исполнителем является Министерство труда, занятости и социального развития Республики Ингушетия Республики Ингушетия.   </w:t>
      </w:r>
    </w:p>
    <w:p w14:paraId="39FC7134" w14:textId="77777777" w:rsidR="00CB5EAA" w:rsidRPr="00CB5EAA" w:rsidRDefault="00CB5EAA" w:rsidP="00CB5EAA">
      <w:pPr>
        <w:autoSpaceDE w:val="0"/>
        <w:autoSpaceDN w:val="0"/>
        <w:adjustRightInd w:val="0"/>
        <w:spacing w:after="0" w:line="240" w:lineRule="auto"/>
        <w:ind w:left="-812" w:firstLine="708"/>
        <w:jc w:val="both"/>
        <w:rPr>
          <w:rFonts w:ascii="Times New Roman" w:eastAsia="Times New Roman" w:hAnsi="Times New Roman" w:cs="Times New Roman"/>
          <w:sz w:val="28"/>
          <w:szCs w:val="28"/>
        </w:rPr>
      </w:pPr>
      <w:r w:rsidRPr="00CB5EAA">
        <w:rPr>
          <w:rFonts w:ascii="Times New Roman" w:eastAsia="Times New Roman" w:hAnsi="Times New Roman" w:cs="Times New Roman"/>
          <w:sz w:val="28"/>
          <w:szCs w:val="28"/>
        </w:rPr>
        <w:t>Задачами проекта Госпрограммы являются:</w:t>
      </w:r>
    </w:p>
    <w:p w14:paraId="248FBAB9" w14:textId="7A47AF1A" w:rsidR="00CB5EAA" w:rsidRPr="00CB5EAA" w:rsidRDefault="00CB5EAA" w:rsidP="007A7B62">
      <w:pPr>
        <w:pStyle w:val="a6"/>
        <w:numPr>
          <w:ilvl w:val="0"/>
          <w:numId w:val="48"/>
        </w:numPr>
        <w:tabs>
          <w:tab w:val="left" w:pos="142"/>
          <w:tab w:val="left" w:pos="993"/>
          <w:tab w:val="right" w:pos="9664"/>
        </w:tabs>
        <w:spacing w:after="0" w:line="240" w:lineRule="auto"/>
        <w:ind w:left="-812" w:firstLine="658"/>
        <w:jc w:val="both"/>
        <w:rPr>
          <w:rFonts w:ascii="Times New Roman" w:hAnsi="Times New Roman" w:cs="Times New Roman"/>
          <w:sz w:val="28"/>
          <w:szCs w:val="28"/>
          <w:lang w:eastAsia="ru-RU"/>
        </w:rPr>
      </w:pPr>
      <w:r w:rsidRPr="00CB5EAA">
        <w:rPr>
          <w:rFonts w:ascii="Times New Roman" w:hAnsi="Times New Roman" w:cs="Times New Roman"/>
          <w:sz w:val="28"/>
          <w:szCs w:val="28"/>
          <w:lang w:eastAsia="ru-RU"/>
        </w:rPr>
        <w:t xml:space="preserve">стимулирование сохранения рабочих мест и создания временных рабочих мест; </w:t>
      </w:r>
    </w:p>
    <w:p w14:paraId="38FB1516" w14:textId="72A83FB4" w:rsidR="00CB5EAA" w:rsidRPr="00CB5EAA" w:rsidRDefault="00CB5EAA" w:rsidP="007A7B62">
      <w:pPr>
        <w:pStyle w:val="a6"/>
        <w:numPr>
          <w:ilvl w:val="0"/>
          <w:numId w:val="48"/>
        </w:numPr>
        <w:tabs>
          <w:tab w:val="left" w:pos="142"/>
          <w:tab w:val="left" w:pos="993"/>
          <w:tab w:val="right" w:pos="9664"/>
        </w:tabs>
        <w:spacing w:after="0" w:line="240" w:lineRule="auto"/>
        <w:ind w:left="-812" w:firstLine="658"/>
        <w:jc w:val="both"/>
        <w:rPr>
          <w:rFonts w:ascii="Times New Roman" w:hAnsi="Times New Roman" w:cs="Times New Roman"/>
          <w:sz w:val="28"/>
          <w:szCs w:val="28"/>
          <w:lang w:eastAsia="ru-RU"/>
        </w:rPr>
      </w:pPr>
      <w:r w:rsidRPr="00CB5EAA">
        <w:rPr>
          <w:rFonts w:ascii="Times New Roman" w:hAnsi="Times New Roman" w:cs="Times New Roman"/>
          <w:sz w:val="28"/>
          <w:szCs w:val="28"/>
          <w:lang w:eastAsia="ru-RU"/>
        </w:rPr>
        <w:t xml:space="preserve">сохранение доходов работников от трудовой деятельности; </w:t>
      </w:r>
    </w:p>
    <w:p w14:paraId="1364CA95" w14:textId="22CBC11B" w:rsidR="00CB5EAA" w:rsidRPr="00CB5EAA" w:rsidRDefault="00CB5EAA" w:rsidP="007A7B62">
      <w:pPr>
        <w:pStyle w:val="a6"/>
        <w:numPr>
          <w:ilvl w:val="0"/>
          <w:numId w:val="48"/>
        </w:numPr>
        <w:tabs>
          <w:tab w:val="left" w:pos="142"/>
          <w:tab w:val="left" w:pos="993"/>
          <w:tab w:val="right" w:pos="9664"/>
        </w:tabs>
        <w:spacing w:after="0" w:line="240" w:lineRule="auto"/>
        <w:ind w:left="-812" w:firstLine="658"/>
        <w:rPr>
          <w:rFonts w:ascii="Times New Roman" w:hAnsi="Times New Roman" w:cs="Times New Roman"/>
          <w:sz w:val="28"/>
          <w:szCs w:val="28"/>
          <w:lang w:eastAsia="ru-RU"/>
        </w:rPr>
      </w:pPr>
      <w:r w:rsidRPr="00CB5EAA">
        <w:rPr>
          <w:rFonts w:ascii="Times New Roman" w:hAnsi="Times New Roman" w:cs="Times New Roman"/>
          <w:sz w:val="28"/>
          <w:szCs w:val="28"/>
          <w:lang w:eastAsia="ru-RU"/>
        </w:rPr>
        <w:t>снижение финансовой нагрузки работодателей на оплату труда.</w:t>
      </w:r>
    </w:p>
    <w:p w14:paraId="1CBC6496" w14:textId="6B73C161" w:rsidR="00CB5EAA" w:rsidRPr="00CB5EAA" w:rsidRDefault="00CB5EAA" w:rsidP="00CB5EAA">
      <w:pPr>
        <w:pStyle w:val="a6"/>
        <w:tabs>
          <w:tab w:val="left" w:pos="993"/>
        </w:tabs>
        <w:autoSpaceDE w:val="0"/>
        <w:autoSpaceDN w:val="0"/>
        <w:adjustRightInd w:val="0"/>
        <w:spacing w:after="0" w:line="240" w:lineRule="auto"/>
        <w:ind w:left="-812" w:firstLine="728"/>
        <w:jc w:val="both"/>
        <w:rPr>
          <w:rFonts w:ascii="Times New Roman" w:eastAsia="Times New Roman" w:hAnsi="Times New Roman" w:cs="Times New Roman"/>
          <w:sz w:val="28"/>
          <w:szCs w:val="28"/>
        </w:rPr>
      </w:pPr>
      <w:r w:rsidRPr="00CB5EAA">
        <w:rPr>
          <w:rFonts w:ascii="Times New Roman" w:eastAsia="Times New Roman" w:hAnsi="Times New Roman" w:cs="Times New Roman"/>
          <w:sz w:val="28"/>
          <w:szCs w:val="28"/>
        </w:rPr>
        <w:t>Представленный проект Госпрограмм</w:t>
      </w:r>
      <w:r w:rsidR="00992904">
        <w:rPr>
          <w:rFonts w:ascii="Times New Roman" w:eastAsia="Times New Roman" w:hAnsi="Times New Roman" w:cs="Times New Roman"/>
          <w:sz w:val="28"/>
          <w:szCs w:val="28"/>
        </w:rPr>
        <w:t>ы</w:t>
      </w:r>
      <w:r w:rsidRPr="00CB5EAA">
        <w:rPr>
          <w:rFonts w:ascii="Times New Roman" w:eastAsia="Times New Roman" w:hAnsi="Times New Roman" w:cs="Times New Roman"/>
          <w:sz w:val="28"/>
          <w:szCs w:val="28"/>
        </w:rPr>
        <w:t xml:space="preserve"> не имеет подпрограмм</w:t>
      </w:r>
      <w:r w:rsidR="00992904">
        <w:rPr>
          <w:rFonts w:ascii="Times New Roman" w:eastAsia="Times New Roman" w:hAnsi="Times New Roman" w:cs="Times New Roman"/>
          <w:sz w:val="28"/>
          <w:szCs w:val="28"/>
        </w:rPr>
        <w:t>. С</w:t>
      </w:r>
      <w:r w:rsidRPr="00CB5EAA">
        <w:rPr>
          <w:rFonts w:ascii="Times New Roman" w:eastAsia="Times New Roman" w:hAnsi="Times New Roman" w:cs="Times New Roman"/>
          <w:sz w:val="28"/>
          <w:szCs w:val="28"/>
        </w:rPr>
        <w:t>рок реализации</w:t>
      </w:r>
      <w:r w:rsidR="00992904">
        <w:rPr>
          <w:rFonts w:ascii="Times New Roman" w:eastAsia="Times New Roman" w:hAnsi="Times New Roman" w:cs="Times New Roman"/>
          <w:sz w:val="28"/>
          <w:szCs w:val="28"/>
        </w:rPr>
        <w:t xml:space="preserve"> </w:t>
      </w:r>
      <w:r w:rsidR="00992904" w:rsidRPr="00CB5EAA">
        <w:rPr>
          <w:rFonts w:ascii="Times New Roman" w:eastAsia="Times New Roman" w:hAnsi="Times New Roman" w:cs="Times New Roman"/>
          <w:sz w:val="28"/>
          <w:szCs w:val="28"/>
        </w:rPr>
        <w:t>Гос</w:t>
      </w:r>
      <w:r w:rsidR="00992904">
        <w:rPr>
          <w:rFonts w:ascii="Times New Roman" w:eastAsia="Times New Roman" w:hAnsi="Times New Roman" w:cs="Times New Roman"/>
          <w:sz w:val="28"/>
          <w:szCs w:val="28"/>
        </w:rPr>
        <w:t>программы</w:t>
      </w:r>
      <w:r w:rsidRPr="00CB5EAA">
        <w:rPr>
          <w:rFonts w:ascii="Times New Roman" w:eastAsia="Times New Roman" w:hAnsi="Times New Roman" w:cs="Times New Roman"/>
          <w:sz w:val="28"/>
          <w:szCs w:val="28"/>
        </w:rPr>
        <w:t xml:space="preserve"> </w:t>
      </w:r>
      <w:r w:rsidR="00992904">
        <w:rPr>
          <w:rFonts w:ascii="Times New Roman" w:eastAsia="Times New Roman" w:hAnsi="Times New Roman" w:cs="Times New Roman"/>
          <w:sz w:val="28"/>
          <w:szCs w:val="28"/>
        </w:rPr>
        <w:t>-</w:t>
      </w:r>
      <w:r w:rsidRPr="00CB5EAA">
        <w:rPr>
          <w:rFonts w:ascii="Times New Roman" w:eastAsia="Times New Roman" w:hAnsi="Times New Roman" w:cs="Times New Roman"/>
          <w:sz w:val="28"/>
          <w:szCs w:val="28"/>
        </w:rPr>
        <w:t xml:space="preserve"> 2023 год </w:t>
      </w:r>
      <w:r w:rsidR="00992904">
        <w:rPr>
          <w:rFonts w:ascii="Times New Roman" w:eastAsia="Times New Roman" w:hAnsi="Times New Roman" w:cs="Times New Roman"/>
          <w:sz w:val="28"/>
          <w:szCs w:val="28"/>
        </w:rPr>
        <w:t>(</w:t>
      </w:r>
      <w:r w:rsidRPr="00CB5EAA">
        <w:rPr>
          <w:rFonts w:ascii="Times New Roman" w:eastAsia="Times New Roman" w:hAnsi="Times New Roman" w:cs="Times New Roman"/>
          <w:sz w:val="28"/>
          <w:szCs w:val="28"/>
        </w:rPr>
        <w:t>в 2 этапа</w:t>
      </w:r>
      <w:r w:rsidR="00992904">
        <w:rPr>
          <w:rFonts w:ascii="Times New Roman" w:eastAsia="Times New Roman" w:hAnsi="Times New Roman" w:cs="Times New Roman"/>
          <w:sz w:val="28"/>
          <w:szCs w:val="28"/>
        </w:rPr>
        <w:t>)</w:t>
      </w:r>
      <w:r w:rsidRPr="00CB5EAA">
        <w:rPr>
          <w:rFonts w:ascii="Times New Roman" w:eastAsia="Times New Roman" w:hAnsi="Times New Roman" w:cs="Times New Roman"/>
          <w:sz w:val="28"/>
          <w:szCs w:val="28"/>
        </w:rPr>
        <w:t xml:space="preserve">.  </w:t>
      </w:r>
    </w:p>
    <w:p w14:paraId="026B99A6" w14:textId="423F233B" w:rsidR="00CB5EAA" w:rsidRPr="00CB5EAA" w:rsidRDefault="00CB5EAA" w:rsidP="00CB5EAA">
      <w:pPr>
        <w:autoSpaceDE w:val="0"/>
        <w:autoSpaceDN w:val="0"/>
        <w:adjustRightInd w:val="0"/>
        <w:spacing w:after="0" w:line="240" w:lineRule="auto"/>
        <w:ind w:left="-812" w:firstLine="708"/>
        <w:jc w:val="both"/>
        <w:rPr>
          <w:rFonts w:ascii="Times New Roman" w:eastAsia="Calibri" w:hAnsi="Times New Roman" w:cs="Times New Roman"/>
          <w:sz w:val="28"/>
          <w:szCs w:val="28"/>
          <w:lang w:eastAsia="ru-RU"/>
        </w:rPr>
      </w:pPr>
      <w:r w:rsidRPr="00CB5EAA">
        <w:rPr>
          <w:rFonts w:ascii="Times New Roman" w:eastAsia="Times New Roman" w:hAnsi="Times New Roman" w:cs="Times New Roman"/>
          <w:sz w:val="28"/>
          <w:szCs w:val="28"/>
        </w:rPr>
        <w:t xml:space="preserve">Согласно пояснительной записке, </w:t>
      </w:r>
      <w:r w:rsidRPr="00CB5EAA">
        <w:rPr>
          <w:rFonts w:ascii="Times New Roman" w:eastAsia="Calibri" w:hAnsi="Times New Roman" w:cs="Times New Roman"/>
          <w:sz w:val="28"/>
          <w:szCs w:val="28"/>
        </w:rPr>
        <w:t xml:space="preserve">проект Госпрограммы </w:t>
      </w:r>
      <w:r w:rsidRPr="00CB5EAA">
        <w:rPr>
          <w:rFonts w:ascii="Times New Roman" w:eastAsia="Calibri" w:hAnsi="Times New Roman" w:cs="Times New Roman"/>
          <w:sz w:val="28"/>
          <w:szCs w:val="28"/>
          <w:lang w:eastAsia="ru-RU"/>
        </w:rPr>
        <w:t>разработан в соответствии с постановлением Правительства Российской Федерации от 15 декабря 2023 года №</w:t>
      </w:r>
      <w:r w:rsidR="00992904">
        <w:rPr>
          <w:rFonts w:ascii="Times New Roman" w:eastAsia="Calibri" w:hAnsi="Times New Roman" w:cs="Times New Roman"/>
          <w:sz w:val="28"/>
          <w:szCs w:val="28"/>
          <w:lang w:eastAsia="ru-RU"/>
        </w:rPr>
        <w:t> </w:t>
      </w:r>
      <w:r w:rsidRPr="00CB5EAA">
        <w:rPr>
          <w:rFonts w:ascii="Times New Roman" w:eastAsia="Calibri" w:hAnsi="Times New Roman" w:cs="Times New Roman"/>
          <w:sz w:val="28"/>
          <w:szCs w:val="28"/>
          <w:lang w:eastAsia="ru-RU"/>
        </w:rPr>
        <w:t xml:space="preserve">2309 «О реализации в 2023 году отдельных мероприятий, направленных на снижение напряженности на рынке труда» и Правилами предоставления и распределения в 2023 году иных межбюджетных трансфертов из федерального бюджета бюджетам субъектов Российской Федерации в целях </w:t>
      </w:r>
      <w:proofErr w:type="spellStart"/>
      <w:r w:rsidRPr="00CB5EAA">
        <w:rPr>
          <w:rFonts w:ascii="Times New Roman" w:eastAsia="Calibri" w:hAnsi="Times New Roman" w:cs="Times New Roman"/>
          <w:sz w:val="28"/>
          <w:szCs w:val="28"/>
          <w:lang w:eastAsia="ru-RU"/>
        </w:rPr>
        <w:t>софинансирования</w:t>
      </w:r>
      <w:proofErr w:type="spellEnd"/>
      <w:r w:rsidRPr="00CB5EAA">
        <w:rPr>
          <w:rFonts w:ascii="Times New Roman" w:eastAsia="Calibri" w:hAnsi="Times New Roman" w:cs="Times New Roman"/>
          <w:sz w:val="28"/>
          <w:szCs w:val="28"/>
          <w:lang w:eastAsia="ru-RU"/>
        </w:rP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 </w:t>
      </w:r>
    </w:p>
    <w:p w14:paraId="316B9C86" w14:textId="45473F16" w:rsidR="00CB5EAA" w:rsidRPr="00CB5EAA" w:rsidRDefault="00CB5EAA" w:rsidP="00992904">
      <w:pPr>
        <w:autoSpaceDE w:val="0"/>
        <w:autoSpaceDN w:val="0"/>
        <w:adjustRightInd w:val="0"/>
        <w:spacing w:after="0" w:line="240" w:lineRule="auto"/>
        <w:ind w:left="-812" w:firstLine="708"/>
        <w:jc w:val="both"/>
        <w:rPr>
          <w:rFonts w:ascii="Times New Roman" w:eastAsia="Calibri" w:hAnsi="Times New Roman" w:cs="Times New Roman"/>
          <w:sz w:val="28"/>
          <w:szCs w:val="28"/>
          <w:lang w:eastAsia="ru-RU"/>
        </w:rPr>
      </w:pPr>
      <w:r w:rsidRPr="00CB5EAA">
        <w:rPr>
          <w:rFonts w:ascii="Times New Roman" w:eastAsia="Calibri" w:hAnsi="Times New Roman" w:cs="Times New Roman"/>
          <w:sz w:val="28"/>
          <w:szCs w:val="28"/>
          <w:lang w:eastAsia="ru-RU"/>
        </w:rPr>
        <w:t xml:space="preserve">Согласно проекту Госпрограммы, общий объем финансирования </w:t>
      </w:r>
      <w:r w:rsidR="00992904">
        <w:rPr>
          <w:rFonts w:ascii="Times New Roman" w:eastAsia="Calibri" w:hAnsi="Times New Roman" w:cs="Times New Roman"/>
          <w:sz w:val="28"/>
          <w:szCs w:val="28"/>
          <w:lang w:eastAsia="ru-RU"/>
        </w:rPr>
        <w:t>программных мероприятий</w:t>
      </w:r>
      <w:r w:rsidRPr="00CB5EAA">
        <w:rPr>
          <w:rFonts w:ascii="Times New Roman" w:eastAsia="Calibri" w:hAnsi="Times New Roman" w:cs="Times New Roman"/>
          <w:sz w:val="28"/>
          <w:szCs w:val="28"/>
          <w:lang w:eastAsia="ru-RU"/>
        </w:rPr>
        <w:t xml:space="preserve"> составляет 91</w:t>
      </w:r>
      <w:r w:rsidR="00992904">
        <w:rPr>
          <w:rFonts w:ascii="Times New Roman" w:eastAsia="Calibri" w:hAnsi="Times New Roman" w:cs="Times New Roman"/>
          <w:sz w:val="28"/>
          <w:szCs w:val="28"/>
          <w:lang w:eastAsia="ru-RU"/>
        </w:rPr>
        <w:t> </w:t>
      </w:r>
      <w:r w:rsidRPr="00CB5EAA">
        <w:rPr>
          <w:rFonts w:ascii="Times New Roman" w:eastAsia="Calibri" w:hAnsi="Times New Roman" w:cs="Times New Roman"/>
          <w:sz w:val="28"/>
          <w:szCs w:val="28"/>
          <w:lang w:eastAsia="ru-RU"/>
        </w:rPr>
        <w:t>563,46 тыс. руб</w:t>
      </w:r>
      <w:r w:rsidR="00992904">
        <w:rPr>
          <w:rFonts w:ascii="Times New Roman" w:eastAsia="Calibri" w:hAnsi="Times New Roman" w:cs="Times New Roman"/>
          <w:sz w:val="28"/>
          <w:szCs w:val="28"/>
          <w:lang w:eastAsia="ru-RU"/>
        </w:rPr>
        <w:t>лей</w:t>
      </w:r>
      <w:r w:rsidRPr="00CB5EAA">
        <w:rPr>
          <w:rFonts w:ascii="Times New Roman" w:eastAsia="Calibri" w:hAnsi="Times New Roman" w:cs="Times New Roman"/>
          <w:sz w:val="28"/>
          <w:szCs w:val="28"/>
          <w:lang w:eastAsia="ru-RU"/>
        </w:rPr>
        <w:t>, в том числе: за счет федерального бюджета – 90</w:t>
      </w:r>
      <w:r w:rsidR="00992904">
        <w:rPr>
          <w:rFonts w:ascii="Times New Roman" w:eastAsia="Calibri" w:hAnsi="Times New Roman" w:cs="Times New Roman"/>
          <w:sz w:val="28"/>
          <w:szCs w:val="28"/>
          <w:lang w:eastAsia="ru-RU"/>
        </w:rPr>
        <w:t> </w:t>
      </w:r>
      <w:r w:rsidRPr="00CB5EAA">
        <w:rPr>
          <w:rFonts w:ascii="Times New Roman" w:eastAsia="Calibri" w:hAnsi="Times New Roman" w:cs="Times New Roman"/>
          <w:sz w:val="28"/>
          <w:szCs w:val="28"/>
          <w:lang w:eastAsia="ru-RU"/>
        </w:rPr>
        <w:t>647,83 тыс. руб.;</w:t>
      </w:r>
      <w:r w:rsidR="00992904">
        <w:rPr>
          <w:rFonts w:ascii="Times New Roman" w:eastAsia="Calibri" w:hAnsi="Times New Roman" w:cs="Times New Roman"/>
          <w:sz w:val="28"/>
          <w:szCs w:val="28"/>
          <w:lang w:eastAsia="ru-RU"/>
        </w:rPr>
        <w:t xml:space="preserve"> </w:t>
      </w:r>
      <w:r w:rsidRPr="00CB5EAA">
        <w:rPr>
          <w:rFonts w:ascii="Times New Roman" w:eastAsia="Calibri" w:hAnsi="Times New Roman" w:cs="Times New Roman"/>
          <w:sz w:val="28"/>
          <w:szCs w:val="28"/>
          <w:lang w:eastAsia="ru-RU"/>
        </w:rPr>
        <w:t>за счет республиканского бюджета – 915,63 тыс. руб</w:t>
      </w:r>
      <w:r w:rsidR="00992904">
        <w:rPr>
          <w:rFonts w:ascii="Times New Roman" w:eastAsia="Calibri" w:hAnsi="Times New Roman" w:cs="Times New Roman"/>
          <w:sz w:val="28"/>
          <w:szCs w:val="28"/>
          <w:lang w:eastAsia="ru-RU"/>
        </w:rPr>
        <w:t>лей</w:t>
      </w:r>
      <w:r w:rsidRPr="00CB5EAA">
        <w:rPr>
          <w:rFonts w:ascii="Times New Roman" w:eastAsia="Calibri" w:hAnsi="Times New Roman" w:cs="Times New Roman"/>
          <w:sz w:val="28"/>
          <w:szCs w:val="28"/>
          <w:lang w:eastAsia="ru-RU"/>
        </w:rPr>
        <w:t xml:space="preserve">.  </w:t>
      </w:r>
    </w:p>
    <w:p w14:paraId="08608312" w14:textId="1374803F" w:rsidR="00CB5EAA" w:rsidRPr="00CB5EAA" w:rsidRDefault="00CB5EAA" w:rsidP="00992904">
      <w:pPr>
        <w:autoSpaceDE w:val="0"/>
        <w:autoSpaceDN w:val="0"/>
        <w:adjustRightInd w:val="0"/>
        <w:spacing w:after="0" w:line="240" w:lineRule="auto"/>
        <w:ind w:left="-812" w:firstLine="708"/>
        <w:jc w:val="both"/>
        <w:rPr>
          <w:rFonts w:ascii="Times New Roman" w:eastAsia="Calibri" w:hAnsi="Times New Roman" w:cs="Times New Roman"/>
          <w:sz w:val="28"/>
          <w:szCs w:val="28"/>
          <w:lang w:eastAsia="ru-RU"/>
        </w:rPr>
      </w:pPr>
      <w:r w:rsidRPr="00CB5EAA">
        <w:rPr>
          <w:rFonts w:ascii="Times New Roman" w:eastAsia="Calibri" w:hAnsi="Times New Roman" w:cs="Times New Roman"/>
          <w:sz w:val="28"/>
          <w:szCs w:val="28"/>
          <w:lang w:eastAsia="ru-RU"/>
        </w:rPr>
        <w:t xml:space="preserve">В нарушение Постановления Правительства Республики Ингушетия от 14 ноября </w:t>
      </w:r>
      <w:smartTag w:uri="urn:schemas-microsoft-com:office:smarttags" w:element="metricconverter">
        <w:smartTagPr>
          <w:attr w:name="ProductID" w:val="2013 г"/>
        </w:smartTagPr>
        <w:r w:rsidRPr="00CB5EAA">
          <w:rPr>
            <w:rFonts w:ascii="Times New Roman" w:eastAsia="Calibri" w:hAnsi="Times New Roman" w:cs="Times New Roman"/>
            <w:sz w:val="28"/>
            <w:szCs w:val="28"/>
            <w:lang w:eastAsia="ru-RU"/>
          </w:rPr>
          <w:t>2013 г</w:t>
        </w:r>
      </w:smartTag>
      <w:r w:rsidR="00992904">
        <w:rPr>
          <w:rFonts w:ascii="Times New Roman" w:eastAsia="Calibri" w:hAnsi="Times New Roman" w:cs="Times New Roman"/>
          <w:sz w:val="28"/>
          <w:szCs w:val="28"/>
          <w:lang w:eastAsia="ru-RU"/>
        </w:rPr>
        <w:t>ода</w:t>
      </w:r>
      <w:r w:rsidRPr="00CB5EAA">
        <w:rPr>
          <w:rFonts w:ascii="Times New Roman" w:eastAsia="Calibri" w:hAnsi="Times New Roman" w:cs="Times New Roman"/>
          <w:sz w:val="28"/>
          <w:szCs w:val="28"/>
          <w:lang w:eastAsia="ru-RU"/>
        </w:rPr>
        <w:t xml:space="preserve"> №</w:t>
      </w:r>
      <w:r w:rsidR="00992904">
        <w:rPr>
          <w:rFonts w:ascii="Times New Roman" w:eastAsia="Calibri" w:hAnsi="Times New Roman" w:cs="Times New Roman"/>
          <w:sz w:val="28"/>
          <w:szCs w:val="28"/>
          <w:lang w:eastAsia="ru-RU"/>
        </w:rPr>
        <w:t> </w:t>
      </w:r>
      <w:r w:rsidRPr="00CB5EAA">
        <w:rPr>
          <w:rFonts w:ascii="Times New Roman" w:eastAsia="Calibri" w:hAnsi="Times New Roman" w:cs="Times New Roman"/>
          <w:sz w:val="28"/>
          <w:szCs w:val="28"/>
          <w:lang w:eastAsia="ru-RU"/>
        </w:rPr>
        <w:t xml:space="preserve">259 «Об утверждении Порядка разработки, реализации и оценки эффективности государственных программ Республики Ингушетия» в текстовой части </w:t>
      </w:r>
      <w:r w:rsidRPr="00CB5EAA">
        <w:rPr>
          <w:rFonts w:ascii="Times New Roman" w:eastAsia="Calibri" w:hAnsi="Times New Roman" w:cs="Times New Roman"/>
          <w:sz w:val="28"/>
          <w:szCs w:val="28"/>
          <w:lang w:eastAsia="ru-RU"/>
        </w:rPr>
        <w:lastRenderedPageBreak/>
        <w:t xml:space="preserve">проекта Госпрограммы не приведена обобщенная характеристика (расшифровка) основных мероприятий. В связи с этим, не представляется возможным установить обоснованность и достаточность бюджетных средств, планируемых направить на реализацию мероприятий по проекту Госпрограммы. </w:t>
      </w:r>
    </w:p>
    <w:p w14:paraId="7990FA77" w14:textId="77777777" w:rsidR="00CB5EAA" w:rsidRPr="00CB5EAA" w:rsidRDefault="00CB5EAA" w:rsidP="00CB5EAA">
      <w:pPr>
        <w:spacing w:after="0" w:line="240" w:lineRule="auto"/>
        <w:ind w:left="-812"/>
        <w:jc w:val="both"/>
        <w:rPr>
          <w:rFonts w:ascii="Times New Roman" w:eastAsia="Calibri" w:hAnsi="Times New Roman" w:cs="Times New Roman"/>
          <w:sz w:val="28"/>
          <w:szCs w:val="28"/>
          <w:lang w:eastAsia="ru-RU"/>
        </w:rPr>
      </w:pPr>
      <w:r w:rsidRPr="00CB5EAA">
        <w:rPr>
          <w:rFonts w:ascii="Times New Roman" w:eastAsia="Calibri" w:hAnsi="Times New Roman" w:cs="Times New Roman"/>
          <w:sz w:val="28"/>
          <w:szCs w:val="28"/>
        </w:rPr>
        <w:t xml:space="preserve">  </w:t>
      </w:r>
    </w:p>
    <w:p w14:paraId="49E59886" w14:textId="4E77EE2C" w:rsidR="00CB5EAA" w:rsidRPr="00CB5EAA" w:rsidRDefault="00CB5EAA" w:rsidP="00CB5EAA">
      <w:pPr>
        <w:spacing w:after="0" w:line="240" w:lineRule="auto"/>
        <w:ind w:left="-812" w:firstLine="708"/>
        <w:jc w:val="both"/>
        <w:rPr>
          <w:rFonts w:ascii="Times New Roman" w:eastAsia="Calibri" w:hAnsi="Times New Roman" w:cs="Times New Roman"/>
          <w:b/>
          <w:bCs/>
          <w:sz w:val="28"/>
          <w:szCs w:val="28"/>
          <w:lang w:eastAsia="ru-RU"/>
        </w:rPr>
      </w:pPr>
      <w:r w:rsidRPr="00992904">
        <w:rPr>
          <w:rFonts w:ascii="Times New Roman" w:eastAsia="Calibri" w:hAnsi="Times New Roman" w:cs="Times New Roman"/>
          <w:b/>
          <w:bCs/>
          <w:sz w:val="28"/>
          <w:szCs w:val="28"/>
          <w:lang w:eastAsia="ru-RU"/>
        </w:rPr>
        <w:t>Выводы и п</w:t>
      </w:r>
      <w:r w:rsidRPr="00CB5EAA">
        <w:rPr>
          <w:rFonts w:ascii="Times New Roman" w:eastAsia="Calibri" w:hAnsi="Times New Roman" w:cs="Times New Roman"/>
          <w:b/>
          <w:bCs/>
          <w:sz w:val="28"/>
          <w:szCs w:val="28"/>
          <w:lang w:eastAsia="ru-RU"/>
        </w:rPr>
        <w:t>редложения:</w:t>
      </w:r>
    </w:p>
    <w:p w14:paraId="081918BC" w14:textId="69F8DB29" w:rsidR="00CB5EAA" w:rsidRPr="00CB5EAA" w:rsidRDefault="00CB5EAA" w:rsidP="00CB5EAA">
      <w:pPr>
        <w:spacing w:after="0" w:line="240" w:lineRule="auto"/>
        <w:ind w:left="-812" w:firstLine="708"/>
        <w:jc w:val="both"/>
        <w:rPr>
          <w:rFonts w:ascii="Times New Roman" w:eastAsia="Calibri" w:hAnsi="Times New Roman" w:cs="Times New Roman"/>
          <w:sz w:val="28"/>
          <w:szCs w:val="28"/>
          <w:lang w:eastAsia="ru-RU"/>
        </w:rPr>
      </w:pPr>
      <w:r w:rsidRPr="00CB5EAA">
        <w:rPr>
          <w:rFonts w:ascii="Times New Roman" w:eastAsia="Calibri" w:hAnsi="Times New Roman" w:cs="Times New Roman"/>
          <w:sz w:val="28"/>
          <w:szCs w:val="28"/>
          <w:lang w:eastAsia="ru-RU"/>
        </w:rPr>
        <w:t>Контрольно-счетная палата Республики Ингушетия считает возможным принятие проекта постановления Правительства Республики Ингушетия «Об утверждении государственной программы Республики Ингушетия «Реализация дополнительных мероприятий в сфере занятости населения, направленных на снижение напряженности на рынке труда Республики Ингушетия в 2023 году» с учетом изложенного замечания.</w:t>
      </w:r>
    </w:p>
    <w:p w14:paraId="41883EE4" w14:textId="330F5787" w:rsidR="00CB5EAA" w:rsidRDefault="00CB5EAA" w:rsidP="00CB5EAA">
      <w:pPr>
        <w:spacing w:after="0" w:line="240" w:lineRule="auto"/>
        <w:jc w:val="both"/>
        <w:rPr>
          <w:rFonts w:ascii="Times New Roman" w:eastAsia="Calibri" w:hAnsi="Times New Roman" w:cs="Times New Roman"/>
          <w:sz w:val="28"/>
          <w:szCs w:val="28"/>
          <w:lang w:eastAsia="ru-RU"/>
        </w:rPr>
      </w:pPr>
    </w:p>
    <w:p w14:paraId="1B24C788" w14:textId="77777777" w:rsidR="00CB5EAA" w:rsidRPr="00CB5EAA" w:rsidRDefault="00CB5EAA" w:rsidP="00CB5EAA">
      <w:pPr>
        <w:spacing w:after="0" w:line="240" w:lineRule="auto"/>
        <w:jc w:val="both"/>
        <w:rPr>
          <w:rFonts w:ascii="Times New Roman" w:eastAsia="Calibri" w:hAnsi="Times New Roman" w:cs="Times New Roman"/>
          <w:sz w:val="28"/>
          <w:szCs w:val="28"/>
          <w:lang w:eastAsia="ru-RU"/>
        </w:rPr>
      </w:pPr>
    </w:p>
    <w:p w14:paraId="3129FE59" w14:textId="77777777" w:rsidR="00CB5EAA" w:rsidRDefault="00CB5EAA" w:rsidP="00CB5EAA">
      <w:pPr>
        <w:spacing w:after="0" w:line="240" w:lineRule="auto"/>
        <w:ind w:left="-851" w:firstLine="42"/>
        <w:rPr>
          <w:rFonts w:ascii="Times New Roman" w:hAnsi="Times New Roman" w:cs="Times New Roman"/>
          <w:b/>
          <w:bCs/>
          <w:i/>
          <w:iCs/>
          <w:sz w:val="28"/>
          <w:szCs w:val="28"/>
        </w:rPr>
      </w:pPr>
      <w:r>
        <w:rPr>
          <w:rFonts w:ascii="Times New Roman" w:hAnsi="Times New Roman" w:cs="Times New Roman"/>
          <w:b/>
          <w:bCs/>
          <w:i/>
          <w:iCs/>
          <w:sz w:val="28"/>
          <w:szCs w:val="28"/>
        </w:rPr>
        <w:t>Аудитор КСП РИ</w:t>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t xml:space="preserve">  Х.Х. </w:t>
      </w:r>
      <w:proofErr w:type="spellStart"/>
      <w:r>
        <w:rPr>
          <w:rFonts w:ascii="Times New Roman" w:hAnsi="Times New Roman" w:cs="Times New Roman"/>
          <w:b/>
          <w:bCs/>
          <w:i/>
          <w:iCs/>
          <w:sz w:val="28"/>
          <w:szCs w:val="28"/>
        </w:rPr>
        <w:t>Гагиев</w:t>
      </w:r>
      <w:proofErr w:type="spellEnd"/>
    </w:p>
    <w:p w14:paraId="3805A083" w14:textId="77777777" w:rsidR="002F5CED" w:rsidRPr="002F5CED" w:rsidRDefault="00CB5EAA" w:rsidP="002F5CED">
      <w:pPr>
        <w:spacing w:after="0" w:line="240" w:lineRule="auto"/>
        <w:ind w:left="-851"/>
        <w:jc w:val="center"/>
        <w:rPr>
          <w:rFonts w:ascii="Times New Roman" w:eastAsia="Calibri" w:hAnsi="Times New Roman" w:cs="Times New Roman"/>
          <w:b/>
          <w:sz w:val="28"/>
          <w:szCs w:val="28"/>
        </w:rPr>
      </w:pPr>
      <w:r>
        <w:rPr>
          <w:rFonts w:ascii="Times New Roman" w:hAnsi="Times New Roman" w:cs="Times New Roman"/>
          <w:b/>
          <w:bCs/>
          <w:i/>
          <w:iCs/>
          <w:sz w:val="28"/>
          <w:szCs w:val="28"/>
        </w:rPr>
        <w:br w:type="page"/>
      </w:r>
      <w:bookmarkStart w:id="64" w:name="_Hlk122684401"/>
      <w:r w:rsidR="002F5CED" w:rsidRPr="002F5CED">
        <w:rPr>
          <w:rFonts w:ascii="Times New Roman" w:eastAsia="Calibri" w:hAnsi="Times New Roman" w:cs="Times New Roman"/>
          <w:b/>
          <w:sz w:val="28"/>
          <w:szCs w:val="28"/>
        </w:rPr>
        <w:lastRenderedPageBreak/>
        <w:t>Заключение</w:t>
      </w:r>
    </w:p>
    <w:p w14:paraId="4AEB9EA7" w14:textId="77777777" w:rsidR="002F5CED" w:rsidRPr="002F5CED" w:rsidRDefault="002F5CED" w:rsidP="002F5CED">
      <w:pPr>
        <w:spacing w:after="0" w:line="240" w:lineRule="auto"/>
        <w:ind w:left="-851" w:firstLine="567"/>
        <w:jc w:val="center"/>
        <w:rPr>
          <w:rFonts w:ascii="Times New Roman" w:eastAsia="Calibri" w:hAnsi="Times New Roman" w:cs="Times New Roman"/>
          <w:b/>
          <w:sz w:val="28"/>
          <w:szCs w:val="28"/>
        </w:rPr>
      </w:pPr>
      <w:r w:rsidRPr="002F5CED">
        <w:rPr>
          <w:rFonts w:ascii="Times New Roman" w:eastAsia="Calibri" w:hAnsi="Times New Roman" w:cs="Times New Roman"/>
          <w:b/>
          <w:sz w:val="28"/>
          <w:szCs w:val="28"/>
        </w:rPr>
        <w:t>на проект постановления Правительства Республики Ингушетия «О внесении изменений в государственную программу Республики Ингушетия «Охрана и защита окружающей среды»</w:t>
      </w:r>
    </w:p>
    <w:bookmarkEnd w:id="64"/>
    <w:p w14:paraId="4C323712" w14:textId="77777777" w:rsidR="002F5CED" w:rsidRPr="002F5CED" w:rsidRDefault="002F5CED" w:rsidP="002F5CED">
      <w:pPr>
        <w:spacing w:after="0" w:line="240" w:lineRule="auto"/>
        <w:ind w:left="-851" w:firstLine="708"/>
        <w:jc w:val="center"/>
        <w:rPr>
          <w:rFonts w:ascii="Times New Roman" w:eastAsia="Calibri" w:hAnsi="Times New Roman" w:cs="Times New Roman"/>
          <w:b/>
          <w:sz w:val="28"/>
          <w:szCs w:val="28"/>
        </w:rPr>
      </w:pPr>
    </w:p>
    <w:p w14:paraId="3D77958A" w14:textId="48901632" w:rsidR="002F5CED" w:rsidRPr="002F5CED" w:rsidRDefault="002F5CED" w:rsidP="002F5CED">
      <w:pPr>
        <w:tabs>
          <w:tab w:val="left" w:pos="-126"/>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2F5CED">
        <w:rPr>
          <w:rFonts w:ascii="Times New Roman" w:eastAsia="Calibri" w:hAnsi="Times New Roman" w:cs="Times New Roman"/>
          <w:sz w:val="28"/>
          <w:szCs w:val="28"/>
        </w:rPr>
        <w:t>Финансово-экономическая экспертиза проекта постановления Правительства Республики Ингушетия «О внесении изменений в государственную программу Республики Ингушетия «Охрана и защита окружающей среды» (далее – Проект госпрограммы) проведена на основании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статьи 8 Закона Республики Ингушетия от 28 сентября 2011 года № 27-РЗ «О Контрольно-счетной палате Республики Ингушетия».</w:t>
      </w:r>
    </w:p>
    <w:p w14:paraId="2FB0AD78" w14:textId="77777777" w:rsidR="002F5CED" w:rsidRPr="002F5CED" w:rsidRDefault="002F5CED" w:rsidP="002F5CED">
      <w:pPr>
        <w:tabs>
          <w:tab w:val="left" w:pos="-126"/>
        </w:tabs>
        <w:spacing w:after="0" w:line="240" w:lineRule="auto"/>
        <w:ind w:left="-851" w:firstLine="567"/>
        <w:jc w:val="both"/>
        <w:rPr>
          <w:rFonts w:ascii="Times New Roman" w:eastAsia="Calibri" w:hAnsi="Times New Roman" w:cs="Times New Roman"/>
          <w:sz w:val="28"/>
          <w:szCs w:val="28"/>
        </w:rPr>
      </w:pPr>
      <w:r w:rsidRPr="002F5CED">
        <w:rPr>
          <w:rFonts w:ascii="Times New Roman" w:eastAsia="Calibri" w:hAnsi="Times New Roman" w:cs="Times New Roman"/>
          <w:sz w:val="28"/>
          <w:szCs w:val="28"/>
        </w:rPr>
        <w:t>Государственная программа Республики Ингушетия «Охрана и защита окружающей среды» (далее – Госпрограмма) утверждена постановлением Правительства Республики Ингушетия от 29 октября 2014 года № 203. Госпрограмма внесена в Перечень государственных программ Республики Ингушетия, утвержденный Распоряжением Правительства Республики Ингушетия № 820-р от 22 ноября 2013 года.</w:t>
      </w:r>
    </w:p>
    <w:p w14:paraId="27FBA25F" w14:textId="77777777" w:rsidR="002F5CED" w:rsidRPr="002F5CED" w:rsidRDefault="002F5CED" w:rsidP="002F5CED">
      <w:pPr>
        <w:tabs>
          <w:tab w:val="left" w:pos="-126"/>
        </w:tabs>
        <w:spacing w:after="0" w:line="240" w:lineRule="auto"/>
        <w:ind w:left="-851" w:firstLine="567"/>
        <w:jc w:val="both"/>
        <w:rPr>
          <w:rFonts w:ascii="Times New Roman" w:eastAsia="Calibri" w:hAnsi="Times New Roman" w:cs="Times New Roman"/>
          <w:bCs/>
          <w:color w:val="26282F"/>
          <w:sz w:val="28"/>
          <w:szCs w:val="28"/>
        </w:rPr>
      </w:pPr>
      <w:r w:rsidRPr="002F5CED">
        <w:rPr>
          <w:rFonts w:ascii="Times New Roman" w:eastAsia="Calibri" w:hAnsi="Times New Roman" w:cs="Times New Roman"/>
          <w:bCs/>
          <w:color w:val="26282F"/>
          <w:sz w:val="28"/>
          <w:szCs w:val="28"/>
        </w:rPr>
        <w:t>Согласно пункту 8 Порядка разработки, реализации и оценки эффективности государственных программ Республики Ингушетия, утвержденного</w:t>
      </w:r>
      <w:hyperlink w:anchor="sub_0" w:history="1"/>
      <w:r w:rsidRPr="002F5CED">
        <w:rPr>
          <w:rFonts w:ascii="Times New Roman" w:eastAsia="Calibri" w:hAnsi="Times New Roman" w:cs="Times New Roman"/>
          <w:sz w:val="28"/>
          <w:szCs w:val="28"/>
        </w:rPr>
        <w:t xml:space="preserve"> Постановлением</w:t>
      </w:r>
      <w:r w:rsidRPr="002F5CED">
        <w:rPr>
          <w:rFonts w:ascii="Times New Roman" w:eastAsia="Calibri" w:hAnsi="Times New Roman" w:cs="Times New Roman"/>
          <w:bCs/>
          <w:sz w:val="28"/>
          <w:szCs w:val="28"/>
        </w:rPr>
        <w:t xml:space="preserve"> </w:t>
      </w:r>
      <w:r w:rsidRPr="002F5CED">
        <w:rPr>
          <w:rFonts w:ascii="Times New Roman" w:eastAsia="Calibri" w:hAnsi="Times New Roman" w:cs="Times New Roman"/>
          <w:bCs/>
          <w:color w:val="26282F"/>
          <w:sz w:val="28"/>
          <w:szCs w:val="28"/>
        </w:rPr>
        <w:t xml:space="preserve">Правительства Республики Ингушетия от 14 ноября 2013 года № 259, текстовая часть государственной программы должна включать обоснование объема финансовых ресурсов, необходимых для реализации государственной программы. </w:t>
      </w:r>
    </w:p>
    <w:p w14:paraId="7B90DED0" w14:textId="77777777" w:rsidR="002F5CED" w:rsidRPr="002F5CED" w:rsidRDefault="002F5CED" w:rsidP="002F5CED">
      <w:pPr>
        <w:tabs>
          <w:tab w:val="left" w:pos="-126"/>
        </w:tabs>
        <w:spacing w:after="0" w:line="240" w:lineRule="auto"/>
        <w:ind w:left="-851" w:firstLine="567"/>
        <w:jc w:val="both"/>
        <w:rPr>
          <w:rFonts w:ascii="Times New Roman" w:eastAsia="Calibri" w:hAnsi="Times New Roman" w:cs="Times New Roman"/>
          <w:bCs/>
          <w:color w:val="26282F"/>
          <w:sz w:val="28"/>
          <w:szCs w:val="28"/>
        </w:rPr>
      </w:pPr>
      <w:r w:rsidRPr="002F5CED">
        <w:rPr>
          <w:rFonts w:ascii="Times New Roman" w:eastAsia="Calibri" w:hAnsi="Times New Roman" w:cs="Times New Roman"/>
          <w:bCs/>
          <w:color w:val="26282F"/>
          <w:sz w:val="28"/>
          <w:szCs w:val="28"/>
        </w:rPr>
        <w:t xml:space="preserve">В разделе </w:t>
      </w:r>
      <w:r w:rsidRPr="002F5CED">
        <w:rPr>
          <w:rFonts w:ascii="Times New Roman" w:eastAsia="Calibri" w:hAnsi="Times New Roman" w:cs="Times New Roman"/>
          <w:bCs/>
          <w:color w:val="26282F"/>
          <w:sz w:val="28"/>
          <w:szCs w:val="28"/>
          <w:lang w:val="en-US"/>
        </w:rPr>
        <w:t>IV</w:t>
      </w:r>
      <w:r w:rsidRPr="002F5CED">
        <w:rPr>
          <w:rFonts w:ascii="Times New Roman" w:eastAsia="Calibri" w:hAnsi="Times New Roman" w:cs="Times New Roman"/>
          <w:bCs/>
          <w:color w:val="26282F"/>
          <w:sz w:val="28"/>
          <w:szCs w:val="28"/>
        </w:rPr>
        <w:t xml:space="preserve"> действующей редакции Госпрограммы, который озаглавлен как «Обоснование объема финансовых ресурсов, необходимых для реализации Программы», отсутствует экономический расчет предусматриваемых для реализации Госпрограммы средств. В представленном Проекте госпрограммы также отсутствует экономический расчет предусматриваемых для реализации мероприятий Госпрограммы средств.</w:t>
      </w:r>
    </w:p>
    <w:p w14:paraId="7FC0DCA0" w14:textId="77777777" w:rsidR="002F5CED" w:rsidRPr="002F5CED" w:rsidRDefault="002F5CED" w:rsidP="002F5CED">
      <w:pPr>
        <w:tabs>
          <w:tab w:val="left" w:pos="-126"/>
        </w:tabs>
        <w:autoSpaceDE w:val="0"/>
        <w:autoSpaceDN w:val="0"/>
        <w:adjustRightInd w:val="0"/>
        <w:spacing w:after="0" w:line="240" w:lineRule="auto"/>
        <w:ind w:left="-851" w:firstLine="567"/>
        <w:jc w:val="both"/>
        <w:rPr>
          <w:rFonts w:ascii="Times New Roman" w:eastAsia="Calibri" w:hAnsi="Times New Roman" w:cs="Times New Roman"/>
          <w:bCs/>
          <w:color w:val="26282F"/>
          <w:sz w:val="28"/>
          <w:szCs w:val="28"/>
        </w:rPr>
      </w:pPr>
      <w:r w:rsidRPr="002F5CED">
        <w:rPr>
          <w:rFonts w:ascii="Times New Roman" w:eastAsia="Calibri" w:hAnsi="Times New Roman" w:cs="Times New Roman"/>
          <w:bCs/>
          <w:color w:val="26282F"/>
          <w:sz w:val="28"/>
          <w:szCs w:val="28"/>
        </w:rPr>
        <w:t>Отсутствие расчетов стоимости планируемых мероприятий не позволяет провести финансово-экономическую экспертизу Госпрограммы в полном объеме.</w:t>
      </w:r>
    </w:p>
    <w:p w14:paraId="24DCEB20" w14:textId="77777777" w:rsidR="002F5CED" w:rsidRPr="002F5CED" w:rsidRDefault="002F5CED" w:rsidP="002F5CED">
      <w:pPr>
        <w:tabs>
          <w:tab w:val="left" w:pos="-126"/>
        </w:tabs>
        <w:autoSpaceDE w:val="0"/>
        <w:autoSpaceDN w:val="0"/>
        <w:adjustRightInd w:val="0"/>
        <w:spacing w:after="0" w:line="240" w:lineRule="auto"/>
        <w:ind w:left="-851" w:firstLine="567"/>
        <w:jc w:val="both"/>
        <w:rPr>
          <w:rFonts w:ascii="Times New Roman" w:eastAsia="Calibri" w:hAnsi="Times New Roman" w:cs="Times New Roman"/>
          <w:bCs/>
          <w:color w:val="26282F"/>
          <w:sz w:val="28"/>
          <w:szCs w:val="28"/>
        </w:rPr>
      </w:pPr>
    </w:p>
    <w:p w14:paraId="4A34EDFC" w14:textId="77777777" w:rsidR="002F5CED" w:rsidRPr="002F5CED" w:rsidRDefault="002F5CED" w:rsidP="002F5CED">
      <w:pPr>
        <w:tabs>
          <w:tab w:val="left" w:pos="-126"/>
        </w:tabs>
        <w:autoSpaceDE w:val="0"/>
        <w:autoSpaceDN w:val="0"/>
        <w:adjustRightInd w:val="0"/>
        <w:spacing w:after="0" w:line="240" w:lineRule="auto"/>
        <w:ind w:left="-851" w:firstLine="567"/>
        <w:jc w:val="both"/>
        <w:rPr>
          <w:rFonts w:ascii="Times New Roman" w:eastAsia="Calibri" w:hAnsi="Times New Roman" w:cs="Times New Roman"/>
          <w:b/>
          <w:color w:val="26282F"/>
          <w:sz w:val="28"/>
          <w:szCs w:val="28"/>
        </w:rPr>
      </w:pPr>
      <w:r w:rsidRPr="002F5CED">
        <w:rPr>
          <w:rFonts w:ascii="Times New Roman" w:eastAsia="Calibri" w:hAnsi="Times New Roman" w:cs="Times New Roman"/>
          <w:b/>
          <w:color w:val="26282F"/>
          <w:sz w:val="28"/>
          <w:szCs w:val="28"/>
        </w:rPr>
        <w:t>Выводы и предложения:</w:t>
      </w:r>
    </w:p>
    <w:p w14:paraId="6B9AC1B3" w14:textId="77777777" w:rsidR="002F5CED" w:rsidRPr="002F5CED" w:rsidRDefault="002F5CED" w:rsidP="002F5CED">
      <w:pPr>
        <w:tabs>
          <w:tab w:val="left" w:pos="-126"/>
        </w:tabs>
        <w:autoSpaceDE w:val="0"/>
        <w:autoSpaceDN w:val="0"/>
        <w:adjustRightInd w:val="0"/>
        <w:spacing w:after="0" w:line="240" w:lineRule="auto"/>
        <w:ind w:left="-851" w:firstLine="567"/>
        <w:jc w:val="both"/>
        <w:rPr>
          <w:rFonts w:ascii="Times New Roman" w:eastAsia="Calibri" w:hAnsi="Times New Roman" w:cs="Times New Roman"/>
          <w:bCs/>
          <w:color w:val="26282F"/>
          <w:sz w:val="28"/>
          <w:szCs w:val="28"/>
        </w:rPr>
      </w:pPr>
      <w:r w:rsidRPr="002F5CED">
        <w:rPr>
          <w:rFonts w:ascii="Times New Roman" w:eastAsia="Calibri" w:hAnsi="Times New Roman" w:cs="Times New Roman"/>
          <w:bCs/>
          <w:color w:val="26282F"/>
          <w:sz w:val="28"/>
          <w:szCs w:val="28"/>
        </w:rPr>
        <w:t>Контрольно-счетная палата РИ считает возможным внесение предложенных изменений в государственную программу Республики Ингушетия «</w:t>
      </w:r>
      <w:r w:rsidRPr="002F5CED">
        <w:rPr>
          <w:rFonts w:ascii="Times New Roman" w:eastAsia="Calibri" w:hAnsi="Times New Roman" w:cs="Times New Roman"/>
          <w:sz w:val="28"/>
          <w:szCs w:val="28"/>
        </w:rPr>
        <w:t>Охрана и защита окружающей среды»</w:t>
      </w:r>
      <w:r w:rsidRPr="002F5CED">
        <w:rPr>
          <w:rFonts w:ascii="Times New Roman" w:eastAsia="Calibri" w:hAnsi="Times New Roman" w:cs="Times New Roman"/>
          <w:bCs/>
          <w:color w:val="26282F"/>
          <w:sz w:val="28"/>
          <w:szCs w:val="28"/>
        </w:rPr>
        <w:t xml:space="preserve"> при учете изложенного выше замечания.</w:t>
      </w:r>
    </w:p>
    <w:p w14:paraId="2B05D21C" w14:textId="77777777" w:rsidR="002F5CED" w:rsidRPr="002F5CED" w:rsidRDefault="002F5CED" w:rsidP="002F5CED">
      <w:pPr>
        <w:autoSpaceDE w:val="0"/>
        <w:autoSpaceDN w:val="0"/>
        <w:adjustRightInd w:val="0"/>
        <w:spacing w:after="0" w:line="240" w:lineRule="auto"/>
        <w:ind w:left="-851" w:firstLine="720"/>
        <w:jc w:val="both"/>
        <w:rPr>
          <w:rFonts w:ascii="Times New Roman" w:eastAsia="Calibri" w:hAnsi="Times New Roman" w:cs="Times New Roman"/>
          <w:bCs/>
          <w:color w:val="26282F"/>
          <w:sz w:val="28"/>
          <w:szCs w:val="28"/>
        </w:rPr>
      </w:pPr>
    </w:p>
    <w:p w14:paraId="195A4D2C" w14:textId="77777777" w:rsidR="002F5CED" w:rsidRPr="002F5CED" w:rsidRDefault="002F5CED" w:rsidP="002F5CED">
      <w:pPr>
        <w:autoSpaceDE w:val="0"/>
        <w:autoSpaceDN w:val="0"/>
        <w:adjustRightInd w:val="0"/>
        <w:spacing w:after="0" w:line="240" w:lineRule="auto"/>
        <w:ind w:left="-851" w:firstLine="720"/>
        <w:jc w:val="both"/>
        <w:rPr>
          <w:rFonts w:ascii="Times New Roman" w:eastAsia="Calibri" w:hAnsi="Times New Roman" w:cs="Times New Roman"/>
          <w:bCs/>
          <w:color w:val="26282F"/>
          <w:sz w:val="28"/>
          <w:szCs w:val="28"/>
        </w:rPr>
      </w:pPr>
    </w:p>
    <w:p w14:paraId="384F5206" w14:textId="5BAB3987" w:rsidR="002F5CED" w:rsidRPr="002F5CED" w:rsidRDefault="002F5CED" w:rsidP="002F5CED">
      <w:pPr>
        <w:ind w:left="-851"/>
        <w:rPr>
          <w:rFonts w:ascii="Times New Roman" w:eastAsia="Calibri" w:hAnsi="Times New Roman" w:cs="Times New Roman"/>
          <w:b/>
          <w:i/>
          <w:iCs/>
          <w:sz w:val="28"/>
          <w:szCs w:val="28"/>
        </w:rPr>
      </w:pPr>
      <w:r w:rsidRPr="002F5CED">
        <w:rPr>
          <w:rFonts w:ascii="Times New Roman" w:eastAsia="Calibri" w:hAnsi="Times New Roman" w:cs="Times New Roman"/>
          <w:b/>
          <w:i/>
          <w:iCs/>
          <w:sz w:val="28"/>
          <w:szCs w:val="28"/>
        </w:rPr>
        <w:t>Аудитор КСП РИ                                                                                  М-Б. А-Х. Аушев</w:t>
      </w:r>
    </w:p>
    <w:p w14:paraId="6B9954C0" w14:textId="77777777" w:rsidR="003713FE" w:rsidRPr="003713FE" w:rsidRDefault="002F5CED" w:rsidP="003713FE">
      <w:pPr>
        <w:spacing w:after="0" w:line="240" w:lineRule="auto"/>
        <w:ind w:left="-851"/>
        <w:jc w:val="center"/>
        <w:rPr>
          <w:rFonts w:ascii="Times New Roman" w:eastAsia="Calibri" w:hAnsi="Times New Roman" w:cs="Times New Roman"/>
          <w:b/>
          <w:sz w:val="28"/>
          <w:szCs w:val="28"/>
        </w:rPr>
      </w:pPr>
      <w:r>
        <w:rPr>
          <w:rFonts w:ascii="Times New Roman" w:hAnsi="Times New Roman" w:cs="Times New Roman"/>
          <w:b/>
          <w:bCs/>
          <w:i/>
          <w:iCs/>
          <w:sz w:val="28"/>
          <w:szCs w:val="28"/>
        </w:rPr>
        <w:br w:type="page"/>
      </w:r>
      <w:r w:rsidR="003713FE" w:rsidRPr="003713FE">
        <w:rPr>
          <w:rFonts w:ascii="Times New Roman" w:eastAsia="Calibri" w:hAnsi="Times New Roman" w:cs="Times New Roman"/>
          <w:b/>
          <w:sz w:val="28"/>
          <w:szCs w:val="28"/>
        </w:rPr>
        <w:lastRenderedPageBreak/>
        <w:t>Заключение</w:t>
      </w:r>
    </w:p>
    <w:p w14:paraId="74554BE6" w14:textId="77777777" w:rsidR="003713FE" w:rsidRPr="003713FE" w:rsidRDefault="003713FE" w:rsidP="003713FE">
      <w:pPr>
        <w:spacing w:after="0" w:line="240" w:lineRule="auto"/>
        <w:ind w:left="-851"/>
        <w:jc w:val="center"/>
        <w:rPr>
          <w:rFonts w:ascii="Times New Roman" w:eastAsia="Calibri" w:hAnsi="Times New Roman" w:cs="Times New Roman"/>
          <w:b/>
          <w:sz w:val="28"/>
          <w:szCs w:val="28"/>
        </w:rPr>
      </w:pPr>
      <w:r w:rsidRPr="003713FE">
        <w:rPr>
          <w:rFonts w:ascii="Times New Roman" w:eastAsia="Calibri" w:hAnsi="Times New Roman" w:cs="Times New Roman"/>
          <w:b/>
          <w:sz w:val="28"/>
          <w:szCs w:val="28"/>
        </w:rPr>
        <w:t>на проект постановления Правительства Республики Ингушетия «О внесении изменений в республиканскую адресную программу «Переселение граждан из аварийного жилищного фонда Республики Ингушетия в 2016 – 2022 гг.»</w:t>
      </w:r>
    </w:p>
    <w:p w14:paraId="074DA407" w14:textId="77777777" w:rsidR="003713FE" w:rsidRPr="003713FE" w:rsidRDefault="003713FE" w:rsidP="003713FE">
      <w:pPr>
        <w:spacing w:after="0" w:line="240" w:lineRule="auto"/>
        <w:ind w:left="-851"/>
        <w:jc w:val="center"/>
        <w:rPr>
          <w:rFonts w:ascii="Times New Roman" w:eastAsia="Calibri" w:hAnsi="Times New Roman" w:cs="Times New Roman"/>
          <w:b/>
          <w:sz w:val="28"/>
          <w:szCs w:val="28"/>
        </w:rPr>
      </w:pPr>
    </w:p>
    <w:p w14:paraId="489A628E" w14:textId="32C842D9" w:rsidR="003713FE" w:rsidRPr="003713FE" w:rsidRDefault="003713FE" w:rsidP="003713FE">
      <w:pPr>
        <w:spacing w:after="0" w:line="240" w:lineRule="auto"/>
        <w:ind w:left="-851" w:firstLine="708"/>
        <w:jc w:val="both"/>
        <w:rPr>
          <w:rFonts w:ascii="Times New Roman" w:eastAsia="Calibri" w:hAnsi="Times New Roman" w:cs="Times New Roman"/>
          <w:sz w:val="28"/>
          <w:szCs w:val="28"/>
        </w:rPr>
      </w:pPr>
      <w:r w:rsidRPr="003713FE">
        <w:rPr>
          <w:rFonts w:ascii="Times New Roman" w:eastAsia="Calibri" w:hAnsi="Times New Roman" w:cs="Times New Roman"/>
          <w:sz w:val="28"/>
          <w:szCs w:val="28"/>
        </w:rPr>
        <w:t>Экспертиза проекта постановления Правительства Республики Ингушетия «О внесении изменений в республиканскую адресную программу «</w:t>
      </w:r>
      <w:bookmarkStart w:id="65" w:name="_Hlk122941704"/>
      <w:r w:rsidRPr="003713FE">
        <w:rPr>
          <w:rFonts w:ascii="Times New Roman" w:eastAsia="Calibri" w:hAnsi="Times New Roman" w:cs="Times New Roman"/>
          <w:sz w:val="28"/>
          <w:szCs w:val="28"/>
        </w:rPr>
        <w:t>Переселение граждан из аварийного жилищного фонда Республики Ингушетия в 2016 – 2022 годах</w:t>
      </w:r>
      <w:bookmarkEnd w:id="65"/>
      <w:r w:rsidRPr="003713FE">
        <w:rPr>
          <w:rFonts w:ascii="Times New Roman" w:eastAsia="Calibri" w:hAnsi="Times New Roman" w:cs="Times New Roman"/>
          <w:sz w:val="28"/>
          <w:szCs w:val="28"/>
        </w:rPr>
        <w:t>» (далее – Проект) проведена в соответствии со ст.9 Федерального закона от 7 февраля 2011 г</w:t>
      </w:r>
      <w:r>
        <w:rPr>
          <w:rFonts w:ascii="Times New Roman" w:eastAsia="Calibri" w:hAnsi="Times New Roman" w:cs="Times New Roman"/>
          <w:sz w:val="28"/>
          <w:szCs w:val="28"/>
        </w:rPr>
        <w:t>ода</w:t>
      </w:r>
      <w:r w:rsidRPr="003713FE">
        <w:rPr>
          <w:rFonts w:ascii="Times New Roman" w:eastAsia="Calibri" w:hAnsi="Times New Roman" w:cs="Times New Roman"/>
          <w:sz w:val="28"/>
          <w:szCs w:val="28"/>
        </w:rPr>
        <w:t xml:space="preserve"> №</w:t>
      </w:r>
      <w:r>
        <w:rPr>
          <w:rFonts w:ascii="Times New Roman" w:eastAsia="Calibri" w:hAnsi="Times New Roman" w:cs="Times New Roman"/>
          <w:sz w:val="28"/>
          <w:szCs w:val="28"/>
        </w:rPr>
        <w:t> </w:t>
      </w:r>
      <w:r w:rsidRPr="003713FE">
        <w:rPr>
          <w:rFonts w:ascii="Times New Roman" w:eastAsia="Calibri" w:hAnsi="Times New Roman" w:cs="Times New Roman"/>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 статьи 8 Закона Республики Ингушетия «О Контрольно-счетной палате Республики Ингушетия» от 28</w:t>
      </w:r>
      <w:r>
        <w:rPr>
          <w:rFonts w:ascii="Times New Roman" w:eastAsia="Calibri" w:hAnsi="Times New Roman" w:cs="Times New Roman"/>
          <w:sz w:val="28"/>
          <w:szCs w:val="28"/>
        </w:rPr>
        <w:t xml:space="preserve"> сентября </w:t>
      </w:r>
      <w:r w:rsidRPr="003713FE">
        <w:rPr>
          <w:rFonts w:ascii="Times New Roman" w:eastAsia="Calibri" w:hAnsi="Times New Roman" w:cs="Times New Roman"/>
          <w:sz w:val="28"/>
          <w:szCs w:val="28"/>
        </w:rPr>
        <w:t>2011 года №</w:t>
      </w:r>
      <w:r>
        <w:rPr>
          <w:rFonts w:ascii="Times New Roman" w:eastAsia="Calibri" w:hAnsi="Times New Roman" w:cs="Times New Roman"/>
          <w:sz w:val="28"/>
          <w:szCs w:val="28"/>
        </w:rPr>
        <w:t> </w:t>
      </w:r>
      <w:r w:rsidRPr="003713FE">
        <w:rPr>
          <w:rFonts w:ascii="Times New Roman" w:eastAsia="Calibri" w:hAnsi="Times New Roman" w:cs="Times New Roman"/>
          <w:sz w:val="28"/>
          <w:szCs w:val="28"/>
        </w:rPr>
        <w:t>27-РЗ</w:t>
      </w:r>
      <w:r>
        <w:rPr>
          <w:rFonts w:ascii="Times New Roman" w:eastAsia="Calibri" w:hAnsi="Times New Roman" w:cs="Times New Roman"/>
          <w:sz w:val="28"/>
          <w:szCs w:val="28"/>
        </w:rPr>
        <w:t>.</w:t>
      </w:r>
    </w:p>
    <w:p w14:paraId="65C3BC66" w14:textId="13028B3A" w:rsidR="003713FE" w:rsidRPr="003713FE" w:rsidRDefault="003713FE" w:rsidP="003713FE">
      <w:pPr>
        <w:spacing w:after="0" w:line="240" w:lineRule="auto"/>
        <w:ind w:left="-851" w:firstLine="708"/>
        <w:jc w:val="both"/>
        <w:rPr>
          <w:rFonts w:ascii="Times New Roman" w:eastAsia="Calibri" w:hAnsi="Times New Roman" w:cs="Times New Roman"/>
          <w:sz w:val="28"/>
          <w:szCs w:val="28"/>
        </w:rPr>
      </w:pPr>
      <w:r w:rsidRPr="003713FE">
        <w:rPr>
          <w:rFonts w:ascii="Times New Roman" w:eastAsia="Calibri" w:hAnsi="Times New Roman" w:cs="Times New Roman"/>
          <w:sz w:val="28"/>
          <w:szCs w:val="28"/>
        </w:rPr>
        <w:t xml:space="preserve">Республиканская адресная программа </w:t>
      </w:r>
      <w:bookmarkStart w:id="66" w:name="_Hlk122602351"/>
      <w:r w:rsidRPr="003713FE">
        <w:rPr>
          <w:rFonts w:ascii="Times New Roman" w:eastAsia="Calibri" w:hAnsi="Times New Roman" w:cs="Times New Roman"/>
          <w:sz w:val="28"/>
          <w:szCs w:val="28"/>
        </w:rPr>
        <w:t xml:space="preserve">«Переселение граждан из аварийного жилищного фонда Республики Ингушетия в 2016-2022 годах» </w:t>
      </w:r>
      <w:bookmarkEnd w:id="66"/>
      <w:r w:rsidRPr="003713FE">
        <w:rPr>
          <w:rFonts w:ascii="Times New Roman" w:eastAsia="Calibri" w:hAnsi="Times New Roman" w:cs="Times New Roman"/>
          <w:sz w:val="28"/>
          <w:szCs w:val="28"/>
        </w:rPr>
        <w:t>утверждена Постановлением Правительства Республики Ингушетия от 10</w:t>
      </w:r>
      <w:r>
        <w:rPr>
          <w:rFonts w:ascii="Times New Roman" w:eastAsia="Calibri" w:hAnsi="Times New Roman" w:cs="Times New Roman"/>
          <w:sz w:val="28"/>
          <w:szCs w:val="28"/>
        </w:rPr>
        <w:t xml:space="preserve"> июня </w:t>
      </w:r>
      <w:r w:rsidRPr="003713FE">
        <w:rPr>
          <w:rFonts w:ascii="Times New Roman" w:eastAsia="Calibri" w:hAnsi="Times New Roman" w:cs="Times New Roman"/>
          <w:sz w:val="28"/>
          <w:szCs w:val="28"/>
        </w:rPr>
        <w:t>2016 г</w:t>
      </w:r>
      <w:r>
        <w:rPr>
          <w:rFonts w:ascii="Times New Roman" w:eastAsia="Calibri" w:hAnsi="Times New Roman" w:cs="Times New Roman"/>
          <w:sz w:val="28"/>
          <w:szCs w:val="28"/>
        </w:rPr>
        <w:t>ода</w:t>
      </w:r>
      <w:r w:rsidRPr="003713FE">
        <w:rPr>
          <w:rFonts w:ascii="Times New Roman" w:eastAsia="Calibri" w:hAnsi="Times New Roman" w:cs="Times New Roman"/>
          <w:sz w:val="28"/>
          <w:szCs w:val="28"/>
        </w:rPr>
        <w:t xml:space="preserve"> №</w:t>
      </w:r>
      <w:r>
        <w:rPr>
          <w:rFonts w:ascii="Times New Roman" w:eastAsia="Calibri" w:hAnsi="Times New Roman" w:cs="Times New Roman"/>
          <w:sz w:val="28"/>
          <w:szCs w:val="28"/>
        </w:rPr>
        <w:t> </w:t>
      </w:r>
      <w:r w:rsidRPr="003713FE">
        <w:rPr>
          <w:rFonts w:ascii="Times New Roman" w:eastAsia="Calibri" w:hAnsi="Times New Roman" w:cs="Times New Roman"/>
          <w:sz w:val="28"/>
          <w:szCs w:val="28"/>
        </w:rPr>
        <w:t>101 (далее – Программа).</w:t>
      </w:r>
    </w:p>
    <w:p w14:paraId="211F7497" w14:textId="77777777" w:rsidR="003713FE" w:rsidRPr="003713FE" w:rsidRDefault="003713FE" w:rsidP="003713FE">
      <w:pPr>
        <w:spacing w:after="0" w:line="240" w:lineRule="auto"/>
        <w:ind w:left="-851" w:firstLine="708"/>
        <w:jc w:val="both"/>
        <w:rPr>
          <w:rFonts w:ascii="Times New Roman" w:eastAsia="Calibri" w:hAnsi="Times New Roman" w:cs="Times New Roman"/>
          <w:sz w:val="28"/>
          <w:szCs w:val="28"/>
        </w:rPr>
      </w:pPr>
      <w:r w:rsidRPr="003713FE">
        <w:rPr>
          <w:rFonts w:ascii="Times New Roman" w:eastAsia="Calibri" w:hAnsi="Times New Roman" w:cs="Times New Roman"/>
          <w:sz w:val="28"/>
          <w:szCs w:val="28"/>
        </w:rPr>
        <w:t>Государственным заказчиком - главным распорядителем бюджетных средств Программы является Министерство строительства и жилищно-коммунального хозяйства Республики Ингушетия.</w:t>
      </w:r>
    </w:p>
    <w:p w14:paraId="4EC88F09" w14:textId="77777777" w:rsidR="003713FE" w:rsidRPr="003713FE" w:rsidRDefault="003713FE" w:rsidP="003713FE">
      <w:pPr>
        <w:spacing w:after="0" w:line="240" w:lineRule="auto"/>
        <w:ind w:left="-851" w:firstLine="708"/>
        <w:jc w:val="both"/>
        <w:rPr>
          <w:rFonts w:ascii="Times New Roman" w:eastAsia="Calibri" w:hAnsi="Times New Roman" w:cs="Times New Roman"/>
          <w:sz w:val="28"/>
          <w:szCs w:val="28"/>
        </w:rPr>
      </w:pPr>
      <w:r w:rsidRPr="003713FE">
        <w:rPr>
          <w:rFonts w:ascii="Times New Roman" w:eastAsia="Calibri" w:hAnsi="Times New Roman" w:cs="Times New Roman"/>
          <w:sz w:val="28"/>
          <w:szCs w:val="28"/>
        </w:rPr>
        <w:t>Цель Программы - переселение граждан из аварийных многоквартирных домов, признанных в установленном порядке таковыми после 1 января 2012 года.</w:t>
      </w:r>
    </w:p>
    <w:p w14:paraId="7F241F5D" w14:textId="77777777" w:rsidR="003713FE" w:rsidRPr="003713FE" w:rsidRDefault="003713FE" w:rsidP="003713FE">
      <w:pPr>
        <w:spacing w:after="0" w:line="240" w:lineRule="auto"/>
        <w:ind w:left="-851" w:firstLine="708"/>
        <w:jc w:val="both"/>
        <w:rPr>
          <w:rFonts w:ascii="Times New Roman" w:eastAsia="Calibri" w:hAnsi="Times New Roman" w:cs="Times New Roman"/>
          <w:sz w:val="28"/>
          <w:szCs w:val="28"/>
        </w:rPr>
      </w:pPr>
      <w:r w:rsidRPr="003713FE">
        <w:rPr>
          <w:rFonts w:ascii="Times New Roman" w:eastAsia="Calibri" w:hAnsi="Times New Roman" w:cs="Times New Roman"/>
          <w:sz w:val="28"/>
          <w:szCs w:val="28"/>
        </w:rPr>
        <w:t>Сроки реализации Программы: 2016-2022 гг.</w:t>
      </w:r>
    </w:p>
    <w:p w14:paraId="27D41D7C" w14:textId="0E37B11C" w:rsidR="003713FE" w:rsidRPr="003713FE" w:rsidRDefault="003713FE" w:rsidP="003713FE">
      <w:pPr>
        <w:spacing w:after="0" w:line="240" w:lineRule="auto"/>
        <w:ind w:left="-851" w:firstLine="708"/>
        <w:jc w:val="both"/>
        <w:rPr>
          <w:rFonts w:ascii="Times New Roman" w:eastAsia="Calibri" w:hAnsi="Times New Roman" w:cs="Times New Roman"/>
          <w:sz w:val="28"/>
          <w:szCs w:val="28"/>
        </w:rPr>
      </w:pPr>
      <w:r w:rsidRPr="003713FE">
        <w:rPr>
          <w:rFonts w:ascii="Times New Roman" w:eastAsia="Calibri" w:hAnsi="Times New Roman" w:cs="Times New Roman"/>
          <w:sz w:val="28"/>
          <w:szCs w:val="28"/>
        </w:rPr>
        <w:t>Согласно проекту Программы, общий объем финансирования мероприятий составляет 97 446,8 тыс. руб</w:t>
      </w:r>
      <w:r>
        <w:rPr>
          <w:rFonts w:ascii="Times New Roman" w:eastAsia="Calibri" w:hAnsi="Times New Roman" w:cs="Times New Roman"/>
          <w:sz w:val="28"/>
          <w:szCs w:val="28"/>
        </w:rPr>
        <w:t>лей</w:t>
      </w:r>
      <w:r w:rsidRPr="003713FE">
        <w:rPr>
          <w:rFonts w:ascii="Times New Roman" w:eastAsia="Calibri" w:hAnsi="Times New Roman" w:cs="Times New Roman"/>
          <w:sz w:val="28"/>
          <w:szCs w:val="28"/>
        </w:rPr>
        <w:t>, в том числе:</w:t>
      </w:r>
    </w:p>
    <w:p w14:paraId="0F7BEAB4" w14:textId="4A6A44B0" w:rsidR="003713FE" w:rsidRPr="003713FE" w:rsidRDefault="003713FE" w:rsidP="007A7B62">
      <w:pPr>
        <w:pStyle w:val="a6"/>
        <w:numPr>
          <w:ilvl w:val="0"/>
          <w:numId w:val="90"/>
        </w:numPr>
        <w:tabs>
          <w:tab w:val="left" w:pos="142"/>
          <w:tab w:val="left" w:pos="851"/>
        </w:tabs>
        <w:spacing w:after="0" w:line="240" w:lineRule="auto"/>
        <w:ind w:left="-851" w:firstLine="708"/>
        <w:jc w:val="both"/>
        <w:rPr>
          <w:rFonts w:ascii="Times New Roman" w:hAnsi="Times New Roman" w:cs="Times New Roman"/>
          <w:sz w:val="28"/>
          <w:szCs w:val="28"/>
        </w:rPr>
      </w:pPr>
      <w:r w:rsidRPr="003713FE">
        <w:rPr>
          <w:rFonts w:ascii="Times New Roman" w:hAnsi="Times New Roman" w:cs="Times New Roman"/>
          <w:sz w:val="28"/>
          <w:szCs w:val="28"/>
        </w:rPr>
        <w:t>за счет средств государственной корпорации - Фонда содействия реформированию жилищно-коммунального хозяйства – 96 908,5тыс. руб.;</w:t>
      </w:r>
    </w:p>
    <w:p w14:paraId="1FE7A7E6" w14:textId="684A3F8D" w:rsidR="003713FE" w:rsidRPr="003713FE" w:rsidRDefault="003713FE" w:rsidP="007A7B62">
      <w:pPr>
        <w:pStyle w:val="a6"/>
        <w:numPr>
          <w:ilvl w:val="0"/>
          <w:numId w:val="90"/>
        </w:numPr>
        <w:tabs>
          <w:tab w:val="left" w:pos="142"/>
          <w:tab w:val="left" w:pos="851"/>
        </w:tabs>
        <w:spacing w:after="0" w:line="240" w:lineRule="auto"/>
        <w:ind w:left="-851" w:firstLine="708"/>
        <w:jc w:val="both"/>
        <w:rPr>
          <w:rFonts w:ascii="Times New Roman" w:hAnsi="Times New Roman" w:cs="Times New Roman"/>
          <w:sz w:val="28"/>
          <w:szCs w:val="28"/>
        </w:rPr>
      </w:pPr>
      <w:r w:rsidRPr="003713FE">
        <w:rPr>
          <w:rFonts w:ascii="Times New Roman" w:hAnsi="Times New Roman" w:cs="Times New Roman"/>
          <w:sz w:val="28"/>
          <w:szCs w:val="28"/>
        </w:rPr>
        <w:t>за счет средств бюджета Республики Ингушетия 538,3 тыс. рублей.</w:t>
      </w:r>
    </w:p>
    <w:p w14:paraId="1520F85A" w14:textId="77777777" w:rsidR="003713FE" w:rsidRPr="003713FE" w:rsidRDefault="003713FE" w:rsidP="003713FE">
      <w:pPr>
        <w:tabs>
          <w:tab w:val="left" w:pos="5812"/>
        </w:tabs>
        <w:autoSpaceDE w:val="0"/>
        <w:autoSpaceDN w:val="0"/>
        <w:adjustRightInd w:val="0"/>
        <w:spacing w:after="0" w:line="240" w:lineRule="auto"/>
        <w:ind w:left="-851" w:firstLine="708"/>
        <w:jc w:val="both"/>
        <w:rPr>
          <w:rFonts w:ascii="Times New Roman" w:eastAsia="Calibri" w:hAnsi="Times New Roman" w:cs="Times New Roman"/>
          <w:color w:val="22272F"/>
          <w:sz w:val="28"/>
          <w:szCs w:val="28"/>
          <w:shd w:val="clear" w:color="auto" w:fill="FFFFFF"/>
        </w:rPr>
      </w:pPr>
      <w:r w:rsidRPr="003713FE">
        <w:rPr>
          <w:rFonts w:ascii="Times New Roman" w:eastAsia="Calibri" w:hAnsi="Times New Roman" w:cs="Times New Roman"/>
          <w:color w:val="22272F"/>
          <w:sz w:val="28"/>
          <w:szCs w:val="28"/>
          <w:shd w:val="clear" w:color="auto" w:fill="FFFFFF"/>
        </w:rPr>
        <w:t>В соответствии с пояснительной запиской, проектом Программы предусматривается продления срока реализации Программы на 1 год.</w:t>
      </w:r>
    </w:p>
    <w:p w14:paraId="2CE44759" w14:textId="77777777" w:rsidR="003713FE" w:rsidRPr="003713FE" w:rsidRDefault="003713FE" w:rsidP="003713FE">
      <w:pPr>
        <w:tabs>
          <w:tab w:val="left" w:pos="5812"/>
        </w:tabs>
        <w:autoSpaceDE w:val="0"/>
        <w:autoSpaceDN w:val="0"/>
        <w:adjustRightInd w:val="0"/>
        <w:spacing w:after="0" w:line="240" w:lineRule="auto"/>
        <w:ind w:left="-851" w:firstLine="708"/>
        <w:jc w:val="both"/>
        <w:rPr>
          <w:rFonts w:ascii="Times New Roman" w:eastAsia="Calibri" w:hAnsi="Times New Roman" w:cs="Times New Roman"/>
          <w:color w:val="22272F"/>
          <w:sz w:val="28"/>
          <w:szCs w:val="28"/>
          <w:shd w:val="clear" w:color="auto" w:fill="FFFFFF"/>
        </w:rPr>
      </w:pPr>
      <w:r w:rsidRPr="003713FE">
        <w:rPr>
          <w:rFonts w:ascii="Times New Roman" w:eastAsia="Calibri" w:hAnsi="Times New Roman" w:cs="Times New Roman"/>
          <w:color w:val="22272F"/>
          <w:sz w:val="28"/>
          <w:szCs w:val="28"/>
          <w:shd w:val="clear" w:color="auto" w:fill="FFFFFF"/>
        </w:rPr>
        <w:t xml:space="preserve">Согласно финансово-экономическому обоснованию к проекту Программы, принятие данного постановления не повлечет расходы из бюджета Республики Ингушетия. </w:t>
      </w:r>
    </w:p>
    <w:p w14:paraId="4C91F314" w14:textId="0374E350" w:rsidR="003713FE" w:rsidRPr="003713FE" w:rsidRDefault="003713FE" w:rsidP="003713FE">
      <w:pPr>
        <w:tabs>
          <w:tab w:val="left" w:pos="5812"/>
        </w:tabs>
        <w:autoSpaceDE w:val="0"/>
        <w:autoSpaceDN w:val="0"/>
        <w:adjustRightInd w:val="0"/>
        <w:spacing w:after="0" w:line="240" w:lineRule="auto"/>
        <w:ind w:left="-851" w:firstLine="708"/>
        <w:jc w:val="both"/>
        <w:rPr>
          <w:rFonts w:ascii="Times New Roman" w:eastAsia="Calibri" w:hAnsi="Times New Roman" w:cs="Times New Roman"/>
          <w:color w:val="22272F"/>
          <w:sz w:val="28"/>
          <w:szCs w:val="28"/>
          <w:shd w:val="clear" w:color="auto" w:fill="FFFFFF"/>
        </w:rPr>
      </w:pPr>
      <w:r w:rsidRPr="003713FE">
        <w:rPr>
          <w:rFonts w:ascii="Times New Roman" w:eastAsia="Calibri" w:hAnsi="Times New Roman" w:cs="Times New Roman"/>
          <w:color w:val="22272F"/>
          <w:sz w:val="28"/>
          <w:szCs w:val="28"/>
          <w:shd w:val="clear" w:color="auto" w:fill="FFFFFF"/>
        </w:rPr>
        <w:t>В нарушение Постановления Правительства РИ от 14 ноября 2013 года №</w:t>
      </w:r>
      <w:r>
        <w:rPr>
          <w:rFonts w:ascii="Times New Roman" w:eastAsia="Calibri" w:hAnsi="Times New Roman" w:cs="Times New Roman"/>
          <w:color w:val="22272F"/>
          <w:sz w:val="28"/>
          <w:szCs w:val="28"/>
          <w:shd w:val="clear" w:color="auto" w:fill="FFFFFF"/>
        </w:rPr>
        <w:t> </w:t>
      </w:r>
      <w:r w:rsidRPr="003713FE">
        <w:rPr>
          <w:rFonts w:ascii="Times New Roman" w:eastAsia="Calibri" w:hAnsi="Times New Roman" w:cs="Times New Roman"/>
          <w:color w:val="22272F"/>
          <w:sz w:val="28"/>
          <w:szCs w:val="28"/>
          <w:shd w:val="clear" w:color="auto" w:fill="FFFFFF"/>
        </w:rPr>
        <w:t xml:space="preserve">259 «Об утверждении Порядка разработки, реализации и оценки эффективности государственных программ Республики Ингушетия», в текстовой части проекта Программы не приведена обобщенная характеристика основных мероприятий. В связи с этим, не представляется возможным установить обоснованность и достаточность бюджетных средств, планируемых направить на реализацию мероприятий по проекту Программы.      </w:t>
      </w:r>
    </w:p>
    <w:p w14:paraId="162726A0" w14:textId="77777777" w:rsidR="003713FE" w:rsidRPr="003713FE" w:rsidRDefault="003713FE" w:rsidP="003713FE">
      <w:pPr>
        <w:tabs>
          <w:tab w:val="left" w:pos="5812"/>
        </w:tabs>
        <w:autoSpaceDE w:val="0"/>
        <w:autoSpaceDN w:val="0"/>
        <w:adjustRightInd w:val="0"/>
        <w:spacing w:after="0" w:line="240" w:lineRule="auto"/>
        <w:ind w:left="-851" w:firstLine="851"/>
        <w:jc w:val="both"/>
        <w:rPr>
          <w:rFonts w:ascii="Times New Roman" w:eastAsia="Calibri" w:hAnsi="Times New Roman" w:cs="Times New Roman"/>
          <w:b/>
          <w:sz w:val="28"/>
          <w:szCs w:val="28"/>
        </w:rPr>
      </w:pPr>
    </w:p>
    <w:p w14:paraId="7701923A" w14:textId="3A154A13" w:rsidR="003713FE" w:rsidRPr="003713FE" w:rsidRDefault="003713FE" w:rsidP="003713FE">
      <w:pPr>
        <w:tabs>
          <w:tab w:val="left" w:pos="5812"/>
        </w:tabs>
        <w:autoSpaceDE w:val="0"/>
        <w:autoSpaceDN w:val="0"/>
        <w:adjustRightInd w:val="0"/>
        <w:spacing w:after="0" w:line="240" w:lineRule="auto"/>
        <w:ind w:left="-851" w:firstLine="725"/>
        <w:jc w:val="both"/>
        <w:rPr>
          <w:rFonts w:ascii="Times New Roman" w:eastAsia="Calibri" w:hAnsi="Times New Roman" w:cs="Times New Roman"/>
          <w:b/>
          <w:sz w:val="28"/>
          <w:szCs w:val="28"/>
        </w:rPr>
      </w:pPr>
      <w:r>
        <w:rPr>
          <w:rFonts w:ascii="Times New Roman" w:eastAsia="Calibri" w:hAnsi="Times New Roman" w:cs="Times New Roman"/>
          <w:b/>
          <w:sz w:val="28"/>
          <w:szCs w:val="28"/>
        </w:rPr>
        <w:t>Выводы и пр</w:t>
      </w:r>
      <w:r w:rsidRPr="003713FE">
        <w:rPr>
          <w:rFonts w:ascii="Times New Roman" w:eastAsia="Calibri" w:hAnsi="Times New Roman" w:cs="Times New Roman"/>
          <w:b/>
          <w:sz w:val="28"/>
          <w:szCs w:val="28"/>
        </w:rPr>
        <w:t>едложения:</w:t>
      </w:r>
    </w:p>
    <w:p w14:paraId="1253AD90" w14:textId="77777777" w:rsidR="003713FE" w:rsidRPr="003713FE" w:rsidRDefault="003713FE" w:rsidP="003713FE">
      <w:pPr>
        <w:tabs>
          <w:tab w:val="left" w:pos="5812"/>
        </w:tabs>
        <w:autoSpaceDE w:val="0"/>
        <w:autoSpaceDN w:val="0"/>
        <w:adjustRightInd w:val="0"/>
        <w:spacing w:after="0" w:line="240" w:lineRule="auto"/>
        <w:ind w:left="-851" w:firstLine="851"/>
        <w:jc w:val="both"/>
        <w:rPr>
          <w:rFonts w:ascii="Times New Roman" w:eastAsia="Calibri" w:hAnsi="Times New Roman" w:cs="Times New Roman"/>
          <w:b/>
          <w:sz w:val="28"/>
          <w:szCs w:val="28"/>
        </w:rPr>
      </w:pPr>
    </w:p>
    <w:p w14:paraId="2F3635C5" w14:textId="2753EE57" w:rsidR="003713FE" w:rsidRPr="003713FE" w:rsidRDefault="003713FE" w:rsidP="003713FE">
      <w:pPr>
        <w:tabs>
          <w:tab w:val="left" w:pos="5812"/>
        </w:tabs>
        <w:autoSpaceDE w:val="0"/>
        <w:autoSpaceDN w:val="0"/>
        <w:adjustRightInd w:val="0"/>
        <w:spacing w:after="0" w:line="240" w:lineRule="auto"/>
        <w:ind w:left="-851" w:firstLine="697"/>
        <w:jc w:val="both"/>
        <w:rPr>
          <w:rFonts w:ascii="Times New Roman" w:eastAsia="Calibri" w:hAnsi="Times New Roman" w:cs="Times New Roman"/>
          <w:b/>
          <w:sz w:val="28"/>
          <w:szCs w:val="28"/>
        </w:rPr>
      </w:pPr>
      <w:r w:rsidRPr="003713FE">
        <w:rPr>
          <w:rFonts w:ascii="Times New Roman" w:eastAsia="Calibri" w:hAnsi="Times New Roman" w:cs="Times New Roman"/>
          <w:sz w:val="28"/>
          <w:szCs w:val="28"/>
        </w:rPr>
        <w:lastRenderedPageBreak/>
        <w:t>Контрольно-счетная палата Республики Ингушетия считает возможным принятие проекта постановления Правительства Республики Ингушетия «О внесении изменений в республиканскую адресную программу «Переселение граждан из аварийного жилищного фонда Республики Ингушетия в 2016 – 2022 годах» с учетом изложенного замечания.</w:t>
      </w:r>
    </w:p>
    <w:p w14:paraId="4DB992D8" w14:textId="77777777" w:rsidR="003713FE" w:rsidRPr="003713FE" w:rsidRDefault="003713FE" w:rsidP="003713FE">
      <w:pPr>
        <w:tabs>
          <w:tab w:val="left" w:pos="5812"/>
        </w:tabs>
        <w:autoSpaceDE w:val="0"/>
        <w:autoSpaceDN w:val="0"/>
        <w:adjustRightInd w:val="0"/>
        <w:spacing w:after="0" w:line="240" w:lineRule="auto"/>
        <w:ind w:left="-851" w:firstLine="851"/>
        <w:jc w:val="both"/>
        <w:rPr>
          <w:rFonts w:ascii="Times New Roman" w:eastAsia="Calibri" w:hAnsi="Times New Roman" w:cs="Times New Roman"/>
          <w:b/>
          <w:sz w:val="28"/>
          <w:szCs w:val="28"/>
        </w:rPr>
      </w:pPr>
    </w:p>
    <w:p w14:paraId="20E1E8EF" w14:textId="77777777" w:rsidR="003713FE" w:rsidRPr="003713FE" w:rsidRDefault="003713FE" w:rsidP="0082124E">
      <w:pPr>
        <w:spacing w:after="0" w:line="240" w:lineRule="auto"/>
        <w:jc w:val="both"/>
        <w:rPr>
          <w:rFonts w:ascii="Times New Roman" w:eastAsia="Calibri" w:hAnsi="Times New Roman" w:cs="Times New Roman"/>
          <w:sz w:val="28"/>
          <w:szCs w:val="28"/>
        </w:rPr>
      </w:pPr>
    </w:p>
    <w:p w14:paraId="15B1D5D2" w14:textId="672C25A6" w:rsidR="003713FE" w:rsidRPr="003713FE" w:rsidRDefault="003713FE" w:rsidP="0082124E">
      <w:pPr>
        <w:spacing w:after="0" w:line="240" w:lineRule="auto"/>
        <w:ind w:left="-851" w:firstLine="25"/>
        <w:jc w:val="both"/>
        <w:rPr>
          <w:rFonts w:ascii="Times New Roman" w:eastAsia="Calibri" w:hAnsi="Times New Roman" w:cs="Times New Roman"/>
          <w:b/>
          <w:bCs/>
          <w:i/>
          <w:iCs/>
          <w:sz w:val="28"/>
          <w:szCs w:val="28"/>
        </w:rPr>
      </w:pPr>
      <w:r w:rsidRPr="003713FE">
        <w:rPr>
          <w:rFonts w:ascii="Times New Roman" w:eastAsia="Calibri" w:hAnsi="Times New Roman" w:cs="Times New Roman"/>
          <w:b/>
          <w:bCs/>
          <w:i/>
          <w:iCs/>
          <w:sz w:val="28"/>
          <w:szCs w:val="28"/>
        </w:rPr>
        <w:t>Аудитор КСП РИ</w:t>
      </w:r>
      <w:r w:rsidR="0082124E" w:rsidRPr="0082124E">
        <w:rPr>
          <w:rFonts w:ascii="Times New Roman" w:eastAsia="Calibri" w:hAnsi="Times New Roman" w:cs="Times New Roman"/>
          <w:b/>
          <w:bCs/>
          <w:i/>
          <w:iCs/>
          <w:sz w:val="28"/>
          <w:szCs w:val="28"/>
        </w:rPr>
        <w:tab/>
      </w:r>
      <w:r w:rsidR="0082124E" w:rsidRPr="0082124E">
        <w:rPr>
          <w:rFonts w:ascii="Times New Roman" w:eastAsia="Calibri" w:hAnsi="Times New Roman" w:cs="Times New Roman"/>
          <w:b/>
          <w:bCs/>
          <w:i/>
          <w:iCs/>
          <w:sz w:val="28"/>
          <w:szCs w:val="28"/>
        </w:rPr>
        <w:tab/>
      </w:r>
      <w:r w:rsidR="0082124E" w:rsidRPr="0082124E">
        <w:rPr>
          <w:rFonts w:ascii="Times New Roman" w:eastAsia="Calibri" w:hAnsi="Times New Roman" w:cs="Times New Roman"/>
          <w:b/>
          <w:bCs/>
          <w:i/>
          <w:iCs/>
          <w:sz w:val="28"/>
          <w:szCs w:val="28"/>
        </w:rPr>
        <w:tab/>
      </w:r>
      <w:r w:rsidR="0082124E" w:rsidRPr="0082124E">
        <w:rPr>
          <w:rFonts w:ascii="Times New Roman" w:eastAsia="Calibri" w:hAnsi="Times New Roman" w:cs="Times New Roman"/>
          <w:b/>
          <w:bCs/>
          <w:i/>
          <w:iCs/>
          <w:sz w:val="28"/>
          <w:szCs w:val="28"/>
        </w:rPr>
        <w:tab/>
      </w:r>
      <w:r w:rsidR="0082124E" w:rsidRPr="0082124E">
        <w:rPr>
          <w:rFonts w:ascii="Times New Roman" w:eastAsia="Calibri" w:hAnsi="Times New Roman" w:cs="Times New Roman"/>
          <w:b/>
          <w:bCs/>
          <w:i/>
          <w:iCs/>
          <w:sz w:val="28"/>
          <w:szCs w:val="28"/>
        </w:rPr>
        <w:tab/>
      </w:r>
      <w:r w:rsidR="0082124E">
        <w:rPr>
          <w:rFonts w:ascii="Times New Roman" w:eastAsia="Calibri" w:hAnsi="Times New Roman" w:cs="Times New Roman"/>
          <w:b/>
          <w:bCs/>
          <w:i/>
          <w:iCs/>
          <w:sz w:val="28"/>
          <w:szCs w:val="28"/>
        </w:rPr>
        <w:tab/>
      </w:r>
      <w:r w:rsidR="0082124E">
        <w:rPr>
          <w:rFonts w:ascii="Times New Roman" w:eastAsia="Calibri" w:hAnsi="Times New Roman" w:cs="Times New Roman"/>
          <w:b/>
          <w:bCs/>
          <w:i/>
          <w:iCs/>
          <w:sz w:val="28"/>
          <w:szCs w:val="28"/>
        </w:rPr>
        <w:tab/>
      </w:r>
      <w:r w:rsidR="0082124E">
        <w:rPr>
          <w:rFonts w:ascii="Times New Roman" w:eastAsia="Calibri" w:hAnsi="Times New Roman" w:cs="Times New Roman"/>
          <w:b/>
          <w:bCs/>
          <w:i/>
          <w:iCs/>
          <w:sz w:val="28"/>
          <w:szCs w:val="28"/>
        </w:rPr>
        <w:tab/>
      </w:r>
      <w:r w:rsidR="0082124E">
        <w:rPr>
          <w:rFonts w:ascii="Times New Roman" w:eastAsia="Calibri" w:hAnsi="Times New Roman" w:cs="Times New Roman"/>
          <w:b/>
          <w:bCs/>
          <w:i/>
          <w:iCs/>
          <w:sz w:val="28"/>
          <w:szCs w:val="28"/>
        </w:rPr>
        <w:tab/>
      </w:r>
      <w:r w:rsidR="0082124E">
        <w:rPr>
          <w:rFonts w:ascii="Times New Roman" w:eastAsia="Calibri" w:hAnsi="Times New Roman" w:cs="Times New Roman"/>
          <w:b/>
          <w:bCs/>
          <w:i/>
          <w:iCs/>
          <w:sz w:val="28"/>
          <w:szCs w:val="28"/>
        </w:rPr>
        <w:tab/>
      </w:r>
      <w:r w:rsidRPr="003713FE">
        <w:rPr>
          <w:rFonts w:ascii="Times New Roman" w:eastAsia="Calibri" w:hAnsi="Times New Roman" w:cs="Times New Roman"/>
          <w:b/>
          <w:bCs/>
          <w:i/>
          <w:iCs/>
          <w:sz w:val="28"/>
          <w:szCs w:val="28"/>
        </w:rPr>
        <w:t xml:space="preserve">Д.Б. </w:t>
      </w:r>
      <w:proofErr w:type="spellStart"/>
      <w:r w:rsidRPr="003713FE">
        <w:rPr>
          <w:rFonts w:ascii="Times New Roman" w:eastAsia="Calibri" w:hAnsi="Times New Roman" w:cs="Times New Roman"/>
          <w:b/>
          <w:bCs/>
          <w:i/>
          <w:iCs/>
          <w:sz w:val="28"/>
          <w:szCs w:val="28"/>
        </w:rPr>
        <w:t>Дзауров</w:t>
      </w:r>
      <w:proofErr w:type="spellEnd"/>
    </w:p>
    <w:p w14:paraId="7FFA2F0E" w14:textId="77777777" w:rsidR="00924D71" w:rsidRPr="00AA0FB9" w:rsidRDefault="003713FE" w:rsidP="00E73FC6">
      <w:pPr>
        <w:spacing w:after="0" w:line="240" w:lineRule="auto"/>
        <w:ind w:left="-851" w:firstLine="697"/>
        <w:jc w:val="center"/>
        <w:rPr>
          <w:rFonts w:ascii="Times New Roman" w:eastAsia="Times New Roman" w:hAnsi="Times New Roman" w:cs="Times New Roman"/>
          <w:b/>
          <w:color w:val="333333"/>
          <w:sz w:val="28"/>
          <w:szCs w:val="28"/>
          <w:shd w:val="clear" w:color="auto" w:fill="FFFFFF"/>
          <w:lang w:eastAsia="ru-RU"/>
        </w:rPr>
      </w:pPr>
      <w:r>
        <w:rPr>
          <w:rFonts w:ascii="Times New Roman" w:hAnsi="Times New Roman" w:cs="Times New Roman"/>
          <w:b/>
          <w:bCs/>
          <w:i/>
          <w:iCs/>
          <w:sz w:val="28"/>
          <w:szCs w:val="28"/>
        </w:rPr>
        <w:br w:type="page"/>
      </w:r>
      <w:bookmarkStart w:id="67" w:name="_Hlk125366360"/>
      <w:r w:rsidR="00924D71" w:rsidRPr="00AA0FB9">
        <w:rPr>
          <w:rFonts w:ascii="Times New Roman" w:eastAsia="Times New Roman" w:hAnsi="Times New Roman" w:cs="Times New Roman"/>
          <w:b/>
          <w:color w:val="333333"/>
          <w:sz w:val="28"/>
          <w:szCs w:val="28"/>
          <w:shd w:val="clear" w:color="auto" w:fill="FFFFFF"/>
          <w:lang w:eastAsia="ru-RU"/>
        </w:rPr>
        <w:lastRenderedPageBreak/>
        <w:t>Информация о результатах мониторинга</w:t>
      </w:r>
    </w:p>
    <w:p w14:paraId="3BEC2DCA" w14:textId="77777777" w:rsidR="00924D71" w:rsidRPr="00924D71" w:rsidRDefault="00924D71" w:rsidP="00E73FC6">
      <w:pPr>
        <w:spacing w:after="0" w:line="240" w:lineRule="auto"/>
        <w:ind w:left="-851" w:firstLine="697"/>
        <w:jc w:val="center"/>
        <w:rPr>
          <w:rFonts w:ascii="Times New Roman" w:eastAsia="Times New Roman" w:hAnsi="Times New Roman" w:cs="Times New Roman"/>
          <w:b/>
          <w:sz w:val="28"/>
          <w:szCs w:val="28"/>
          <w:lang w:eastAsia="ru-RU"/>
        </w:rPr>
      </w:pPr>
      <w:r w:rsidRPr="00924D71">
        <w:rPr>
          <w:rFonts w:ascii="Times New Roman" w:eastAsia="Times New Roman" w:hAnsi="Times New Roman" w:cs="Times New Roman"/>
          <w:b/>
          <w:color w:val="333333"/>
          <w:sz w:val="28"/>
          <w:szCs w:val="28"/>
          <w:shd w:val="clear" w:color="auto" w:fill="FFFFFF"/>
          <w:lang w:eastAsia="ru-RU"/>
        </w:rPr>
        <w:t xml:space="preserve">мер, принимаемых органами исполнительной власти Республики Ингушетия, направленных на сокращение объемов и количества </w:t>
      </w:r>
      <w:bookmarkStart w:id="68" w:name="_Hlk125379981"/>
      <w:r w:rsidRPr="00924D71">
        <w:rPr>
          <w:rFonts w:ascii="Times New Roman" w:eastAsia="Times New Roman" w:hAnsi="Times New Roman" w:cs="Times New Roman"/>
          <w:b/>
          <w:color w:val="333333"/>
          <w:sz w:val="28"/>
          <w:szCs w:val="28"/>
          <w:shd w:val="clear" w:color="auto" w:fill="FFFFFF"/>
          <w:lang w:eastAsia="ru-RU"/>
        </w:rPr>
        <w:t>объектов незавершенного строительства</w:t>
      </w:r>
      <w:bookmarkEnd w:id="68"/>
      <w:r w:rsidRPr="00924D71">
        <w:rPr>
          <w:rFonts w:ascii="Times New Roman" w:eastAsia="Times New Roman" w:hAnsi="Times New Roman" w:cs="Times New Roman"/>
          <w:b/>
          <w:color w:val="333333"/>
          <w:sz w:val="28"/>
          <w:szCs w:val="28"/>
          <w:shd w:val="clear" w:color="auto" w:fill="FFFFFF"/>
          <w:lang w:eastAsia="ru-RU"/>
        </w:rPr>
        <w:t xml:space="preserve"> в Республике Ингушетия</w:t>
      </w:r>
    </w:p>
    <w:bookmarkEnd w:id="67"/>
    <w:p w14:paraId="6EA5620A" w14:textId="77777777" w:rsidR="00924D71" w:rsidRPr="00924D71" w:rsidRDefault="00924D71" w:rsidP="00E73FC6">
      <w:pPr>
        <w:spacing w:after="0" w:line="240" w:lineRule="auto"/>
        <w:ind w:left="-851" w:firstLine="697"/>
        <w:jc w:val="center"/>
        <w:rPr>
          <w:rFonts w:ascii="Times New Roman" w:eastAsia="Times New Roman" w:hAnsi="Times New Roman" w:cs="Times New Roman"/>
          <w:sz w:val="28"/>
          <w:szCs w:val="28"/>
          <w:lang w:eastAsia="ru-RU"/>
        </w:rPr>
      </w:pPr>
    </w:p>
    <w:p w14:paraId="59AF1AA8" w14:textId="77777777" w:rsidR="00924D71" w:rsidRPr="00924D71" w:rsidRDefault="00924D71" w:rsidP="00E73FC6">
      <w:pPr>
        <w:spacing w:after="0" w:line="240" w:lineRule="auto"/>
        <w:ind w:left="-851" w:firstLine="697"/>
        <w:jc w:val="both"/>
        <w:rPr>
          <w:rFonts w:ascii="Times New Roman" w:eastAsia="Times New Roman" w:hAnsi="Times New Roman" w:cs="Times New Roman"/>
          <w:sz w:val="28"/>
          <w:szCs w:val="28"/>
          <w:lang w:eastAsia="ru-RU"/>
        </w:rPr>
      </w:pPr>
      <w:r w:rsidRPr="00924D71">
        <w:rPr>
          <w:rFonts w:ascii="Times New Roman" w:eastAsia="Times New Roman" w:hAnsi="Times New Roman" w:cs="Times New Roman"/>
          <w:sz w:val="28"/>
          <w:szCs w:val="28"/>
          <w:lang w:eastAsia="ru-RU"/>
        </w:rPr>
        <w:t>По информации, представленной главными распорядителями бюджетных средств Республики Ингушетия по состоянию на 1 января 2022 года, объемы и объекты незавершенного строительства установлены у 4 главных распорядителей, в том числе в Министерстве строительства РИ (далее – Минстрой РИ), Министерстве спорта и физической культуры РИ (далее – Минспорта РИ), Министерстве сельского хозяйства и продовольствия РИ (далее - Минсельхоз РИ), Министерстве природных ресурсов и экологии РИ (далее – Минприроды РИ).</w:t>
      </w:r>
    </w:p>
    <w:p w14:paraId="2D9E9725" w14:textId="6C56B784" w:rsidR="00924D71" w:rsidRPr="00924D71" w:rsidRDefault="00924D71" w:rsidP="00E73FC6">
      <w:pPr>
        <w:spacing w:after="0" w:line="240" w:lineRule="auto"/>
        <w:ind w:left="-851" w:firstLine="697"/>
        <w:jc w:val="both"/>
        <w:rPr>
          <w:rFonts w:ascii="Times New Roman" w:eastAsia="Times New Roman" w:hAnsi="Times New Roman" w:cs="Times New Roman"/>
          <w:sz w:val="28"/>
          <w:szCs w:val="28"/>
          <w:lang w:eastAsia="ru-RU"/>
        </w:rPr>
      </w:pPr>
      <w:r w:rsidRPr="00924D71">
        <w:rPr>
          <w:rFonts w:ascii="Times New Roman" w:eastAsia="Times New Roman" w:hAnsi="Times New Roman" w:cs="Times New Roman"/>
          <w:sz w:val="28"/>
          <w:szCs w:val="28"/>
          <w:lang w:eastAsia="ru-RU"/>
        </w:rPr>
        <w:t>На 1 января 2022 г</w:t>
      </w:r>
      <w:r w:rsidR="00AA0FB9">
        <w:rPr>
          <w:rFonts w:ascii="Times New Roman" w:eastAsia="Times New Roman" w:hAnsi="Times New Roman" w:cs="Times New Roman"/>
          <w:sz w:val="28"/>
          <w:szCs w:val="28"/>
          <w:lang w:eastAsia="ru-RU"/>
        </w:rPr>
        <w:t>ода</w:t>
      </w:r>
      <w:r w:rsidRPr="00924D71">
        <w:rPr>
          <w:rFonts w:ascii="Times New Roman" w:eastAsia="Times New Roman" w:hAnsi="Times New Roman" w:cs="Times New Roman"/>
          <w:sz w:val="28"/>
          <w:szCs w:val="28"/>
          <w:lang w:eastAsia="ru-RU"/>
        </w:rPr>
        <w:t xml:space="preserve"> по данным, представленным указанными министерствами и ведомствами, количество объектов незавершенного строительства в Республике Ингушетия составляет 148 ед</w:t>
      </w:r>
      <w:r w:rsidR="00AA0FB9">
        <w:rPr>
          <w:rFonts w:ascii="Times New Roman" w:eastAsia="Times New Roman" w:hAnsi="Times New Roman" w:cs="Times New Roman"/>
          <w:sz w:val="28"/>
          <w:szCs w:val="28"/>
          <w:lang w:eastAsia="ru-RU"/>
        </w:rPr>
        <w:t>иниц</w:t>
      </w:r>
      <w:r w:rsidRPr="00924D71">
        <w:rPr>
          <w:rFonts w:ascii="Times New Roman" w:eastAsia="Times New Roman" w:hAnsi="Times New Roman" w:cs="Times New Roman"/>
          <w:sz w:val="28"/>
          <w:szCs w:val="28"/>
          <w:lang w:eastAsia="ru-RU"/>
        </w:rPr>
        <w:t xml:space="preserve">. </w:t>
      </w:r>
    </w:p>
    <w:p w14:paraId="38192070" w14:textId="61F65ACE" w:rsidR="00924D71" w:rsidRPr="00924D71" w:rsidRDefault="00924D71" w:rsidP="00E73FC6">
      <w:pPr>
        <w:spacing w:after="0" w:line="240" w:lineRule="auto"/>
        <w:ind w:left="-851" w:firstLine="697"/>
        <w:jc w:val="both"/>
        <w:rPr>
          <w:rFonts w:ascii="Times New Roman" w:eastAsia="Times New Roman" w:hAnsi="Times New Roman" w:cs="Times New Roman"/>
          <w:sz w:val="28"/>
          <w:szCs w:val="28"/>
          <w:lang w:eastAsia="ru-RU"/>
        </w:rPr>
      </w:pPr>
      <w:r w:rsidRPr="00924D71">
        <w:rPr>
          <w:rFonts w:ascii="Times New Roman" w:eastAsia="Times New Roman" w:hAnsi="Times New Roman" w:cs="Times New Roman"/>
          <w:sz w:val="28"/>
          <w:szCs w:val="28"/>
          <w:lang w:eastAsia="ru-RU"/>
        </w:rPr>
        <w:t xml:space="preserve">Данные о количестве </w:t>
      </w:r>
      <w:bookmarkStart w:id="69" w:name="_Hlk125380207"/>
      <w:r w:rsidR="00AA0FB9" w:rsidRPr="00924D71">
        <w:rPr>
          <w:rFonts w:ascii="Times New Roman" w:eastAsia="Times New Roman" w:hAnsi="Times New Roman" w:cs="Times New Roman"/>
          <w:bCs/>
          <w:color w:val="333333"/>
          <w:sz w:val="28"/>
          <w:szCs w:val="28"/>
          <w:shd w:val="clear" w:color="auto" w:fill="FFFFFF"/>
          <w:lang w:eastAsia="ru-RU"/>
        </w:rPr>
        <w:t>объектов незавершенного строительства</w:t>
      </w:r>
      <w:r w:rsidR="00FC364A">
        <w:rPr>
          <w:rFonts w:ascii="Times New Roman" w:eastAsia="Times New Roman" w:hAnsi="Times New Roman" w:cs="Times New Roman"/>
          <w:bCs/>
          <w:color w:val="333333"/>
          <w:sz w:val="28"/>
          <w:szCs w:val="28"/>
          <w:shd w:val="clear" w:color="auto" w:fill="FFFFFF"/>
          <w:lang w:eastAsia="ru-RU"/>
        </w:rPr>
        <w:t xml:space="preserve"> </w:t>
      </w:r>
      <w:bookmarkEnd w:id="69"/>
      <w:r w:rsidR="00310A52" w:rsidRPr="00924D71">
        <w:rPr>
          <w:rFonts w:ascii="Times New Roman" w:eastAsia="Times New Roman" w:hAnsi="Times New Roman" w:cs="Times New Roman"/>
          <w:sz w:val="28"/>
          <w:szCs w:val="28"/>
          <w:lang w:eastAsia="ru-RU"/>
        </w:rPr>
        <w:t>в</w:t>
      </w:r>
      <w:r w:rsidRPr="00924D71">
        <w:rPr>
          <w:rFonts w:ascii="Times New Roman" w:eastAsia="Times New Roman" w:hAnsi="Times New Roman" w:cs="Times New Roman"/>
          <w:sz w:val="28"/>
          <w:szCs w:val="28"/>
          <w:lang w:eastAsia="ru-RU"/>
        </w:rPr>
        <w:t xml:space="preserve"> разрезе министерств и ведомств представлены в таблице 1.</w:t>
      </w:r>
    </w:p>
    <w:p w14:paraId="36FE32CB" w14:textId="6172BBB7" w:rsidR="00924D71" w:rsidRPr="00924D71" w:rsidRDefault="00924D71" w:rsidP="00AA0FB9">
      <w:pPr>
        <w:spacing w:after="0" w:line="240" w:lineRule="auto"/>
        <w:ind w:left="-851" w:firstLine="697"/>
        <w:jc w:val="right"/>
        <w:rPr>
          <w:rFonts w:ascii="Times New Roman" w:eastAsia="Times New Roman" w:hAnsi="Times New Roman" w:cs="Times New Roman"/>
          <w:sz w:val="28"/>
          <w:szCs w:val="28"/>
          <w:lang w:eastAsia="ru-RU"/>
        </w:rPr>
      </w:pPr>
      <w:r w:rsidRPr="00924D71">
        <w:rPr>
          <w:rFonts w:ascii="Times New Roman" w:eastAsia="Times New Roman" w:hAnsi="Times New Roman" w:cs="Times New Roman"/>
          <w:sz w:val="28"/>
          <w:szCs w:val="28"/>
          <w:lang w:eastAsia="ru-RU"/>
        </w:rPr>
        <w:t>Таблица 1</w:t>
      </w:r>
    </w:p>
    <w:tbl>
      <w:tblPr>
        <w:tblStyle w:val="af6"/>
        <w:tblW w:w="0" w:type="auto"/>
        <w:tblInd w:w="-817" w:type="dxa"/>
        <w:tblLook w:val="04A0" w:firstRow="1" w:lastRow="0" w:firstColumn="1" w:lastColumn="0" w:noHBand="0" w:noVBand="1"/>
      </w:tblPr>
      <w:tblGrid>
        <w:gridCol w:w="617"/>
        <w:gridCol w:w="5865"/>
        <w:gridCol w:w="1839"/>
        <w:gridCol w:w="1832"/>
      </w:tblGrid>
      <w:tr w:rsidR="00924D71" w:rsidRPr="00924D71" w14:paraId="4DD2ADFF" w14:textId="77777777" w:rsidTr="00AA0FB9">
        <w:tc>
          <w:tcPr>
            <w:tcW w:w="617" w:type="dxa"/>
          </w:tcPr>
          <w:p w14:paraId="50EF61DF" w14:textId="77777777" w:rsidR="00924D71" w:rsidRPr="00924D71" w:rsidRDefault="00924D71" w:rsidP="00E73FC6">
            <w:pPr>
              <w:ind w:left="-851" w:firstLine="697"/>
              <w:jc w:val="center"/>
              <w:rPr>
                <w:rFonts w:ascii="Times New Roman" w:eastAsia="Times New Roman" w:hAnsi="Times New Roman" w:cs="Times New Roman"/>
                <w:b/>
                <w:sz w:val="28"/>
                <w:szCs w:val="28"/>
                <w:lang w:eastAsia="ru-RU"/>
              </w:rPr>
            </w:pPr>
            <w:r w:rsidRPr="00924D71">
              <w:rPr>
                <w:rFonts w:ascii="Times New Roman" w:eastAsia="Times New Roman" w:hAnsi="Times New Roman" w:cs="Times New Roman"/>
                <w:b/>
                <w:sz w:val="28"/>
                <w:szCs w:val="28"/>
                <w:lang w:eastAsia="ru-RU"/>
              </w:rPr>
              <w:t>№</w:t>
            </w:r>
          </w:p>
          <w:p w14:paraId="0A8A96D6" w14:textId="77777777" w:rsidR="00924D71" w:rsidRPr="00924D71" w:rsidRDefault="00924D71" w:rsidP="00E73FC6">
            <w:pPr>
              <w:ind w:left="-851" w:firstLine="697"/>
              <w:jc w:val="center"/>
              <w:rPr>
                <w:rFonts w:ascii="Times New Roman" w:eastAsia="Times New Roman" w:hAnsi="Times New Roman" w:cs="Times New Roman"/>
                <w:b/>
                <w:sz w:val="28"/>
                <w:szCs w:val="28"/>
                <w:lang w:eastAsia="ru-RU"/>
              </w:rPr>
            </w:pPr>
            <w:r w:rsidRPr="00924D71">
              <w:rPr>
                <w:rFonts w:ascii="Times New Roman" w:eastAsia="Times New Roman" w:hAnsi="Times New Roman" w:cs="Times New Roman"/>
                <w:b/>
                <w:sz w:val="28"/>
                <w:szCs w:val="28"/>
                <w:lang w:eastAsia="ru-RU"/>
              </w:rPr>
              <w:t>п/п</w:t>
            </w:r>
          </w:p>
        </w:tc>
        <w:tc>
          <w:tcPr>
            <w:tcW w:w="5865" w:type="dxa"/>
          </w:tcPr>
          <w:p w14:paraId="01C935A9" w14:textId="77777777" w:rsidR="00924D71" w:rsidRPr="00924D71" w:rsidRDefault="00924D71" w:rsidP="00E73FC6">
            <w:pPr>
              <w:ind w:left="-851" w:firstLine="697"/>
              <w:jc w:val="center"/>
              <w:rPr>
                <w:rFonts w:ascii="Times New Roman" w:eastAsia="Times New Roman" w:hAnsi="Times New Roman" w:cs="Times New Roman"/>
                <w:b/>
                <w:sz w:val="24"/>
                <w:szCs w:val="24"/>
                <w:lang w:eastAsia="ru-RU"/>
              </w:rPr>
            </w:pPr>
            <w:r w:rsidRPr="00924D71">
              <w:rPr>
                <w:rFonts w:ascii="Times New Roman" w:eastAsia="Times New Roman" w:hAnsi="Times New Roman" w:cs="Times New Roman"/>
                <w:b/>
                <w:sz w:val="24"/>
                <w:szCs w:val="24"/>
                <w:lang w:eastAsia="ru-RU"/>
              </w:rPr>
              <w:t>Наименование министерств, ведомств</w:t>
            </w:r>
          </w:p>
        </w:tc>
        <w:tc>
          <w:tcPr>
            <w:tcW w:w="1839" w:type="dxa"/>
          </w:tcPr>
          <w:p w14:paraId="1F1C446D" w14:textId="77777777" w:rsidR="00924D71" w:rsidRPr="00924D71" w:rsidRDefault="00924D71" w:rsidP="00AA0FB9">
            <w:pPr>
              <w:ind w:left="-59" w:hanging="19"/>
              <w:jc w:val="center"/>
              <w:rPr>
                <w:rFonts w:ascii="Times New Roman" w:eastAsia="Times New Roman" w:hAnsi="Times New Roman" w:cs="Times New Roman"/>
                <w:b/>
                <w:sz w:val="24"/>
                <w:szCs w:val="24"/>
                <w:lang w:eastAsia="ru-RU"/>
              </w:rPr>
            </w:pPr>
            <w:r w:rsidRPr="00924D71">
              <w:rPr>
                <w:rFonts w:ascii="Times New Roman" w:eastAsia="Times New Roman" w:hAnsi="Times New Roman" w:cs="Times New Roman"/>
                <w:b/>
                <w:sz w:val="24"/>
                <w:szCs w:val="24"/>
                <w:lang w:eastAsia="ru-RU"/>
              </w:rPr>
              <w:t>Количество объектов, ед.</w:t>
            </w:r>
          </w:p>
        </w:tc>
        <w:tc>
          <w:tcPr>
            <w:tcW w:w="1832" w:type="dxa"/>
          </w:tcPr>
          <w:p w14:paraId="1A79CDA3" w14:textId="77777777" w:rsidR="00924D71" w:rsidRPr="00924D71" w:rsidRDefault="00924D71" w:rsidP="00AA0FB9">
            <w:pPr>
              <w:ind w:hanging="14"/>
              <w:jc w:val="center"/>
              <w:rPr>
                <w:rFonts w:ascii="Times New Roman" w:eastAsia="Times New Roman" w:hAnsi="Times New Roman" w:cs="Times New Roman"/>
                <w:b/>
                <w:sz w:val="24"/>
                <w:szCs w:val="24"/>
                <w:lang w:eastAsia="ru-RU"/>
              </w:rPr>
            </w:pPr>
            <w:r w:rsidRPr="00924D71">
              <w:rPr>
                <w:rFonts w:ascii="Times New Roman" w:eastAsia="Times New Roman" w:hAnsi="Times New Roman" w:cs="Times New Roman"/>
                <w:b/>
                <w:sz w:val="24"/>
                <w:szCs w:val="24"/>
                <w:lang w:eastAsia="ru-RU"/>
              </w:rPr>
              <w:t>Доля в общем количестве, %</w:t>
            </w:r>
          </w:p>
        </w:tc>
      </w:tr>
      <w:tr w:rsidR="00924D71" w:rsidRPr="00924D71" w14:paraId="1DC10D84" w14:textId="77777777" w:rsidTr="00AA0FB9">
        <w:tc>
          <w:tcPr>
            <w:tcW w:w="617" w:type="dxa"/>
          </w:tcPr>
          <w:p w14:paraId="2669E9ED" w14:textId="77777777" w:rsidR="00924D71" w:rsidRPr="00924D71" w:rsidRDefault="00924D71" w:rsidP="00AF46AD">
            <w:pPr>
              <w:ind w:left="-433" w:right="13" w:hanging="3"/>
              <w:jc w:val="right"/>
              <w:rPr>
                <w:rFonts w:ascii="Times New Roman" w:eastAsia="Times New Roman" w:hAnsi="Times New Roman" w:cs="Times New Roman"/>
                <w:sz w:val="28"/>
                <w:szCs w:val="28"/>
                <w:lang w:eastAsia="ru-RU"/>
              </w:rPr>
            </w:pPr>
            <w:r w:rsidRPr="00924D71">
              <w:rPr>
                <w:rFonts w:ascii="Times New Roman" w:eastAsia="Times New Roman" w:hAnsi="Times New Roman" w:cs="Times New Roman"/>
                <w:sz w:val="28"/>
                <w:szCs w:val="28"/>
                <w:lang w:eastAsia="ru-RU"/>
              </w:rPr>
              <w:t>1.</w:t>
            </w:r>
          </w:p>
        </w:tc>
        <w:tc>
          <w:tcPr>
            <w:tcW w:w="5865" w:type="dxa"/>
          </w:tcPr>
          <w:p w14:paraId="483FFE37" w14:textId="77777777" w:rsidR="00924D71" w:rsidRPr="00924D71" w:rsidRDefault="00924D71" w:rsidP="00AA0FB9">
            <w:pPr>
              <w:jc w:val="both"/>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Министерство строительство РИ</w:t>
            </w:r>
          </w:p>
        </w:tc>
        <w:tc>
          <w:tcPr>
            <w:tcW w:w="1839" w:type="dxa"/>
          </w:tcPr>
          <w:p w14:paraId="5A086B01" w14:textId="77777777" w:rsidR="00924D71" w:rsidRPr="00924D71" w:rsidRDefault="00924D71" w:rsidP="00E73FC6">
            <w:pPr>
              <w:ind w:left="-851" w:firstLine="697"/>
              <w:jc w:val="center"/>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140</w:t>
            </w:r>
          </w:p>
        </w:tc>
        <w:tc>
          <w:tcPr>
            <w:tcW w:w="1832" w:type="dxa"/>
          </w:tcPr>
          <w:p w14:paraId="0FFDFC34" w14:textId="77777777" w:rsidR="00924D71" w:rsidRPr="00924D71" w:rsidRDefault="00924D71" w:rsidP="00E73FC6">
            <w:pPr>
              <w:ind w:left="-851" w:firstLine="697"/>
              <w:jc w:val="center"/>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94,6</w:t>
            </w:r>
          </w:p>
        </w:tc>
      </w:tr>
      <w:tr w:rsidR="00924D71" w:rsidRPr="00924D71" w14:paraId="775A9018" w14:textId="77777777" w:rsidTr="00AA0FB9">
        <w:tc>
          <w:tcPr>
            <w:tcW w:w="617" w:type="dxa"/>
          </w:tcPr>
          <w:p w14:paraId="12304464" w14:textId="77777777" w:rsidR="00924D71" w:rsidRPr="00924D71" w:rsidRDefault="00924D71" w:rsidP="00AF46AD">
            <w:pPr>
              <w:ind w:left="-433" w:right="13" w:hanging="3"/>
              <w:jc w:val="right"/>
              <w:rPr>
                <w:rFonts w:ascii="Times New Roman" w:eastAsia="Times New Roman" w:hAnsi="Times New Roman" w:cs="Times New Roman"/>
                <w:sz w:val="28"/>
                <w:szCs w:val="28"/>
                <w:lang w:eastAsia="ru-RU"/>
              </w:rPr>
            </w:pPr>
            <w:r w:rsidRPr="00924D71">
              <w:rPr>
                <w:rFonts w:ascii="Times New Roman" w:eastAsia="Times New Roman" w:hAnsi="Times New Roman" w:cs="Times New Roman"/>
                <w:sz w:val="28"/>
                <w:szCs w:val="28"/>
                <w:lang w:eastAsia="ru-RU"/>
              </w:rPr>
              <w:t>2.</w:t>
            </w:r>
          </w:p>
        </w:tc>
        <w:tc>
          <w:tcPr>
            <w:tcW w:w="5865" w:type="dxa"/>
          </w:tcPr>
          <w:p w14:paraId="60BC7616" w14:textId="77777777" w:rsidR="00924D71" w:rsidRPr="00924D71" w:rsidRDefault="00924D71" w:rsidP="00AA0FB9">
            <w:pPr>
              <w:jc w:val="both"/>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Министерство сельского хозяйства и продовольствия РИ</w:t>
            </w:r>
          </w:p>
        </w:tc>
        <w:tc>
          <w:tcPr>
            <w:tcW w:w="1839" w:type="dxa"/>
          </w:tcPr>
          <w:p w14:paraId="390B07F4" w14:textId="77777777" w:rsidR="00924D71" w:rsidRPr="00924D71" w:rsidRDefault="00924D71" w:rsidP="00E73FC6">
            <w:pPr>
              <w:ind w:left="-851" w:firstLine="697"/>
              <w:jc w:val="center"/>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4</w:t>
            </w:r>
          </w:p>
        </w:tc>
        <w:tc>
          <w:tcPr>
            <w:tcW w:w="1832" w:type="dxa"/>
          </w:tcPr>
          <w:p w14:paraId="773CECEF" w14:textId="77777777" w:rsidR="00924D71" w:rsidRPr="00924D71" w:rsidRDefault="00924D71" w:rsidP="00E73FC6">
            <w:pPr>
              <w:ind w:left="-851" w:firstLine="697"/>
              <w:jc w:val="center"/>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2,8</w:t>
            </w:r>
          </w:p>
        </w:tc>
      </w:tr>
      <w:tr w:rsidR="00924D71" w:rsidRPr="00924D71" w14:paraId="1930AFDB" w14:textId="77777777" w:rsidTr="00AA0FB9">
        <w:tc>
          <w:tcPr>
            <w:tcW w:w="617" w:type="dxa"/>
          </w:tcPr>
          <w:p w14:paraId="6856F1E9" w14:textId="77777777" w:rsidR="00924D71" w:rsidRPr="00924D71" w:rsidRDefault="00924D71" w:rsidP="00AF46AD">
            <w:pPr>
              <w:ind w:left="-433" w:right="13" w:hanging="3"/>
              <w:jc w:val="right"/>
              <w:rPr>
                <w:rFonts w:ascii="Times New Roman" w:eastAsia="Times New Roman" w:hAnsi="Times New Roman" w:cs="Times New Roman"/>
                <w:sz w:val="28"/>
                <w:szCs w:val="28"/>
                <w:lang w:eastAsia="ru-RU"/>
              </w:rPr>
            </w:pPr>
            <w:r w:rsidRPr="00924D71">
              <w:rPr>
                <w:rFonts w:ascii="Times New Roman" w:eastAsia="Times New Roman" w:hAnsi="Times New Roman" w:cs="Times New Roman"/>
                <w:sz w:val="28"/>
                <w:szCs w:val="28"/>
                <w:lang w:eastAsia="ru-RU"/>
              </w:rPr>
              <w:t>3.</w:t>
            </w:r>
          </w:p>
        </w:tc>
        <w:tc>
          <w:tcPr>
            <w:tcW w:w="5865" w:type="dxa"/>
          </w:tcPr>
          <w:p w14:paraId="6A8B67F6" w14:textId="77777777" w:rsidR="00924D71" w:rsidRPr="00924D71" w:rsidRDefault="00924D71" w:rsidP="00AA0FB9">
            <w:pPr>
              <w:jc w:val="both"/>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Министерство спорта и физической культуры РИ</w:t>
            </w:r>
          </w:p>
        </w:tc>
        <w:tc>
          <w:tcPr>
            <w:tcW w:w="1839" w:type="dxa"/>
          </w:tcPr>
          <w:p w14:paraId="01202CED" w14:textId="77777777" w:rsidR="00924D71" w:rsidRPr="00924D71" w:rsidRDefault="00924D71" w:rsidP="00E73FC6">
            <w:pPr>
              <w:ind w:left="-851" w:firstLine="697"/>
              <w:jc w:val="center"/>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2</w:t>
            </w:r>
          </w:p>
        </w:tc>
        <w:tc>
          <w:tcPr>
            <w:tcW w:w="1832" w:type="dxa"/>
          </w:tcPr>
          <w:p w14:paraId="4A682A6F" w14:textId="77777777" w:rsidR="00924D71" w:rsidRPr="00924D71" w:rsidRDefault="00924D71" w:rsidP="00E73FC6">
            <w:pPr>
              <w:ind w:left="-851" w:firstLine="697"/>
              <w:jc w:val="center"/>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1,3</w:t>
            </w:r>
          </w:p>
        </w:tc>
      </w:tr>
      <w:tr w:rsidR="00924D71" w:rsidRPr="00924D71" w14:paraId="45CA101B" w14:textId="77777777" w:rsidTr="00AA0FB9">
        <w:tc>
          <w:tcPr>
            <w:tcW w:w="617" w:type="dxa"/>
          </w:tcPr>
          <w:p w14:paraId="7BD72717" w14:textId="77777777" w:rsidR="00924D71" w:rsidRPr="00924D71" w:rsidRDefault="00924D71" w:rsidP="00AF46AD">
            <w:pPr>
              <w:ind w:left="-433" w:right="13" w:hanging="3"/>
              <w:jc w:val="right"/>
              <w:rPr>
                <w:rFonts w:ascii="Times New Roman" w:eastAsia="Times New Roman" w:hAnsi="Times New Roman" w:cs="Times New Roman"/>
                <w:sz w:val="28"/>
                <w:szCs w:val="28"/>
                <w:lang w:eastAsia="ru-RU"/>
              </w:rPr>
            </w:pPr>
            <w:r w:rsidRPr="00924D71">
              <w:rPr>
                <w:rFonts w:ascii="Times New Roman" w:eastAsia="Times New Roman" w:hAnsi="Times New Roman" w:cs="Times New Roman"/>
                <w:sz w:val="28"/>
                <w:szCs w:val="28"/>
                <w:lang w:eastAsia="ru-RU"/>
              </w:rPr>
              <w:t>4.</w:t>
            </w:r>
          </w:p>
        </w:tc>
        <w:tc>
          <w:tcPr>
            <w:tcW w:w="5865" w:type="dxa"/>
          </w:tcPr>
          <w:p w14:paraId="0803A8F3" w14:textId="77777777" w:rsidR="00924D71" w:rsidRPr="00924D71" w:rsidRDefault="00924D71" w:rsidP="00AA0FB9">
            <w:pPr>
              <w:jc w:val="both"/>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Министерство природных ресурсов и экологии РИ</w:t>
            </w:r>
          </w:p>
        </w:tc>
        <w:tc>
          <w:tcPr>
            <w:tcW w:w="1839" w:type="dxa"/>
          </w:tcPr>
          <w:p w14:paraId="0F75350B" w14:textId="77777777" w:rsidR="00924D71" w:rsidRPr="00924D71" w:rsidRDefault="00924D71" w:rsidP="00E73FC6">
            <w:pPr>
              <w:ind w:left="-851" w:firstLine="697"/>
              <w:jc w:val="center"/>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2</w:t>
            </w:r>
          </w:p>
        </w:tc>
        <w:tc>
          <w:tcPr>
            <w:tcW w:w="1832" w:type="dxa"/>
          </w:tcPr>
          <w:p w14:paraId="1E809468" w14:textId="77777777" w:rsidR="00924D71" w:rsidRPr="00924D71" w:rsidRDefault="00924D71" w:rsidP="00E73FC6">
            <w:pPr>
              <w:ind w:left="-851" w:firstLine="697"/>
              <w:jc w:val="center"/>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1,3</w:t>
            </w:r>
          </w:p>
        </w:tc>
      </w:tr>
      <w:tr w:rsidR="00924D71" w:rsidRPr="00924D71" w14:paraId="4D770B71" w14:textId="77777777" w:rsidTr="00AA0FB9">
        <w:tc>
          <w:tcPr>
            <w:tcW w:w="617" w:type="dxa"/>
          </w:tcPr>
          <w:p w14:paraId="73D8A9BB" w14:textId="77777777" w:rsidR="00924D71" w:rsidRPr="00924D71" w:rsidRDefault="00924D71" w:rsidP="00AA0FB9">
            <w:pPr>
              <w:ind w:left="-433" w:hanging="3"/>
              <w:jc w:val="right"/>
              <w:rPr>
                <w:rFonts w:ascii="Times New Roman" w:eastAsia="Times New Roman" w:hAnsi="Times New Roman" w:cs="Times New Roman"/>
                <w:sz w:val="28"/>
                <w:szCs w:val="28"/>
                <w:lang w:eastAsia="ru-RU"/>
              </w:rPr>
            </w:pPr>
          </w:p>
        </w:tc>
        <w:tc>
          <w:tcPr>
            <w:tcW w:w="5865" w:type="dxa"/>
          </w:tcPr>
          <w:p w14:paraId="59F4678A" w14:textId="77777777" w:rsidR="00924D71" w:rsidRPr="00924D71" w:rsidRDefault="00924D71" w:rsidP="00AA0FB9">
            <w:pPr>
              <w:jc w:val="both"/>
              <w:rPr>
                <w:rFonts w:ascii="Times New Roman" w:eastAsia="Times New Roman" w:hAnsi="Times New Roman" w:cs="Times New Roman"/>
                <w:b/>
                <w:sz w:val="24"/>
                <w:szCs w:val="24"/>
                <w:lang w:eastAsia="ru-RU"/>
              </w:rPr>
            </w:pPr>
            <w:r w:rsidRPr="00924D71">
              <w:rPr>
                <w:rFonts w:ascii="Times New Roman" w:eastAsia="Times New Roman" w:hAnsi="Times New Roman" w:cs="Times New Roman"/>
                <w:b/>
                <w:sz w:val="24"/>
                <w:szCs w:val="24"/>
                <w:lang w:eastAsia="ru-RU"/>
              </w:rPr>
              <w:t>Итого:</w:t>
            </w:r>
          </w:p>
        </w:tc>
        <w:tc>
          <w:tcPr>
            <w:tcW w:w="1839" w:type="dxa"/>
          </w:tcPr>
          <w:p w14:paraId="1034F5AC" w14:textId="77777777" w:rsidR="00924D71" w:rsidRPr="00924D71" w:rsidRDefault="00924D71" w:rsidP="00E73FC6">
            <w:pPr>
              <w:ind w:left="-851" w:firstLine="697"/>
              <w:jc w:val="center"/>
              <w:rPr>
                <w:rFonts w:ascii="Times New Roman" w:eastAsia="Times New Roman" w:hAnsi="Times New Roman" w:cs="Times New Roman"/>
                <w:b/>
                <w:sz w:val="24"/>
                <w:szCs w:val="24"/>
                <w:lang w:eastAsia="ru-RU"/>
              </w:rPr>
            </w:pPr>
            <w:r w:rsidRPr="00924D71">
              <w:rPr>
                <w:rFonts w:ascii="Times New Roman" w:eastAsia="Times New Roman" w:hAnsi="Times New Roman" w:cs="Times New Roman"/>
                <w:b/>
                <w:sz w:val="24"/>
                <w:szCs w:val="24"/>
                <w:lang w:eastAsia="ru-RU"/>
              </w:rPr>
              <w:t>148</w:t>
            </w:r>
          </w:p>
        </w:tc>
        <w:tc>
          <w:tcPr>
            <w:tcW w:w="1832" w:type="dxa"/>
          </w:tcPr>
          <w:p w14:paraId="5AC18779" w14:textId="77777777" w:rsidR="00924D71" w:rsidRPr="00924D71" w:rsidRDefault="00924D71" w:rsidP="00E73FC6">
            <w:pPr>
              <w:ind w:left="-851" w:firstLine="697"/>
              <w:jc w:val="center"/>
              <w:rPr>
                <w:rFonts w:ascii="Times New Roman" w:eastAsia="Times New Roman" w:hAnsi="Times New Roman" w:cs="Times New Roman"/>
                <w:b/>
                <w:sz w:val="24"/>
                <w:szCs w:val="24"/>
                <w:lang w:eastAsia="ru-RU"/>
              </w:rPr>
            </w:pPr>
            <w:r w:rsidRPr="00924D71">
              <w:rPr>
                <w:rFonts w:ascii="Times New Roman" w:eastAsia="Times New Roman" w:hAnsi="Times New Roman" w:cs="Times New Roman"/>
                <w:b/>
                <w:sz w:val="24"/>
                <w:szCs w:val="24"/>
                <w:lang w:eastAsia="ru-RU"/>
              </w:rPr>
              <w:t>100</w:t>
            </w:r>
          </w:p>
        </w:tc>
      </w:tr>
    </w:tbl>
    <w:p w14:paraId="6AFEC9C3" w14:textId="77777777" w:rsidR="00924D71" w:rsidRPr="00924D71" w:rsidRDefault="00924D71" w:rsidP="00E73FC6">
      <w:pPr>
        <w:spacing w:after="0" w:line="240" w:lineRule="auto"/>
        <w:ind w:left="-851" w:firstLine="697"/>
        <w:jc w:val="both"/>
        <w:rPr>
          <w:rFonts w:ascii="Times New Roman" w:eastAsia="Times New Roman" w:hAnsi="Times New Roman" w:cs="Times New Roman"/>
          <w:sz w:val="28"/>
          <w:szCs w:val="28"/>
          <w:lang w:eastAsia="ru-RU"/>
        </w:rPr>
      </w:pPr>
    </w:p>
    <w:p w14:paraId="4B8F2444" w14:textId="29234B59" w:rsidR="00924D71" w:rsidRPr="00924D71" w:rsidRDefault="00924D71" w:rsidP="00E73FC6">
      <w:pPr>
        <w:spacing w:after="0" w:line="240" w:lineRule="auto"/>
        <w:ind w:left="-851" w:firstLine="697"/>
        <w:jc w:val="both"/>
        <w:rPr>
          <w:rFonts w:ascii="Times New Roman" w:eastAsia="Times New Roman" w:hAnsi="Times New Roman" w:cs="Times New Roman"/>
          <w:sz w:val="28"/>
          <w:szCs w:val="28"/>
          <w:lang w:eastAsia="ru-RU"/>
        </w:rPr>
      </w:pPr>
      <w:r w:rsidRPr="00924D71">
        <w:rPr>
          <w:rFonts w:ascii="Times New Roman" w:eastAsia="Times New Roman" w:hAnsi="Times New Roman" w:cs="Times New Roman"/>
          <w:sz w:val="28"/>
          <w:szCs w:val="28"/>
          <w:lang w:eastAsia="ru-RU"/>
        </w:rPr>
        <w:t xml:space="preserve">Как видно из таблицы наибольшее количество </w:t>
      </w:r>
      <w:r w:rsidR="00F52784">
        <w:rPr>
          <w:rFonts w:ascii="Times New Roman" w:eastAsia="Times New Roman" w:hAnsi="Times New Roman" w:cs="Times New Roman"/>
          <w:sz w:val="28"/>
          <w:szCs w:val="28"/>
          <w:lang w:eastAsia="ru-RU"/>
        </w:rPr>
        <w:t>(</w:t>
      </w:r>
      <w:r w:rsidRPr="00924D71">
        <w:rPr>
          <w:rFonts w:ascii="Times New Roman" w:eastAsia="Times New Roman" w:hAnsi="Times New Roman" w:cs="Times New Roman"/>
          <w:sz w:val="28"/>
          <w:szCs w:val="28"/>
          <w:lang w:eastAsia="ru-RU"/>
        </w:rPr>
        <w:t>140 ед</w:t>
      </w:r>
      <w:r w:rsidR="00FC364A">
        <w:rPr>
          <w:rFonts w:ascii="Times New Roman" w:eastAsia="Times New Roman" w:hAnsi="Times New Roman" w:cs="Times New Roman"/>
          <w:sz w:val="28"/>
          <w:szCs w:val="28"/>
          <w:lang w:eastAsia="ru-RU"/>
        </w:rPr>
        <w:t>иниц</w:t>
      </w:r>
      <w:r w:rsidR="00F52784">
        <w:rPr>
          <w:rFonts w:ascii="Times New Roman" w:eastAsia="Times New Roman" w:hAnsi="Times New Roman" w:cs="Times New Roman"/>
          <w:sz w:val="28"/>
          <w:szCs w:val="28"/>
          <w:lang w:eastAsia="ru-RU"/>
        </w:rPr>
        <w:t xml:space="preserve">) приходится на Минстрой РИ, </w:t>
      </w:r>
      <w:r w:rsidRPr="00924D71">
        <w:rPr>
          <w:rFonts w:ascii="Times New Roman" w:eastAsia="Times New Roman" w:hAnsi="Times New Roman" w:cs="Times New Roman"/>
          <w:sz w:val="28"/>
          <w:szCs w:val="28"/>
          <w:lang w:eastAsia="ru-RU"/>
        </w:rPr>
        <w:t xml:space="preserve"> что составляет 94,6% в общем количестве </w:t>
      </w:r>
      <w:r w:rsidR="00F52784">
        <w:rPr>
          <w:rFonts w:ascii="Times New Roman" w:eastAsia="Times New Roman" w:hAnsi="Times New Roman" w:cs="Times New Roman"/>
          <w:sz w:val="28"/>
          <w:szCs w:val="28"/>
          <w:lang w:eastAsia="ru-RU"/>
        </w:rPr>
        <w:t>объектов незавершенного строительства</w:t>
      </w:r>
      <w:r w:rsidRPr="00924D71">
        <w:rPr>
          <w:rFonts w:ascii="Times New Roman" w:eastAsia="Times New Roman" w:hAnsi="Times New Roman" w:cs="Times New Roman"/>
          <w:sz w:val="28"/>
          <w:szCs w:val="28"/>
          <w:lang w:eastAsia="ru-RU"/>
        </w:rPr>
        <w:t xml:space="preserve">. </w:t>
      </w:r>
      <w:r w:rsidR="00AF46AD">
        <w:rPr>
          <w:rFonts w:ascii="Times New Roman" w:eastAsia="Times New Roman" w:hAnsi="Times New Roman" w:cs="Times New Roman"/>
          <w:sz w:val="28"/>
          <w:szCs w:val="28"/>
          <w:lang w:eastAsia="ru-RU"/>
        </w:rPr>
        <w:t>По другим</w:t>
      </w:r>
      <w:r w:rsidRPr="00924D71">
        <w:rPr>
          <w:rFonts w:ascii="Times New Roman" w:eastAsia="Times New Roman" w:hAnsi="Times New Roman" w:cs="Times New Roman"/>
          <w:sz w:val="28"/>
          <w:szCs w:val="28"/>
          <w:lang w:eastAsia="ru-RU"/>
        </w:rPr>
        <w:t xml:space="preserve"> министерства</w:t>
      </w:r>
      <w:r w:rsidR="00AF46AD">
        <w:rPr>
          <w:rFonts w:ascii="Times New Roman" w:eastAsia="Times New Roman" w:hAnsi="Times New Roman" w:cs="Times New Roman"/>
          <w:sz w:val="28"/>
          <w:szCs w:val="28"/>
          <w:lang w:eastAsia="ru-RU"/>
        </w:rPr>
        <w:t>м</w:t>
      </w:r>
      <w:r w:rsidRPr="00924D71">
        <w:rPr>
          <w:rFonts w:ascii="Times New Roman" w:eastAsia="Times New Roman" w:hAnsi="Times New Roman" w:cs="Times New Roman"/>
          <w:sz w:val="28"/>
          <w:szCs w:val="28"/>
          <w:lang w:eastAsia="ru-RU"/>
        </w:rPr>
        <w:t xml:space="preserve"> </w:t>
      </w:r>
      <w:r w:rsidR="00AF46AD">
        <w:rPr>
          <w:rFonts w:ascii="Times New Roman" w:eastAsia="Times New Roman" w:hAnsi="Times New Roman" w:cs="Times New Roman"/>
          <w:sz w:val="28"/>
          <w:szCs w:val="28"/>
          <w:lang w:eastAsia="ru-RU"/>
        </w:rPr>
        <w:t>в наличии</w:t>
      </w:r>
      <w:r w:rsidRPr="00924D71">
        <w:rPr>
          <w:rFonts w:ascii="Times New Roman" w:eastAsia="Times New Roman" w:hAnsi="Times New Roman" w:cs="Times New Roman"/>
          <w:sz w:val="28"/>
          <w:szCs w:val="28"/>
          <w:lang w:eastAsia="ru-RU"/>
        </w:rPr>
        <w:t xml:space="preserve"> от 1 до 4 ед</w:t>
      </w:r>
      <w:r w:rsidR="00FC364A">
        <w:rPr>
          <w:rFonts w:ascii="Times New Roman" w:eastAsia="Times New Roman" w:hAnsi="Times New Roman" w:cs="Times New Roman"/>
          <w:sz w:val="28"/>
          <w:szCs w:val="28"/>
          <w:lang w:eastAsia="ru-RU"/>
        </w:rPr>
        <w:t>иниц</w:t>
      </w:r>
      <w:r w:rsidRPr="00924D71">
        <w:rPr>
          <w:rFonts w:ascii="Times New Roman" w:eastAsia="Times New Roman" w:hAnsi="Times New Roman" w:cs="Times New Roman"/>
          <w:sz w:val="28"/>
          <w:szCs w:val="28"/>
          <w:lang w:eastAsia="ru-RU"/>
        </w:rPr>
        <w:t xml:space="preserve"> </w:t>
      </w:r>
      <w:r w:rsidR="00FC364A" w:rsidRPr="00924D71">
        <w:rPr>
          <w:rFonts w:ascii="Times New Roman" w:eastAsia="Times New Roman" w:hAnsi="Times New Roman" w:cs="Times New Roman"/>
          <w:bCs/>
          <w:color w:val="333333"/>
          <w:sz w:val="28"/>
          <w:szCs w:val="28"/>
          <w:shd w:val="clear" w:color="auto" w:fill="FFFFFF"/>
          <w:lang w:eastAsia="ru-RU"/>
        </w:rPr>
        <w:t>объектов незавершенного строительства</w:t>
      </w:r>
      <w:r w:rsidR="00FC364A">
        <w:rPr>
          <w:rFonts w:ascii="Times New Roman" w:eastAsia="Times New Roman" w:hAnsi="Times New Roman" w:cs="Times New Roman"/>
          <w:bCs/>
          <w:color w:val="333333"/>
          <w:sz w:val="28"/>
          <w:szCs w:val="28"/>
          <w:shd w:val="clear" w:color="auto" w:fill="FFFFFF"/>
          <w:lang w:eastAsia="ru-RU"/>
        </w:rPr>
        <w:t>.</w:t>
      </w:r>
      <w:r w:rsidRPr="00924D71">
        <w:rPr>
          <w:rFonts w:ascii="Times New Roman" w:eastAsia="Times New Roman" w:hAnsi="Times New Roman" w:cs="Times New Roman"/>
          <w:sz w:val="28"/>
          <w:szCs w:val="28"/>
          <w:lang w:eastAsia="ru-RU"/>
        </w:rPr>
        <w:t xml:space="preserve"> </w:t>
      </w:r>
    </w:p>
    <w:p w14:paraId="4D6F2A3B" w14:textId="4E5B2E7E" w:rsidR="00924D71" w:rsidRPr="00924D71" w:rsidRDefault="00F52784" w:rsidP="00E73FC6">
      <w:pPr>
        <w:spacing w:after="0" w:line="240" w:lineRule="auto"/>
        <w:ind w:left="-851" w:firstLine="69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Н</w:t>
      </w:r>
      <w:r w:rsidRPr="00924D71">
        <w:rPr>
          <w:rFonts w:ascii="Times New Roman" w:eastAsia="Times New Roman" w:hAnsi="Times New Roman" w:cs="Times New Roman"/>
          <w:sz w:val="28"/>
          <w:szCs w:val="28"/>
          <w:lang w:eastAsia="ru-RU"/>
        </w:rPr>
        <w:t>а 1</w:t>
      </w:r>
      <w:r>
        <w:rPr>
          <w:rFonts w:ascii="Times New Roman" w:eastAsia="Times New Roman" w:hAnsi="Times New Roman" w:cs="Times New Roman"/>
          <w:sz w:val="28"/>
          <w:szCs w:val="28"/>
          <w:lang w:eastAsia="ru-RU"/>
        </w:rPr>
        <w:t xml:space="preserve"> января </w:t>
      </w:r>
      <w:r w:rsidRPr="00924D71">
        <w:rPr>
          <w:rFonts w:ascii="Times New Roman" w:eastAsia="Times New Roman" w:hAnsi="Times New Roman" w:cs="Times New Roman"/>
          <w:sz w:val="28"/>
          <w:szCs w:val="28"/>
          <w:lang w:eastAsia="ru-RU"/>
        </w:rPr>
        <w:t>2022 г</w:t>
      </w:r>
      <w:r>
        <w:rPr>
          <w:rFonts w:ascii="Times New Roman" w:eastAsia="Times New Roman" w:hAnsi="Times New Roman" w:cs="Times New Roman"/>
          <w:sz w:val="28"/>
          <w:szCs w:val="28"/>
          <w:lang w:eastAsia="ru-RU"/>
        </w:rPr>
        <w:t>ода</w:t>
      </w:r>
      <w:r w:rsidRPr="00924D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924D71" w:rsidRPr="00924D71">
        <w:rPr>
          <w:rFonts w:ascii="Times New Roman" w:eastAsia="Times New Roman" w:hAnsi="Times New Roman" w:cs="Times New Roman"/>
          <w:sz w:val="28"/>
          <w:szCs w:val="28"/>
          <w:lang w:eastAsia="ru-RU"/>
        </w:rPr>
        <w:t xml:space="preserve">метная стоимость </w:t>
      </w:r>
      <w:r>
        <w:rPr>
          <w:rFonts w:ascii="Times New Roman" w:eastAsia="Times New Roman" w:hAnsi="Times New Roman" w:cs="Times New Roman"/>
          <w:sz w:val="28"/>
          <w:szCs w:val="28"/>
          <w:lang w:eastAsia="ru-RU"/>
        </w:rPr>
        <w:t>объектов незавершенного строительства</w:t>
      </w:r>
      <w:r w:rsidR="00924D71" w:rsidRPr="00924D71">
        <w:rPr>
          <w:rFonts w:ascii="Times New Roman" w:eastAsia="Times New Roman" w:hAnsi="Times New Roman" w:cs="Times New Roman"/>
          <w:sz w:val="28"/>
          <w:szCs w:val="28"/>
          <w:lang w:eastAsia="ru-RU"/>
        </w:rPr>
        <w:t xml:space="preserve"> составляет </w:t>
      </w:r>
      <w:r w:rsidR="00924D71" w:rsidRPr="00924D71">
        <w:rPr>
          <w:rFonts w:ascii="Times New Roman" w:eastAsia="Times New Roman" w:hAnsi="Times New Roman" w:cs="Times New Roman"/>
          <w:bCs/>
          <w:color w:val="000000"/>
          <w:sz w:val="28"/>
          <w:szCs w:val="28"/>
          <w:lang w:eastAsia="ru-RU"/>
        </w:rPr>
        <w:t>35</w:t>
      </w:r>
      <w:r w:rsidR="00FC364A">
        <w:rPr>
          <w:rFonts w:ascii="Times New Roman" w:eastAsia="Times New Roman" w:hAnsi="Times New Roman" w:cs="Times New Roman"/>
          <w:bCs/>
          <w:color w:val="000000"/>
          <w:sz w:val="28"/>
          <w:szCs w:val="28"/>
          <w:lang w:eastAsia="ru-RU"/>
        </w:rPr>
        <w:t> </w:t>
      </w:r>
      <w:r w:rsidR="00924D71" w:rsidRPr="00924D71">
        <w:rPr>
          <w:rFonts w:ascii="Times New Roman" w:eastAsia="Times New Roman" w:hAnsi="Times New Roman" w:cs="Times New Roman"/>
          <w:bCs/>
          <w:color w:val="000000"/>
          <w:sz w:val="28"/>
          <w:szCs w:val="28"/>
          <w:lang w:eastAsia="ru-RU"/>
        </w:rPr>
        <w:t>012</w:t>
      </w:r>
      <w:r w:rsidR="00FC364A">
        <w:rPr>
          <w:rFonts w:ascii="Times New Roman" w:eastAsia="Times New Roman" w:hAnsi="Times New Roman" w:cs="Times New Roman"/>
          <w:bCs/>
          <w:color w:val="000000"/>
          <w:sz w:val="28"/>
          <w:szCs w:val="28"/>
          <w:lang w:eastAsia="ru-RU"/>
        </w:rPr>
        <w:t> </w:t>
      </w:r>
      <w:r w:rsidR="00924D71" w:rsidRPr="00924D71">
        <w:rPr>
          <w:rFonts w:ascii="Times New Roman" w:eastAsia="Times New Roman" w:hAnsi="Times New Roman" w:cs="Times New Roman"/>
          <w:bCs/>
          <w:color w:val="000000"/>
          <w:sz w:val="28"/>
          <w:szCs w:val="28"/>
          <w:lang w:eastAsia="ru-RU"/>
        </w:rPr>
        <w:t>917,2 тыс. руб</w:t>
      </w:r>
      <w:r w:rsidR="00FC364A">
        <w:rPr>
          <w:rFonts w:ascii="Times New Roman" w:eastAsia="Times New Roman" w:hAnsi="Times New Roman" w:cs="Times New Roman"/>
          <w:bCs/>
          <w:color w:val="000000"/>
          <w:sz w:val="28"/>
          <w:szCs w:val="28"/>
          <w:lang w:eastAsia="ru-RU"/>
        </w:rPr>
        <w:t>лей</w:t>
      </w:r>
      <w:r w:rsidR="00924D71" w:rsidRPr="00924D71">
        <w:rPr>
          <w:rFonts w:ascii="Times New Roman" w:eastAsia="Times New Roman" w:hAnsi="Times New Roman" w:cs="Times New Roman"/>
          <w:bCs/>
          <w:color w:val="000000"/>
          <w:sz w:val="28"/>
          <w:szCs w:val="28"/>
          <w:lang w:eastAsia="ru-RU"/>
        </w:rPr>
        <w:t xml:space="preserve">, объем вложений </w:t>
      </w:r>
      <w:r>
        <w:rPr>
          <w:rFonts w:ascii="Times New Roman" w:eastAsia="Times New Roman" w:hAnsi="Times New Roman" w:cs="Times New Roman"/>
          <w:bCs/>
          <w:color w:val="000000"/>
          <w:sz w:val="28"/>
          <w:szCs w:val="28"/>
          <w:lang w:eastAsia="ru-RU"/>
        </w:rPr>
        <w:t xml:space="preserve">составляет </w:t>
      </w:r>
      <w:r w:rsidR="00924D71" w:rsidRPr="00924D71">
        <w:rPr>
          <w:rFonts w:ascii="Times New Roman" w:eastAsia="Times New Roman" w:hAnsi="Times New Roman" w:cs="Times New Roman"/>
          <w:color w:val="000000"/>
          <w:sz w:val="28"/>
          <w:szCs w:val="28"/>
          <w:lang w:eastAsia="ru-RU"/>
        </w:rPr>
        <w:t>20 043 864,3</w:t>
      </w:r>
      <w:r w:rsidR="00924D71" w:rsidRPr="00924D71">
        <w:rPr>
          <w:rFonts w:ascii="Times New Roman" w:eastAsia="Times New Roman" w:hAnsi="Times New Roman" w:cs="Times New Roman"/>
          <w:bCs/>
          <w:color w:val="000000"/>
          <w:sz w:val="28"/>
          <w:szCs w:val="28"/>
          <w:lang w:eastAsia="ru-RU"/>
        </w:rPr>
        <w:t xml:space="preserve"> тыс. руб</w:t>
      </w:r>
      <w:r w:rsidR="00FC364A">
        <w:rPr>
          <w:rFonts w:ascii="Times New Roman" w:eastAsia="Times New Roman" w:hAnsi="Times New Roman" w:cs="Times New Roman"/>
          <w:bCs/>
          <w:color w:val="000000"/>
          <w:sz w:val="28"/>
          <w:szCs w:val="28"/>
          <w:lang w:eastAsia="ru-RU"/>
        </w:rPr>
        <w:t>лей</w:t>
      </w:r>
      <w:r w:rsidR="00924D71" w:rsidRPr="00924D71">
        <w:rPr>
          <w:rFonts w:ascii="Times New Roman" w:eastAsia="Times New Roman" w:hAnsi="Times New Roman" w:cs="Times New Roman"/>
          <w:bCs/>
          <w:color w:val="000000"/>
          <w:sz w:val="28"/>
          <w:szCs w:val="28"/>
          <w:lang w:eastAsia="ru-RU"/>
        </w:rPr>
        <w:t>.</w:t>
      </w:r>
    </w:p>
    <w:p w14:paraId="3CB3F7FE" w14:textId="1B13700B" w:rsidR="00924D71" w:rsidRPr="00924D71" w:rsidRDefault="00924D71" w:rsidP="00E73FC6">
      <w:pPr>
        <w:spacing w:after="0" w:line="240" w:lineRule="auto"/>
        <w:ind w:left="-851" w:firstLine="697"/>
        <w:jc w:val="both"/>
        <w:rPr>
          <w:rFonts w:ascii="Times New Roman" w:eastAsia="Times New Roman" w:hAnsi="Times New Roman" w:cs="Times New Roman"/>
          <w:sz w:val="28"/>
          <w:szCs w:val="28"/>
          <w:lang w:eastAsia="ru-RU"/>
        </w:rPr>
      </w:pPr>
      <w:r w:rsidRPr="00924D71">
        <w:rPr>
          <w:rFonts w:ascii="Times New Roman" w:eastAsia="Times New Roman" w:hAnsi="Times New Roman" w:cs="Times New Roman"/>
          <w:sz w:val="28"/>
          <w:szCs w:val="28"/>
          <w:lang w:eastAsia="ru-RU"/>
        </w:rPr>
        <w:t xml:space="preserve">Данные об объемах вложений в </w:t>
      </w:r>
      <w:r w:rsidR="00FC364A" w:rsidRPr="00924D71">
        <w:rPr>
          <w:rFonts w:ascii="Times New Roman" w:eastAsia="Times New Roman" w:hAnsi="Times New Roman" w:cs="Times New Roman"/>
          <w:bCs/>
          <w:color w:val="333333"/>
          <w:sz w:val="28"/>
          <w:szCs w:val="28"/>
          <w:shd w:val="clear" w:color="auto" w:fill="FFFFFF"/>
          <w:lang w:eastAsia="ru-RU"/>
        </w:rPr>
        <w:t>объект</w:t>
      </w:r>
      <w:r w:rsidR="00FC364A">
        <w:rPr>
          <w:rFonts w:ascii="Times New Roman" w:eastAsia="Times New Roman" w:hAnsi="Times New Roman" w:cs="Times New Roman"/>
          <w:bCs/>
          <w:color w:val="333333"/>
          <w:sz w:val="28"/>
          <w:szCs w:val="28"/>
          <w:shd w:val="clear" w:color="auto" w:fill="FFFFFF"/>
          <w:lang w:eastAsia="ru-RU"/>
        </w:rPr>
        <w:t>ы</w:t>
      </w:r>
      <w:r w:rsidR="00FC364A" w:rsidRPr="00924D71">
        <w:rPr>
          <w:rFonts w:ascii="Times New Roman" w:eastAsia="Times New Roman" w:hAnsi="Times New Roman" w:cs="Times New Roman"/>
          <w:bCs/>
          <w:color w:val="333333"/>
          <w:sz w:val="28"/>
          <w:szCs w:val="28"/>
          <w:shd w:val="clear" w:color="auto" w:fill="FFFFFF"/>
          <w:lang w:eastAsia="ru-RU"/>
        </w:rPr>
        <w:t xml:space="preserve"> незавершенного строительства</w:t>
      </w:r>
      <w:r w:rsidRPr="00924D71">
        <w:rPr>
          <w:rFonts w:ascii="Times New Roman" w:eastAsia="Times New Roman" w:hAnsi="Times New Roman" w:cs="Times New Roman"/>
          <w:sz w:val="28"/>
          <w:szCs w:val="28"/>
          <w:lang w:eastAsia="ru-RU"/>
        </w:rPr>
        <w:t xml:space="preserve"> в разрезе министерств представлены в таблице 2.</w:t>
      </w:r>
    </w:p>
    <w:p w14:paraId="53741518" w14:textId="3E3F134C" w:rsidR="00924D71" w:rsidRPr="00924D71" w:rsidRDefault="00924D71" w:rsidP="00AA0FB9">
      <w:pPr>
        <w:spacing w:after="0" w:line="240" w:lineRule="auto"/>
        <w:ind w:left="-851" w:firstLine="697"/>
        <w:jc w:val="right"/>
        <w:rPr>
          <w:rFonts w:ascii="Times New Roman" w:eastAsia="Times New Roman" w:hAnsi="Times New Roman" w:cs="Times New Roman"/>
          <w:sz w:val="28"/>
          <w:szCs w:val="28"/>
          <w:lang w:eastAsia="ru-RU"/>
        </w:rPr>
      </w:pPr>
      <w:r w:rsidRPr="00924D71">
        <w:rPr>
          <w:rFonts w:ascii="Times New Roman" w:eastAsia="Times New Roman" w:hAnsi="Times New Roman" w:cs="Times New Roman"/>
          <w:sz w:val="28"/>
          <w:szCs w:val="28"/>
          <w:lang w:eastAsia="ru-RU"/>
        </w:rPr>
        <w:t>Таблица 2.</w:t>
      </w:r>
    </w:p>
    <w:tbl>
      <w:tblPr>
        <w:tblStyle w:val="af6"/>
        <w:tblW w:w="0" w:type="auto"/>
        <w:tblInd w:w="-831" w:type="dxa"/>
        <w:tblLook w:val="04A0" w:firstRow="1" w:lastRow="0" w:firstColumn="1" w:lastColumn="0" w:noHBand="0" w:noVBand="1"/>
      </w:tblPr>
      <w:tblGrid>
        <w:gridCol w:w="560"/>
        <w:gridCol w:w="5415"/>
        <w:gridCol w:w="2124"/>
        <w:gridCol w:w="2064"/>
      </w:tblGrid>
      <w:tr w:rsidR="00924D71" w:rsidRPr="00924D71" w14:paraId="33906C03" w14:textId="77777777" w:rsidTr="00743CD8">
        <w:tc>
          <w:tcPr>
            <w:tcW w:w="560" w:type="dxa"/>
          </w:tcPr>
          <w:p w14:paraId="275A0BEB" w14:textId="77777777" w:rsidR="00924D71" w:rsidRPr="00924D71" w:rsidRDefault="00924D71" w:rsidP="00AA0FB9">
            <w:pPr>
              <w:ind w:left="-491" w:firstLine="12"/>
              <w:jc w:val="right"/>
              <w:rPr>
                <w:rFonts w:ascii="Times New Roman" w:eastAsia="Times New Roman" w:hAnsi="Times New Roman" w:cs="Times New Roman"/>
                <w:b/>
                <w:sz w:val="24"/>
                <w:szCs w:val="24"/>
                <w:lang w:eastAsia="ru-RU"/>
              </w:rPr>
            </w:pPr>
            <w:r w:rsidRPr="00924D71">
              <w:rPr>
                <w:rFonts w:ascii="Times New Roman" w:eastAsia="Times New Roman" w:hAnsi="Times New Roman" w:cs="Times New Roman"/>
                <w:b/>
                <w:sz w:val="24"/>
                <w:szCs w:val="24"/>
                <w:lang w:eastAsia="ru-RU"/>
              </w:rPr>
              <w:t>№</w:t>
            </w:r>
          </w:p>
          <w:p w14:paraId="4487F3D0" w14:textId="77777777" w:rsidR="00924D71" w:rsidRPr="00924D71" w:rsidRDefault="00924D71" w:rsidP="00AA0FB9">
            <w:pPr>
              <w:ind w:left="-491" w:firstLine="12"/>
              <w:jc w:val="right"/>
              <w:rPr>
                <w:rFonts w:ascii="Times New Roman" w:eastAsia="Times New Roman" w:hAnsi="Times New Roman" w:cs="Times New Roman"/>
                <w:b/>
                <w:sz w:val="24"/>
                <w:szCs w:val="24"/>
                <w:lang w:eastAsia="ru-RU"/>
              </w:rPr>
            </w:pPr>
            <w:r w:rsidRPr="00924D71">
              <w:rPr>
                <w:rFonts w:ascii="Times New Roman" w:eastAsia="Times New Roman" w:hAnsi="Times New Roman" w:cs="Times New Roman"/>
                <w:b/>
                <w:sz w:val="24"/>
                <w:szCs w:val="24"/>
                <w:lang w:eastAsia="ru-RU"/>
              </w:rPr>
              <w:t>п/п</w:t>
            </w:r>
          </w:p>
        </w:tc>
        <w:tc>
          <w:tcPr>
            <w:tcW w:w="5415" w:type="dxa"/>
          </w:tcPr>
          <w:p w14:paraId="2EA14A4E" w14:textId="77777777" w:rsidR="00924D71" w:rsidRPr="00924D71" w:rsidRDefault="00924D71" w:rsidP="00FC364A">
            <w:pPr>
              <w:ind w:left="21" w:firstLine="2"/>
              <w:jc w:val="center"/>
              <w:rPr>
                <w:rFonts w:ascii="Times New Roman" w:eastAsia="Times New Roman" w:hAnsi="Times New Roman" w:cs="Times New Roman"/>
                <w:b/>
                <w:sz w:val="24"/>
                <w:szCs w:val="24"/>
                <w:lang w:eastAsia="ru-RU"/>
              </w:rPr>
            </w:pPr>
            <w:r w:rsidRPr="00924D71">
              <w:rPr>
                <w:rFonts w:ascii="Times New Roman" w:eastAsia="Times New Roman" w:hAnsi="Times New Roman" w:cs="Times New Roman"/>
                <w:b/>
                <w:sz w:val="24"/>
                <w:szCs w:val="24"/>
                <w:lang w:eastAsia="ru-RU"/>
              </w:rPr>
              <w:t>Наименование министерств, ведомств</w:t>
            </w:r>
          </w:p>
        </w:tc>
        <w:tc>
          <w:tcPr>
            <w:tcW w:w="2124" w:type="dxa"/>
          </w:tcPr>
          <w:p w14:paraId="2AF147A4" w14:textId="77777777" w:rsidR="00FC364A" w:rsidRDefault="00924D71" w:rsidP="00FC364A">
            <w:pPr>
              <w:ind w:left="103" w:firstLine="2"/>
              <w:jc w:val="center"/>
              <w:rPr>
                <w:rFonts w:ascii="Times New Roman" w:eastAsia="Times New Roman" w:hAnsi="Times New Roman" w:cs="Times New Roman"/>
                <w:b/>
                <w:sz w:val="24"/>
                <w:szCs w:val="24"/>
                <w:lang w:eastAsia="ru-RU"/>
              </w:rPr>
            </w:pPr>
            <w:r w:rsidRPr="00924D71">
              <w:rPr>
                <w:rFonts w:ascii="Times New Roman" w:eastAsia="Times New Roman" w:hAnsi="Times New Roman" w:cs="Times New Roman"/>
                <w:b/>
                <w:sz w:val="24"/>
                <w:szCs w:val="24"/>
                <w:lang w:eastAsia="ru-RU"/>
              </w:rPr>
              <w:t xml:space="preserve">Объем вложений, </w:t>
            </w:r>
          </w:p>
          <w:p w14:paraId="7CAC60B5" w14:textId="5C830F5D" w:rsidR="00924D71" w:rsidRPr="00924D71" w:rsidRDefault="00924D71" w:rsidP="00FC364A">
            <w:pPr>
              <w:ind w:left="-23" w:firstLine="2"/>
              <w:jc w:val="center"/>
              <w:rPr>
                <w:rFonts w:ascii="Times New Roman" w:eastAsia="Times New Roman" w:hAnsi="Times New Roman" w:cs="Times New Roman"/>
                <w:b/>
                <w:sz w:val="24"/>
                <w:szCs w:val="24"/>
                <w:lang w:eastAsia="ru-RU"/>
              </w:rPr>
            </w:pPr>
            <w:r w:rsidRPr="00924D71">
              <w:rPr>
                <w:rFonts w:ascii="Times New Roman" w:eastAsia="Times New Roman" w:hAnsi="Times New Roman" w:cs="Times New Roman"/>
                <w:b/>
                <w:sz w:val="24"/>
                <w:szCs w:val="24"/>
                <w:lang w:eastAsia="ru-RU"/>
              </w:rPr>
              <w:t>тыс. руб.</w:t>
            </w:r>
          </w:p>
        </w:tc>
        <w:tc>
          <w:tcPr>
            <w:tcW w:w="2064" w:type="dxa"/>
          </w:tcPr>
          <w:p w14:paraId="7C06FFCE" w14:textId="77777777" w:rsidR="00924D71" w:rsidRPr="00924D71" w:rsidRDefault="00924D71" w:rsidP="00FC364A">
            <w:pPr>
              <w:ind w:firstLine="13"/>
              <w:jc w:val="both"/>
              <w:rPr>
                <w:rFonts w:ascii="Times New Roman" w:eastAsia="Times New Roman" w:hAnsi="Times New Roman" w:cs="Times New Roman"/>
                <w:b/>
                <w:sz w:val="24"/>
                <w:szCs w:val="24"/>
                <w:lang w:eastAsia="ru-RU"/>
              </w:rPr>
            </w:pPr>
            <w:r w:rsidRPr="00924D71">
              <w:rPr>
                <w:rFonts w:ascii="Times New Roman" w:eastAsia="Times New Roman" w:hAnsi="Times New Roman" w:cs="Times New Roman"/>
                <w:b/>
                <w:sz w:val="24"/>
                <w:szCs w:val="24"/>
                <w:lang w:eastAsia="ru-RU"/>
              </w:rPr>
              <w:t>Доля в общей сумме, %</w:t>
            </w:r>
          </w:p>
        </w:tc>
      </w:tr>
      <w:tr w:rsidR="00924D71" w:rsidRPr="00924D71" w14:paraId="145B70CC" w14:textId="77777777" w:rsidTr="00743CD8">
        <w:tc>
          <w:tcPr>
            <w:tcW w:w="560" w:type="dxa"/>
          </w:tcPr>
          <w:p w14:paraId="468C7167" w14:textId="77777777" w:rsidR="00924D71" w:rsidRPr="00924D71" w:rsidRDefault="00924D71" w:rsidP="00AA0FB9">
            <w:pPr>
              <w:ind w:left="-491" w:firstLine="12"/>
              <w:jc w:val="right"/>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1.</w:t>
            </w:r>
          </w:p>
        </w:tc>
        <w:tc>
          <w:tcPr>
            <w:tcW w:w="5415" w:type="dxa"/>
          </w:tcPr>
          <w:p w14:paraId="14E74CBE" w14:textId="77777777" w:rsidR="00924D71" w:rsidRPr="00924D71" w:rsidRDefault="00924D71" w:rsidP="00FC364A">
            <w:pPr>
              <w:ind w:left="-19" w:firstLine="2"/>
              <w:jc w:val="both"/>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Министерство строительство и жилищно-коммунального хозяйства РИ</w:t>
            </w:r>
          </w:p>
        </w:tc>
        <w:tc>
          <w:tcPr>
            <w:tcW w:w="2124" w:type="dxa"/>
          </w:tcPr>
          <w:p w14:paraId="0877E414" w14:textId="77777777" w:rsidR="00924D71" w:rsidRPr="00924D71" w:rsidRDefault="00924D71" w:rsidP="00FC364A">
            <w:pPr>
              <w:ind w:left="103" w:firstLine="2"/>
              <w:jc w:val="center"/>
              <w:rPr>
                <w:rFonts w:ascii="Times New Roman" w:eastAsia="Times New Roman" w:hAnsi="Times New Roman" w:cs="Times New Roman"/>
                <w:bCs/>
                <w:color w:val="000000"/>
                <w:sz w:val="24"/>
                <w:szCs w:val="24"/>
                <w:lang w:eastAsia="ru-RU"/>
              </w:rPr>
            </w:pPr>
            <w:r w:rsidRPr="00924D71">
              <w:rPr>
                <w:rFonts w:ascii="Times New Roman" w:eastAsia="Times New Roman" w:hAnsi="Times New Roman" w:cs="Times New Roman"/>
                <w:bCs/>
                <w:color w:val="000000"/>
                <w:sz w:val="24"/>
                <w:szCs w:val="24"/>
                <w:lang w:eastAsia="ru-RU"/>
              </w:rPr>
              <w:t>19 951 566,0</w:t>
            </w:r>
          </w:p>
          <w:p w14:paraId="7A757894" w14:textId="77777777" w:rsidR="00924D71" w:rsidRPr="00924D71" w:rsidRDefault="00924D71" w:rsidP="00FC364A">
            <w:pPr>
              <w:ind w:left="103" w:firstLine="2"/>
              <w:jc w:val="center"/>
              <w:rPr>
                <w:rFonts w:ascii="Times New Roman" w:eastAsia="Times New Roman" w:hAnsi="Times New Roman" w:cs="Times New Roman"/>
                <w:sz w:val="24"/>
                <w:szCs w:val="24"/>
                <w:lang w:eastAsia="ru-RU"/>
              </w:rPr>
            </w:pPr>
          </w:p>
        </w:tc>
        <w:tc>
          <w:tcPr>
            <w:tcW w:w="2064" w:type="dxa"/>
          </w:tcPr>
          <w:p w14:paraId="079FB124" w14:textId="77777777" w:rsidR="00924D71" w:rsidRPr="00924D71" w:rsidRDefault="00924D71" w:rsidP="00FC364A">
            <w:pPr>
              <w:ind w:firstLine="13"/>
              <w:jc w:val="center"/>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99,54</w:t>
            </w:r>
          </w:p>
        </w:tc>
      </w:tr>
      <w:tr w:rsidR="00924D71" w:rsidRPr="00924D71" w14:paraId="50C19DEF" w14:textId="77777777" w:rsidTr="00743CD8">
        <w:tc>
          <w:tcPr>
            <w:tcW w:w="560" w:type="dxa"/>
          </w:tcPr>
          <w:p w14:paraId="1302F6DD" w14:textId="77777777" w:rsidR="00924D71" w:rsidRPr="00924D71" w:rsidRDefault="00924D71" w:rsidP="00AA0FB9">
            <w:pPr>
              <w:ind w:left="-491" w:firstLine="12"/>
              <w:jc w:val="right"/>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2.</w:t>
            </w:r>
          </w:p>
        </w:tc>
        <w:tc>
          <w:tcPr>
            <w:tcW w:w="5415" w:type="dxa"/>
          </w:tcPr>
          <w:p w14:paraId="73C52AF6" w14:textId="77777777" w:rsidR="00924D71" w:rsidRPr="00924D71" w:rsidRDefault="00924D71" w:rsidP="00FC364A">
            <w:pPr>
              <w:ind w:left="-19" w:firstLine="2"/>
              <w:jc w:val="both"/>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Министерство сельского хозяйства и продовольствия РИ</w:t>
            </w:r>
          </w:p>
        </w:tc>
        <w:tc>
          <w:tcPr>
            <w:tcW w:w="2124" w:type="dxa"/>
          </w:tcPr>
          <w:p w14:paraId="6E0E25C9" w14:textId="77777777" w:rsidR="00924D71" w:rsidRPr="00924D71" w:rsidRDefault="00924D71" w:rsidP="00FC364A">
            <w:pPr>
              <w:ind w:left="103" w:firstLine="2"/>
              <w:jc w:val="center"/>
              <w:rPr>
                <w:rFonts w:ascii="Times New Roman" w:eastAsia="Times New Roman" w:hAnsi="Times New Roman" w:cs="Times New Roman"/>
                <w:bCs/>
                <w:color w:val="000000"/>
                <w:sz w:val="24"/>
                <w:szCs w:val="24"/>
                <w:lang w:eastAsia="ru-RU"/>
              </w:rPr>
            </w:pPr>
            <w:r w:rsidRPr="00924D71">
              <w:rPr>
                <w:rFonts w:ascii="Times New Roman" w:eastAsia="Times New Roman" w:hAnsi="Times New Roman" w:cs="Times New Roman"/>
                <w:bCs/>
                <w:color w:val="000000"/>
                <w:sz w:val="24"/>
                <w:szCs w:val="24"/>
                <w:lang w:eastAsia="ru-RU"/>
              </w:rPr>
              <w:t>17 921,2</w:t>
            </w:r>
          </w:p>
          <w:p w14:paraId="2FCC8B21" w14:textId="77777777" w:rsidR="00924D71" w:rsidRPr="00924D71" w:rsidRDefault="00924D71" w:rsidP="00FC364A">
            <w:pPr>
              <w:ind w:left="103" w:firstLine="2"/>
              <w:jc w:val="center"/>
              <w:rPr>
                <w:rFonts w:ascii="Times New Roman" w:eastAsia="Times New Roman" w:hAnsi="Times New Roman" w:cs="Times New Roman"/>
                <w:sz w:val="24"/>
                <w:szCs w:val="24"/>
                <w:lang w:eastAsia="ru-RU"/>
              </w:rPr>
            </w:pPr>
          </w:p>
        </w:tc>
        <w:tc>
          <w:tcPr>
            <w:tcW w:w="2064" w:type="dxa"/>
          </w:tcPr>
          <w:p w14:paraId="5502353F" w14:textId="77777777" w:rsidR="00924D71" w:rsidRPr="00924D71" w:rsidRDefault="00924D71" w:rsidP="00FC364A">
            <w:pPr>
              <w:ind w:firstLine="13"/>
              <w:jc w:val="center"/>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0,09</w:t>
            </w:r>
          </w:p>
        </w:tc>
      </w:tr>
      <w:tr w:rsidR="00924D71" w:rsidRPr="00924D71" w14:paraId="74953304" w14:textId="77777777" w:rsidTr="00743CD8">
        <w:tc>
          <w:tcPr>
            <w:tcW w:w="560" w:type="dxa"/>
          </w:tcPr>
          <w:p w14:paraId="2ED4B0D1" w14:textId="77777777" w:rsidR="00924D71" w:rsidRPr="00924D71" w:rsidRDefault="00924D71" w:rsidP="00AA0FB9">
            <w:pPr>
              <w:ind w:left="-491" w:firstLine="12"/>
              <w:jc w:val="right"/>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3.</w:t>
            </w:r>
          </w:p>
        </w:tc>
        <w:tc>
          <w:tcPr>
            <w:tcW w:w="5415" w:type="dxa"/>
          </w:tcPr>
          <w:p w14:paraId="30901758" w14:textId="77777777" w:rsidR="00924D71" w:rsidRPr="00924D71" w:rsidRDefault="00924D71" w:rsidP="00FC364A">
            <w:pPr>
              <w:ind w:left="-19" w:firstLine="2"/>
              <w:jc w:val="both"/>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Министерство спорта и физической культуры РИ</w:t>
            </w:r>
          </w:p>
        </w:tc>
        <w:tc>
          <w:tcPr>
            <w:tcW w:w="2124" w:type="dxa"/>
          </w:tcPr>
          <w:p w14:paraId="22DC6782" w14:textId="77777777" w:rsidR="00924D71" w:rsidRPr="00924D71" w:rsidRDefault="00924D71" w:rsidP="00FC364A">
            <w:pPr>
              <w:ind w:left="103" w:firstLine="2"/>
              <w:jc w:val="center"/>
              <w:rPr>
                <w:rFonts w:ascii="Times New Roman" w:eastAsia="Times New Roman" w:hAnsi="Times New Roman" w:cs="Times New Roman"/>
                <w:bCs/>
                <w:color w:val="000000"/>
                <w:sz w:val="24"/>
                <w:szCs w:val="24"/>
                <w:lang w:eastAsia="ru-RU"/>
              </w:rPr>
            </w:pPr>
            <w:r w:rsidRPr="00924D71">
              <w:rPr>
                <w:rFonts w:ascii="Times New Roman" w:eastAsia="Times New Roman" w:hAnsi="Times New Roman" w:cs="Times New Roman"/>
                <w:bCs/>
                <w:color w:val="000000"/>
                <w:sz w:val="24"/>
                <w:szCs w:val="24"/>
                <w:lang w:eastAsia="ru-RU"/>
              </w:rPr>
              <w:t>43 997,4</w:t>
            </w:r>
          </w:p>
          <w:p w14:paraId="7C7BA636" w14:textId="77777777" w:rsidR="00924D71" w:rsidRPr="00924D71" w:rsidRDefault="00924D71" w:rsidP="00FC364A">
            <w:pPr>
              <w:ind w:left="103" w:firstLine="2"/>
              <w:jc w:val="center"/>
              <w:rPr>
                <w:rFonts w:ascii="Times New Roman" w:eastAsia="Times New Roman" w:hAnsi="Times New Roman" w:cs="Times New Roman"/>
                <w:sz w:val="24"/>
                <w:szCs w:val="24"/>
                <w:lang w:eastAsia="ru-RU"/>
              </w:rPr>
            </w:pPr>
          </w:p>
        </w:tc>
        <w:tc>
          <w:tcPr>
            <w:tcW w:w="2064" w:type="dxa"/>
          </w:tcPr>
          <w:p w14:paraId="2EA46A77" w14:textId="77777777" w:rsidR="00924D71" w:rsidRPr="00924D71" w:rsidRDefault="00924D71" w:rsidP="00FC364A">
            <w:pPr>
              <w:ind w:firstLine="13"/>
              <w:jc w:val="center"/>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0,22</w:t>
            </w:r>
          </w:p>
        </w:tc>
      </w:tr>
      <w:tr w:rsidR="00924D71" w:rsidRPr="00924D71" w14:paraId="1CB8F706" w14:textId="77777777" w:rsidTr="00743CD8">
        <w:tc>
          <w:tcPr>
            <w:tcW w:w="560" w:type="dxa"/>
          </w:tcPr>
          <w:p w14:paraId="1AD30DDA" w14:textId="77777777" w:rsidR="00924D71" w:rsidRPr="00924D71" w:rsidRDefault="00924D71" w:rsidP="00AA0FB9">
            <w:pPr>
              <w:ind w:left="-491" w:firstLine="12"/>
              <w:jc w:val="right"/>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lastRenderedPageBreak/>
              <w:t>4.</w:t>
            </w:r>
          </w:p>
        </w:tc>
        <w:tc>
          <w:tcPr>
            <w:tcW w:w="5415" w:type="dxa"/>
          </w:tcPr>
          <w:p w14:paraId="2DC71F2A" w14:textId="77777777" w:rsidR="00924D71" w:rsidRPr="00924D71" w:rsidRDefault="00924D71" w:rsidP="00FC364A">
            <w:pPr>
              <w:ind w:left="-19" w:firstLine="2"/>
              <w:jc w:val="both"/>
              <w:rPr>
                <w:rFonts w:ascii="Times New Roman" w:eastAsia="Times New Roman" w:hAnsi="Times New Roman" w:cs="Times New Roman"/>
                <w:sz w:val="24"/>
                <w:szCs w:val="24"/>
                <w:lang w:eastAsia="ru-RU"/>
              </w:rPr>
            </w:pPr>
            <w:bookmarkStart w:id="70" w:name="_Hlk125380949"/>
            <w:r w:rsidRPr="00924D71">
              <w:rPr>
                <w:rFonts w:ascii="Times New Roman" w:eastAsia="Times New Roman" w:hAnsi="Times New Roman" w:cs="Times New Roman"/>
                <w:sz w:val="24"/>
                <w:szCs w:val="24"/>
                <w:lang w:eastAsia="ru-RU"/>
              </w:rPr>
              <w:t xml:space="preserve">Министерство природных ресурсов и экологии </w:t>
            </w:r>
            <w:bookmarkEnd w:id="70"/>
            <w:r w:rsidRPr="00924D71">
              <w:rPr>
                <w:rFonts w:ascii="Times New Roman" w:eastAsia="Times New Roman" w:hAnsi="Times New Roman" w:cs="Times New Roman"/>
                <w:sz w:val="24"/>
                <w:szCs w:val="24"/>
                <w:lang w:eastAsia="ru-RU"/>
              </w:rPr>
              <w:t>РИ</w:t>
            </w:r>
          </w:p>
        </w:tc>
        <w:tc>
          <w:tcPr>
            <w:tcW w:w="2124" w:type="dxa"/>
          </w:tcPr>
          <w:p w14:paraId="4B036639" w14:textId="77777777" w:rsidR="00924D71" w:rsidRPr="00924D71" w:rsidRDefault="00924D71" w:rsidP="00FC364A">
            <w:pPr>
              <w:ind w:left="103" w:firstLine="2"/>
              <w:jc w:val="center"/>
              <w:rPr>
                <w:rFonts w:ascii="Times New Roman" w:eastAsia="Times New Roman" w:hAnsi="Times New Roman" w:cs="Times New Roman"/>
                <w:bCs/>
                <w:color w:val="000000"/>
                <w:sz w:val="24"/>
                <w:szCs w:val="24"/>
                <w:lang w:eastAsia="ru-RU"/>
              </w:rPr>
            </w:pPr>
            <w:r w:rsidRPr="00924D71">
              <w:rPr>
                <w:rFonts w:ascii="Times New Roman" w:eastAsia="Times New Roman" w:hAnsi="Times New Roman" w:cs="Times New Roman"/>
                <w:bCs/>
                <w:color w:val="000000"/>
                <w:sz w:val="24"/>
                <w:szCs w:val="24"/>
                <w:lang w:eastAsia="ru-RU"/>
              </w:rPr>
              <w:t>30 379,7</w:t>
            </w:r>
          </w:p>
          <w:p w14:paraId="5C757BFC" w14:textId="77777777" w:rsidR="00924D71" w:rsidRPr="00924D71" w:rsidRDefault="00924D71" w:rsidP="00FC364A">
            <w:pPr>
              <w:ind w:left="103" w:firstLine="2"/>
              <w:jc w:val="center"/>
              <w:rPr>
                <w:rFonts w:ascii="Times New Roman" w:eastAsia="Times New Roman" w:hAnsi="Times New Roman" w:cs="Times New Roman"/>
                <w:sz w:val="24"/>
                <w:szCs w:val="24"/>
                <w:lang w:eastAsia="ru-RU"/>
              </w:rPr>
            </w:pPr>
          </w:p>
        </w:tc>
        <w:tc>
          <w:tcPr>
            <w:tcW w:w="2064" w:type="dxa"/>
          </w:tcPr>
          <w:p w14:paraId="2222663D" w14:textId="77777777" w:rsidR="00924D71" w:rsidRPr="00924D71" w:rsidRDefault="00924D71" w:rsidP="00FC364A">
            <w:pPr>
              <w:ind w:firstLine="13"/>
              <w:jc w:val="center"/>
              <w:rPr>
                <w:rFonts w:ascii="Times New Roman" w:eastAsia="Times New Roman" w:hAnsi="Times New Roman" w:cs="Times New Roman"/>
                <w:sz w:val="24"/>
                <w:szCs w:val="24"/>
                <w:lang w:eastAsia="ru-RU"/>
              </w:rPr>
            </w:pPr>
            <w:r w:rsidRPr="00924D71">
              <w:rPr>
                <w:rFonts w:ascii="Times New Roman" w:eastAsia="Times New Roman" w:hAnsi="Times New Roman" w:cs="Times New Roman"/>
                <w:sz w:val="24"/>
                <w:szCs w:val="24"/>
                <w:lang w:eastAsia="ru-RU"/>
              </w:rPr>
              <w:t>0,15</w:t>
            </w:r>
          </w:p>
        </w:tc>
      </w:tr>
      <w:tr w:rsidR="00924D71" w:rsidRPr="00924D71" w14:paraId="3FE94D18" w14:textId="77777777" w:rsidTr="00743CD8">
        <w:tc>
          <w:tcPr>
            <w:tcW w:w="560" w:type="dxa"/>
          </w:tcPr>
          <w:p w14:paraId="7EE951E1" w14:textId="77777777" w:rsidR="00924D71" w:rsidRPr="00924D71" w:rsidRDefault="00924D71" w:rsidP="00AA0FB9">
            <w:pPr>
              <w:ind w:left="-464" w:firstLine="12"/>
              <w:jc w:val="right"/>
              <w:rPr>
                <w:rFonts w:ascii="Times New Roman" w:eastAsia="Times New Roman" w:hAnsi="Times New Roman" w:cs="Times New Roman"/>
                <w:sz w:val="24"/>
                <w:szCs w:val="24"/>
                <w:lang w:eastAsia="ru-RU"/>
              </w:rPr>
            </w:pPr>
          </w:p>
        </w:tc>
        <w:tc>
          <w:tcPr>
            <w:tcW w:w="5415" w:type="dxa"/>
          </w:tcPr>
          <w:p w14:paraId="57F7277D" w14:textId="77777777" w:rsidR="00924D71" w:rsidRPr="00924D71" w:rsidRDefault="00924D71" w:rsidP="00FC364A">
            <w:pPr>
              <w:ind w:left="-19" w:firstLine="697"/>
              <w:jc w:val="both"/>
              <w:rPr>
                <w:rFonts w:ascii="Times New Roman" w:eastAsia="Times New Roman" w:hAnsi="Times New Roman" w:cs="Times New Roman"/>
                <w:b/>
                <w:sz w:val="24"/>
                <w:szCs w:val="24"/>
                <w:lang w:eastAsia="ru-RU"/>
              </w:rPr>
            </w:pPr>
            <w:r w:rsidRPr="00924D71">
              <w:rPr>
                <w:rFonts w:ascii="Times New Roman" w:eastAsia="Times New Roman" w:hAnsi="Times New Roman" w:cs="Times New Roman"/>
                <w:b/>
                <w:sz w:val="24"/>
                <w:szCs w:val="24"/>
                <w:lang w:eastAsia="ru-RU"/>
              </w:rPr>
              <w:t>Итого:</w:t>
            </w:r>
          </w:p>
        </w:tc>
        <w:tc>
          <w:tcPr>
            <w:tcW w:w="2124" w:type="dxa"/>
          </w:tcPr>
          <w:p w14:paraId="3FB2BEE7" w14:textId="77777777" w:rsidR="00924D71" w:rsidRPr="00924D71" w:rsidRDefault="00924D71" w:rsidP="00E73FC6">
            <w:pPr>
              <w:ind w:left="-851" w:firstLine="697"/>
              <w:jc w:val="center"/>
              <w:rPr>
                <w:rFonts w:ascii="Times New Roman" w:eastAsia="Times New Roman" w:hAnsi="Times New Roman" w:cs="Times New Roman"/>
                <w:b/>
                <w:bCs/>
                <w:color w:val="000000"/>
                <w:sz w:val="24"/>
                <w:szCs w:val="24"/>
                <w:lang w:eastAsia="ru-RU"/>
              </w:rPr>
            </w:pPr>
            <w:r w:rsidRPr="00924D71">
              <w:rPr>
                <w:rFonts w:ascii="Times New Roman" w:eastAsia="Times New Roman" w:hAnsi="Times New Roman" w:cs="Times New Roman"/>
                <w:b/>
                <w:bCs/>
                <w:color w:val="000000"/>
                <w:sz w:val="24"/>
                <w:szCs w:val="24"/>
                <w:lang w:eastAsia="ru-RU"/>
              </w:rPr>
              <w:t>20 043 864,3</w:t>
            </w:r>
          </w:p>
        </w:tc>
        <w:tc>
          <w:tcPr>
            <w:tcW w:w="2064" w:type="dxa"/>
          </w:tcPr>
          <w:p w14:paraId="47526B40" w14:textId="1A0B5826" w:rsidR="00924D71" w:rsidRPr="00924D71" w:rsidRDefault="00924D71" w:rsidP="00FC364A">
            <w:pPr>
              <w:ind w:firstLine="13"/>
              <w:jc w:val="center"/>
              <w:rPr>
                <w:rFonts w:ascii="Times New Roman" w:eastAsia="Times New Roman" w:hAnsi="Times New Roman" w:cs="Times New Roman"/>
                <w:b/>
                <w:sz w:val="24"/>
                <w:szCs w:val="24"/>
                <w:lang w:eastAsia="ru-RU"/>
              </w:rPr>
            </w:pPr>
            <w:r w:rsidRPr="00924D71">
              <w:rPr>
                <w:rFonts w:ascii="Times New Roman" w:eastAsia="Times New Roman" w:hAnsi="Times New Roman" w:cs="Times New Roman"/>
                <w:b/>
                <w:sz w:val="24"/>
                <w:szCs w:val="24"/>
                <w:lang w:eastAsia="ru-RU"/>
              </w:rPr>
              <w:t>100</w:t>
            </w:r>
            <w:r w:rsidR="00FC364A">
              <w:rPr>
                <w:rFonts w:ascii="Times New Roman" w:eastAsia="Times New Roman" w:hAnsi="Times New Roman" w:cs="Times New Roman"/>
                <w:b/>
                <w:sz w:val="24"/>
                <w:szCs w:val="24"/>
                <w:lang w:eastAsia="ru-RU"/>
              </w:rPr>
              <w:t>,0</w:t>
            </w:r>
          </w:p>
        </w:tc>
      </w:tr>
    </w:tbl>
    <w:p w14:paraId="743F5933" w14:textId="77777777" w:rsidR="00924D71" w:rsidRPr="00924D71" w:rsidRDefault="00924D71" w:rsidP="00E73FC6">
      <w:pPr>
        <w:spacing w:after="0" w:line="240" w:lineRule="auto"/>
        <w:ind w:left="-851" w:firstLine="697"/>
        <w:jc w:val="both"/>
        <w:rPr>
          <w:rFonts w:ascii="Times New Roman" w:eastAsia="Times New Roman" w:hAnsi="Times New Roman" w:cs="Times New Roman"/>
          <w:sz w:val="28"/>
          <w:szCs w:val="28"/>
          <w:lang w:eastAsia="ru-RU"/>
        </w:rPr>
      </w:pPr>
    </w:p>
    <w:p w14:paraId="3D4DDE4E" w14:textId="538D9B6D" w:rsidR="00924D71" w:rsidRPr="00924D71" w:rsidRDefault="00924D71" w:rsidP="00E73FC6">
      <w:pPr>
        <w:spacing w:after="0" w:line="240" w:lineRule="auto"/>
        <w:ind w:left="-851" w:firstLine="697"/>
        <w:jc w:val="both"/>
        <w:rPr>
          <w:rFonts w:ascii="Times New Roman" w:eastAsia="Times New Roman" w:hAnsi="Times New Roman" w:cs="Times New Roman"/>
          <w:sz w:val="28"/>
          <w:szCs w:val="28"/>
          <w:lang w:eastAsia="ru-RU"/>
        </w:rPr>
      </w:pPr>
      <w:r w:rsidRPr="00924D71">
        <w:rPr>
          <w:rFonts w:ascii="Times New Roman" w:eastAsia="Times New Roman" w:hAnsi="Times New Roman" w:cs="Times New Roman"/>
          <w:sz w:val="28"/>
          <w:szCs w:val="28"/>
          <w:lang w:eastAsia="ru-RU"/>
        </w:rPr>
        <w:t xml:space="preserve">Наибольший объем вложений в </w:t>
      </w:r>
      <w:r w:rsidR="00743CD8" w:rsidRPr="00924D71">
        <w:rPr>
          <w:rFonts w:ascii="Times New Roman" w:eastAsia="Times New Roman" w:hAnsi="Times New Roman" w:cs="Times New Roman"/>
          <w:bCs/>
          <w:color w:val="333333"/>
          <w:sz w:val="28"/>
          <w:szCs w:val="28"/>
          <w:shd w:val="clear" w:color="auto" w:fill="FFFFFF"/>
          <w:lang w:eastAsia="ru-RU"/>
        </w:rPr>
        <w:t>объект</w:t>
      </w:r>
      <w:r w:rsidR="00743CD8">
        <w:rPr>
          <w:rFonts w:ascii="Times New Roman" w:eastAsia="Times New Roman" w:hAnsi="Times New Roman" w:cs="Times New Roman"/>
          <w:bCs/>
          <w:color w:val="333333"/>
          <w:sz w:val="28"/>
          <w:szCs w:val="28"/>
          <w:shd w:val="clear" w:color="auto" w:fill="FFFFFF"/>
          <w:lang w:eastAsia="ru-RU"/>
        </w:rPr>
        <w:t>ы</w:t>
      </w:r>
      <w:r w:rsidR="00743CD8" w:rsidRPr="00924D71">
        <w:rPr>
          <w:rFonts w:ascii="Times New Roman" w:eastAsia="Times New Roman" w:hAnsi="Times New Roman" w:cs="Times New Roman"/>
          <w:bCs/>
          <w:color w:val="333333"/>
          <w:sz w:val="28"/>
          <w:szCs w:val="28"/>
          <w:shd w:val="clear" w:color="auto" w:fill="FFFFFF"/>
          <w:lang w:eastAsia="ru-RU"/>
        </w:rPr>
        <w:t xml:space="preserve"> незавершенного строительства</w:t>
      </w:r>
      <w:r w:rsidRPr="00924D71">
        <w:rPr>
          <w:rFonts w:ascii="Times New Roman" w:eastAsia="Times New Roman" w:hAnsi="Times New Roman" w:cs="Times New Roman"/>
          <w:sz w:val="28"/>
          <w:szCs w:val="28"/>
          <w:lang w:eastAsia="ru-RU"/>
        </w:rPr>
        <w:t xml:space="preserve"> – 99,54% в общей сумме </w:t>
      </w:r>
      <w:r w:rsidR="00743CD8">
        <w:rPr>
          <w:rFonts w:ascii="Times New Roman" w:eastAsia="Times New Roman" w:hAnsi="Times New Roman" w:cs="Times New Roman"/>
          <w:sz w:val="28"/>
          <w:szCs w:val="28"/>
          <w:lang w:eastAsia="ru-RU"/>
        </w:rPr>
        <w:t>приходится на</w:t>
      </w:r>
      <w:r w:rsidRPr="00924D71">
        <w:rPr>
          <w:rFonts w:ascii="Times New Roman" w:eastAsia="Times New Roman" w:hAnsi="Times New Roman" w:cs="Times New Roman"/>
          <w:sz w:val="28"/>
          <w:szCs w:val="28"/>
          <w:lang w:eastAsia="ru-RU"/>
        </w:rPr>
        <w:t xml:space="preserve"> Минстрой РИ. Доля объема вложений в </w:t>
      </w:r>
      <w:r w:rsidR="00743CD8" w:rsidRPr="00924D71">
        <w:rPr>
          <w:rFonts w:ascii="Times New Roman" w:eastAsia="Times New Roman" w:hAnsi="Times New Roman" w:cs="Times New Roman"/>
          <w:bCs/>
          <w:color w:val="333333"/>
          <w:sz w:val="28"/>
          <w:szCs w:val="28"/>
          <w:shd w:val="clear" w:color="auto" w:fill="FFFFFF"/>
          <w:lang w:eastAsia="ru-RU"/>
        </w:rPr>
        <w:t>объект</w:t>
      </w:r>
      <w:r w:rsidR="00743CD8">
        <w:rPr>
          <w:rFonts w:ascii="Times New Roman" w:eastAsia="Times New Roman" w:hAnsi="Times New Roman" w:cs="Times New Roman"/>
          <w:bCs/>
          <w:color w:val="333333"/>
          <w:sz w:val="28"/>
          <w:szCs w:val="28"/>
          <w:shd w:val="clear" w:color="auto" w:fill="FFFFFF"/>
          <w:lang w:eastAsia="ru-RU"/>
        </w:rPr>
        <w:t>ы</w:t>
      </w:r>
      <w:r w:rsidR="00743CD8" w:rsidRPr="00924D71">
        <w:rPr>
          <w:rFonts w:ascii="Times New Roman" w:eastAsia="Times New Roman" w:hAnsi="Times New Roman" w:cs="Times New Roman"/>
          <w:bCs/>
          <w:color w:val="333333"/>
          <w:sz w:val="28"/>
          <w:szCs w:val="28"/>
          <w:shd w:val="clear" w:color="auto" w:fill="FFFFFF"/>
          <w:lang w:eastAsia="ru-RU"/>
        </w:rPr>
        <w:t xml:space="preserve"> незавершенного строительства</w:t>
      </w:r>
      <w:r w:rsidR="00743CD8" w:rsidRPr="00924D71">
        <w:rPr>
          <w:rFonts w:ascii="Times New Roman" w:eastAsia="Times New Roman" w:hAnsi="Times New Roman" w:cs="Times New Roman"/>
          <w:sz w:val="28"/>
          <w:szCs w:val="28"/>
          <w:lang w:eastAsia="ru-RU"/>
        </w:rPr>
        <w:t xml:space="preserve"> </w:t>
      </w:r>
      <w:r w:rsidRPr="00924D71">
        <w:rPr>
          <w:rFonts w:ascii="Times New Roman" w:eastAsia="Times New Roman" w:hAnsi="Times New Roman" w:cs="Times New Roman"/>
          <w:sz w:val="28"/>
          <w:szCs w:val="28"/>
          <w:lang w:eastAsia="ru-RU"/>
        </w:rPr>
        <w:t>других министерств колеблется от 0,09% до 0,22%.</w:t>
      </w:r>
    </w:p>
    <w:p w14:paraId="6F563C03" w14:textId="2D5D223D" w:rsidR="00924D71" w:rsidRPr="00924D71" w:rsidRDefault="00924D71" w:rsidP="00E73FC6">
      <w:pPr>
        <w:spacing w:after="0" w:line="240" w:lineRule="auto"/>
        <w:ind w:left="-851" w:firstLine="697"/>
        <w:jc w:val="both"/>
        <w:rPr>
          <w:rFonts w:ascii="Times New Roman" w:eastAsia="Times New Roman" w:hAnsi="Times New Roman" w:cs="Times New Roman"/>
          <w:bCs/>
          <w:sz w:val="28"/>
          <w:szCs w:val="28"/>
          <w:lang w:eastAsia="ru-RU"/>
        </w:rPr>
      </w:pPr>
      <w:r w:rsidRPr="00924D71">
        <w:rPr>
          <w:rFonts w:ascii="Times New Roman" w:eastAsia="Times New Roman" w:hAnsi="Times New Roman" w:cs="Times New Roman"/>
          <w:sz w:val="28"/>
          <w:szCs w:val="28"/>
          <w:lang w:eastAsia="ru-RU"/>
        </w:rPr>
        <w:t>Количество объектов, строительство которых в республике приостановлено более чем на 6 месяцев либо законсервировано, составляет 16 ед</w:t>
      </w:r>
      <w:r w:rsidR="00310A52">
        <w:rPr>
          <w:rFonts w:ascii="Times New Roman" w:eastAsia="Times New Roman" w:hAnsi="Times New Roman" w:cs="Times New Roman"/>
          <w:sz w:val="28"/>
          <w:szCs w:val="28"/>
          <w:lang w:eastAsia="ru-RU"/>
        </w:rPr>
        <w:t>иниц</w:t>
      </w:r>
      <w:r w:rsidRPr="00924D71">
        <w:rPr>
          <w:rFonts w:ascii="Times New Roman" w:eastAsia="Times New Roman" w:hAnsi="Times New Roman" w:cs="Times New Roman"/>
          <w:sz w:val="28"/>
          <w:szCs w:val="28"/>
          <w:lang w:eastAsia="ru-RU"/>
        </w:rPr>
        <w:t xml:space="preserve"> или 10,8% от общего количества </w:t>
      </w:r>
      <w:r w:rsidR="00310A52">
        <w:rPr>
          <w:rFonts w:ascii="Times New Roman" w:eastAsia="Times New Roman" w:hAnsi="Times New Roman" w:cs="Times New Roman"/>
          <w:sz w:val="28"/>
          <w:szCs w:val="28"/>
          <w:lang w:eastAsia="ru-RU"/>
        </w:rPr>
        <w:t>объектов незавершенного строительства</w:t>
      </w:r>
      <w:r w:rsidRPr="00924D71">
        <w:rPr>
          <w:rFonts w:ascii="Times New Roman" w:eastAsia="Times New Roman" w:hAnsi="Times New Roman" w:cs="Times New Roman"/>
          <w:sz w:val="28"/>
          <w:szCs w:val="28"/>
          <w:lang w:eastAsia="ru-RU"/>
        </w:rPr>
        <w:t xml:space="preserve">. Объем вложений в указанные </w:t>
      </w:r>
      <w:r w:rsidR="00743CD8">
        <w:rPr>
          <w:rFonts w:ascii="Times New Roman" w:eastAsia="Times New Roman" w:hAnsi="Times New Roman" w:cs="Times New Roman"/>
          <w:sz w:val="28"/>
          <w:szCs w:val="28"/>
          <w:lang w:eastAsia="ru-RU"/>
        </w:rPr>
        <w:t>объекты</w:t>
      </w:r>
      <w:r w:rsidRPr="00924D71">
        <w:rPr>
          <w:rFonts w:ascii="Times New Roman" w:eastAsia="Times New Roman" w:hAnsi="Times New Roman" w:cs="Times New Roman"/>
          <w:sz w:val="28"/>
          <w:szCs w:val="28"/>
          <w:lang w:eastAsia="ru-RU"/>
        </w:rPr>
        <w:t xml:space="preserve"> -</w:t>
      </w:r>
      <w:r w:rsidRPr="00924D71">
        <w:rPr>
          <w:rFonts w:ascii="Times New Roman" w:eastAsia="Times New Roman" w:hAnsi="Times New Roman" w:cs="Times New Roman"/>
          <w:b/>
          <w:bCs/>
          <w:sz w:val="16"/>
          <w:szCs w:val="16"/>
          <w:lang w:eastAsia="ru-RU"/>
        </w:rPr>
        <w:t> </w:t>
      </w:r>
      <w:r w:rsidRPr="00924D71">
        <w:rPr>
          <w:rFonts w:ascii="Times New Roman" w:eastAsia="Times New Roman" w:hAnsi="Times New Roman" w:cs="Times New Roman"/>
          <w:bCs/>
          <w:sz w:val="28"/>
          <w:szCs w:val="28"/>
          <w:lang w:eastAsia="ru-RU"/>
        </w:rPr>
        <w:t>1 144 167,1 тыс. руб</w:t>
      </w:r>
      <w:r w:rsidR="00743CD8">
        <w:rPr>
          <w:rFonts w:ascii="Times New Roman" w:eastAsia="Times New Roman" w:hAnsi="Times New Roman" w:cs="Times New Roman"/>
          <w:bCs/>
          <w:sz w:val="28"/>
          <w:szCs w:val="28"/>
          <w:lang w:eastAsia="ru-RU"/>
        </w:rPr>
        <w:t>лей</w:t>
      </w:r>
      <w:r w:rsidRPr="00924D71">
        <w:rPr>
          <w:rFonts w:ascii="Times New Roman" w:eastAsia="Times New Roman" w:hAnsi="Times New Roman" w:cs="Times New Roman"/>
          <w:bCs/>
          <w:sz w:val="28"/>
          <w:szCs w:val="28"/>
          <w:lang w:eastAsia="ru-RU"/>
        </w:rPr>
        <w:t xml:space="preserve"> или 5,7% от общего объема вложений. </w:t>
      </w:r>
      <w:r w:rsidR="00743CD8">
        <w:rPr>
          <w:rFonts w:ascii="Times New Roman" w:eastAsia="Times New Roman" w:hAnsi="Times New Roman" w:cs="Times New Roman"/>
          <w:bCs/>
          <w:sz w:val="28"/>
          <w:szCs w:val="28"/>
          <w:lang w:eastAsia="ru-RU"/>
        </w:rPr>
        <w:t>При этом,</w:t>
      </w:r>
      <w:r w:rsidRPr="00924D71">
        <w:rPr>
          <w:rFonts w:ascii="Times New Roman" w:eastAsia="Times New Roman" w:hAnsi="Times New Roman" w:cs="Times New Roman"/>
          <w:bCs/>
          <w:sz w:val="28"/>
          <w:szCs w:val="28"/>
          <w:lang w:eastAsia="ru-RU"/>
        </w:rPr>
        <w:t xml:space="preserve"> объект</w:t>
      </w:r>
      <w:r w:rsidR="00743CD8">
        <w:rPr>
          <w:rFonts w:ascii="Times New Roman" w:eastAsia="Times New Roman" w:hAnsi="Times New Roman" w:cs="Times New Roman"/>
          <w:bCs/>
          <w:sz w:val="28"/>
          <w:szCs w:val="28"/>
          <w:lang w:eastAsia="ru-RU"/>
        </w:rPr>
        <w:t>ов</w:t>
      </w:r>
      <w:r w:rsidRPr="00924D71">
        <w:rPr>
          <w:rFonts w:ascii="Times New Roman" w:eastAsia="Times New Roman" w:hAnsi="Times New Roman" w:cs="Times New Roman"/>
          <w:bCs/>
          <w:sz w:val="28"/>
          <w:szCs w:val="28"/>
          <w:lang w:eastAsia="ru-RU"/>
        </w:rPr>
        <w:t>, заказчиком которых является Минстрой РИ - 15 ед</w:t>
      </w:r>
      <w:r w:rsidR="00743CD8">
        <w:rPr>
          <w:rFonts w:ascii="Times New Roman" w:eastAsia="Times New Roman" w:hAnsi="Times New Roman" w:cs="Times New Roman"/>
          <w:bCs/>
          <w:sz w:val="28"/>
          <w:szCs w:val="28"/>
          <w:lang w:eastAsia="ru-RU"/>
        </w:rPr>
        <w:t>иниц</w:t>
      </w:r>
      <w:r w:rsidRPr="00924D71">
        <w:rPr>
          <w:rFonts w:ascii="Times New Roman" w:eastAsia="Times New Roman" w:hAnsi="Times New Roman" w:cs="Times New Roman"/>
          <w:bCs/>
          <w:sz w:val="28"/>
          <w:szCs w:val="28"/>
          <w:lang w:eastAsia="ru-RU"/>
        </w:rPr>
        <w:t xml:space="preserve"> с общим объемом вложений в сумме 1 126 167,1 тыс. руб</w:t>
      </w:r>
      <w:r w:rsidR="00743CD8">
        <w:rPr>
          <w:rFonts w:ascii="Times New Roman" w:eastAsia="Times New Roman" w:hAnsi="Times New Roman" w:cs="Times New Roman"/>
          <w:bCs/>
          <w:sz w:val="28"/>
          <w:szCs w:val="28"/>
          <w:lang w:eastAsia="ru-RU"/>
        </w:rPr>
        <w:t>лей, и</w:t>
      </w:r>
      <w:r w:rsidRPr="00924D71">
        <w:rPr>
          <w:rFonts w:ascii="Times New Roman" w:eastAsia="Times New Roman" w:hAnsi="Times New Roman" w:cs="Times New Roman"/>
          <w:bCs/>
          <w:sz w:val="28"/>
          <w:szCs w:val="28"/>
          <w:lang w:eastAsia="ru-RU"/>
        </w:rPr>
        <w:t xml:space="preserve"> один объект Минспорта РИ с объемом вложений в сумме 18 000,0 тыс. руб</w:t>
      </w:r>
      <w:r w:rsidR="00743CD8">
        <w:rPr>
          <w:rFonts w:ascii="Times New Roman" w:eastAsia="Times New Roman" w:hAnsi="Times New Roman" w:cs="Times New Roman"/>
          <w:bCs/>
          <w:sz w:val="28"/>
          <w:szCs w:val="28"/>
          <w:lang w:eastAsia="ru-RU"/>
        </w:rPr>
        <w:t>лей</w:t>
      </w:r>
      <w:r w:rsidRPr="00924D71">
        <w:rPr>
          <w:rFonts w:ascii="Times New Roman" w:eastAsia="Times New Roman" w:hAnsi="Times New Roman" w:cs="Times New Roman"/>
          <w:bCs/>
          <w:sz w:val="28"/>
          <w:szCs w:val="28"/>
          <w:lang w:eastAsia="ru-RU"/>
        </w:rPr>
        <w:t>.</w:t>
      </w:r>
    </w:p>
    <w:p w14:paraId="5A492B96" w14:textId="214BAE31" w:rsidR="00924D71" w:rsidRPr="00924D71" w:rsidRDefault="00924D71" w:rsidP="00E73FC6">
      <w:pPr>
        <w:spacing w:after="0" w:line="240" w:lineRule="auto"/>
        <w:ind w:left="-851" w:firstLine="697"/>
        <w:jc w:val="both"/>
        <w:outlineLvl w:val="0"/>
        <w:rPr>
          <w:rFonts w:ascii="Times New Roman" w:eastAsia="Times New Roman" w:hAnsi="Times New Roman" w:cs="Times New Roman"/>
          <w:color w:val="000000"/>
          <w:sz w:val="28"/>
          <w:szCs w:val="28"/>
          <w:lang w:eastAsia="ru-RU"/>
        </w:rPr>
      </w:pPr>
      <w:r w:rsidRPr="00924D71">
        <w:rPr>
          <w:rFonts w:ascii="Times New Roman" w:eastAsia="Times New Roman" w:hAnsi="Times New Roman" w:cs="Times New Roman"/>
          <w:bCs/>
          <w:sz w:val="28"/>
          <w:szCs w:val="28"/>
          <w:lang w:eastAsia="ru-RU"/>
        </w:rPr>
        <w:t>Согласно представленным Минспорта РИ данным, объект (</w:t>
      </w:r>
      <w:r w:rsidRPr="00924D71">
        <w:rPr>
          <w:rFonts w:ascii="Times New Roman" w:eastAsia="Times New Roman" w:hAnsi="Times New Roman" w:cs="Times New Roman"/>
          <w:color w:val="000000"/>
          <w:sz w:val="28"/>
          <w:szCs w:val="28"/>
          <w:lang w:eastAsia="ru-RU"/>
        </w:rPr>
        <w:t>Республиканский зал «Спортивный учебно-тренировочный центр «</w:t>
      </w:r>
      <w:proofErr w:type="spellStart"/>
      <w:r w:rsidRPr="00924D71">
        <w:rPr>
          <w:rFonts w:ascii="Times New Roman" w:eastAsia="Times New Roman" w:hAnsi="Times New Roman" w:cs="Times New Roman"/>
          <w:color w:val="000000"/>
          <w:sz w:val="28"/>
          <w:szCs w:val="28"/>
          <w:lang w:eastAsia="ru-RU"/>
        </w:rPr>
        <w:t>Мужичи</w:t>
      </w:r>
      <w:proofErr w:type="spellEnd"/>
      <w:r w:rsidRPr="00924D71">
        <w:rPr>
          <w:rFonts w:ascii="Times New Roman" w:eastAsia="Times New Roman" w:hAnsi="Times New Roman" w:cs="Times New Roman"/>
          <w:color w:val="000000"/>
          <w:sz w:val="28"/>
          <w:szCs w:val="28"/>
          <w:lang w:eastAsia="ru-RU"/>
        </w:rPr>
        <w:t>») с объемом вложений в сумме 18 000,0 тыс. руб</w:t>
      </w:r>
      <w:r w:rsidR="00310A52">
        <w:rPr>
          <w:rFonts w:ascii="Times New Roman" w:eastAsia="Times New Roman" w:hAnsi="Times New Roman" w:cs="Times New Roman"/>
          <w:color w:val="000000"/>
          <w:sz w:val="28"/>
          <w:szCs w:val="28"/>
          <w:lang w:eastAsia="ru-RU"/>
        </w:rPr>
        <w:t>лей</w:t>
      </w:r>
      <w:r w:rsidRPr="00924D71">
        <w:rPr>
          <w:rFonts w:ascii="Times New Roman" w:eastAsia="Times New Roman" w:hAnsi="Times New Roman" w:cs="Times New Roman"/>
          <w:color w:val="000000"/>
          <w:sz w:val="28"/>
          <w:szCs w:val="28"/>
          <w:lang w:eastAsia="ru-RU"/>
        </w:rPr>
        <w:t xml:space="preserve"> завершено. Арбитражный суд Республики Ингушетия обязал Администрацию Сунженского муниципального района выдать разрешение на ввод объекта в эксплуатацию.</w:t>
      </w:r>
    </w:p>
    <w:p w14:paraId="4419F3EE" w14:textId="46118698" w:rsidR="00924D71" w:rsidRPr="00924D71" w:rsidRDefault="00924D71" w:rsidP="00E73FC6">
      <w:pPr>
        <w:spacing w:after="0" w:line="240" w:lineRule="auto"/>
        <w:ind w:left="-851" w:firstLine="697"/>
        <w:jc w:val="both"/>
        <w:rPr>
          <w:rFonts w:ascii="Times New Roman" w:eastAsia="Times New Roman" w:hAnsi="Times New Roman" w:cs="Times New Roman"/>
          <w:sz w:val="28"/>
          <w:szCs w:val="28"/>
          <w:lang w:eastAsia="ru-RU"/>
        </w:rPr>
      </w:pPr>
      <w:r w:rsidRPr="00924D71">
        <w:rPr>
          <w:rFonts w:ascii="Times New Roman" w:eastAsia="Times New Roman" w:hAnsi="Times New Roman" w:cs="Times New Roman"/>
          <w:sz w:val="28"/>
          <w:szCs w:val="28"/>
          <w:lang w:eastAsia="ru-RU"/>
        </w:rPr>
        <w:t>В 2021 г</w:t>
      </w:r>
      <w:r w:rsidR="00FC364A">
        <w:rPr>
          <w:rFonts w:ascii="Times New Roman" w:eastAsia="Times New Roman" w:hAnsi="Times New Roman" w:cs="Times New Roman"/>
          <w:sz w:val="28"/>
          <w:szCs w:val="28"/>
          <w:lang w:eastAsia="ru-RU"/>
        </w:rPr>
        <w:t>оду</w:t>
      </w:r>
      <w:r w:rsidRPr="00924D71">
        <w:rPr>
          <w:rFonts w:ascii="Times New Roman" w:eastAsia="Times New Roman" w:hAnsi="Times New Roman" w:cs="Times New Roman"/>
          <w:sz w:val="28"/>
          <w:szCs w:val="28"/>
          <w:lang w:eastAsia="ru-RU"/>
        </w:rPr>
        <w:t xml:space="preserve"> улучшилась динамика по снижению объема и количества объектов незавершенного строительства на 35 объектов в сумме 4 836 305,7 тыс. руб</w:t>
      </w:r>
      <w:r w:rsidR="00FC364A">
        <w:rPr>
          <w:rFonts w:ascii="Times New Roman" w:eastAsia="Times New Roman" w:hAnsi="Times New Roman" w:cs="Times New Roman"/>
          <w:sz w:val="28"/>
          <w:szCs w:val="28"/>
          <w:lang w:eastAsia="ru-RU"/>
        </w:rPr>
        <w:t>лей, в том числе</w:t>
      </w:r>
      <w:r w:rsidRPr="00924D71">
        <w:rPr>
          <w:rFonts w:ascii="Times New Roman" w:eastAsia="Times New Roman" w:hAnsi="Times New Roman" w:cs="Times New Roman"/>
          <w:sz w:val="28"/>
          <w:szCs w:val="28"/>
          <w:lang w:eastAsia="ru-RU"/>
        </w:rPr>
        <w:t>:</w:t>
      </w:r>
    </w:p>
    <w:p w14:paraId="32AFD484" w14:textId="195A566E" w:rsidR="00924D71" w:rsidRPr="00FC364A" w:rsidRDefault="00924D71" w:rsidP="00391B7A">
      <w:pPr>
        <w:pStyle w:val="a6"/>
        <w:numPr>
          <w:ilvl w:val="0"/>
          <w:numId w:val="121"/>
        </w:numPr>
        <w:tabs>
          <w:tab w:val="left" w:pos="142"/>
        </w:tabs>
        <w:spacing w:after="0" w:line="240" w:lineRule="auto"/>
        <w:ind w:left="-851" w:firstLine="725"/>
        <w:jc w:val="both"/>
        <w:rPr>
          <w:rFonts w:ascii="Times New Roman" w:eastAsia="Times New Roman" w:hAnsi="Times New Roman" w:cs="Times New Roman"/>
          <w:sz w:val="28"/>
          <w:szCs w:val="28"/>
          <w:lang w:eastAsia="ru-RU"/>
        </w:rPr>
      </w:pPr>
      <w:r w:rsidRPr="00FC364A">
        <w:rPr>
          <w:rFonts w:ascii="Times New Roman" w:eastAsia="Times New Roman" w:hAnsi="Times New Roman" w:cs="Times New Roman"/>
          <w:sz w:val="28"/>
          <w:szCs w:val="28"/>
          <w:lang w:eastAsia="ru-RU"/>
        </w:rPr>
        <w:t>Мин</w:t>
      </w:r>
      <w:r w:rsidR="00FC364A">
        <w:rPr>
          <w:rFonts w:ascii="Times New Roman" w:eastAsia="Times New Roman" w:hAnsi="Times New Roman" w:cs="Times New Roman"/>
          <w:sz w:val="28"/>
          <w:szCs w:val="28"/>
          <w:lang w:eastAsia="ru-RU"/>
        </w:rPr>
        <w:t xml:space="preserve">истерство строительства </w:t>
      </w:r>
      <w:bookmarkStart w:id="71" w:name="_Hlk125380667"/>
      <w:r w:rsidR="00FC364A">
        <w:rPr>
          <w:rFonts w:ascii="Times New Roman" w:eastAsia="Times New Roman" w:hAnsi="Times New Roman" w:cs="Times New Roman"/>
          <w:sz w:val="28"/>
          <w:szCs w:val="28"/>
          <w:lang w:eastAsia="ru-RU"/>
        </w:rPr>
        <w:t>Республики Ингушетия</w:t>
      </w:r>
      <w:r w:rsidRPr="00FC364A">
        <w:rPr>
          <w:rFonts w:ascii="Times New Roman" w:eastAsia="Times New Roman" w:hAnsi="Times New Roman" w:cs="Times New Roman"/>
          <w:sz w:val="28"/>
          <w:szCs w:val="28"/>
          <w:lang w:eastAsia="ru-RU"/>
        </w:rPr>
        <w:t xml:space="preserve"> </w:t>
      </w:r>
      <w:bookmarkEnd w:id="71"/>
      <w:r w:rsidRPr="00FC364A">
        <w:rPr>
          <w:rFonts w:ascii="Times New Roman" w:eastAsia="Times New Roman" w:hAnsi="Times New Roman" w:cs="Times New Roman"/>
          <w:sz w:val="28"/>
          <w:szCs w:val="28"/>
          <w:lang w:eastAsia="ru-RU"/>
        </w:rPr>
        <w:t xml:space="preserve">- 26 </w:t>
      </w:r>
      <w:r w:rsidR="00FC364A">
        <w:rPr>
          <w:rFonts w:ascii="Times New Roman" w:eastAsia="Times New Roman" w:hAnsi="Times New Roman" w:cs="Times New Roman"/>
          <w:sz w:val="28"/>
          <w:szCs w:val="28"/>
          <w:lang w:eastAsia="ru-RU"/>
        </w:rPr>
        <w:t>объектов</w:t>
      </w:r>
      <w:r w:rsidRPr="00FC364A">
        <w:rPr>
          <w:rFonts w:ascii="Times New Roman" w:eastAsia="Times New Roman" w:hAnsi="Times New Roman" w:cs="Times New Roman"/>
          <w:sz w:val="28"/>
          <w:szCs w:val="28"/>
          <w:lang w:eastAsia="ru-RU"/>
        </w:rPr>
        <w:t xml:space="preserve"> с объемом вложений в сумме 4 639 073,0 тыс. руб.;</w:t>
      </w:r>
    </w:p>
    <w:p w14:paraId="1E78AABD" w14:textId="17F3832C" w:rsidR="00924D71" w:rsidRPr="00FC364A" w:rsidRDefault="00924D71" w:rsidP="00391B7A">
      <w:pPr>
        <w:pStyle w:val="a6"/>
        <w:numPr>
          <w:ilvl w:val="0"/>
          <w:numId w:val="121"/>
        </w:numPr>
        <w:tabs>
          <w:tab w:val="left" w:pos="142"/>
        </w:tabs>
        <w:spacing w:after="0" w:line="240" w:lineRule="auto"/>
        <w:ind w:left="-851" w:firstLine="725"/>
        <w:jc w:val="both"/>
        <w:rPr>
          <w:rFonts w:ascii="Times New Roman" w:eastAsia="Times New Roman" w:hAnsi="Times New Roman" w:cs="Times New Roman"/>
          <w:sz w:val="28"/>
          <w:szCs w:val="28"/>
          <w:lang w:eastAsia="ru-RU"/>
        </w:rPr>
      </w:pPr>
      <w:r w:rsidRPr="00FC364A">
        <w:rPr>
          <w:rFonts w:ascii="Times New Roman" w:eastAsia="Times New Roman" w:hAnsi="Times New Roman" w:cs="Times New Roman"/>
          <w:sz w:val="28"/>
          <w:szCs w:val="28"/>
          <w:lang w:eastAsia="ru-RU"/>
        </w:rPr>
        <w:t>Мин</w:t>
      </w:r>
      <w:r w:rsidR="00FC364A">
        <w:rPr>
          <w:rFonts w:ascii="Times New Roman" w:eastAsia="Times New Roman" w:hAnsi="Times New Roman" w:cs="Times New Roman"/>
          <w:sz w:val="28"/>
          <w:szCs w:val="28"/>
          <w:lang w:eastAsia="ru-RU"/>
        </w:rPr>
        <w:t>истерство сельского хозяйства и продовольствия Республики Ингушетия</w:t>
      </w:r>
      <w:r w:rsidRPr="00FC364A">
        <w:rPr>
          <w:rFonts w:ascii="Times New Roman" w:eastAsia="Times New Roman" w:hAnsi="Times New Roman" w:cs="Times New Roman"/>
          <w:sz w:val="28"/>
          <w:szCs w:val="28"/>
          <w:lang w:eastAsia="ru-RU"/>
        </w:rPr>
        <w:t xml:space="preserve"> - 7 </w:t>
      </w:r>
      <w:r w:rsidR="00FC364A">
        <w:rPr>
          <w:rFonts w:ascii="Times New Roman" w:eastAsia="Times New Roman" w:hAnsi="Times New Roman" w:cs="Times New Roman"/>
          <w:sz w:val="28"/>
          <w:szCs w:val="28"/>
          <w:lang w:eastAsia="ru-RU"/>
        </w:rPr>
        <w:t>объектов</w:t>
      </w:r>
      <w:r w:rsidRPr="00FC364A">
        <w:rPr>
          <w:rFonts w:ascii="Times New Roman" w:eastAsia="Times New Roman" w:hAnsi="Times New Roman" w:cs="Times New Roman"/>
          <w:sz w:val="28"/>
          <w:szCs w:val="28"/>
          <w:lang w:eastAsia="ru-RU"/>
        </w:rPr>
        <w:t xml:space="preserve"> с объемом вложений в сумме 28 101,0 тыс. руб.;</w:t>
      </w:r>
    </w:p>
    <w:p w14:paraId="163AE5E3" w14:textId="0E0D3603" w:rsidR="00924D71" w:rsidRPr="00FC364A" w:rsidRDefault="00FC364A" w:rsidP="00391B7A">
      <w:pPr>
        <w:pStyle w:val="a6"/>
        <w:numPr>
          <w:ilvl w:val="0"/>
          <w:numId w:val="121"/>
        </w:numPr>
        <w:tabs>
          <w:tab w:val="left" w:pos="142"/>
        </w:tabs>
        <w:spacing w:after="0" w:line="240" w:lineRule="auto"/>
        <w:ind w:left="-851" w:firstLine="725"/>
        <w:jc w:val="both"/>
        <w:rPr>
          <w:rFonts w:ascii="Times New Roman" w:eastAsia="Times New Roman" w:hAnsi="Times New Roman" w:cs="Times New Roman"/>
          <w:sz w:val="28"/>
          <w:szCs w:val="28"/>
          <w:lang w:eastAsia="ru-RU"/>
        </w:rPr>
      </w:pPr>
      <w:r w:rsidRPr="00924D71">
        <w:rPr>
          <w:rFonts w:ascii="Times New Roman" w:eastAsia="Times New Roman" w:hAnsi="Times New Roman" w:cs="Times New Roman"/>
          <w:sz w:val="28"/>
          <w:szCs w:val="28"/>
          <w:lang w:eastAsia="ru-RU"/>
        </w:rPr>
        <w:t>Министерстве спорта и физической культуры</w:t>
      </w:r>
      <w:r w:rsidRPr="00FC364A">
        <w:rPr>
          <w:rFonts w:ascii="Times New Roman" w:eastAsia="Times New Roman" w:hAnsi="Times New Roman" w:cs="Times New Roman"/>
          <w:sz w:val="28"/>
          <w:szCs w:val="28"/>
          <w:lang w:eastAsia="ru-RU"/>
        </w:rPr>
        <w:t xml:space="preserve"> </w:t>
      </w:r>
      <w:bookmarkStart w:id="72" w:name="_Hlk125380959"/>
      <w:r w:rsidR="00310A52">
        <w:rPr>
          <w:rFonts w:ascii="Times New Roman" w:eastAsia="Times New Roman" w:hAnsi="Times New Roman" w:cs="Times New Roman"/>
          <w:sz w:val="28"/>
          <w:szCs w:val="28"/>
          <w:lang w:eastAsia="ru-RU"/>
        </w:rPr>
        <w:t>Республики Ингушетия</w:t>
      </w:r>
      <w:r w:rsidR="00924D71" w:rsidRPr="00FC364A">
        <w:rPr>
          <w:rFonts w:ascii="Times New Roman" w:eastAsia="Times New Roman" w:hAnsi="Times New Roman" w:cs="Times New Roman"/>
          <w:sz w:val="28"/>
          <w:szCs w:val="28"/>
          <w:lang w:eastAsia="ru-RU"/>
        </w:rPr>
        <w:t xml:space="preserve"> </w:t>
      </w:r>
      <w:bookmarkEnd w:id="72"/>
      <w:r w:rsidR="00924D71" w:rsidRPr="00FC364A">
        <w:rPr>
          <w:rFonts w:ascii="Times New Roman" w:eastAsia="Times New Roman" w:hAnsi="Times New Roman" w:cs="Times New Roman"/>
          <w:sz w:val="28"/>
          <w:szCs w:val="28"/>
          <w:lang w:eastAsia="ru-RU"/>
        </w:rPr>
        <w:t xml:space="preserve">- 1 </w:t>
      </w:r>
      <w:r w:rsidR="00310A52">
        <w:rPr>
          <w:rFonts w:ascii="Times New Roman" w:eastAsia="Times New Roman" w:hAnsi="Times New Roman" w:cs="Times New Roman"/>
          <w:sz w:val="28"/>
          <w:szCs w:val="28"/>
          <w:lang w:eastAsia="ru-RU"/>
        </w:rPr>
        <w:t>объект</w:t>
      </w:r>
      <w:r w:rsidR="00924D71" w:rsidRPr="00FC364A">
        <w:rPr>
          <w:rFonts w:ascii="Times New Roman" w:eastAsia="Times New Roman" w:hAnsi="Times New Roman" w:cs="Times New Roman"/>
          <w:sz w:val="28"/>
          <w:szCs w:val="28"/>
          <w:lang w:eastAsia="ru-RU"/>
        </w:rPr>
        <w:t xml:space="preserve"> с объемом вложений в размере 107 377,1 тыс. руб.;</w:t>
      </w:r>
    </w:p>
    <w:p w14:paraId="340CBDF3" w14:textId="66F0D76E" w:rsidR="00924D71" w:rsidRPr="00FC364A" w:rsidRDefault="00310A52" w:rsidP="00391B7A">
      <w:pPr>
        <w:pStyle w:val="a6"/>
        <w:numPr>
          <w:ilvl w:val="0"/>
          <w:numId w:val="121"/>
        </w:numPr>
        <w:tabs>
          <w:tab w:val="left" w:pos="142"/>
        </w:tabs>
        <w:spacing w:after="0" w:line="240" w:lineRule="auto"/>
        <w:ind w:left="-851" w:firstLine="725"/>
        <w:jc w:val="both"/>
        <w:rPr>
          <w:rFonts w:ascii="Times New Roman" w:eastAsia="Times New Roman" w:hAnsi="Times New Roman" w:cs="Times New Roman"/>
          <w:sz w:val="28"/>
          <w:szCs w:val="28"/>
          <w:lang w:eastAsia="ru-RU"/>
        </w:rPr>
      </w:pPr>
      <w:r w:rsidRPr="00924D71">
        <w:rPr>
          <w:rFonts w:ascii="Times New Roman" w:eastAsia="Times New Roman" w:hAnsi="Times New Roman" w:cs="Times New Roman"/>
          <w:sz w:val="28"/>
          <w:szCs w:val="28"/>
          <w:lang w:eastAsia="ru-RU"/>
        </w:rPr>
        <w:t>Министерство природных ресурсов и экологии</w:t>
      </w:r>
      <w:r w:rsidRPr="00310A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Республики Ингушетия</w:t>
      </w:r>
      <w:r w:rsidRPr="00924D71">
        <w:rPr>
          <w:rFonts w:ascii="Times New Roman" w:eastAsia="Times New Roman" w:hAnsi="Times New Roman" w:cs="Times New Roman"/>
          <w:sz w:val="24"/>
          <w:szCs w:val="24"/>
          <w:lang w:eastAsia="ru-RU"/>
        </w:rPr>
        <w:t xml:space="preserve"> </w:t>
      </w:r>
      <w:r w:rsidR="00924D71" w:rsidRPr="00FC364A">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объект</w:t>
      </w:r>
      <w:r w:rsidR="00924D71" w:rsidRPr="00FC364A">
        <w:rPr>
          <w:rFonts w:ascii="Times New Roman" w:eastAsia="Times New Roman" w:hAnsi="Times New Roman" w:cs="Times New Roman"/>
          <w:sz w:val="28"/>
          <w:szCs w:val="28"/>
          <w:lang w:eastAsia="ru-RU"/>
        </w:rPr>
        <w:t xml:space="preserve"> с объемом вложений в размере 61 754,63 тыс. руб</w:t>
      </w:r>
      <w:r w:rsidR="00FC364A" w:rsidRPr="00FC364A">
        <w:rPr>
          <w:rFonts w:ascii="Times New Roman" w:eastAsia="Times New Roman" w:hAnsi="Times New Roman" w:cs="Times New Roman"/>
          <w:sz w:val="28"/>
          <w:szCs w:val="28"/>
          <w:lang w:eastAsia="ru-RU"/>
        </w:rPr>
        <w:t>лей</w:t>
      </w:r>
      <w:r w:rsidR="00924D71" w:rsidRPr="00FC364A">
        <w:rPr>
          <w:rFonts w:ascii="Times New Roman" w:eastAsia="Times New Roman" w:hAnsi="Times New Roman" w:cs="Times New Roman"/>
          <w:sz w:val="28"/>
          <w:szCs w:val="28"/>
          <w:lang w:eastAsia="ru-RU"/>
        </w:rPr>
        <w:t>.</w:t>
      </w:r>
    </w:p>
    <w:p w14:paraId="67DFDCEE" w14:textId="77777777" w:rsidR="00924D71" w:rsidRPr="00924D71" w:rsidRDefault="00924D71" w:rsidP="0091730C">
      <w:pPr>
        <w:spacing w:after="0" w:line="240" w:lineRule="auto"/>
        <w:ind w:left="-851"/>
        <w:jc w:val="both"/>
        <w:rPr>
          <w:rFonts w:ascii="Times New Roman" w:eastAsia="Calibri" w:hAnsi="Times New Roman" w:cs="Times New Roman"/>
          <w:spacing w:val="2"/>
          <w:sz w:val="28"/>
          <w:szCs w:val="28"/>
          <w:shd w:val="clear" w:color="auto" w:fill="FFFFFF"/>
        </w:rPr>
      </w:pPr>
    </w:p>
    <w:p w14:paraId="122B8582" w14:textId="77777777" w:rsidR="00924D71" w:rsidRPr="00924D71" w:rsidRDefault="00924D71" w:rsidP="0091730C">
      <w:pPr>
        <w:spacing w:after="0" w:line="240" w:lineRule="auto"/>
        <w:ind w:left="-851"/>
        <w:jc w:val="both"/>
        <w:rPr>
          <w:rFonts w:ascii="Times New Roman" w:eastAsia="Times New Roman" w:hAnsi="Times New Roman" w:cs="Times New Roman"/>
          <w:sz w:val="28"/>
          <w:szCs w:val="28"/>
          <w:lang w:eastAsia="ru-RU"/>
        </w:rPr>
      </w:pPr>
    </w:p>
    <w:p w14:paraId="71963E7C" w14:textId="6A902198" w:rsidR="00924D71" w:rsidRPr="00924D71" w:rsidRDefault="00924D71" w:rsidP="0091730C">
      <w:pPr>
        <w:spacing w:after="0" w:line="240" w:lineRule="auto"/>
        <w:ind w:left="-851"/>
        <w:jc w:val="both"/>
        <w:rPr>
          <w:rFonts w:ascii="Times New Roman" w:eastAsia="Times New Roman" w:hAnsi="Times New Roman" w:cs="Times New Roman"/>
          <w:b/>
          <w:i/>
          <w:sz w:val="28"/>
          <w:szCs w:val="28"/>
          <w:lang w:eastAsia="ru-RU"/>
        </w:rPr>
      </w:pPr>
      <w:r w:rsidRPr="00924D71">
        <w:rPr>
          <w:rFonts w:ascii="Times New Roman" w:eastAsia="Times New Roman" w:hAnsi="Times New Roman" w:cs="Times New Roman"/>
          <w:b/>
          <w:i/>
          <w:sz w:val="28"/>
          <w:szCs w:val="28"/>
          <w:lang w:eastAsia="ru-RU"/>
        </w:rPr>
        <w:t>Аудитор</w:t>
      </w:r>
      <w:r w:rsidR="0091730C">
        <w:rPr>
          <w:rFonts w:ascii="Times New Roman" w:eastAsia="Times New Roman" w:hAnsi="Times New Roman" w:cs="Times New Roman"/>
          <w:b/>
          <w:i/>
          <w:sz w:val="28"/>
          <w:szCs w:val="28"/>
          <w:lang w:eastAsia="ru-RU"/>
        </w:rPr>
        <w:t xml:space="preserve"> КСП РИ</w:t>
      </w:r>
      <w:r w:rsidR="0091730C">
        <w:rPr>
          <w:rFonts w:ascii="Times New Roman" w:eastAsia="Times New Roman" w:hAnsi="Times New Roman" w:cs="Times New Roman"/>
          <w:b/>
          <w:i/>
          <w:sz w:val="28"/>
          <w:szCs w:val="28"/>
          <w:lang w:eastAsia="ru-RU"/>
        </w:rPr>
        <w:tab/>
      </w:r>
      <w:r w:rsidR="0091730C">
        <w:rPr>
          <w:rFonts w:ascii="Times New Roman" w:eastAsia="Times New Roman" w:hAnsi="Times New Roman" w:cs="Times New Roman"/>
          <w:b/>
          <w:i/>
          <w:sz w:val="28"/>
          <w:szCs w:val="28"/>
          <w:lang w:eastAsia="ru-RU"/>
        </w:rPr>
        <w:tab/>
      </w:r>
      <w:r w:rsidR="0091730C">
        <w:rPr>
          <w:rFonts w:ascii="Times New Roman" w:eastAsia="Times New Roman" w:hAnsi="Times New Roman" w:cs="Times New Roman"/>
          <w:b/>
          <w:i/>
          <w:sz w:val="28"/>
          <w:szCs w:val="28"/>
          <w:lang w:eastAsia="ru-RU"/>
        </w:rPr>
        <w:tab/>
      </w:r>
      <w:r w:rsidR="0091730C">
        <w:rPr>
          <w:rFonts w:ascii="Times New Roman" w:eastAsia="Times New Roman" w:hAnsi="Times New Roman" w:cs="Times New Roman"/>
          <w:b/>
          <w:i/>
          <w:sz w:val="28"/>
          <w:szCs w:val="28"/>
          <w:lang w:eastAsia="ru-RU"/>
        </w:rPr>
        <w:tab/>
      </w:r>
      <w:r w:rsidR="0091730C">
        <w:rPr>
          <w:rFonts w:ascii="Times New Roman" w:eastAsia="Times New Roman" w:hAnsi="Times New Roman" w:cs="Times New Roman"/>
          <w:b/>
          <w:i/>
          <w:sz w:val="28"/>
          <w:szCs w:val="28"/>
          <w:lang w:eastAsia="ru-RU"/>
        </w:rPr>
        <w:tab/>
      </w:r>
      <w:r w:rsidR="0091730C">
        <w:rPr>
          <w:rFonts w:ascii="Times New Roman" w:eastAsia="Times New Roman" w:hAnsi="Times New Roman" w:cs="Times New Roman"/>
          <w:b/>
          <w:i/>
          <w:sz w:val="28"/>
          <w:szCs w:val="28"/>
          <w:lang w:eastAsia="ru-RU"/>
        </w:rPr>
        <w:tab/>
      </w:r>
      <w:r w:rsidR="0091730C">
        <w:rPr>
          <w:rFonts w:ascii="Times New Roman" w:eastAsia="Times New Roman" w:hAnsi="Times New Roman" w:cs="Times New Roman"/>
          <w:b/>
          <w:i/>
          <w:sz w:val="28"/>
          <w:szCs w:val="28"/>
          <w:lang w:eastAsia="ru-RU"/>
        </w:rPr>
        <w:tab/>
      </w:r>
      <w:r w:rsidR="0091730C">
        <w:rPr>
          <w:rFonts w:ascii="Times New Roman" w:eastAsia="Times New Roman" w:hAnsi="Times New Roman" w:cs="Times New Roman"/>
          <w:b/>
          <w:i/>
          <w:sz w:val="28"/>
          <w:szCs w:val="28"/>
          <w:lang w:eastAsia="ru-RU"/>
        </w:rPr>
        <w:tab/>
      </w:r>
      <w:r w:rsidR="0091730C">
        <w:rPr>
          <w:rFonts w:ascii="Times New Roman" w:eastAsia="Times New Roman" w:hAnsi="Times New Roman" w:cs="Times New Roman"/>
          <w:b/>
          <w:i/>
          <w:sz w:val="28"/>
          <w:szCs w:val="28"/>
          <w:lang w:eastAsia="ru-RU"/>
        </w:rPr>
        <w:tab/>
      </w:r>
      <w:r w:rsidR="0091730C">
        <w:rPr>
          <w:rFonts w:ascii="Times New Roman" w:eastAsia="Times New Roman" w:hAnsi="Times New Roman" w:cs="Times New Roman"/>
          <w:b/>
          <w:i/>
          <w:sz w:val="28"/>
          <w:szCs w:val="28"/>
          <w:lang w:eastAsia="ru-RU"/>
        </w:rPr>
        <w:tab/>
      </w:r>
      <w:r w:rsidRPr="00924D71">
        <w:rPr>
          <w:rFonts w:ascii="Times New Roman" w:eastAsia="Times New Roman" w:hAnsi="Times New Roman" w:cs="Times New Roman"/>
          <w:b/>
          <w:i/>
          <w:sz w:val="28"/>
          <w:szCs w:val="28"/>
          <w:lang w:eastAsia="ru-RU"/>
        </w:rPr>
        <w:t xml:space="preserve">Д.Б. </w:t>
      </w:r>
      <w:proofErr w:type="spellStart"/>
      <w:r w:rsidRPr="00924D71">
        <w:rPr>
          <w:rFonts w:ascii="Times New Roman" w:eastAsia="Times New Roman" w:hAnsi="Times New Roman" w:cs="Times New Roman"/>
          <w:b/>
          <w:i/>
          <w:sz w:val="28"/>
          <w:szCs w:val="28"/>
          <w:lang w:eastAsia="ru-RU"/>
        </w:rPr>
        <w:t>Дзауров</w:t>
      </w:r>
      <w:proofErr w:type="spellEnd"/>
    </w:p>
    <w:p w14:paraId="1DE89CED" w14:textId="77777777" w:rsidR="0091730C" w:rsidRPr="00E73FC6" w:rsidRDefault="00924D71" w:rsidP="0091730C">
      <w:pPr>
        <w:spacing w:after="0" w:line="240" w:lineRule="auto"/>
        <w:ind w:left="-851"/>
        <w:jc w:val="center"/>
        <w:rPr>
          <w:rFonts w:ascii="Times New Roman" w:eastAsia="Calibri" w:hAnsi="Times New Roman" w:cs="Times New Roman"/>
          <w:b/>
          <w:sz w:val="28"/>
          <w:szCs w:val="28"/>
        </w:rPr>
      </w:pPr>
      <w:r>
        <w:rPr>
          <w:rFonts w:ascii="Times New Roman" w:hAnsi="Times New Roman" w:cs="Times New Roman"/>
          <w:b/>
          <w:bCs/>
          <w:i/>
          <w:iCs/>
          <w:sz w:val="28"/>
          <w:szCs w:val="28"/>
        </w:rPr>
        <w:br w:type="page"/>
      </w:r>
      <w:r w:rsidR="0091730C" w:rsidRPr="00E73FC6">
        <w:rPr>
          <w:rFonts w:ascii="Times New Roman" w:eastAsia="Calibri" w:hAnsi="Times New Roman" w:cs="Times New Roman"/>
          <w:b/>
          <w:sz w:val="28"/>
          <w:szCs w:val="28"/>
        </w:rPr>
        <w:lastRenderedPageBreak/>
        <w:t>Информация</w:t>
      </w:r>
    </w:p>
    <w:p w14:paraId="7FD90151" w14:textId="77777777" w:rsidR="0091730C" w:rsidRPr="00E73FC6" w:rsidRDefault="0091730C" w:rsidP="0091730C">
      <w:pPr>
        <w:spacing w:after="0" w:line="240" w:lineRule="auto"/>
        <w:ind w:left="-851"/>
        <w:jc w:val="center"/>
        <w:rPr>
          <w:rFonts w:ascii="Times New Roman" w:eastAsia="Calibri" w:hAnsi="Times New Roman" w:cs="Times New Roman"/>
          <w:b/>
          <w:sz w:val="28"/>
          <w:szCs w:val="28"/>
        </w:rPr>
      </w:pPr>
      <w:r w:rsidRPr="00E73FC6">
        <w:rPr>
          <w:rFonts w:ascii="Times New Roman" w:eastAsia="Calibri" w:hAnsi="Times New Roman" w:cs="Times New Roman"/>
          <w:b/>
          <w:sz w:val="28"/>
          <w:szCs w:val="28"/>
        </w:rPr>
        <w:t>о результатах проведения экспертно-аналитического мероприятия «Мониторинг реализации региональных проектов в Республике Ингушетия» по состоянию на 1 июля 2022 года</w:t>
      </w:r>
    </w:p>
    <w:p w14:paraId="43147CBB" w14:textId="77777777" w:rsidR="0091730C" w:rsidRPr="00E73FC6" w:rsidRDefault="0091730C" w:rsidP="0091730C">
      <w:pPr>
        <w:spacing w:after="0" w:line="240" w:lineRule="auto"/>
        <w:ind w:left="-851"/>
        <w:rPr>
          <w:rFonts w:ascii="Times New Roman" w:eastAsia="Calibri" w:hAnsi="Times New Roman" w:cs="Times New Roman"/>
          <w:b/>
          <w:sz w:val="28"/>
          <w:szCs w:val="28"/>
          <w:highlight w:val="cyan"/>
        </w:rPr>
      </w:pPr>
    </w:p>
    <w:p w14:paraId="0401F8F7" w14:textId="77777777" w:rsidR="0091730C" w:rsidRPr="00E73FC6" w:rsidRDefault="0091730C" w:rsidP="00743CD8">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Экспертно-аналитическое мероприятие проведено в соответствии со статьями 157, 268 Бюджетного кодекса Российской Федерации, со статьей 9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Республики Ингушетия от 28.09.2011 г. № 27-РЗ «О Контрольно-счетной палате Республики Ингушетия» и Плана работы Контрольно-счетной палаты Республики Ингушетия на 2022 год.</w:t>
      </w:r>
    </w:p>
    <w:p w14:paraId="7D8AA617" w14:textId="15524CFA" w:rsidR="0091730C" w:rsidRPr="00E73FC6" w:rsidRDefault="0091730C" w:rsidP="00743CD8">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По результатам мониторинга установлено следующее</w:t>
      </w:r>
      <w:r w:rsidR="001D2280">
        <w:rPr>
          <w:rFonts w:ascii="Times New Roman" w:eastAsia="Calibri" w:hAnsi="Times New Roman" w:cs="Times New Roman"/>
          <w:sz w:val="28"/>
          <w:szCs w:val="28"/>
        </w:rPr>
        <w:t>.</w:t>
      </w:r>
    </w:p>
    <w:p w14:paraId="337FD69B" w14:textId="280E1BDC" w:rsidR="001D2280" w:rsidRDefault="0091730C" w:rsidP="009609CD">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Республике Ингушетия разработано и утверждено 43 региональных проекта, общий объем финансирования которых в 2019-2024 годах прогнозируется в размере 31,17 млрд. рублей.</w:t>
      </w:r>
      <w:r w:rsidR="009609CD">
        <w:rPr>
          <w:rFonts w:ascii="Times New Roman" w:eastAsia="Calibri" w:hAnsi="Times New Roman" w:cs="Times New Roman"/>
          <w:sz w:val="28"/>
          <w:szCs w:val="28"/>
        </w:rPr>
        <w:t xml:space="preserve"> </w:t>
      </w:r>
      <w:r w:rsidRPr="00E73FC6">
        <w:rPr>
          <w:rFonts w:ascii="Times New Roman" w:eastAsia="Calibri" w:hAnsi="Times New Roman" w:cs="Times New Roman"/>
          <w:sz w:val="28"/>
          <w:szCs w:val="28"/>
        </w:rPr>
        <w:t>В 2022 году реализуется 43 региональных проекта (по 29 проектам осуществлялось финансирование расходов), в том числе</w:t>
      </w:r>
      <w:r w:rsidR="001D2280">
        <w:rPr>
          <w:rFonts w:ascii="Times New Roman" w:eastAsia="Calibri" w:hAnsi="Times New Roman" w:cs="Times New Roman"/>
          <w:sz w:val="28"/>
          <w:szCs w:val="28"/>
        </w:rPr>
        <w:t>:</w:t>
      </w:r>
      <w:r w:rsidRPr="00E73FC6">
        <w:rPr>
          <w:rFonts w:ascii="Times New Roman" w:eastAsia="Calibri" w:hAnsi="Times New Roman" w:cs="Times New Roman"/>
          <w:sz w:val="28"/>
          <w:szCs w:val="28"/>
        </w:rPr>
        <w:t xml:space="preserve"> по 39 заключенным соглашениям с федеральными органами исполнительной власти.</w:t>
      </w:r>
      <w:r w:rsidR="001D2280">
        <w:rPr>
          <w:rFonts w:ascii="Times New Roman" w:eastAsia="Calibri" w:hAnsi="Times New Roman" w:cs="Times New Roman"/>
          <w:sz w:val="28"/>
          <w:szCs w:val="28"/>
        </w:rPr>
        <w:t xml:space="preserve"> </w:t>
      </w:r>
    </w:p>
    <w:p w14:paraId="492AA2D8" w14:textId="1C599397" w:rsidR="0091730C" w:rsidRPr="001D2280" w:rsidRDefault="0091730C" w:rsidP="001D2280">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color w:val="000000"/>
          <w:sz w:val="28"/>
          <w:szCs w:val="28"/>
        </w:rPr>
        <w:t>Общий объем финансирования в 2022 году составил 9 196,25 млн. рублей, из которых средства федерального бюджета – 8 669,63 млн. рублей.</w:t>
      </w:r>
    </w:p>
    <w:p w14:paraId="03B609C5" w14:textId="77777777" w:rsidR="0091730C" w:rsidRPr="00E73FC6" w:rsidRDefault="0091730C" w:rsidP="00743CD8">
      <w:pPr>
        <w:suppressAutoHyphens/>
        <w:spacing w:after="0" w:line="240" w:lineRule="auto"/>
        <w:ind w:left="-851" w:firstLine="709"/>
        <w:jc w:val="both"/>
        <w:rPr>
          <w:rFonts w:ascii="Times New Roman" w:eastAsia="Times New Roman" w:hAnsi="Times New Roman" w:cs="Times New Roman"/>
          <w:color w:val="000000"/>
          <w:sz w:val="28"/>
          <w:szCs w:val="28"/>
          <w:lang w:eastAsia="ru-RU"/>
        </w:rPr>
      </w:pPr>
      <w:r w:rsidRPr="00E73FC6">
        <w:rPr>
          <w:rFonts w:ascii="Times New Roman" w:eastAsia="Times New Roman" w:hAnsi="Times New Roman" w:cs="Times New Roman"/>
          <w:color w:val="000000"/>
          <w:sz w:val="28"/>
          <w:szCs w:val="28"/>
        </w:rPr>
        <w:t xml:space="preserve">В отчетном периоде для реализации </w:t>
      </w:r>
      <w:r w:rsidRPr="00E73FC6">
        <w:rPr>
          <w:rFonts w:ascii="Times New Roman" w:eastAsia="Times New Roman" w:hAnsi="Times New Roman" w:cs="Times New Roman"/>
          <w:color w:val="000000"/>
          <w:sz w:val="28"/>
          <w:szCs w:val="28"/>
          <w:lang w:eastAsia="ru-RU"/>
        </w:rPr>
        <w:t>мероприятий региональных проектов доведены лимиты бюджетных обязательств в сумме 9 196,25 млн. рублей, в том числе: средства федерального бюджета – 8 669,63 млн. рублей (100 % от планового значения на 2022 год), средства регионального бюджета с учетом местных бюджетов муниципальных образований – 445,21 млн. рублей (100%).</w:t>
      </w:r>
    </w:p>
    <w:p w14:paraId="79A1811C" w14:textId="77777777" w:rsidR="0091730C" w:rsidRPr="00E73FC6" w:rsidRDefault="0091730C" w:rsidP="00743CD8">
      <w:pPr>
        <w:suppressAutoHyphens/>
        <w:spacing w:after="0" w:line="240" w:lineRule="auto"/>
        <w:ind w:left="-851" w:firstLine="709"/>
        <w:jc w:val="both"/>
        <w:rPr>
          <w:rFonts w:ascii="Times New Roman" w:eastAsia="Times New Roman" w:hAnsi="Times New Roman" w:cs="Times New Roman"/>
          <w:color w:val="000000"/>
          <w:sz w:val="28"/>
          <w:szCs w:val="28"/>
          <w:lang w:eastAsia="ru-RU"/>
        </w:rPr>
      </w:pPr>
      <w:r w:rsidRPr="00E73FC6">
        <w:rPr>
          <w:rFonts w:ascii="Times New Roman" w:eastAsia="Times New Roman" w:hAnsi="Times New Roman" w:cs="Times New Roman"/>
          <w:color w:val="000000"/>
          <w:sz w:val="28"/>
          <w:szCs w:val="28"/>
          <w:lang w:eastAsia="ru-RU"/>
        </w:rPr>
        <w:t>На отчетную дату принято бюджетных обязательств (законтрактовано, начислено выплат) в сумме 8 062 ,50 млн. рублей (или 87,67% от общего объема доведенных лимитов), в том числе: средства федерального бюджета – 7 632,56 млн. рублей (88,03%), средства регионального бюджета с учетом местных бюджетов муниципальных образований – 429,93 млн. рублей (96,57%).</w:t>
      </w:r>
    </w:p>
    <w:p w14:paraId="43E3185E" w14:textId="77777777" w:rsidR="0091730C" w:rsidRPr="00E73FC6" w:rsidRDefault="0091730C" w:rsidP="00743CD8">
      <w:pPr>
        <w:suppressAutoHyphens/>
        <w:spacing w:after="0" w:line="240" w:lineRule="auto"/>
        <w:ind w:left="-851" w:firstLine="709"/>
        <w:jc w:val="both"/>
        <w:rPr>
          <w:rFonts w:ascii="Times New Roman" w:eastAsia="Times New Roman" w:hAnsi="Times New Roman" w:cs="Times New Roman"/>
          <w:color w:val="000000"/>
          <w:sz w:val="28"/>
          <w:szCs w:val="28"/>
          <w:lang w:eastAsia="ru-RU"/>
        </w:rPr>
      </w:pPr>
      <w:r w:rsidRPr="00E73FC6">
        <w:rPr>
          <w:rFonts w:ascii="Times New Roman" w:eastAsia="Times New Roman" w:hAnsi="Times New Roman" w:cs="Times New Roman"/>
          <w:color w:val="000000"/>
          <w:sz w:val="28"/>
          <w:szCs w:val="28"/>
          <w:lang w:eastAsia="ru-RU"/>
        </w:rPr>
        <w:t xml:space="preserve">Кассовое исполнение региональных проектов в </w:t>
      </w:r>
      <w:r w:rsidRPr="00E73FC6">
        <w:rPr>
          <w:rFonts w:ascii="Times New Roman" w:eastAsia="Times New Roman" w:hAnsi="Times New Roman" w:cs="Times New Roman"/>
          <w:color w:val="000000"/>
          <w:sz w:val="28"/>
          <w:szCs w:val="28"/>
          <w:lang w:val="en-US" w:eastAsia="ru-RU"/>
        </w:rPr>
        <w:t>I</w:t>
      </w:r>
      <w:r w:rsidRPr="00E73FC6">
        <w:rPr>
          <w:rFonts w:ascii="Times New Roman" w:eastAsia="Times New Roman" w:hAnsi="Times New Roman" w:cs="Times New Roman"/>
          <w:color w:val="000000"/>
          <w:sz w:val="28"/>
          <w:szCs w:val="28"/>
          <w:lang w:eastAsia="ru-RU"/>
        </w:rPr>
        <w:t xml:space="preserve"> полугодии текущего года составило 2 909,35 млн. рублей (31,63 % от общего объема доведенных на 2022 год денежных средств), из них средства федерального бюджета – 2 573, 65 млн. рублей (29,70 %), средства регионального бюджета с учетом местных бюджетов муниципальных образований – 335,70 млн. рублей (75,40%).</w:t>
      </w:r>
    </w:p>
    <w:p w14:paraId="7A2A9819" w14:textId="77777777" w:rsidR="0091730C" w:rsidRPr="00E73FC6" w:rsidRDefault="0091730C" w:rsidP="0091730C">
      <w:pPr>
        <w:spacing w:after="0" w:line="240" w:lineRule="auto"/>
        <w:ind w:left="-851"/>
        <w:jc w:val="both"/>
        <w:rPr>
          <w:rFonts w:ascii="Times New Roman" w:eastAsia="Calibri" w:hAnsi="Times New Roman" w:cs="Times New Roman"/>
          <w:sz w:val="28"/>
          <w:szCs w:val="28"/>
        </w:rPr>
      </w:pPr>
    </w:p>
    <w:p w14:paraId="4F1A0200" w14:textId="77777777" w:rsidR="0091730C" w:rsidRPr="00E73FC6" w:rsidRDefault="0091730C" w:rsidP="0091730C">
      <w:pPr>
        <w:spacing w:after="0" w:line="240" w:lineRule="auto"/>
        <w:ind w:left="-851"/>
        <w:jc w:val="center"/>
        <w:rPr>
          <w:rFonts w:ascii="Times New Roman" w:eastAsia="Calibri" w:hAnsi="Times New Roman" w:cs="Times New Roman"/>
          <w:b/>
          <w:sz w:val="28"/>
          <w:szCs w:val="28"/>
        </w:rPr>
      </w:pPr>
      <w:r w:rsidRPr="00E73FC6">
        <w:rPr>
          <w:rFonts w:ascii="Times New Roman" w:eastAsia="Calibri" w:hAnsi="Times New Roman" w:cs="Times New Roman"/>
          <w:b/>
          <w:sz w:val="28"/>
          <w:szCs w:val="28"/>
        </w:rPr>
        <w:t xml:space="preserve">Национальный проект «Демография» </w:t>
      </w:r>
    </w:p>
    <w:p w14:paraId="33CB8AD9" w14:textId="77777777" w:rsidR="0091730C" w:rsidRPr="00E73FC6" w:rsidRDefault="0091730C" w:rsidP="0091730C">
      <w:pPr>
        <w:spacing w:after="0" w:line="240" w:lineRule="auto"/>
        <w:ind w:left="-851"/>
        <w:jc w:val="both"/>
        <w:rPr>
          <w:rFonts w:ascii="Times New Roman" w:eastAsia="Calibri" w:hAnsi="Times New Roman" w:cs="Times New Roman"/>
          <w:sz w:val="28"/>
          <w:szCs w:val="28"/>
        </w:rPr>
      </w:pPr>
    </w:p>
    <w:p w14:paraId="264281ED" w14:textId="607F2342" w:rsidR="009609CD" w:rsidRDefault="0091730C" w:rsidP="009609CD">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рамках национального проекта «Демография» в Республике Ингушетия реализуются 5 региональных проектов:</w:t>
      </w:r>
    </w:p>
    <w:p w14:paraId="1C38B8CE" w14:textId="43A5EEF6" w:rsidR="0091730C" w:rsidRPr="009609CD" w:rsidRDefault="0091730C" w:rsidP="00391B7A">
      <w:pPr>
        <w:pStyle w:val="a6"/>
        <w:numPr>
          <w:ilvl w:val="0"/>
          <w:numId w:val="122"/>
        </w:numPr>
        <w:tabs>
          <w:tab w:val="left" w:pos="142"/>
        </w:tabs>
        <w:spacing w:after="0" w:line="240" w:lineRule="auto"/>
        <w:ind w:left="-826" w:firstLine="700"/>
        <w:jc w:val="both"/>
        <w:rPr>
          <w:rFonts w:ascii="Times New Roman" w:hAnsi="Times New Roman" w:cs="Times New Roman"/>
          <w:sz w:val="28"/>
          <w:szCs w:val="28"/>
        </w:rPr>
      </w:pPr>
      <w:r w:rsidRPr="009609CD">
        <w:rPr>
          <w:rFonts w:ascii="Times New Roman" w:hAnsi="Times New Roman" w:cs="Times New Roman"/>
          <w:b/>
          <w:i/>
          <w:sz w:val="28"/>
          <w:szCs w:val="28"/>
        </w:rPr>
        <w:t>Региональный проект «Финансовая поддержка семей при рождении детей»</w:t>
      </w:r>
      <w:r w:rsidR="00B035BF">
        <w:rPr>
          <w:rFonts w:ascii="Times New Roman" w:hAnsi="Times New Roman" w:cs="Times New Roman"/>
          <w:b/>
          <w:i/>
          <w:sz w:val="28"/>
          <w:szCs w:val="28"/>
        </w:rPr>
        <w:t>.</w:t>
      </w:r>
    </w:p>
    <w:p w14:paraId="44FE8DF2" w14:textId="71BD120F" w:rsidR="0091730C" w:rsidRPr="00E73FC6" w:rsidRDefault="0091730C" w:rsidP="00743CD8">
      <w:pPr>
        <w:spacing w:after="0" w:line="240" w:lineRule="auto"/>
        <w:ind w:left="-851" w:firstLine="71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lastRenderedPageBreak/>
        <w:t>Средства из федерального бюджета на реализацию регионального проекта доведены без подписания финансового соглашения.</w:t>
      </w:r>
      <w:r w:rsidR="00743CD8">
        <w:rPr>
          <w:rFonts w:ascii="Times New Roman" w:eastAsia="Calibri" w:hAnsi="Times New Roman" w:cs="Times New Roman"/>
          <w:sz w:val="28"/>
          <w:szCs w:val="28"/>
        </w:rPr>
        <w:t xml:space="preserve"> </w:t>
      </w:r>
      <w:r w:rsidRPr="00E73FC6">
        <w:rPr>
          <w:rFonts w:ascii="Times New Roman" w:eastAsia="Calibri" w:hAnsi="Times New Roman" w:cs="Times New Roman"/>
          <w:sz w:val="28"/>
          <w:szCs w:val="28"/>
        </w:rPr>
        <w:t>На 2022 год предусмотрено финансирование из федерального бюджета на сумму 730 290,10 тыс. руб</w:t>
      </w:r>
      <w:r w:rsidR="00743CD8">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w:t>
      </w:r>
    </w:p>
    <w:p w14:paraId="74985A46" w14:textId="099B20E9" w:rsidR="0091730C" w:rsidRPr="00E73FC6" w:rsidRDefault="0091730C" w:rsidP="00743CD8">
      <w:pPr>
        <w:spacing w:after="0" w:line="240" w:lineRule="auto"/>
        <w:ind w:left="-851" w:firstLine="71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По состоянию на 01.07.2022 г. финансирование и кассовое исполнение по региональному проекту, согласно информации </w:t>
      </w:r>
      <w:r w:rsidRPr="00E73FC6">
        <w:rPr>
          <w:rFonts w:ascii="Times New Roman" w:eastAsia="Calibri" w:hAnsi="Times New Roman" w:cs="Times New Roman"/>
          <w:bCs/>
          <w:color w:val="000000"/>
          <w:sz w:val="28"/>
          <w:szCs w:val="28"/>
          <w:shd w:val="clear" w:color="auto" w:fill="FFFFFF"/>
        </w:rPr>
        <w:t>Министерства труда</w:t>
      </w:r>
      <w:r w:rsidRPr="00E73FC6">
        <w:rPr>
          <w:rFonts w:ascii="Times New Roman" w:eastAsia="Calibri" w:hAnsi="Times New Roman" w:cs="Times New Roman"/>
          <w:color w:val="000000"/>
          <w:sz w:val="28"/>
          <w:szCs w:val="28"/>
          <w:shd w:val="clear" w:color="auto" w:fill="FFFFFF"/>
        </w:rPr>
        <w:t xml:space="preserve">, занятости </w:t>
      </w:r>
      <w:r w:rsidRPr="00E73FC6">
        <w:rPr>
          <w:rFonts w:ascii="Times New Roman" w:eastAsia="Calibri" w:hAnsi="Times New Roman" w:cs="Times New Roman"/>
          <w:bCs/>
          <w:color w:val="000000"/>
          <w:sz w:val="28"/>
          <w:szCs w:val="28"/>
          <w:shd w:val="clear" w:color="auto" w:fill="FFFFFF"/>
        </w:rPr>
        <w:t xml:space="preserve">и социального развития </w:t>
      </w:r>
      <w:r w:rsidRPr="00E73FC6">
        <w:rPr>
          <w:rFonts w:ascii="Times New Roman" w:eastAsia="Calibri" w:hAnsi="Times New Roman" w:cs="Times New Roman"/>
          <w:color w:val="000000"/>
          <w:sz w:val="28"/>
          <w:szCs w:val="28"/>
          <w:shd w:val="clear" w:color="auto" w:fill="FFFFFF"/>
        </w:rPr>
        <w:t xml:space="preserve">Республики </w:t>
      </w:r>
      <w:r w:rsidRPr="00E73FC6">
        <w:rPr>
          <w:rFonts w:ascii="Times New Roman" w:eastAsia="Calibri" w:hAnsi="Times New Roman" w:cs="Times New Roman"/>
          <w:bCs/>
          <w:color w:val="000000"/>
          <w:sz w:val="28"/>
          <w:szCs w:val="28"/>
          <w:shd w:val="clear" w:color="auto" w:fill="FFFFFF"/>
        </w:rPr>
        <w:t>Ингушетия</w:t>
      </w:r>
      <w:r w:rsidRPr="00E73FC6">
        <w:rPr>
          <w:rFonts w:ascii="Times New Roman" w:eastAsia="Calibri" w:hAnsi="Times New Roman" w:cs="Times New Roman"/>
          <w:color w:val="000000"/>
          <w:sz w:val="28"/>
          <w:szCs w:val="28"/>
        </w:rPr>
        <w:t>,</w:t>
      </w:r>
      <w:r w:rsidRPr="00E73FC6">
        <w:rPr>
          <w:rFonts w:ascii="Times New Roman" w:eastAsia="Calibri" w:hAnsi="Times New Roman" w:cs="Times New Roman"/>
          <w:sz w:val="28"/>
          <w:szCs w:val="28"/>
        </w:rPr>
        <w:t xml:space="preserve"> составило 376 670,9 тыс. руб</w:t>
      </w:r>
      <w:r w:rsidR="00743CD8">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w:t>
      </w:r>
    </w:p>
    <w:p w14:paraId="13CC15B6" w14:textId="641ABA5B" w:rsidR="0091730C" w:rsidRPr="00E73FC6" w:rsidRDefault="00743CD8" w:rsidP="00743CD8">
      <w:pPr>
        <w:spacing w:after="0" w:line="240" w:lineRule="auto"/>
        <w:ind w:left="-851" w:firstLine="711"/>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Минтруда России</w:t>
      </w:r>
      <w:r w:rsidR="0091730C" w:rsidRPr="00E73FC6">
        <w:rPr>
          <w:rFonts w:ascii="Times New Roman" w:eastAsia="Calibri" w:hAnsi="Times New Roman" w:cs="Times New Roman"/>
          <w:sz w:val="28"/>
          <w:szCs w:val="28"/>
        </w:rPr>
        <w:t xml:space="preserve"> с </w:t>
      </w:r>
      <w:r>
        <w:rPr>
          <w:rFonts w:ascii="Times New Roman" w:eastAsia="Calibri" w:hAnsi="Times New Roman" w:cs="Times New Roman"/>
          <w:bCs/>
          <w:color w:val="000000"/>
          <w:sz w:val="28"/>
          <w:szCs w:val="28"/>
          <w:shd w:val="clear" w:color="auto" w:fill="FFFFFF"/>
        </w:rPr>
        <w:t>Минтруда Ингушетии</w:t>
      </w:r>
      <w:r w:rsidR="0091730C" w:rsidRPr="00E73FC6">
        <w:rPr>
          <w:rFonts w:ascii="Times New Roman" w:eastAsia="Calibri" w:hAnsi="Times New Roman" w:cs="Times New Roman"/>
          <w:bCs/>
          <w:color w:val="000000"/>
          <w:sz w:val="28"/>
          <w:szCs w:val="28"/>
          <w:shd w:val="clear" w:color="auto" w:fill="FFFFFF"/>
        </w:rPr>
        <w:t xml:space="preserve"> </w:t>
      </w:r>
      <w:r w:rsidR="0091730C" w:rsidRPr="00E73FC6">
        <w:rPr>
          <w:rFonts w:ascii="Times New Roman" w:eastAsia="Calibri" w:hAnsi="Times New Roman" w:cs="Times New Roman"/>
          <w:sz w:val="28"/>
          <w:szCs w:val="28"/>
        </w:rPr>
        <w:t>заключено Соглашение от 22.01.2019 г. №</w:t>
      </w:r>
      <w:r>
        <w:rPr>
          <w:rFonts w:ascii="Times New Roman" w:eastAsia="Calibri" w:hAnsi="Times New Roman" w:cs="Times New Roman"/>
          <w:sz w:val="28"/>
          <w:szCs w:val="28"/>
        </w:rPr>
        <w:t> </w:t>
      </w:r>
      <w:r w:rsidR="0091730C" w:rsidRPr="00E73FC6">
        <w:rPr>
          <w:rFonts w:ascii="Times New Roman" w:eastAsia="Calibri" w:hAnsi="Times New Roman" w:cs="Times New Roman"/>
          <w:sz w:val="28"/>
          <w:szCs w:val="28"/>
        </w:rPr>
        <w:t>149-2019-Р10091-1 (в редакции от 28.12.2020</w:t>
      </w:r>
      <w:r w:rsidR="0091730C" w:rsidRPr="00E73FC6">
        <w:rPr>
          <w:rFonts w:ascii="Times New Roman" w:eastAsia="Calibri" w:hAnsi="Times New Roman" w:cs="Times New Roman"/>
          <w:color w:val="000000"/>
          <w:sz w:val="28"/>
          <w:szCs w:val="28"/>
        </w:rPr>
        <w:t>г.</w:t>
      </w:r>
      <w:r w:rsidR="0091730C" w:rsidRPr="00E73FC6">
        <w:rPr>
          <w:rFonts w:ascii="Times New Roman" w:eastAsia="Calibri" w:hAnsi="Times New Roman" w:cs="Times New Roman"/>
          <w:sz w:val="28"/>
          <w:szCs w:val="28"/>
        </w:rPr>
        <w:t xml:space="preserve">) о реализации регионального проекта «Финансовая поддержка семей при рождении детей (Республика Ингушетия)» на территории Республики Ингушетия, согласно которому </w:t>
      </w:r>
      <w:r w:rsidR="0091730C" w:rsidRPr="00E73FC6">
        <w:rPr>
          <w:rFonts w:ascii="Times New Roman" w:eastAsia="Times New Roman" w:hAnsi="Times New Roman" w:cs="Times New Roman"/>
          <w:color w:val="000000"/>
          <w:sz w:val="28"/>
          <w:szCs w:val="28"/>
          <w:lang w:eastAsia="ru-RU"/>
        </w:rPr>
        <w:t>предусмотрено предоставление нуждающимся семьям ежемесячных выплат в связи с рождением (усыновлением) первого ребенка за счет субвенций из федерального бюджета.</w:t>
      </w:r>
    </w:p>
    <w:p w14:paraId="17699859" w14:textId="1BD8B747" w:rsidR="0091730C" w:rsidRPr="00E73FC6" w:rsidRDefault="0091730C" w:rsidP="00743CD8">
      <w:pPr>
        <w:spacing w:after="0" w:line="240" w:lineRule="auto"/>
        <w:ind w:left="-851" w:firstLine="711"/>
        <w:jc w:val="both"/>
        <w:rPr>
          <w:rFonts w:ascii="Times New Roman" w:eastAsia="Times New Roman" w:hAnsi="Times New Roman" w:cs="Times New Roman"/>
          <w:color w:val="000000"/>
          <w:sz w:val="28"/>
          <w:szCs w:val="28"/>
          <w:lang w:eastAsia="ru-RU"/>
        </w:rPr>
      </w:pPr>
      <w:r w:rsidRPr="00E73FC6">
        <w:rPr>
          <w:rFonts w:ascii="Times New Roman" w:eastAsia="Times New Roman" w:hAnsi="Times New Roman" w:cs="Times New Roman"/>
          <w:color w:val="000000"/>
          <w:sz w:val="28"/>
          <w:szCs w:val="28"/>
          <w:lang w:eastAsia="ru-RU"/>
        </w:rPr>
        <w:t xml:space="preserve">По состоянию на 01.07.2022 г. оказана поддержка семьям в сумме </w:t>
      </w:r>
      <w:r w:rsidRPr="00E73FC6">
        <w:rPr>
          <w:rFonts w:ascii="Times New Roman" w:eastAsia="Calibri" w:hAnsi="Times New Roman" w:cs="Times New Roman"/>
          <w:sz w:val="28"/>
          <w:szCs w:val="28"/>
        </w:rPr>
        <w:t>376 670,9 тыс. руб</w:t>
      </w:r>
      <w:r w:rsidR="00743CD8">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w:t>
      </w:r>
      <w:r w:rsidRPr="00E73FC6">
        <w:rPr>
          <w:rFonts w:ascii="Times New Roman" w:eastAsia="Times New Roman" w:hAnsi="Times New Roman" w:cs="Times New Roman"/>
          <w:color w:val="000000"/>
          <w:sz w:val="28"/>
          <w:szCs w:val="28"/>
          <w:lang w:eastAsia="ru-RU"/>
        </w:rPr>
        <w:t>(51,5%).</w:t>
      </w:r>
    </w:p>
    <w:p w14:paraId="5FCA5168" w14:textId="77777777" w:rsidR="00743CD8" w:rsidRDefault="0091730C" w:rsidP="00743CD8">
      <w:pPr>
        <w:spacing w:after="0" w:line="240" w:lineRule="auto"/>
        <w:ind w:left="-851"/>
        <w:jc w:val="both"/>
        <w:rPr>
          <w:rFonts w:ascii="Times New Roman" w:eastAsia="Times New Roman" w:hAnsi="Times New Roman" w:cs="Times New Roman"/>
          <w:color w:val="000000"/>
          <w:sz w:val="28"/>
          <w:szCs w:val="28"/>
          <w:lang w:eastAsia="ru-RU"/>
        </w:rPr>
      </w:pPr>
      <w:r w:rsidRPr="00E73FC6">
        <w:rPr>
          <w:rFonts w:ascii="Times New Roman" w:eastAsia="Times New Roman" w:hAnsi="Times New Roman" w:cs="Times New Roman"/>
          <w:color w:val="000000"/>
          <w:sz w:val="28"/>
          <w:szCs w:val="28"/>
          <w:lang w:eastAsia="ru-RU"/>
        </w:rPr>
        <w:t>Риски неисполнения регионального проекта в настоящее время отсутствуют.</w:t>
      </w:r>
    </w:p>
    <w:p w14:paraId="1208BD80" w14:textId="4FCD34A0" w:rsidR="0091730C" w:rsidRPr="00743CD8" w:rsidRDefault="0091730C" w:rsidP="00391B7A">
      <w:pPr>
        <w:pStyle w:val="a6"/>
        <w:numPr>
          <w:ilvl w:val="0"/>
          <w:numId w:val="122"/>
        </w:numPr>
        <w:tabs>
          <w:tab w:val="left" w:pos="142"/>
        </w:tabs>
        <w:spacing w:after="0" w:line="240" w:lineRule="auto"/>
        <w:ind w:left="-812" w:firstLine="686"/>
        <w:jc w:val="both"/>
        <w:rPr>
          <w:rFonts w:ascii="Times New Roman" w:eastAsia="Times New Roman" w:hAnsi="Times New Roman" w:cs="Times New Roman"/>
          <w:color w:val="000000"/>
          <w:sz w:val="28"/>
          <w:szCs w:val="28"/>
          <w:lang w:eastAsia="ru-RU"/>
        </w:rPr>
      </w:pPr>
      <w:r w:rsidRPr="00743CD8">
        <w:rPr>
          <w:rFonts w:ascii="Times New Roman" w:hAnsi="Times New Roman" w:cs="Times New Roman"/>
          <w:b/>
          <w:i/>
          <w:sz w:val="28"/>
          <w:szCs w:val="28"/>
        </w:rPr>
        <w:t>Региональный проект «Содействие занятости женщин - создание условий дошкольного образования для детей в возрасте до трех лет»</w:t>
      </w:r>
      <w:r w:rsidR="00B035BF">
        <w:rPr>
          <w:rFonts w:ascii="Times New Roman" w:hAnsi="Times New Roman" w:cs="Times New Roman"/>
          <w:b/>
          <w:i/>
          <w:sz w:val="28"/>
          <w:szCs w:val="28"/>
        </w:rPr>
        <w:t>.</w:t>
      </w:r>
    </w:p>
    <w:p w14:paraId="3B86FC13" w14:textId="0E185113" w:rsidR="00CB318C" w:rsidRDefault="0091730C" w:rsidP="00CB318C">
      <w:pPr>
        <w:tabs>
          <w:tab w:val="left" w:pos="851"/>
        </w:tabs>
        <w:spacing w:after="0" w:line="240" w:lineRule="auto"/>
        <w:ind w:left="-851" w:firstLine="711"/>
        <w:contextualSpacing/>
        <w:jc w:val="both"/>
        <w:rPr>
          <w:rFonts w:ascii="Times New Roman" w:eastAsia="Calibri" w:hAnsi="Times New Roman" w:cs="Times New Roman"/>
          <w:color w:val="000000"/>
          <w:sz w:val="28"/>
          <w:szCs w:val="28"/>
        </w:rPr>
      </w:pPr>
      <w:proofErr w:type="spellStart"/>
      <w:r w:rsidRPr="00E73FC6">
        <w:rPr>
          <w:rFonts w:ascii="Times New Roman" w:eastAsia="Calibri" w:hAnsi="Times New Roman" w:cs="Times New Roman"/>
          <w:color w:val="000000"/>
          <w:sz w:val="28"/>
          <w:szCs w:val="28"/>
        </w:rPr>
        <w:t>Минпросвещения</w:t>
      </w:r>
      <w:proofErr w:type="spellEnd"/>
      <w:r w:rsidRPr="00E73FC6">
        <w:rPr>
          <w:rFonts w:ascii="Times New Roman" w:eastAsia="Calibri" w:hAnsi="Times New Roman" w:cs="Times New Roman"/>
          <w:color w:val="000000"/>
          <w:sz w:val="28"/>
          <w:szCs w:val="28"/>
        </w:rPr>
        <w:t xml:space="preserve"> Росси</w:t>
      </w:r>
      <w:r w:rsidR="00CB318C">
        <w:rPr>
          <w:rFonts w:ascii="Times New Roman" w:eastAsia="Calibri" w:hAnsi="Times New Roman" w:cs="Times New Roman"/>
          <w:color w:val="000000"/>
          <w:sz w:val="28"/>
          <w:szCs w:val="28"/>
        </w:rPr>
        <w:t>и</w:t>
      </w:r>
      <w:r w:rsidRPr="00E73FC6">
        <w:rPr>
          <w:rFonts w:ascii="Times New Roman" w:eastAsia="Calibri" w:hAnsi="Times New Roman" w:cs="Times New Roman"/>
          <w:color w:val="000000"/>
          <w:sz w:val="28"/>
          <w:szCs w:val="28"/>
        </w:rPr>
        <w:t xml:space="preserve"> с Правительством </w:t>
      </w:r>
      <w:r w:rsidR="00743CD8">
        <w:rPr>
          <w:rFonts w:ascii="Times New Roman" w:eastAsia="Calibri" w:hAnsi="Times New Roman" w:cs="Times New Roman"/>
          <w:color w:val="000000"/>
          <w:sz w:val="28"/>
          <w:szCs w:val="28"/>
        </w:rPr>
        <w:t xml:space="preserve">Ингушетии </w:t>
      </w:r>
      <w:r w:rsidRPr="00E73FC6">
        <w:rPr>
          <w:rFonts w:ascii="Times New Roman" w:eastAsia="Calibri" w:hAnsi="Times New Roman" w:cs="Times New Roman"/>
          <w:color w:val="000000"/>
          <w:sz w:val="28"/>
          <w:szCs w:val="28"/>
        </w:rPr>
        <w:t xml:space="preserve">заключено Соглашение от 06.02.2019 г. № 073-09-2019-124 </w:t>
      </w:r>
      <w:r w:rsidRPr="00E73FC6">
        <w:rPr>
          <w:rFonts w:ascii="Times New Roman" w:eastAsia="Calibri" w:hAnsi="Times New Roman" w:cs="Times New Roman"/>
          <w:sz w:val="28"/>
          <w:szCs w:val="28"/>
        </w:rPr>
        <w:t xml:space="preserve">(в редакции </w:t>
      </w:r>
      <w:r w:rsidRPr="00E73FC6">
        <w:rPr>
          <w:rFonts w:ascii="Times New Roman" w:eastAsia="Calibri" w:hAnsi="Times New Roman" w:cs="Times New Roman"/>
          <w:color w:val="000000"/>
          <w:sz w:val="28"/>
          <w:szCs w:val="28"/>
        </w:rPr>
        <w:t xml:space="preserve">от 6 мая 2022 г. № 073-09-2019-124/17) о предоставлении субсидии из федерального бюджета бюджету Республики Ингушетия на </w:t>
      </w:r>
      <w:proofErr w:type="spellStart"/>
      <w:r w:rsidRPr="00E73FC6">
        <w:rPr>
          <w:rFonts w:ascii="Times New Roman" w:eastAsia="Calibri" w:hAnsi="Times New Roman" w:cs="Times New Roman"/>
          <w:color w:val="000000"/>
          <w:sz w:val="28"/>
          <w:szCs w:val="28"/>
        </w:rPr>
        <w:t>софинансирование</w:t>
      </w:r>
      <w:proofErr w:type="spellEnd"/>
      <w:r w:rsidRPr="00E73FC6">
        <w:rPr>
          <w:rFonts w:ascii="Times New Roman" w:eastAsia="Calibri" w:hAnsi="Times New Roman" w:cs="Times New Roman"/>
          <w:color w:val="000000"/>
          <w:sz w:val="28"/>
          <w:szCs w:val="28"/>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реализацией мероприятий по созданию в субъектах Российской Федерации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согласно которому в 2022 году предусмотрено финансирование в сумме 206 042,0 тыс. руб</w:t>
      </w:r>
      <w:r w:rsidR="00CB318C">
        <w:rPr>
          <w:rFonts w:ascii="Times New Roman" w:eastAsia="Calibri" w:hAnsi="Times New Roman" w:cs="Times New Roman"/>
          <w:color w:val="000000"/>
          <w:sz w:val="28"/>
          <w:szCs w:val="28"/>
        </w:rPr>
        <w:t>лей</w:t>
      </w:r>
      <w:r w:rsidRPr="00E73FC6">
        <w:rPr>
          <w:rFonts w:ascii="Times New Roman" w:eastAsia="Calibri" w:hAnsi="Times New Roman" w:cs="Times New Roman"/>
          <w:color w:val="000000"/>
          <w:sz w:val="28"/>
          <w:szCs w:val="28"/>
        </w:rPr>
        <w:t xml:space="preserve"> (в том числе</w:t>
      </w:r>
      <w:r w:rsidR="00CB318C">
        <w:rPr>
          <w:rFonts w:ascii="Times New Roman" w:eastAsia="Calibri" w:hAnsi="Times New Roman" w:cs="Times New Roman"/>
          <w:color w:val="000000"/>
          <w:sz w:val="28"/>
          <w:szCs w:val="28"/>
        </w:rPr>
        <w:t>:</w:t>
      </w:r>
      <w:r w:rsidRPr="00E73FC6">
        <w:rPr>
          <w:rFonts w:ascii="Times New Roman" w:eastAsia="Calibri" w:hAnsi="Times New Roman" w:cs="Times New Roman"/>
          <w:color w:val="000000"/>
          <w:sz w:val="28"/>
          <w:szCs w:val="28"/>
        </w:rPr>
        <w:t xml:space="preserve"> из федерального бюджета </w:t>
      </w:r>
      <w:r w:rsidR="00CB318C">
        <w:rPr>
          <w:rFonts w:ascii="Times New Roman" w:eastAsia="Calibri" w:hAnsi="Times New Roman" w:cs="Times New Roman"/>
          <w:color w:val="000000"/>
          <w:sz w:val="28"/>
          <w:szCs w:val="28"/>
        </w:rPr>
        <w:t xml:space="preserve">- </w:t>
      </w:r>
      <w:r w:rsidRPr="00E73FC6">
        <w:rPr>
          <w:rFonts w:ascii="Times New Roman" w:eastAsia="Calibri" w:hAnsi="Times New Roman" w:cs="Times New Roman"/>
          <w:color w:val="000000"/>
          <w:sz w:val="28"/>
          <w:szCs w:val="28"/>
        </w:rPr>
        <w:t>203 981,6 тыс. руб.</w:t>
      </w:r>
      <w:r w:rsidR="00CB318C">
        <w:rPr>
          <w:rFonts w:ascii="Times New Roman" w:eastAsia="Calibri" w:hAnsi="Times New Roman" w:cs="Times New Roman"/>
          <w:color w:val="000000"/>
          <w:sz w:val="28"/>
          <w:szCs w:val="28"/>
        </w:rPr>
        <w:t>;</w:t>
      </w:r>
      <w:r w:rsidRPr="00E73FC6">
        <w:rPr>
          <w:rFonts w:ascii="Times New Roman" w:eastAsia="Calibri" w:hAnsi="Times New Roman" w:cs="Times New Roman"/>
          <w:color w:val="000000"/>
          <w:sz w:val="28"/>
          <w:szCs w:val="28"/>
        </w:rPr>
        <w:t xml:space="preserve"> из республиканского бюджета – 2 060,4 тыс. руб</w:t>
      </w:r>
      <w:r w:rsidR="00CB318C">
        <w:rPr>
          <w:rFonts w:ascii="Times New Roman" w:eastAsia="Calibri" w:hAnsi="Times New Roman" w:cs="Times New Roman"/>
          <w:color w:val="000000"/>
          <w:sz w:val="28"/>
          <w:szCs w:val="28"/>
        </w:rPr>
        <w:t>лей</w:t>
      </w:r>
      <w:r w:rsidRPr="00E73FC6">
        <w:rPr>
          <w:rFonts w:ascii="Times New Roman" w:eastAsia="Calibri" w:hAnsi="Times New Roman" w:cs="Times New Roman"/>
          <w:color w:val="000000"/>
          <w:sz w:val="28"/>
          <w:szCs w:val="28"/>
        </w:rPr>
        <w:t>).</w:t>
      </w:r>
    </w:p>
    <w:p w14:paraId="52E56FB9" w14:textId="5DFFDB25" w:rsidR="0091730C" w:rsidRPr="00E73FC6" w:rsidRDefault="0091730C" w:rsidP="00CB318C">
      <w:pPr>
        <w:tabs>
          <w:tab w:val="left" w:pos="851"/>
        </w:tabs>
        <w:spacing w:after="0" w:line="240" w:lineRule="auto"/>
        <w:ind w:left="-851" w:firstLine="753"/>
        <w:contextualSpacing/>
        <w:jc w:val="both"/>
        <w:rPr>
          <w:rFonts w:ascii="Times New Roman" w:eastAsia="Calibri" w:hAnsi="Times New Roman" w:cs="Times New Roman"/>
          <w:color w:val="000000"/>
          <w:sz w:val="28"/>
          <w:szCs w:val="28"/>
        </w:rPr>
      </w:pPr>
      <w:r w:rsidRPr="00E73FC6">
        <w:rPr>
          <w:rFonts w:ascii="Times New Roman" w:eastAsia="Calibri" w:hAnsi="Times New Roman" w:cs="Times New Roman"/>
          <w:color w:val="000000"/>
          <w:sz w:val="28"/>
          <w:szCs w:val="28"/>
        </w:rPr>
        <w:t>В рамках данного соглашения в 2022 году планируется завершение строительства 9 детских садов (переходящие объекты 2021 года).</w:t>
      </w:r>
    </w:p>
    <w:p w14:paraId="474AFC53" w14:textId="7F7D13BE" w:rsidR="0091730C" w:rsidRPr="00E73FC6" w:rsidRDefault="0091730C" w:rsidP="00CB318C">
      <w:pPr>
        <w:tabs>
          <w:tab w:val="left" w:pos="851"/>
        </w:tabs>
        <w:spacing w:after="0" w:line="240" w:lineRule="auto"/>
        <w:ind w:left="-851" w:firstLine="709"/>
        <w:contextualSpacing/>
        <w:jc w:val="both"/>
        <w:rPr>
          <w:rFonts w:ascii="Times New Roman" w:eastAsia="Calibri" w:hAnsi="Times New Roman" w:cs="Times New Roman"/>
          <w:color w:val="000000"/>
          <w:sz w:val="28"/>
          <w:szCs w:val="28"/>
        </w:rPr>
      </w:pPr>
      <w:r w:rsidRPr="00E73FC6">
        <w:rPr>
          <w:rFonts w:ascii="Times New Roman" w:eastAsia="Calibri" w:hAnsi="Times New Roman" w:cs="Times New Roman"/>
          <w:color w:val="000000"/>
          <w:sz w:val="28"/>
          <w:szCs w:val="28"/>
        </w:rPr>
        <w:t>На отчетную дату финансирование и кассовое исполнение составило 49 490,0 тыс. руб</w:t>
      </w:r>
      <w:r w:rsidR="00CB318C">
        <w:rPr>
          <w:rFonts w:ascii="Times New Roman" w:eastAsia="Calibri" w:hAnsi="Times New Roman" w:cs="Times New Roman"/>
          <w:color w:val="000000"/>
          <w:sz w:val="28"/>
          <w:szCs w:val="28"/>
        </w:rPr>
        <w:t>лей</w:t>
      </w:r>
      <w:r w:rsidRPr="00E73FC6">
        <w:rPr>
          <w:rFonts w:ascii="Times New Roman" w:eastAsia="Calibri" w:hAnsi="Times New Roman" w:cs="Times New Roman"/>
          <w:color w:val="000000"/>
          <w:sz w:val="28"/>
          <w:szCs w:val="28"/>
        </w:rPr>
        <w:t xml:space="preserve"> (24,0% от предусмотренных бюджетных средств).</w:t>
      </w:r>
      <w:r w:rsidR="00CB318C">
        <w:rPr>
          <w:rFonts w:ascii="Times New Roman" w:eastAsia="Calibri" w:hAnsi="Times New Roman" w:cs="Times New Roman"/>
          <w:color w:val="000000"/>
          <w:sz w:val="28"/>
          <w:szCs w:val="28"/>
        </w:rPr>
        <w:t xml:space="preserve"> </w:t>
      </w:r>
      <w:r w:rsidRPr="00E73FC6">
        <w:rPr>
          <w:rFonts w:ascii="Times New Roman" w:eastAsia="Calibri" w:hAnsi="Times New Roman" w:cs="Times New Roman"/>
          <w:iCs/>
          <w:color w:val="000000"/>
          <w:sz w:val="28"/>
          <w:szCs w:val="28"/>
        </w:rPr>
        <w:t>Таким образом, существует риск неисполнения данного мероприятия.</w:t>
      </w:r>
    </w:p>
    <w:p w14:paraId="22BEEA13" w14:textId="25741DF3" w:rsidR="0091730C" w:rsidRDefault="0091730C" w:rsidP="00CB318C">
      <w:pPr>
        <w:tabs>
          <w:tab w:val="left" w:pos="851"/>
        </w:tabs>
        <w:spacing w:after="0" w:line="240" w:lineRule="auto"/>
        <w:ind w:left="-851" w:firstLine="711"/>
        <w:contextualSpacing/>
        <w:jc w:val="both"/>
        <w:rPr>
          <w:rFonts w:ascii="Times New Roman" w:eastAsia="Calibri" w:hAnsi="Times New Roman" w:cs="Times New Roman"/>
          <w:color w:val="000000"/>
          <w:sz w:val="28"/>
          <w:szCs w:val="28"/>
        </w:rPr>
      </w:pPr>
      <w:r w:rsidRPr="00E73FC6">
        <w:rPr>
          <w:rFonts w:ascii="Times New Roman" w:eastAsia="Calibri" w:hAnsi="Times New Roman" w:cs="Times New Roman"/>
          <w:color w:val="000000"/>
          <w:sz w:val="28"/>
          <w:szCs w:val="28"/>
        </w:rPr>
        <w:t xml:space="preserve">Кроме того, </w:t>
      </w:r>
      <w:proofErr w:type="spellStart"/>
      <w:r w:rsidRPr="00E73FC6">
        <w:rPr>
          <w:rFonts w:ascii="Times New Roman" w:eastAsia="Calibri" w:hAnsi="Times New Roman" w:cs="Times New Roman"/>
          <w:color w:val="000000"/>
          <w:sz w:val="28"/>
          <w:szCs w:val="28"/>
        </w:rPr>
        <w:t>Минпросвещения</w:t>
      </w:r>
      <w:proofErr w:type="spellEnd"/>
      <w:r w:rsidRPr="00E73FC6">
        <w:rPr>
          <w:rFonts w:ascii="Times New Roman" w:eastAsia="Calibri" w:hAnsi="Times New Roman" w:cs="Times New Roman"/>
          <w:color w:val="000000"/>
          <w:sz w:val="28"/>
          <w:szCs w:val="28"/>
        </w:rPr>
        <w:t xml:space="preserve"> </w:t>
      </w:r>
      <w:r w:rsidR="00CB318C">
        <w:rPr>
          <w:rFonts w:ascii="Times New Roman" w:eastAsia="Calibri" w:hAnsi="Times New Roman" w:cs="Times New Roman"/>
          <w:color w:val="000000"/>
          <w:sz w:val="28"/>
          <w:szCs w:val="28"/>
        </w:rPr>
        <w:t>России</w:t>
      </w:r>
      <w:r w:rsidRPr="00E73FC6">
        <w:rPr>
          <w:rFonts w:ascii="Times New Roman" w:eastAsia="Calibri" w:hAnsi="Times New Roman" w:cs="Times New Roman"/>
          <w:color w:val="000000"/>
          <w:sz w:val="28"/>
          <w:szCs w:val="28"/>
        </w:rPr>
        <w:t xml:space="preserve"> с Правительством Ингушети</w:t>
      </w:r>
      <w:r w:rsidR="00CB318C">
        <w:rPr>
          <w:rFonts w:ascii="Times New Roman" w:eastAsia="Calibri" w:hAnsi="Times New Roman" w:cs="Times New Roman"/>
          <w:color w:val="000000"/>
          <w:sz w:val="28"/>
          <w:szCs w:val="28"/>
        </w:rPr>
        <w:t>и</w:t>
      </w:r>
      <w:r w:rsidRPr="00E73FC6">
        <w:rPr>
          <w:rFonts w:ascii="Times New Roman" w:eastAsia="Calibri" w:hAnsi="Times New Roman" w:cs="Times New Roman"/>
          <w:color w:val="000000"/>
          <w:sz w:val="28"/>
          <w:szCs w:val="28"/>
        </w:rPr>
        <w:t xml:space="preserve"> заключено Соглашение от 21.12.2021 г. № 073-09-2022-446 о предоставлении субсидии из федерального бюджета бюджету Республики Ингушетия на </w:t>
      </w:r>
      <w:proofErr w:type="spellStart"/>
      <w:r w:rsidRPr="00E73FC6">
        <w:rPr>
          <w:rFonts w:ascii="Times New Roman" w:eastAsia="Calibri" w:hAnsi="Times New Roman" w:cs="Times New Roman"/>
          <w:color w:val="000000"/>
          <w:sz w:val="28"/>
          <w:szCs w:val="28"/>
        </w:rPr>
        <w:t>софинансирование</w:t>
      </w:r>
      <w:proofErr w:type="spellEnd"/>
      <w:r w:rsidRPr="00E73FC6">
        <w:rPr>
          <w:rFonts w:ascii="Times New Roman" w:eastAsia="Calibri" w:hAnsi="Times New Roman" w:cs="Times New Roman"/>
          <w:color w:val="000000"/>
          <w:sz w:val="28"/>
          <w:szCs w:val="28"/>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реализацией мероприятий по созданию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w:t>
      </w:r>
      <w:r w:rsidRPr="00E73FC6">
        <w:rPr>
          <w:rFonts w:ascii="Times New Roman" w:eastAsia="Calibri" w:hAnsi="Times New Roman" w:cs="Times New Roman"/>
          <w:color w:val="000000"/>
          <w:sz w:val="28"/>
          <w:szCs w:val="28"/>
        </w:rPr>
        <w:lastRenderedPageBreak/>
        <w:t>дошкольного образования, в том числе адаптированным, и присмотр и уход за детьми, в рамках реализации государственной программы Российской Федерации «Развитие образования», согласно которому в 2022 году предусмотрено финансирование в сумме 1851,0 тыс. руб</w:t>
      </w:r>
      <w:r w:rsidR="00CB318C">
        <w:rPr>
          <w:rFonts w:ascii="Times New Roman" w:eastAsia="Calibri" w:hAnsi="Times New Roman" w:cs="Times New Roman"/>
          <w:color w:val="000000"/>
          <w:sz w:val="28"/>
          <w:szCs w:val="28"/>
        </w:rPr>
        <w:t>лей</w:t>
      </w:r>
      <w:r w:rsidRPr="00E73FC6">
        <w:rPr>
          <w:rFonts w:ascii="Times New Roman" w:eastAsia="Calibri" w:hAnsi="Times New Roman" w:cs="Times New Roman"/>
          <w:color w:val="000000"/>
          <w:sz w:val="28"/>
          <w:szCs w:val="28"/>
        </w:rPr>
        <w:t xml:space="preserve"> (в том числе</w:t>
      </w:r>
      <w:r w:rsidR="00CB318C">
        <w:rPr>
          <w:rFonts w:ascii="Times New Roman" w:eastAsia="Calibri" w:hAnsi="Times New Roman" w:cs="Times New Roman"/>
          <w:color w:val="000000"/>
          <w:sz w:val="28"/>
          <w:szCs w:val="28"/>
        </w:rPr>
        <w:t>:</w:t>
      </w:r>
      <w:r w:rsidRPr="00E73FC6">
        <w:rPr>
          <w:rFonts w:ascii="Times New Roman" w:eastAsia="Calibri" w:hAnsi="Times New Roman" w:cs="Times New Roman"/>
          <w:color w:val="000000"/>
          <w:sz w:val="28"/>
          <w:szCs w:val="28"/>
        </w:rPr>
        <w:t xml:space="preserve"> из федерального бюджета </w:t>
      </w:r>
      <w:r w:rsidR="00CB318C">
        <w:rPr>
          <w:rFonts w:ascii="Times New Roman" w:eastAsia="Calibri" w:hAnsi="Times New Roman" w:cs="Times New Roman"/>
          <w:color w:val="000000"/>
          <w:sz w:val="28"/>
          <w:szCs w:val="28"/>
        </w:rPr>
        <w:t xml:space="preserve">– </w:t>
      </w:r>
      <w:r w:rsidRPr="00E73FC6">
        <w:rPr>
          <w:rFonts w:ascii="Times New Roman" w:eastAsia="Calibri" w:hAnsi="Times New Roman" w:cs="Times New Roman"/>
          <w:color w:val="000000"/>
          <w:sz w:val="28"/>
          <w:szCs w:val="28"/>
        </w:rPr>
        <w:t>1</w:t>
      </w:r>
      <w:r w:rsidR="00CB318C">
        <w:rPr>
          <w:rFonts w:ascii="Times New Roman" w:eastAsia="Calibri" w:hAnsi="Times New Roman" w:cs="Times New Roman"/>
          <w:color w:val="000000"/>
          <w:sz w:val="28"/>
          <w:szCs w:val="28"/>
        </w:rPr>
        <w:t> </w:t>
      </w:r>
      <w:r w:rsidRPr="00E73FC6">
        <w:rPr>
          <w:rFonts w:ascii="Times New Roman" w:eastAsia="Calibri" w:hAnsi="Times New Roman" w:cs="Times New Roman"/>
          <w:color w:val="000000"/>
          <w:sz w:val="28"/>
          <w:szCs w:val="28"/>
        </w:rPr>
        <w:t>832,5 тыс. руб.</w:t>
      </w:r>
      <w:r w:rsidR="00CB318C">
        <w:rPr>
          <w:rFonts w:ascii="Times New Roman" w:eastAsia="Calibri" w:hAnsi="Times New Roman" w:cs="Times New Roman"/>
          <w:color w:val="000000"/>
          <w:sz w:val="28"/>
          <w:szCs w:val="28"/>
        </w:rPr>
        <w:t>,</w:t>
      </w:r>
      <w:r w:rsidRPr="00E73FC6">
        <w:rPr>
          <w:rFonts w:ascii="Times New Roman" w:eastAsia="Calibri" w:hAnsi="Times New Roman" w:cs="Times New Roman"/>
          <w:color w:val="000000"/>
          <w:sz w:val="28"/>
          <w:szCs w:val="28"/>
        </w:rPr>
        <w:t xml:space="preserve"> из республиканского бюджета - 18,5 тыс. руб</w:t>
      </w:r>
      <w:r w:rsidR="00CB318C">
        <w:rPr>
          <w:rFonts w:ascii="Times New Roman" w:eastAsia="Calibri" w:hAnsi="Times New Roman" w:cs="Times New Roman"/>
          <w:color w:val="000000"/>
          <w:sz w:val="28"/>
          <w:szCs w:val="28"/>
        </w:rPr>
        <w:t>лей</w:t>
      </w:r>
      <w:r w:rsidRPr="00E73FC6">
        <w:rPr>
          <w:rFonts w:ascii="Times New Roman" w:eastAsia="Calibri" w:hAnsi="Times New Roman" w:cs="Times New Roman"/>
          <w:color w:val="000000"/>
          <w:sz w:val="28"/>
          <w:szCs w:val="28"/>
        </w:rPr>
        <w:t>).</w:t>
      </w:r>
    </w:p>
    <w:p w14:paraId="3862BA42" w14:textId="39589A24" w:rsidR="003109F1" w:rsidRDefault="0091730C" w:rsidP="003109F1">
      <w:pPr>
        <w:spacing w:after="0" w:line="240" w:lineRule="auto"/>
        <w:ind w:left="-851" w:firstLine="709"/>
        <w:contextualSpacing/>
        <w:jc w:val="both"/>
        <w:rPr>
          <w:rFonts w:ascii="Times New Roman" w:eastAsia="Calibri" w:hAnsi="Times New Roman" w:cs="Times New Roman"/>
          <w:color w:val="000000"/>
          <w:sz w:val="28"/>
          <w:szCs w:val="28"/>
        </w:rPr>
      </w:pPr>
      <w:r w:rsidRPr="00E73FC6">
        <w:rPr>
          <w:rFonts w:ascii="Times New Roman" w:eastAsia="Calibri" w:hAnsi="Times New Roman" w:cs="Times New Roman"/>
          <w:color w:val="000000"/>
          <w:sz w:val="28"/>
          <w:szCs w:val="28"/>
        </w:rPr>
        <w:t>За счет указанных средств планируется создание дополнительных 15 мест в дошкольных образовательных организациях.</w:t>
      </w:r>
      <w:r w:rsidR="003109F1">
        <w:rPr>
          <w:rFonts w:ascii="Times New Roman" w:eastAsia="Calibri" w:hAnsi="Times New Roman" w:cs="Times New Roman"/>
          <w:color w:val="000000"/>
          <w:sz w:val="28"/>
          <w:szCs w:val="28"/>
        </w:rPr>
        <w:t xml:space="preserve"> </w:t>
      </w:r>
      <w:r w:rsidRPr="00E73FC6">
        <w:rPr>
          <w:rFonts w:ascii="Times New Roman" w:eastAsia="Times New Roman" w:hAnsi="Times New Roman" w:cs="Times New Roman"/>
          <w:color w:val="000000"/>
          <w:sz w:val="28"/>
          <w:szCs w:val="28"/>
          <w:lang w:eastAsia="ru-RU"/>
        </w:rPr>
        <w:t>Ф</w:t>
      </w:r>
      <w:r w:rsidRPr="00E73FC6">
        <w:rPr>
          <w:rFonts w:ascii="Times New Roman" w:eastAsia="Calibri" w:hAnsi="Times New Roman" w:cs="Times New Roman"/>
          <w:color w:val="000000"/>
          <w:sz w:val="28"/>
          <w:szCs w:val="28"/>
        </w:rPr>
        <w:t>инансирование и кассовое исполнение в первом полугодии 2022 года отсутствуют.</w:t>
      </w:r>
    </w:p>
    <w:p w14:paraId="5753CFE7" w14:textId="580AFB97" w:rsidR="0091730C" w:rsidRPr="00E73FC6" w:rsidRDefault="0091730C" w:rsidP="003109F1">
      <w:pPr>
        <w:spacing w:after="0" w:line="240" w:lineRule="auto"/>
        <w:ind w:left="-851" w:firstLine="709"/>
        <w:contextualSpacing/>
        <w:jc w:val="both"/>
        <w:rPr>
          <w:rFonts w:ascii="Times New Roman" w:eastAsia="Calibri" w:hAnsi="Times New Roman" w:cs="Times New Roman"/>
          <w:color w:val="000000"/>
          <w:sz w:val="28"/>
          <w:szCs w:val="28"/>
        </w:rPr>
      </w:pPr>
      <w:r w:rsidRPr="00E73FC6">
        <w:rPr>
          <w:rFonts w:ascii="Times New Roman" w:eastAsia="Calibri" w:hAnsi="Times New Roman" w:cs="Times New Roman"/>
          <w:color w:val="000000"/>
          <w:sz w:val="28"/>
          <w:szCs w:val="28"/>
        </w:rPr>
        <w:t>Министерством образования и науки Республики Ингушетия в настоящее время объявлен конкурсный отбор претендентов из числа негосударственных дошкольных организаций на предоставление субсидии на создание 15 дополнительных мест для детей в возрасте до 3 лет. Прием документов осуществляется до 25 августа 2022 года.</w:t>
      </w:r>
    </w:p>
    <w:p w14:paraId="3FD2789D" w14:textId="77777777" w:rsidR="00CB318C" w:rsidRDefault="0091730C" w:rsidP="00CB318C">
      <w:pPr>
        <w:tabs>
          <w:tab w:val="left" w:pos="851"/>
        </w:tabs>
        <w:spacing w:after="0" w:line="240" w:lineRule="auto"/>
        <w:ind w:left="-851"/>
        <w:contextualSpacing/>
        <w:jc w:val="both"/>
        <w:rPr>
          <w:rFonts w:ascii="Times New Roman" w:eastAsia="Times New Roman" w:hAnsi="Times New Roman" w:cs="Times New Roman"/>
          <w:sz w:val="28"/>
          <w:szCs w:val="28"/>
          <w:lang w:eastAsia="ru-RU"/>
        </w:rPr>
      </w:pPr>
      <w:r w:rsidRPr="00E73FC6">
        <w:rPr>
          <w:rFonts w:ascii="Times New Roman" w:eastAsia="Times New Roman" w:hAnsi="Times New Roman" w:cs="Times New Roman"/>
          <w:color w:val="000000"/>
          <w:sz w:val="28"/>
          <w:szCs w:val="28"/>
          <w:lang w:eastAsia="ru-RU"/>
        </w:rPr>
        <w:t>Риски неисполнения данного мероприятия в настоящее время отсутствуют.</w:t>
      </w:r>
    </w:p>
    <w:p w14:paraId="68E0A414" w14:textId="35B289B6" w:rsidR="0091730C" w:rsidRPr="00CB318C" w:rsidRDefault="0091730C" w:rsidP="00391B7A">
      <w:pPr>
        <w:pStyle w:val="a6"/>
        <w:numPr>
          <w:ilvl w:val="0"/>
          <w:numId w:val="122"/>
        </w:numPr>
        <w:tabs>
          <w:tab w:val="left" w:pos="284"/>
          <w:tab w:val="left" w:pos="851"/>
        </w:tabs>
        <w:spacing w:after="0" w:line="240" w:lineRule="auto"/>
        <w:ind w:left="-812" w:firstLine="700"/>
        <w:contextualSpacing/>
        <w:jc w:val="both"/>
        <w:rPr>
          <w:rFonts w:ascii="Times New Roman" w:eastAsia="Times New Roman" w:hAnsi="Times New Roman" w:cs="Times New Roman"/>
          <w:sz w:val="28"/>
          <w:szCs w:val="28"/>
          <w:lang w:eastAsia="ru-RU"/>
        </w:rPr>
      </w:pPr>
      <w:r w:rsidRPr="00CB318C">
        <w:rPr>
          <w:rFonts w:ascii="Times New Roman" w:hAnsi="Times New Roman" w:cs="Times New Roman"/>
          <w:b/>
          <w:i/>
          <w:sz w:val="28"/>
          <w:szCs w:val="28"/>
        </w:rPr>
        <w:t>Региональный проект «</w:t>
      </w:r>
      <w:r w:rsidRPr="00CB318C">
        <w:rPr>
          <w:rFonts w:ascii="Times New Roman" w:hAnsi="Times New Roman" w:cs="Times New Roman"/>
          <w:b/>
          <w:i/>
          <w:color w:val="000000"/>
          <w:sz w:val="28"/>
          <w:szCs w:val="28"/>
        </w:rPr>
        <w:t>Разработка и реализация программы системной поддержки и повышения качества жизни граждан старшего поколения»</w:t>
      </w:r>
      <w:r w:rsidR="00B035BF">
        <w:rPr>
          <w:rFonts w:ascii="Times New Roman" w:hAnsi="Times New Roman" w:cs="Times New Roman"/>
          <w:b/>
          <w:i/>
          <w:color w:val="000000"/>
          <w:sz w:val="28"/>
          <w:szCs w:val="28"/>
        </w:rPr>
        <w:t>.</w:t>
      </w:r>
    </w:p>
    <w:p w14:paraId="0D037773" w14:textId="7B79FF5A" w:rsidR="0091730C" w:rsidRPr="00E73FC6" w:rsidRDefault="003109F1" w:rsidP="00CB318C">
      <w:pPr>
        <w:spacing w:after="0" w:line="240" w:lineRule="auto"/>
        <w:ind w:left="-851" w:firstLine="75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Минздравом России</w:t>
      </w:r>
      <w:r w:rsidR="0091730C" w:rsidRPr="00E73FC6">
        <w:rPr>
          <w:rFonts w:ascii="Times New Roman" w:eastAsia="Calibri" w:hAnsi="Times New Roman" w:cs="Times New Roman"/>
          <w:color w:val="000000"/>
          <w:sz w:val="28"/>
          <w:szCs w:val="28"/>
        </w:rPr>
        <w:t xml:space="preserve"> и Правительством Ингушети</w:t>
      </w:r>
      <w:r>
        <w:rPr>
          <w:rFonts w:ascii="Times New Roman" w:eastAsia="Calibri" w:hAnsi="Times New Roman" w:cs="Times New Roman"/>
          <w:color w:val="000000"/>
          <w:sz w:val="28"/>
          <w:szCs w:val="28"/>
        </w:rPr>
        <w:t>и</w:t>
      </w:r>
      <w:r w:rsidR="0091730C" w:rsidRPr="00E73FC6">
        <w:rPr>
          <w:rFonts w:ascii="Times New Roman" w:eastAsia="Calibri" w:hAnsi="Times New Roman" w:cs="Times New Roman"/>
          <w:color w:val="000000"/>
          <w:sz w:val="28"/>
          <w:szCs w:val="28"/>
        </w:rPr>
        <w:t xml:space="preserve"> заключено Соглашение от 29.12.2021 г. № 056-17-2022-037 о предоставлении иного межбюджетного трансферта из федерального бюджета бюджету Республики Ингушетия в целях </w:t>
      </w:r>
      <w:proofErr w:type="spellStart"/>
      <w:r w:rsidR="0091730C" w:rsidRPr="00E73FC6">
        <w:rPr>
          <w:rFonts w:ascii="Times New Roman" w:eastAsia="Calibri" w:hAnsi="Times New Roman" w:cs="Times New Roman"/>
          <w:color w:val="000000"/>
          <w:sz w:val="28"/>
          <w:szCs w:val="28"/>
        </w:rPr>
        <w:t>софинансирования</w:t>
      </w:r>
      <w:proofErr w:type="spellEnd"/>
      <w:r w:rsidR="0091730C" w:rsidRPr="00E73FC6">
        <w:rPr>
          <w:rFonts w:ascii="Times New Roman" w:eastAsia="Calibri" w:hAnsi="Times New Roman" w:cs="Times New Roman"/>
          <w:color w:val="000000"/>
          <w:sz w:val="28"/>
          <w:szCs w:val="28"/>
        </w:rPr>
        <w:t xml:space="preserve"> расходных обязательств субъекта Российской Федерации,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согласно которому в 2022 году предусмотрено финансирование из федерального бюджета в сумме 6,9 тыс. руб</w:t>
      </w:r>
      <w:r w:rsidR="00CB318C">
        <w:rPr>
          <w:rFonts w:ascii="Times New Roman" w:eastAsia="Calibri" w:hAnsi="Times New Roman" w:cs="Times New Roman"/>
          <w:color w:val="000000"/>
          <w:sz w:val="28"/>
          <w:szCs w:val="28"/>
        </w:rPr>
        <w:t>лей</w:t>
      </w:r>
      <w:r w:rsidR="0091730C" w:rsidRPr="00E73FC6">
        <w:rPr>
          <w:rFonts w:ascii="Times New Roman" w:eastAsia="Calibri" w:hAnsi="Times New Roman" w:cs="Times New Roman"/>
          <w:color w:val="000000"/>
          <w:sz w:val="28"/>
          <w:szCs w:val="28"/>
        </w:rPr>
        <w:t>.</w:t>
      </w:r>
    </w:p>
    <w:p w14:paraId="590A24A2" w14:textId="77777777" w:rsidR="0091730C" w:rsidRPr="00E73FC6" w:rsidRDefault="0091730C" w:rsidP="00CB318C">
      <w:pPr>
        <w:spacing w:after="0" w:line="240" w:lineRule="auto"/>
        <w:ind w:left="-851" w:firstLine="753"/>
        <w:jc w:val="both"/>
        <w:rPr>
          <w:rFonts w:ascii="Times New Roman" w:eastAsia="Calibri" w:hAnsi="Times New Roman" w:cs="Times New Roman"/>
          <w:color w:val="000000"/>
          <w:sz w:val="28"/>
          <w:szCs w:val="28"/>
        </w:rPr>
      </w:pPr>
      <w:r w:rsidRPr="00E73FC6">
        <w:rPr>
          <w:rFonts w:ascii="Times New Roman" w:eastAsia="Times New Roman" w:hAnsi="Times New Roman" w:cs="Times New Roman"/>
          <w:color w:val="000000"/>
          <w:sz w:val="28"/>
          <w:szCs w:val="28"/>
          <w:lang w:eastAsia="ru-RU"/>
        </w:rPr>
        <w:t xml:space="preserve">На отчетную дату </w:t>
      </w:r>
      <w:r w:rsidRPr="00E73FC6">
        <w:rPr>
          <w:rFonts w:ascii="Times New Roman" w:eastAsia="Calibri" w:hAnsi="Times New Roman" w:cs="Times New Roman"/>
          <w:color w:val="000000"/>
          <w:sz w:val="28"/>
          <w:szCs w:val="28"/>
        </w:rPr>
        <w:t>финансирование и кассовое исполнение отсутствуют.</w:t>
      </w:r>
    </w:p>
    <w:p w14:paraId="752C3AFB" w14:textId="5E49F8AC" w:rsidR="0091730C" w:rsidRPr="00E73FC6" w:rsidRDefault="0091730C" w:rsidP="00CB318C">
      <w:pPr>
        <w:spacing w:after="0" w:line="240" w:lineRule="auto"/>
        <w:ind w:left="-851" w:firstLine="753"/>
        <w:jc w:val="both"/>
        <w:rPr>
          <w:rFonts w:ascii="Times New Roman" w:eastAsia="Calibri" w:hAnsi="Times New Roman" w:cs="Times New Roman"/>
          <w:color w:val="000000"/>
          <w:sz w:val="28"/>
          <w:szCs w:val="28"/>
        </w:rPr>
      </w:pPr>
      <w:r w:rsidRPr="00E73FC6">
        <w:rPr>
          <w:rFonts w:ascii="Times New Roman" w:eastAsia="Times New Roman" w:hAnsi="Times New Roman" w:cs="Times New Roman"/>
          <w:color w:val="000000"/>
          <w:sz w:val="28"/>
          <w:szCs w:val="28"/>
          <w:lang w:eastAsia="ru-RU"/>
        </w:rPr>
        <w:t xml:space="preserve">По информации </w:t>
      </w:r>
      <w:r w:rsidRPr="00E73FC6">
        <w:rPr>
          <w:rFonts w:ascii="Times New Roman" w:eastAsia="Calibri" w:hAnsi="Times New Roman" w:cs="Times New Roman"/>
          <w:bCs/>
          <w:color w:val="000000"/>
          <w:sz w:val="28"/>
          <w:szCs w:val="28"/>
          <w:shd w:val="clear" w:color="auto" w:fill="FFFFFF"/>
        </w:rPr>
        <w:t>Минздрав</w:t>
      </w:r>
      <w:r w:rsidR="00CB318C">
        <w:rPr>
          <w:rFonts w:ascii="Times New Roman" w:eastAsia="Calibri" w:hAnsi="Times New Roman" w:cs="Times New Roman"/>
          <w:bCs/>
          <w:color w:val="000000"/>
          <w:sz w:val="28"/>
          <w:szCs w:val="28"/>
          <w:shd w:val="clear" w:color="auto" w:fill="FFFFFF"/>
        </w:rPr>
        <w:t xml:space="preserve">а </w:t>
      </w:r>
      <w:r w:rsidRPr="00E73FC6">
        <w:rPr>
          <w:rFonts w:ascii="Times New Roman" w:eastAsia="Calibri" w:hAnsi="Times New Roman" w:cs="Times New Roman"/>
          <w:bCs/>
          <w:color w:val="000000"/>
          <w:sz w:val="28"/>
          <w:szCs w:val="28"/>
          <w:shd w:val="clear" w:color="auto" w:fill="FFFFFF"/>
        </w:rPr>
        <w:t>Ингушети</w:t>
      </w:r>
      <w:r w:rsidR="00CB318C">
        <w:rPr>
          <w:rFonts w:ascii="Times New Roman" w:eastAsia="Calibri" w:hAnsi="Times New Roman" w:cs="Times New Roman"/>
          <w:bCs/>
          <w:color w:val="000000"/>
          <w:sz w:val="28"/>
          <w:szCs w:val="28"/>
          <w:shd w:val="clear" w:color="auto" w:fill="FFFFFF"/>
        </w:rPr>
        <w:t>и</w:t>
      </w:r>
      <w:r w:rsidRPr="00E73FC6">
        <w:rPr>
          <w:rFonts w:ascii="Times New Roman" w:eastAsia="Calibri" w:hAnsi="Times New Roman" w:cs="Times New Roman"/>
          <w:bCs/>
          <w:color w:val="000000"/>
          <w:sz w:val="28"/>
          <w:szCs w:val="28"/>
          <w:shd w:val="clear" w:color="auto" w:fill="FFFFFF"/>
        </w:rPr>
        <w:t xml:space="preserve">, </w:t>
      </w:r>
      <w:r w:rsidRPr="00E73FC6">
        <w:rPr>
          <w:rFonts w:ascii="Times New Roman" w:eastAsia="Calibri" w:hAnsi="Times New Roman" w:cs="Times New Roman"/>
          <w:color w:val="000000"/>
          <w:sz w:val="28"/>
          <w:szCs w:val="28"/>
        </w:rPr>
        <w:t>вакцинация против пневмококковой инфекции граждан старше трудоспособного возраста из групп риска, проживающих в организациях социального обслуживания</w:t>
      </w:r>
      <w:r w:rsidRPr="00E73FC6">
        <w:rPr>
          <w:rFonts w:ascii="Times New Roman" w:eastAsia="Times New Roman" w:hAnsi="Times New Roman" w:cs="Times New Roman"/>
          <w:color w:val="000000"/>
          <w:sz w:val="28"/>
          <w:szCs w:val="28"/>
          <w:lang w:eastAsia="ru-RU"/>
        </w:rPr>
        <w:t xml:space="preserve"> (ГБУ «Психоневрологический дом-интернат) проведена в полном объеме (100%) еще в прошлые годы, в связи с чем отсутствует подлежащий вакцинации контингент.</w:t>
      </w:r>
    </w:p>
    <w:p w14:paraId="3CDFB11C" w14:textId="4908D0E9" w:rsidR="0091730C" w:rsidRPr="00E73FC6" w:rsidRDefault="00CB318C" w:rsidP="00CB318C">
      <w:pPr>
        <w:spacing w:after="0" w:line="240" w:lineRule="auto"/>
        <w:ind w:left="-851" w:firstLine="753"/>
        <w:jc w:val="both"/>
        <w:rPr>
          <w:rFonts w:ascii="Times New Roman" w:eastAsia="Calibri" w:hAnsi="Times New Roman" w:cs="Times New Roman"/>
          <w:color w:val="000000"/>
          <w:sz w:val="28"/>
          <w:szCs w:val="28"/>
        </w:rPr>
      </w:pPr>
      <w:r w:rsidRPr="00E73FC6">
        <w:rPr>
          <w:rFonts w:ascii="Times New Roman" w:eastAsia="Calibri" w:hAnsi="Times New Roman" w:cs="Times New Roman"/>
          <w:sz w:val="28"/>
          <w:szCs w:val="28"/>
        </w:rPr>
        <w:t>Мин</w:t>
      </w:r>
      <w:r>
        <w:rPr>
          <w:rFonts w:ascii="Times New Roman" w:eastAsia="Calibri" w:hAnsi="Times New Roman" w:cs="Times New Roman"/>
          <w:sz w:val="28"/>
          <w:szCs w:val="28"/>
        </w:rPr>
        <w:t xml:space="preserve">труда России </w:t>
      </w:r>
      <w:r w:rsidR="0091730C" w:rsidRPr="00E73FC6">
        <w:rPr>
          <w:rFonts w:ascii="Times New Roman" w:eastAsia="Calibri" w:hAnsi="Times New Roman" w:cs="Times New Roman"/>
          <w:sz w:val="28"/>
          <w:szCs w:val="28"/>
        </w:rPr>
        <w:t xml:space="preserve">с </w:t>
      </w:r>
      <w:r w:rsidR="0091730C" w:rsidRPr="00E73FC6">
        <w:rPr>
          <w:rFonts w:ascii="Times New Roman" w:eastAsia="Calibri" w:hAnsi="Times New Roman" w:cs="Times New Roman"/>
          <w:bCs/>
          <w:color w:val="000000"/>
          <w:sz w:val="28"/>
          <w:szCs w:val="28"/>
          <w:shd w:val="clear" w:color="auto" w:fill="FFFFFF"/>
        </w:rPr>
        <w:t>Минтруда</w:t>
      </w:r>
      <w:r w:rsidR="0091730C" w:rsidRPr="00E73FC6">
        <w:rPr>
          <w:rFonts w:ascii="Times New Roman" w:eastAsia="Calibri" w:hAnsi="Times New Roman" w:cs="Times New Roman"/>
          <w:color w:val="000000"/>
          <w:sz w:val="28"/>
          <w:szCs w:val="28"/>
          <w:shd w:val="clear" w:color="auto" w:fill="FFFFFF"/>
        </w:rPr>
        <w:t xml:space="preserve"> </w:t>
      </w:r>
      <w:r w:rsidR="0091730C" w:rsidRPr="00E73FC6">
        <w:rPr>
          <w:rFonts w:ascii="Times New Roman" w:eastAsia="Calibri" w:hAnsi="Times New Roman" w:cs="Times New Roman"/>
          <w:bCs/>
          <w:color w:val="000000"/>
          <w:sz w:val="28"/>
          <w:szCs w:val="28"/>
          <w:shd w:val="clear" w:color="auto" w:fill="FFFFFF"/>
        </w:rPr>
        <w:t>Ингушети</w:t>
      </w:r>
      <w:r>
        <w:rPr>
          <w:rFonts w:ascii="Times New Roman" w:eastAsia="Calibri" w:hAnsi="Times New Roman" w:cs="Times New Roman"/>
          <w:bCs/>
          <w:color w:val="000000"/>
          <w:sz w:val="28"/>
          <w:szCs w:val="28"/>
          <w:shd w:val="clear" w:color="auto" w:fill="FFFFFF"/>
        </w:rPr>
        <w:t>и</w:t>
      </w:r>
      <w:r w:rsidR="0091730C" w:rsidRPr="00E73FC6">
        <w:rPr>
          <w:rFonts w:ascii="Times New Roman" w:eastAsia="Calibri" w:hAnsi="Times New Roman" w:cs="Times New Roman"/>
          <w:bCs/>
          <w:color w:val="000000"/>
          <w:sz w:val="28"/>
          <w:szCs w:val="28"/>
          <w:shd w:val="clear" w:color="auto" w:fill="FFFFFF"/>
        </w:rPr>
        <w:t xml:space="preserve"> </w:t>
      </w:r>
      <w:r w:rsidR="0091730C" w:rsidRPr="00E73FC6">
        <w:rPr>
          <w:rFonts w:ascii="Times New Roman" w:eastAsia="Calibri" w:hAnsi="Times New Roman" w:cs="Times New Roman"/>
          <w:sz w:val="28"/>
          <w:szCs w:val="28"/>
        </w:rPr>
        <w:t xml:space="preserve">заключено Соглашение </w:t>
      </w:r>
      <w:r w:rsidR="0091730C" w:rsidRPr="00E73FC6">
        <w:rPr>
          <w:rFonts w:ascii="Times New Roman" w:eastAsia="Calibri" w:hAnsi="Times New Roman" w:cs="Times New Roman"/>
          <w:color w:val="000000"/>
          <w:sz w:val="28"/>
          <w:szCs w:val="28"/>
        </w:rPr>
        <w:t>от 30.01.2019 г. № 149-2019-P3007-1</w:t>
      </w:r>
      <w:r w:rsidR="0091730C" w:rsidRPr="00E73FC6">
        <w:rPr>
          <w:rFonts w:ascii="Times New Roman" w:eastAsia="Calibri" w:hAnsi="Times New Roman" w:cs="Times New Roman"/>
          <w:sz w:val="28"/>
          <w:szCs w:val="28"/>
        </w:rPr>
        <w:t xml:space="preserve"> (в редакции от 20.12.2021 г. №149-2019-Р3007-1/9) </w:t>
      </w:r>
      <w:r w:rsidR="0091730C" w:rsidRPr="00E73FC6">
        <w:rPr>
          <w:rFonts w:ascii="Times New Roman" w:eastAsia="Calibri" w:hAnsi="Times New Roman" w:cs="Times New Roman"/>
          <w:color w:val="000000"/>
          <w:sz w:val="28"/>
          <w:szCs w:val="28"/>
        </w:rPr>
        <w:t>о реализации регионального проекта «Разработка и реализация программы системной поддержки и повышения качества жизни граждан старшего поколения (Республика Ингушетия)» на территории Республики Ингушетия.</w:t>
      </w:r>
    </w:p>
    <w:p w14:paraId="6C9A57CF" w14:textId="1BD358CB" w:rsidR="0091730C" w:rsidRPr="00E73FC6" w:rsidRDefault="00CB318C" w:rsidP="00CB318C">
      <w:pPr>
        <w:spacing w:after="0" w:line="240" w:lineRule="auto"/>
        <w:ind w:left="-851"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По информации Минтруда Ингушетии</w:t>
      </w:r>
      <w:r w:rsidR="0091730C" w:rsidRPr="00E73FC6">
        <w:rPr>
          <w:rFonts w:ascii="Times New Roman" w:eastAsia="Calibri" w:hAnsi="Times New Roman" w:cs="Times New Roman"/>
          <w:sz w:val="28"/>
          <w:szCs w:val="28"/>
        </w:rPr>
        <w:t xml:space="preserve"> исполнение показателей указанного соглашения по состоянию на 1 июля 2022 года составило:</w:t>
      </w:r>
    </w:p>
    <w:p w14:paraId="78279BD4" w14:textId="77777777" w:rsidR="0091730C" w:rsidRPr="00E73FC6" w:rsidRDefault="0091730C" w:rsidP="00391B7A">
      <w:pPr>
        <w:numPr>
          <w:ilvl w:val="0"/>
          <w:numId w:val="110"/>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«Охват граждан старше трудоспособного возраста профилактическими осмотрами, включая диспансеризацию» - 20,3 % (при плане на 2022 год - 41,8%);</w:t>
      </w:r>
    </w:p>
    <w:p w14:paraId="22920921" w14:textId="77777777" w:rsidR="0091730C" w:rsidRPr="00E73FC6" w:rsidRDefault="0091730C" w:rsidP="00391B7A">
      <w:pPr>
        <w:numPr>
          <w:ilvl w:val="0"/>
          <w:numId w:val="110"/>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«Уровень госпитализации на геронтологические койки лиц старше 60 лет на 10 тыс. населения соответствующего населения» - 13,6 условных единиц (при плане - 29,1 условных единиц);</w:t>
      </w:r>
    </w:p>
    <w:p w14:paraId="57750D3B" w14:textId="77777777" w:rsidR="0091730C" w:rsidRPr="00E73FC6" w:rsidRDefault="0091730C" w:rsidP="00391B7A">
      <w:pPr>
        <w:numPr>
          <w:ilvl w:val="0"/>
          <w:numId w:val="110"/>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лиц старше трудоспособного возраста, у которых выявлены заболевания и патологические состояния, находящихся под диспансерным наблюдением» - 69,9% (при плане - 76,4 %).</w:t>
      </w:r>
    </w:p>
    <w:p w14:paraId="40896CE5" w14:textId="77777777" w:rsidR="0091730C" w:rsidRPr="00E73FC6" w:rsidRDefault="0091730C" w:rsidP="00CB318C">
      <w:pPr>
        <w:tabs>
          <w:tab w:val="left" w:pos="142"/>
        </w:tabs>
        <w:spacing w:after="0" w:line="240" w:lineRule="auto"/>
        <w:ind w:left="-851" w:firstLine="725"/>
        <w:jc w:val="both"/>
        <w:rPr>
          <w:rFonts w:ascii="Times New Roman" w:eastAsia="Times New Roman" w:hAnsi="Times New Roman" w:cs="Times New Roman"/>
          <w:color w:val="000000"/>
          <w:sz w:val="28"/>
          <w:szCs w:val="28"/>
          <w:lang w:eastAsia="ru-RU"/>
        </w:rPr>
      </w:pPr>
      <w:r w:rsidRPr="00E73FC6">
        <w:rPr>
          <w:rFonts w:ascii="Times New Roman" w:eastAsia="Times New Roman" w:hAnsi="Times New Roman" w:cs="Times New Roman"/>
          <w:color w:val="000000"/>
          <w:sz w:val="28"/>
          <w:szCs w:val="28"/>
          <w:lang w:eastAsia="ru-RU"/>
        </w:rPr>
        <w:lastRenderedPageBreak/>
        <w:t>Риски неисполнения регионального проекта отсутствуют.</w:t>
      </w:r>
    </w:p>
    <w:p w14:paraId="73236C93" w14:textId="1D59D380" w:rsidR="0091730C" w:rsidRPr="00CB318C" w:rsidRDefault="0091730C" w:rsidP="00391B7A">
      <w:pPr>
        <w:pStyle w:val="a6"/>
        <w:numPr>
          <w:ilvl w:val="0"/>
          <w:numId w:val="122"/>
        </w:numPr>
        <w:tabs>
          <w:tab w:val="left" w:pos="142"/>
        </w:tabs>
        <w:spacing w:after="0" w:line="240" w:lineRule="auto"/>
        <w:ind w:left="-826" w:firstLine="700"/>
        <w:contextualSpacing/>
        <w:jc w:val="both"/>
        <w:rPr>
          <w:rFonts w:ascii="Times New Roman" w:hAnsi="Times New Roman" w:cs="Times New Roman"/>
          <w:b/>
          <w:i/>
          <w:sz w:val="28"/>
          <w:szCs w:val="28"/>
        </w:rPr>
      </w:pPr>
      <w:r w:rsidRPr="00CB318C">
        <w:rPr>
          <w:rFonts w:ascii="Times New Roman" w:hAnsi="Times New Roman" w:cs="Times New Roman"/>
          <w:b/>
          <w:i/>
          <w:sz w:val="28"/>
          <w:szCs w:val="28"/>
        </w:rPr>
        <w:t>Региональный проект «</w:t>
      </w:r>
      <w:r w:rsidRPr="00CB318C">
        <w:rPr>
          <w:rFonts w:ascii="Times New Roman" w:hAnsi="Times New Roman" w:cs="Times New Roman"/>
          <w:b/>
          <w:i/>
          <w:color w:val="000000"/>
          <w:sz w:val="28"/>
          <w:szCs w:val="28"/>
        </w:rPr>
        <w:t>Формирование системы мотивации граждан к здоровому образу жизни, включая здоровое питание и отказ от вредных привычек</w:t>
      </w:r>
      <w:r w:rsidRPr="00CB318C">
        <w:rPr>
          <w:rFonts w:ascii="Times New Roman" w:hAnsi="Times New Roman" w:cs="Times New Roman"/>
          <w:b/>
          <w:i/>
          <w:sz w:val="28"/>
          <w:szCs w:val="28"/>
        </w:rPr>
        <w:t>»</w:t>
      </w:r>
      <w:r w:rsidR="00B035BF">
        <w:rPr>
          <w:rFonts w:ascii="Times New Roman" w:hAnsi="Times New Roman" w:cs="Times New Roman"/>
          <w:b/>
          <w:i/>
          <w:sz w:val="28"/>
          <w:szCs w:val="28"/>
        </w:rPr>
        <w:t>.</w:t>
      </w:r>
    </w:p>
    <w:p w14:paraId="4703F610" w14:textId="0CEECDEB" w:rsidR="0091730C" w:rsidRPr="00E73FC6" w:rsidRDefault="0091730C" w:rsidP="00CB318C">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На реализацию данного регионального проекта финансирование не предусмотрено.</w:t>
      </w:r>
      <w:r w:rsidR="00CB318C">
        <w:rPr>
          <w:rFonts w:ascii="Times New Roman" w:eastAsia="Calibri" w:hAnsi="Times New Roman" w:cs="Times New Roman"/>
          <w:sz w:val="28"/>
          <w:szCs w:val="28"/>
        </w:rPr>
        <w:t xml:space="preserve"> Минздравом России с Минздравом Ингушетии</w:t>
      </w:r>
      <w:r w:rsidRPr="00E73FC6">
        <w:rPr>
          <w:rFonts w:ascii="Times New Roman" w:eastAsia="Calibri" w:hAnsi="Times New Roman" w:cs="Times New Roman"/>
          <w:bCs/>
          <w:color w:val="000000"/>
          <w:sz w:val="28"/>
          <w:szCs w:val="28"/>
          <w:shd w:val="clear" w:color="auto" w:fill="FFFFFF"/>
        </w:rPr>
        <w:t xml:space="preserve"> </w:t>
      </w:r>
      <w:r w:rsidRPr="00E73FC6">
        <w:rPr>
          <w:rFonts w:ascii="Times New Roman" w:eastAsia="Calibri" w:hAnsi="Times New Roman" w:cs="Times New Roman"/>
          <w:sz w:val="28"/>
          <w:szCs w:val="28"/>
        </w:rPr>
        <w:t>заключено Соглашение от 30.01.2019 г. №056-2019-Р4006-1 (в редакции от 07.12.2020 г. №</w:t>
      </w:r>
      <w:r w:rsidRPr="00E73FC6">
        <w:rPr>
          <w:rFonts w:ascii="Times New Roman" w:eastAsia="Calibri" w:hAnsi="Times New Roman" w:cs="Times New Roman"/>
          <w:color w:val="000000"/>
          <w:sz w:val="28"/>
          <w:szCs w:val="28"/>
        </w:rPr>
        <w:t> 056-2019-P4006-1/3</w:t>
      </w:r>
      <w:r w:rsidRPr="00E73FC6">
        <w:rPr>
          <w:rFonts w:ascii="Times New Roman" w:eastAsia="Calibri" w:hAnsi="Times New Roman" w:cs="Times New Roman"/>
          <w:sz w:val="28"/>
          <w:szCs w:val="28"/>
        </w:rPr>
        <w:t xml:space="preserve">) </w:t>
      </w:r>
      <w:r w:rsidRPr="00E73FC6">
        <w:rPr>
          <w:rFonts w:ascii="Times New Roman" w:eastAsia="Calibri" w:hAnsi="Times New Roman" w:cs="Times New Roman"/>
          <w:color w:val="000000"/>
          <w:sz w:val="28"/>
          <w:szCs w:val="28"/>
        </w:rPr>
        <w:t>о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 (Республика Ингушетия)»</w:t>
      </w:r>
      <w:r w:rsidRPr="00E73FC6">
        <w:rPr>
          <w:rFonts w:ascii="Times New Roman" w:eastAsia="Calibri" w:hAnsi="Times New Roman" w:cs="Times New Roman"/>
          <w:sz w:val="28"/>
          <w:szCs w:val="28"/>
        </w:rPr>
        <w:t>, согласно которому в 2022 году предусмотрено исполнение показателя «</w:t>
      </w:r>
      <w:r w:rsidRPr="00E73FC6">
        <w:rPr>
          <w:rFonts w:ascii="Times New Roman" w:eastAsia="Times New Roman" w:hAnsi="Times New Roman" w:cs="Times New Roman"/>
          <w:color w:val="000000"/>
          <w:sz w:val="28"/>
          <w:szCs w:val="28"/>
          <w:lang w:eastAsia="ru-RU"/>
        </w:rPr>
        <w:t>Темпы прироста первичной заболеваемости ожирением» в размере 2,6%.</w:t>
      </w:r>
    </w:p>
    <w:p w14:paraId="7E03ADC2" w14:textId="77777777" w:rsidR="0091730C" w:rsidRPr="00E73FC6" w:rsidRDefault="0091730C" w:rsidP="00CB318C">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По </w:t>
      </w:r>
      <w:r w:rsidRPr="00E73FC6">
        <w:rPr>
          <w:rFonts w:ascii="Times New Roman" w:eastAsia="Times New Roman" w:hAnsi="Times New Roman" w:cs="Times New Roman"/>
          <w:color w:val="000000"/>
          <w:sz w:val="28"/>
          <w:szCs w:val="28"/>
          <w:lang w:eastAsia="ru-RU"/>
        </w:rPr>
        <w:t>итогам первого полугодия 2022 года достижение показателя составило 2,0%</w:t>
      </w:r>
      <w:r w:rsidRPr="00E73FC6">
        <w:rPr>
          <w:rFonts w:ascii="Times New Roman" w:eastAsia="Calibri" w:hAnsi="Times New Roman" w:cs="Times New Roman"/>
          <w:sz w:val="28"/>
          <w:szCs w:val="28"/>
        </w:rPr>
        <w:t>.</w:t>
      </w:r>
    </w:p>
    <w:p w14:paraId="6E2DE588" w14:textId="77777777" w:rsidR="0091730C" w:rsidRPr="00E73FC6" w:rsidRDefault="0091730C" w:rsidP="00CB318C">
      <w:pPr>
        <w:spacing w:after="0" w:line="240" w:lineRule="auto"/>
        <w:ind w:left="-851" w:firstLine="725"/>
        <w:jc w:val="both"/>
        <w:rPr>
          <w:rFonts w:ascii="Times New Roman" w:eastAsia="Calibri" w:hAnsi="Times New Roman" w:cs="Times New Roman"/>
          <w:sz w:val="28"/>
          <w:szCs w:val="28"/>
        </w:rPr>
      </w:pPr>
      <w:r w:rsidRPr="00E73FC6">
        <w:rPr>
          <w:rFonts w:ascii="Times New Roman" w:eastAsia="Times New Roman" w:hAnsi="Times New Roman" w:cs="Times New Roman"/>
          <w:color w:val="000000"/>
          <w:sz w:val="28"/>
          <w:szCs w:val="28"/>
          <w:lang w:eastAsia="ru-RU"/>
        </w:rPr>
        <w:t>На отчетную дату риски неисполнения регионального проекта отсутствуют.</w:t>
      </w:r>
    </w:p>
    <w:p w14:paraId="71CB8E8F" w14:textId="1A139AD0" w:rsidR="0091730C" w:rsidRPr="00CB318C" w:rsidRDefault="0091730C" w:rsidP="00391B7A">
      <w:pPr>
        <w:pStyle w:val="a6"/>
        <w:numPr>
          <w:ilvl w:val="0"/>
          <w:numId w:val="122"/>
        </w:numPr>
        <w:tabs>
          <w:tab w:val="left" w:pos="142"/>
        </w:tabs>
        <w:spacing w:after="0" w:line="240" w:lineRule="auto"/>
        <w:ind w:firstLine="368"/>
        <w:contextualSpacing/>
        <w:jc w:val="both"/>
        <w:rPr>
          <w:rFonts w:ascii="Times New Roman" w:hAnsi="Times New Roman" w:cs="Times New Roman"/>
          <w:b/>
          <w:i/>
          <w:sz w:val="28"/>
          <w:szCs w:val="28"/>
        </w:rPr>
      </w:pPr>
      <w:r w:rsidRPr="00CB318C">
        <w:rPr>
          <w:rFonts w:ascii="Times New Roman" w:hAnsi="Times New Roman" w:cs="Times New Roman"/>
          <w:b/>
          <w:i/>
          <w:sz w:val="28"/>
          <w:szCs w:val="28"/>
        </w:rPr>
        <w:t>Реализация регионального проекта «Спорт – норма жизни»</w:t>
      </w:r>
      <w:r w:rsidR="00B035BF">
        <w:rPr>
          <w:rFonts w:ascii="Times New Roman" w:hAnsi="Times New Roman" w:cs="Times New Roman"/>
          <w:b/>
          <w:i/>
          <w:sz w:val="28"/>
          <w:szCs w:val="28"/>
        </w:rPr>
        <w:t>.</w:t>
      </w:r>
    </w:p>
    <w:p w14:paraId="29290367" w14:textId="25F597E8" w:rsidR="0091730C" w:rsidRPr="00E73FC6" w:rsidRDefault="0091730C" w:rsidP="00CB318C">
      <w:pPr>
        <w:spacing w:after="0" w:line="240" w:lineRule="auto"/>
        <w:ind w:left="-851" w:firstLine="73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По информации </w:t>
      </w:r>
      <w:r w:rsidR="003109F1">
        <w:rPr>
          <w:rFonts w:ascii="Times New Roman" w:eastAsia="Calibri" w:hAnsi="Times New Roman" w:cs="Times New Roman"/>
          <w:sz w:val="28"/>
          <w:szCs w:val="28"/>
        </w:rPr>
        <w:t xml:space="preserve">Минспорта Ингушетии </w:t>
      </w:r>
      <w:r w:rsidRPr="00E73FC6">
        <w:rPr>
          <w:rFonts w:ascii="Times New Roman" w:eastAsia="Calibri" w:hAnsi="Times New Roman" w:cs="Times New Roman"/>
          <w:sz w:val="28"/>
          <w:szCs w:val="28"/>
        </w:rPr>
        <w:t>на реализацию регионального проекта «Спорт – норма жизни» в 2022 году предусмотрено финансирование в сумме 5 979,1 тыс. руб</w:t>
      </w:r>
      <w:r w:rsidR="003109F1">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в том числе: из федерального бюджета – 5 742,2 тыс. руб., республиканского бюджета – 236,9 тыс. руб</w:t>
      </w:r>
      <w:r w:rsidR="003109F1">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w:t>
      </w:r>
    </w:p>
    <w:p w14:paraId="223E2050" w14:textId="77777777" w:rsidR="003109F1" w:rsidRDefault="0091730C" w:rsidP="003109F1">
      <w:pPr>
        <w:spacing w:after="0" w:line="240" w:lineRule="auto"/>
        <w:ind w:left="-851" w:firstLine="73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Фактическое финансирование по состоянию на 01.07.2022 г. составило 5 979,2 тыс. руб</w:t>
      </w:r>
      <w:r w:rsidR="003109F1">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из них: средства федерального бюджета – 5 742,2 тыс. руб., республиканского бюджета – 236,9 тыс. руб</w:t>
      </w:r>
      <w:r w:rsidR="003109F1">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w:t>
      </w:r>
    </w:p>
    <w:p w14:paraId="7C755775" w14:textId="0ED809D5" w:rsidR="0091730C" w:rsidRPr="00E73FC6" w:rsidRDefault="0091730C" w:rsidP="003109F1">
      <w:pPr>
        <w:spacing w:after="0" w:line="240" w:lineRule="auto"/>
        <w:ind w:left="-851" w:firstLine="73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В рамках реализации данного регионального проекта </w:t>
      </w:r>
      <w:r w:rsidR="003109F1">
        <w:rPr>
          <w:rFonts w:ascii="Times New Roman" w:eastAsia="Calibri" w:hAnsi="Times New Roman" w:cs="Times New Roman"/>
          <w:sz w:val="28"/>
          <w:szCs w:val="28"/>
        </w:rPr>
        <w:t>Минспорта России</w:t>
      </w:r>
      <w:r w:rsidRPr="00E73FC6">
        <w:rPr>
          <w:rFonts w:ascii="Times New Roman" w:eastAsia="Calibri" w:hAnsi="Times New Roman" w:cs="Times New Roman"/>
          <w:sz w:val="28"/>
          <w:szCs w:val="28"/>
        </w:rPr>
        <w:t xml:space="preserve"> с Правительством Республики Ингушетия заключены следующие Соглашения:</w:t>
      </w:r>
    </w:p>
    <w:p w14:paraId="3CA9103A" w14:textId="5D881BC2" w:rsidR="0091730C" w:rsidRPr="00E73FC6" w:rsidRDefault="0091730C" w:rsidP="00391B7A">
      <w:pPr>
        <w:numPr>
          <w:ilvl w:val="0"/>
          <w:numId w:val="111"/>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color w:val="000000"/>
          <w:sz w:val="28"/>
          <w:szCs w:val="28"/>
        </w:rPr>
        <w:t xml:space="preserve">от 14.02.2019 г. № 777-08-2019-038 (в редакции от 24.12.2021 г. заключено дополнительное соглашение № 777-08-2019-038/4) о предоставлении в целях </w:t>
      </w:r>
      <w:proofErr w:type="spellStart"/>
      <w:r w:rsidRPr="00E73FC6">
        <w:rPr>
          <w:rFonts w:ascii="Times New Roman" w:eastAsia="Calibri" w:hAnsi="Times New Roman" w:cs="Times New Roman"/>
          <w:color w:val="000000"/>
          <w:sz w:val="28"/>
          <w:szCs w:val="28"/>
        </w:rPr>
        <w:t>софинансирования</w:t>
      </w:r>
      <w:proofErr w:type="spellEnd"/>
      <w:r w:rsidRPr="00E73FC6">
        <w:rPr>
          <w:rFonts w:ascii="Times New Roman" w:eastAsia="Calibri" w:hAnsi="Times New Roman" w:cs="Times New Roman"/>
          <w:color w:val="000000"/>
          <w:sz w:val="28"/>
          <w:szCs w:val="28"/>
        </w:rPr>
        <w:t xml:space="preserve"> субсидии из федерального бюджета бюджету субъекта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w:t>
      </w:r>
      <w:r w:rsidRPr="00E73FC6">
        <w:rPr>
          <w:rFonts w:ascii="Times New Roman" w:eastAsia="Calibri" w:hAnsi="Times New Roman" w:cs="Times New Roman"/>
          <w:sz w:val="28"/>
          <w:szCs w:val="28"/>
        </w:rPr>
        <w:t xml:space="preserve">в сумме </w:t>
      </w:r>
      <w:r w:rsidRPr="00E73FC6">
        <w:rPr>
          <w:rFonts w:ascii="Times New Roman" w:eastAsia="Calibri" w:hAnsi="Times New Roman" w:cs="Times New Roman"/>
          <w:color w:val="000000"/>
          <w:sz w:val="28"/>
          <w:szCs w:val="28"/>
        </w:rPr>
        <w:t>4 207,6 тыс. руб</w:t>
      </w:r>
      <w:r w:rsidR="003109F1">
        <w:rPr>
          <w:rFonts w:ascii="Times New Roman" w:eastAsia="Calibri" w:hAnsi="Times New Roman" w:cs="Times New Roman"/>
          <w:color w:val="000000"/>
          <w:sz w:val="28"/>
          <w:szCs w:val="28"/>
        </w:rPr>
        <w:t>лей</w:t>
      </w:r>
      <w:r w:rsidRPr="00E73FC6">
        <w:rPr>
          <w:rFonts w:ascii="Times New Roman" w:eastAsia="Calibri" w:hAnsi="Times New Roman" w:cs="Times New Roman"/>
          <w:color w:val="000000"/>
          <w:sz w:val="28"/>
          <w:szCs w:val="28"/>
        </w:rPr>
        <w:t xml:space="preserve"> </w:t>
      </w:r>
      <w:r w:rsidRPr="00E73FC6">
        <w:rPr>
          <w:rFonts w:ascii="Times New Roman" w:eastAsia="Calibri" w:hAnsi="Times New Roman" w:cs="Times New Roman"/>
          <w:sz w:val="28"/>
          <w:szCs w:val="28"/>
        </w:rPr>
        <w:t>и из республиканского бюджета – 221,4 тыс. руб</w:t>
      </w:r>
      <w:r w:rsidR="003109F1">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(всего – </w:t>
      </w:r>
      <w:r w:rsidRPr="00E73FC6">
        <w:rPr>
          <w:rFonts w:ascii="Times New Roman" w:eastAsia="Calibri" w:hAnsi="Times New Roman" w:cs="Times New Roman"/>
          <w:color w:val="000000"/>
          <w:sz w:val="28"/>
          <w:szCs w:val="28"/>
        </w:rPr>
        <w:t xml:space="preserve">4 429,0 </w:t>
      </w:r>
      <w:r w:rsidRPr="00E73FC6">
        <w:rPr>
          <w:rFonts w:ascii="Times New Roman" w:eastAsia="Calibri" w:hAnsi="Times New Roman" w:cs="Times New Roman"/>
          <w:sz w:val="28"/>
          <w:szCs w:val="28"/>
        </w:rPr>
        <w:t>тыс. руб</w:t>
      </w:r>
      <w:r w:rsidR="003109F1">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w:t>
      </w:r>
    </w:p>
    <w:p w14:paraId="3CE04A20" w14:textId="7B70FE26" w:rsidR="0091730C" w:rsidRPr="00E73FC6" w:rsidRDefault="0091730C" w:rsidP="00391B7A">
      <w:pPr>
        <w:numPr>
          <w:ilvl w:val="0"/>
          <w:numId w:val="111"/>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от 13.02.2019 г. № 777-08-2019-130 (в редакции дополнительного соглашения от 27.12.2021 г. № 777-08-2019-130/8) о предоставлении в целях </w:t>
      </w:r>
      <w:proofErr w:type="spellStart"/>
      <w:r w:rsidRPr="00E73FC6">
        <w:rPr>
          <w:rFonts w:ascii="Times New Roman" w:eastAsia="Calibri" w:hAnsi="Times New Roman" w:cs="Times New Roman"/>
          <w:sz w:val="28"/>
          <w:szCs w:val="28"/>
        </w:rPr>
        <w:t>софинансирования</w:t>
      </w:r>
      <w:proofErr w:type="spellEnd"/>
      <w:r w:rsidRPr="00E73FC6">
        <w:rPr>
          <w:rFonts w:ascii="Times New Roman" w:eastAsia="Calibri" w:hAnsi="Times New Roman" w:cs="Times New Roman"/>
          <w:sz w:val="28"/>
          <w:szCs w:val="28"/>
        </w:rPr>
        <w:t xml:space="preserve"> субсидии из федерального бюджета бюджету субъекта Российской Федерации на закупку спортивно-технологического оборудования для создания малой спортивной площадки и физкультурно-оздоровительного комплекса открытого типа в сумме 1534,6 тыс. руб</w:t>
      </w:r>
      <w:r w:rsidR="003109F1">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и из республиканского бюджета – 15,5 тыс. руб</w:t>
      </w:r>
      <w:r w:rsidR="003109F1">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(всего - 1550,1 тыс. руб</w:t>
      </w:r>
      <w:r w:rsidR="003109F1">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w:t>
      </w:r>
    </w:p>
    <w:p w14:paraId="799B57D2" w14:textId="77777777" w:rsidR="003109F1" w:rsidRDefault="0091730C" w:rsidP="003109F1">
      <w:pPr>
        <w:tabs>
          <w:tab w:val="left" w:pos="709"/>
        </w:tabs>
        <w:spacing w:after="0" w:line="240" w:lineRule="auto"/>
        <w:ind w:left="-851" w:firstLine="711"/>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По информации Министерства по физической культуре и спорту Республики Ингушетия на 01.07.2022 г. кассовое исполнение по запланированным мероприятиям составило 0%.</w:t>
      </w:r>
      <w:r w:rsidR="003109F1">
        <w:rPr>
          <w:rFonts w:ascii="Times New Roman" w:eastAsia="Calibri" w:hAnsi="Times New Roman" w:cs="Times New Roman"/>
          <w:sz w:val="28"/>
          <w:szCs w:val="28"/>
        </w:rPr>
        <w:t xml:space="preserve"> </w:t>
      </w:r>
    </w:p>
    <w:p w14:paraId="28544B4F" w14:textId="171E1F16" w:rsidR="0091730C" w:rsidRPr="00E73FC6" w:rsidRDefault="0091730C" w:rsidP="003109F1">
      <w:pPr>
        <w:tabs>
          <w:tab w:val="left" w:pos="709"/>
        </w:tabs>
        <w:spacing w:after="0" w:line="240" w:lineRule="auto"/>
        <w:ind w:left="-851" w:firstLine="711"/>
        <w:contextualSpacing/>
        <w:jc w:val="both"/>
        <w:rPr>
          <w:rFonts w:ascii="Times New Roman" w:eastAsia="Calibri" w:hAnsi="Times New Roman" w:cs="Times New Roman"/>
          <w:sz w:val="28"/>
          <w:szCs w:val="28"/>
        </w:rPr>
      </w:pPr>
      <w:r w:rsidRPr="00E73FC6">
        <w:rPr>
          <w:rFonts w:ascii="Times New Roman" w:eastAsia="Calibri" w:hAnsi="Times New Roman" w:cs="Times New Roman"/>
          <w:iCs/>
          <w:sz w:val="28"/>
          <w:szCs w:val="28"/>
        </w:rPr>
        <w:t>Существует высокий риск неисполнения до конца 2022 года данного регионального проекта.</w:t>
      </w:r>
    </w:p>
    <w:p w14:paraId="44D9DCBB" w14:textId="77777777" w:rsidR="0091730C" w:rsidRPr="00E73FC6" w:rsidRDefault="0091730C" w:rsidP="0091730C">
      <w:pPr>
        <w:spacing w:after="0" w:line="240" w:lineRule="auto"/>
        <w:ind w:left="-851"/>
        <w:jc w:val="both"/>
        <w:rPr>
          <w:rFonts w:ascii="Times New Roman" w:eastAsia="Calibri" w:hAnsi="Times New Roman" w:cs="Times New Roman"/>
          <w:sz w:val="28"/>
          <w:szCs w:val="28"/>
        </w:rPr>
      </w:pPr>
    </w:p>
    <w:p w14:paraId="74F5D343" w14:textId="77777777" w:rsidR="0091730C" w:rsidRPr="00E73FC6" w:rsidRDefault="0091730C" w:rsidP="0091730C">
      <w:pPr>
        <w:spacing w:after="0" w:line="240" w:lineRule="auto"/>
        <w:ind w:left="-851"/>
        <w:jc w:val="center"/>
        <w:rPr>
          <w:rFonts w:ascii="Times New Roman" w:eastAsia="Calibri" w:hAnsi="Times New Roman" w:cs="Times New Roman"/>
          <w:b/>
          <w:sz w:val="28"/>
          <w:szCs w:val="28"/>
        </w:rPr>
      </w:pPr>
      <w:r w:rsidRPr="00E73FC6">
        <w:rPr>
          <w:rFonts w:ascii="Times New Roman" w:eastAsia="Calibri" w:hAnsi="Times New Roman" w:cs="Times New Roman"/>
          <w:b/>
          <w:sz w:val="28"/>
          <w:szCs w:val="28"/>
        </w:rPr>
        <w:t>Национальный проект «Культура»:</w:t>
      </w:r>
    </w:p>
    <w:p w14:paraId="15B6AFAC" w14:textId="77777777" w:rsidR="0091730C" w:rsidRPr="00E73FC6" w:rsidRDefault="0091730C" w:rsidP="0091730C">
      <w:pPr>
        <w:spacing w:after="0" w:line="240" w:lineRule="auto"/>
        <w:ind w:left="-851"/>
        <w:jc w:val="center"/>
        <w:rPr>
          <w:rFonts w:ascii="Times New Roman" w:eastAsia="Calibri" w:hAnsi="Times New Roman" w:cs="Times New Roman"/>
          <w:sz w:val="28"/>
          <w:szCs w:val="28"/>
          <w:highlight w:val="yellow"/>
        </w:rPr>
      </w:pPr>
    </w:p>
    <w:p w14:paraId="1C7E168E" w14:textId="77777777" w:rsidR="0091730C" w:rsidRPr="00E73FC6" w:rsidRDefault="0091730C" w:rsidP="003109F1">
      <w:pPr>
        <w:spacing w:after="0" w:line="240" w:lineRule="auto"/>
        <w:ind w:left="-851" w:firstLine="71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рамках национального проекта «Культура» в Республике Ингушетия реализуются 3 региональных проекта:</w:t>
      </w:r>
    </w:p>
    <w:p w14:paraId="2C33FA7D" w14:textId="7D26D1B6" w:rsidR="0091730C" w:rsidRPr="003109F1" w:rsidRDefault="0091730C" w:rsidP="00391B7A">
      <w:pPr>
        <w:pStyle w:val="a6"/>
        <w:numPr>
          <w:ilvl w:val="0"/>
          <w:numId w:val="123"/>
        </w:numPr>
        <w:tabs>
          <w:tab w:val="left" w:pos="142"/>
        </w:tabs>
        <w:spacing w:after="0" w:line="240" w:lineRule="auto"/>
        <w:ind w:firstLine="368"/>
        <w:contextualSpacing/>
        <w:jc w:val="both"/>
        <w:rPr>
          <w:rFonts w:ascii="Times New Roman" w:hAnsi="Times New Roman" w:cs="Times New Roman"/>
          <w:b/>
          <w:i/>
          <w:sz w:val="28"/>
          <w:szCs w:val="28"/>
        </w:rPr>
      </w:pPr>
      <w:r w:rsidRPr="003109F1">
        <w:rPr>
          <w:rFonts w:ascii="Times New Roman" w:hAnsi="Times New Roman" w:cs="Times New Roman"/>
          <w:b/>
          <w:i/>
          <w:sz w:val="28"/>
          <w:szCs w:val="28"/>
        </w:rPr>
        <w:t>Региональный проект «Культурная среда»</w:t>
      </w:r>
      <w:r w:rsidR="00B035BF">
        <w:rPr>
          <w:rFonts w:ascii="Times New Roman" w:hAnsi="Times New Roman" w:cs="Times New Roman"/>
          <w:b/>
          <w:i/>
          <w:sz w:val="28"/>
          <w:szCs w:val="28"/>
        </w:rPr>
        <w:t>.</w:t>
      </w:r>
    </w:p>
    <w:p w14:paraId="611D4A07" w14:textId="77777777" w:rsidR="0091730C" w:rsidRPr="00E73FC6" w:rsidRDefault="0091730C" w:rsidP="003109F1">
      <w:pPr>
        <w:spacing w:after="0" w:line="240" w:lineRule="auto"/>
        <w:ind w:left="-851" w:firstLine="71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целях реализации данного проекта Министерством культуры Российской Федерации с Правительством Республики Ингушетия заключены:</w:t>
      </w:r>
    </w:p>
    <w:p w14:paraId="3BADC65C" w14:textId="5EAB3C43" w:rsidR="0091730C" w:rsidRPr="00E73FC6" w:rsidRDefault="0091730C" w:rsidP="003109F1">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а) </w:t>
      </w:r>
      <w:r w:rsidRPr="00E73FC6">
        <w:rPr>
          <w:rFonts w:ascii="Times New Roman" w:eastAsia="Calibri" w:hAnsi="Times New Roman" w:cs="Times New Roman"/>
          <w:color w:val="000000"/>
          <w:sz w:val="28"/>
          <w:szCs w:val="28"/>
        </w:rPr>
        <w:t xml:space="preserve">Соглашение от 25.12.2021 г. № 054-09-2022-449 </w:t>
      </w:r>
      <w:r w:rsidRPr="00E73FC6">
        <w:rPr>
          <w:rFonts w:ascii="Times New Roman" w:eastAsia="Calibri" w:hAnsi="Times New Roman" w:cs="Times New Roman"/>
          <w:sz w:val="28"/>
          <w:szCs w:val="28"/>
        </w:rPr>
        <w:t>о</w:t>
      </w:r>
      <w:r w:rsidRPr="00E73FC6">
        <w:rPr>
          <w:rFonts w:ascii="Times New Roman" w:eastAsia="Calibri" w:hAnsi="Times New Roman" w:cs="Times New Roman"/>
          <w:color w:val="000000"/>
          <w:sz w:val="28"/>
          <w:szCs w:val="28"/>
        </w:rPr>
        <w:t xml:space="preserve"> предоставлении субсидии из федерального бюджета бюджету Республики Ингушетия в целях </w:t>
      </w:r>
      <w:proofErr w:type="spellStart"/>
      <w:r w:rsidRPr="00E73FC6">
        <w:rPr>
          <w:rFonts w:ascii="Times New Roman" w:eastAsia="Calibri" w:hAnsi="Times New Roman" w:cs="Times New Roman"/>
          <w:color w:val="000000"/>
          <w:sz w:val="28"/>
          <w:szCs w:val="28"/>
        </w:rPr>
        <w:t>софинансирования</w:t>
      </w:r>
      <w:proofErr w:type="spellEnd"/>
      <w:r w:rsidRPr="00E73FC6">
        <w:rPr>
          <w:rFonts w:ascii="Times New Roman" w:eastAsia="Calibri" w:hAnsi="Times New Roman" w:cs="Times New Roman"/>
          <w:color w:val="000000"/>
          <w:sz w:val="28"/>
          <w:szCs w:val="28"/>
        </w:rPr>
        <w:t xml:space="preserve"> расходов на развитие сети учреждений культурно-досугового типа</w:t>
      </w:r>
      <w:r w:rsidRPr="00E73FC6">
        <w:rPr>
          <w:rFonts w:ascii="Times New Roman" w:eastAsia="Calibri" w:hAnsi="Times New Roman" w:cs="Times New Roman"/>
          <w:sz w:val="28"/>
          <w:szCs w:val="28"/>
        </w:rPr>
        <w:t xml:space="preserve"> в сумме 87</w:t>
      </w:r>
      <w:r w:rsidR="003109F1">
        <w:rPr>
          <w:rFonts w:ascii="Times New Roman" w:eastAsia="Calibri" w:hAnsi="Times New Roman" w:cs="Times New Roman"/>
          <w:sz w:val="28"/>
          <w:szCs w:val="28"/>
        </w:rPr>
        <w:t> </w:t>
      </w:r>
      <w:r w:rsidRPr="00E73FC6">
        <w:rPr>
          <w:rFonts w:ascii="Times New Roman" w:eastAsia="Calibri" w:hAnsi="Times New Roman" w:cs="Times New Roman"/>
          <w:sz w:val="28"/>
          <w:szCs w:val="28"/>
        </w:rPr>
        <w:t>299,4 тыс. руб</w:t>
      </w:r>
      <w:r w:rsidR="003109F1">
        <w:rPr>
          <w:rFonts w:ascii="Times New Roman" w:eastAsia="Calibri" w:hAnsi="Times New Roman" w:cs="Times New Roman"/>
          <w:sz w:val="28"/>
          <w:szCs w:val="28"/>
        </w:rPr>
        <w:t>лей</w:t>
      </w:r>
      <w:r w:rsidRPr="00E73FC6">
        <w:rPr>
          <w:rFonts w:ascii="Times New Roman" w:eastAsia="Calibri" w:hAnsi="Times New Roman" w:cs="Times New Roman"/>
          <w:color w:val="000000"/>
          <w:sz w:val="28"/>
          <w:szCs w:val="28"/>
        </w:rPr>
        <w:t>, в том числе: из федерального бюджета – 82</w:t>
      </w:r>
      <w:r w:rsidR="003109F1">
        <w:rPr>
          <w:rFonts w:ascii="Times New Roman" w:eastAsia="Calibri" w:hAnsi="Times New Roman" w:cs="Times New Roman"/>
          <w:color w:val="000000"/>
          <w:sz w:val="28"/>
          <w:szCs w:val="28"/>
        </w:rPr>
        <w:t> </w:t>
      </w:r>
      <w:r w:rsidRPr="00E73FC6">
        <w:rPr>
          <w:rFonts w:ascii="Times New Roman" w:eastAsia="Calibri" w:hAnsi="Times New Roman" w:cs="Times New Roman"/>
          <w:color w:val="000000"/>
          <w:sz w:val="28"/>
          <w:szCs w:val="28"/>
        </w:rPr>
        <w:t xml:space="preserve">934,4 тыс. руб.; </w:t>
      </w:r>
      <w:r w:rsidRPr="00E73FC6">
        <w:rPr>
          <w:rFonts w:ascii="Times New Roman" w:eastAsia="Calibri" w:hAnsi="Times New Roman" w:cs="Times New Roman"/>
          <w:sz w:val="28"/>
          <w:szCs w:val="28"/>
        </w:rPr>
        <w:t>из бюджета республики – 4</w:t>
      </w:r>
      <w:r w:rsidR="003109F1">
        <w:rPr>
          <w:rFonts w:ascii="Times New Roman" w:eastAsia="Calibri" w:hAnsi="Times New Roman" w:cs="Times New Roman"/>
          <w:sz w:val="28"/>
          <w:szCs w:val="28"/>
        </w:rPr>
        <w:t> </w:t>
      </w:r>
      <w:r w:rsidRPr="00E73FC6">
        <w:rPr>
          <w:rFonts w:ascii="Times New Roman" w:eastAsia="Calibri" w:hAnsi="Times New Roman" w:cs="Times New Roman"/>
          <w:sz w:val="28"/>
          <w:szCs w:val="28"/>
        </w:rPr>
        <w:t>365,0 тыс. руб</w:t>
      </w:r>
      <w:r w:rsidR="003109F1">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w:t>
      </w:r>
    </w:p>
    <w:p w14:paraId="149F8CC5" w14:textId="33EF519F" w:rsidR="0091730C" w:rsidRPr="00E73FC6" w:rsidRDefault="0091730C" w:rsidP="003109F1">
      <w:pPr>
        <w:spacing w:after="0" w:line="240" w:lineRule="auto"/>
        <w:ind w:left="-851" w:firstLine="71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По информации Минкультуры Ингушети</w:t>
      </w:r>
      <w:r w:rsidR="003109F1">
        <w:rPr>
          <w:rFonts w:ascii="Times New Roman" w:eastAsia="Calibri" w:hAnsi="Times New Roman" w:cs="Times New Roman"/>
          <w:sz w:val="28"/>
          <w:szCs w:val="28"/>
        </w:rPr>
        <w:t>и</w:t>
      </w:r>
      <w:r w:rsidRPr="00E73FC6">
        <w:rPr>
          <w:rFonts w:ascii="Times New Roman" w:eastAsia="Calibri" w:hAnsi="Times New Roman" w:cs="Times New Roman"/>
          <w:sz w:val="28"/>
          <w:szCs w:val="28"/>
        </w:rPr>
        <w:t>, финансирование в рамках Соглашения осуществлено в полном объеме. При этом, кассовое исполнение отсутствует.</w:t>
      </w:r>
    </w:p>
    <w:p w14:paraId="47E810C5" w14:textId="77777777" w:rsidR="0091730C" w:rsidRPr="00E73FC6" w:rsidRDefault="0091730C" w:rsidP="003109F1">
      <w:pPr>
        <w:spacing w:after="0" w:line="240" w:lineRule="auto"/>
        <w:ind w:left="-851" w:firstLine="71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Согласно указанному Соглашению в текущем году предусмотрено строительство домов культуры в </w:t>
      </w:r>
      <w:proofErr w:type="spellStart"/>
      <w:r w:rsidRPr="00E73FC6">
        <w:rPr>
          <w:rFonts w:ascii="Times New Roman" w:eastAsia="Calibri" w:hAnsi="Times New Roman" w:cs="Times New Roman"/>
          <w:sz w:val="28"/>
          <w:szCs w:val="28"/>
        </w:rPr>
        <w:t>с.п</w:t>
      </w:r>
      <w:proofErr w:type="spellEnd"/>
      <w:r w:rsidRPr="00E73FC6">
        <w:rPr>
          <w:rFonts w:ascii="Times New Roman" w:eastAsia="Calibri" w:hAnsi="Times New Roman" w:cs="Times New Roman"/>
          <w:sz w:val="28"/>
          <w:szCs w:val="28"/>
        </w:rPr>
        <w:t xml:space="preserve">. Даттых, </w:t>
      </w:r>
      <w:proofErr w:type="spellStart"/>
      <w:r w:rsidRPr="00E73FC6">
        <w:rPr>
          <w:rFonts w:ascii="Times New Roman" w:eastAsia="Calibri" w:hAnsi="Times New Roman" w:cs="Times New Roman"/>
          <w:sz w:val="28"/>
          <w:szCs w:val="28"/>
        </w:rPr>
        <w:t>с.п</w:t>
      </w:r>
      <w:proofErr w:type="spellEnd"/>
      <w:r w:rsidRPr="00E73FC6">
        <w:rPr>
          <w:rFonts w:ascii="Times New Roman" w:eastAsia="Calibri" w:hAnsi="Times New Roman" w:cs="Times New Roman"/>
          <w:sz w:val="28"/>
          <w:szCs w:val="28"/>
        </w:rPr>
        <w:t xml:space="preserve">. </w:t>
      </w:r>
      <w:proofErr w:type="spellStart"/>
      <w:r w:rsidRPr="00E73FC6">
        <w:rPr>
          <w:rFonts w:ascii="Times New Roman" w:eastAsia="Calibri" w:hAnsi="Times New Roman" w:cs="Times New Roman"/>
          <w:sz w:val="28"/>
          <w:szCs w:val="28"/>
        </w:rPr>
        <w:t>Гейбек</w:t>
      </w:r>
      <w:proofErr w:type="spellEnd"/>
      <w:r w:rsidRPr="00E73FC6">
        <w:rPr>
          <w:rFonts w:ascii="Times New Roman" w:eastAsia="Calibri" w:hAnsi="Times New Roman" w:cs="Times New Roman"/>
          <w:sz w:val="28"/>
          <w:szCs w:val="28"/>
        </w:rPr>
        <w:t xml:space="preserve">-Юрт, капитальный ремонт дома культуры в </w:t>
      </w:r>
      <w:proofErr w:type="spellStart"/>
      <w:r w:rsidRPr="00E73FC6">
        <w:rPr>
          <w:rFonts w:ascii="Times New Roman" w:eastAsia="Calibri" w:hAnsi="Times New Roman" w:cs="Times New Roman"/>
          <w:sz w:val="28"/>
          <w:szCs w:val="28"/>
        </w:rPr>
        <w:t>с.п</w:t>
      </w:r>
      <w:proofErr w:type="spellEnd"/>
      <w:r w:rsidRPr="00E73FC6">
        <w:rPr>
          <w:rFonts w:ascii="Times New Roman" w:eastAsia="Calibri" w:hAnsi="Times New Roman" w:cs="Times New Roman"/>
          <w:sz w:val="28"/>
          <w:szCs w:val="28"/>
        </w:rPr>
        <w:t xml:space="preserve">. Пседах, </w:t>
      </w:r>
      <w:proofErr w:type="spellStart"/>
      <w:r w:rsidRPr="00E73FC6">
        <w:rPr>
          <w:rFonts w:ascii="Times New Roman" w:eastAsia="Calibri" w:hAnsi="Times New Roman" w:cs="Times New Roman"/>
          <w:sz w:val="28"/>
          <w:szCs w:val="28"/>
        </w:rPr>
        <w:t>с.п</w:t>
      </w:r>
      <w:proofErr w:type="spellEnd"/>
      <w:r w:rsidRPr="00E73FC6">
        <w:rPr>
          <w:rFonts w:ascii="Times New Roman" w:eastAsia="Calibri" w:hAnsi="Times New Roman" w:cs="Times New Roman"/>
          <w:sz w:val="28"/>
          <w:szCs w:val="28"/>
        </w:rPr>
        <w:t xml:space="preserve">. Нижние </w:t>
      </w:r>
      <w:proofErr w:type="spellStart"/>
      <w:r w:rsidRPr="00E73FC6">
        <w:rPr>
          <w:rFonts w:ascii="Times New Roman" w:eastAsia="Calibri" w:hAnsi="Times New Roman" w:cs="Times New Roman"/>
          <w:sz w:val="28"/>
          <w:szCs w:val="28"/>
        </w:rPr>
        <w:t>Ачалуки</w:t>
      </w:r>
      <w:proofErr w:type="spellEnd"/>
      <w:r w:rsidRPr="00E73FC6">
        <w:rPr>
          <w:rFonts w:ascii="Times New Roman" w:eastAsia="Calibri" w:hAnsi="Times New Roman" w:cs="Times New Roman"/>
          <w:sz w:val="28"/>
          <w:szCs w:val="28"/>
        </w:rPr>
        <w:t>. По информации Министерства культуры Республики Ингушетия, стадия готовности по ним составляет 4%.</w:t>
      </w:r>
    </w:p>
    <w:p w14:paraId="2CD8400A" w14:textId="77777777" w:rsidR="0091730C" w:rsidRPr="00E73FC6" w:rsidRDefault="0091730C" w:rsidP="003109F1">
      <w:pPr>
        <w:spacing w:after="0" w:line="240" w:lineRule="auto"/>
        <w:ind w:left="-851" w:firstLine="711"/>
        <w:jc w:val="both"/>
        <w:rPr>
          <w:rFonts w:ascii="Times New Roman" w:eastAsia="Calibri" w:hAnsi="Times New Roman" w:cs="Times New Roman"/>
          <w:iCs/>
          <w:sz w:val="28"/>
          <w:szCs w:val="28"/>
        </w:rPr>
      </w:pPr>
      <w:r w:rsidRPr="00E73FC6">
        <w:rPr>
          <w:rFonts w:ascii="Times New Roman" w:eastAsia="Calibri" w:hAnsi="Times New Roman" w:cs="Times New Roman"/>
          <w:iCs/>
          <w:sz w:val="28"/>
          <w:szCs w:val="28"/>
        </w:rPr>
        <w:t>Существует высокий риск неисполнения данного мероприятия.</w:t>
      </w:r>
    </w:p>
    <w:p w14:paraId="7F1D9DBD" w14:textId="77777777" w:rsidR="0091730C" w:rsidRPr="00E73FC6" w:rsidRDefault="0091730C" w:rsidP="003109F1">
      <w:pPr>
        <w:spacing w:after="0" w:line="240" w:lineRule="auto"/>
        <w:ind w:left="-851" w:firstLine="71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б) Соглашение от 29.12.2021 г. № </w:t>
      </w:r>
      <w:r w:rsidRPr="00E73FC6">
        <w:rPr>
          <w:rFonts w:ascii="Times New Roman" w:eastAsia="Calibri" w:hAnsi="Times New Roman" w:cs="Times New Roman"/>
          <w:color w:val="000000"/>
          <w:sz w:val="28"/>
          <w:szCs w:val="28"/>
        </w:rPr>
        <w:t xml:space="preserve">054-09-2022-811 </w:t>
      </w:r>
      <w:r w:rsidRPr="00E73FC6">
        <w:rPr>
          <w:rFonts w:ascii="Times New Roman" w:eastAsia="Calibri" w:hAnsi="Times New Roman" w:cs="Times New Roman"/>
          <w:sz w:val="28"/>
          <w:szCs w:val="28"/>
        </w:rPr>
        <w:t>о предоставлении субсидии из федерального бюджета бюджету субъекта Российской Федерации (на техническое оснащение муниципальных музеев).</w:t>
      </w:r>
    </w:p>
    <w:p w14:paraId="2E396142" w14:textId="4CF29CE4" w:rsidR="0091730C" w:rsidRPr="00E73FC6" w:rsidRDefault="0091730C" w:rsidP="003109F1">
      <w:pPr>
        <w:spacing w:after="0" w:line="240" w:lineRule="auto"/>
        <w:ind w:left="-851" w:firstLine="85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На текущий год согласно Соглашению предусмотрено финансирование в сумме 18 010,1 тыс. руб</w:t>
      </w:r>
      <w:r w:rsidR="003109F1">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в том числе: из </w:t>
      </w:r>
      <w:r w:rsidRPr="00E73FC6">
        <w:rPr>
          <w:rFonts w:ascii="Times New Roman" w:eastAsia="Calibri" w:hAnsi="Times New Roman" w:cs="Times New Roman"/>
          <w:color w:val="000000"/>
          <w:sz w:val="28"/>
          <w:szCs w:val="28"/>
        </w:rPr>
        <w:t xml:space="preserve">федерального бюджета </w:t>
      </w:r>
      <w:r w:rsidRPr="00E73FC6">
        <w:rPr>
          <w:rFonts w:ascii="Times New Roman" w:eastAsia="Calibri" w:hAnsi="Times New Roman" w:cs="Times New Roman"/>
          <w:sz w:val="28"/>
          <w:szCs w:val="28"/>
        </w:rPr>
        <w:t>– 17 830,0 тыс. руб.</w:t>
      </w:r>
      <w:r w:rsidR="003109F1" w:rsidRPr="00E73FC6">
        <w:rPr>
          <w:rFonts w:ascii="Times New Roman" w:eastAsia="Calibri" w:hAnsi="Times New Roman" w:cs="Times New Roman"/>
          <w:sz w:val="28"/>
          <w:szCs w:val="28"/>
        </w:rPr>
        <w:t>; республиканского</w:t>
      </w:r>
      <w:r w:rsidRPr="00E73FC6">
        <w:rPr>
          <w:rFonts w:ascii="Times New Roman" w:eastAsia="Calibri" w:hAnsi="Times New Roman" w:cs="Times New Roman"/>
          <w:sz w:val="28"/>
          <w:szCs w:val="28"/>
        </w:rPr>
        <w:t xml:space="preserve"> бюджета – 180,1 тыс. руб</w:t>
      </w:r>
      <w:r w:rsidR="003109F1">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w:t>
      </w:r>
    </w:p>
    <w:p w14:paraId="58637E64" w14:textId="640DA42D" w:rsidR="0091730C" w:rsidRPr="00E73FC6" w:rsidRDefault="0091730C" w:rsidP="003109F1">
      <w:pPr>
        <w:spacing w:after="0" w:line="240" w:lineRule="auto"/>
        <w:ind w:left="-851" w:firstLine="851"/>
        <w:jc w:val="both"/>
        <w:rPr>
          <w:rFonts w:ascii="Times New Roman" w:eastAsia="Calibri" w:hAnsi="Times New Roman" w:cs="Times New Roman"/>
          <w:iCs/>
          <w:sz w:val="28"/>
          <w:szCs w:val="28"/>
        </w:rPr>
      </w:pPr>
      <w:r w:rsidRPr="00E73FC6">
        <w:rPr>
          <w:rFonts w:ascii="Times New Roman" w:eastAsia="Calibri" w:hAnsi="Times New Roman" w:cs="Times New Roman"/>
          <w:sz w:val="28"/>
          <w:szCs w:val="28"/>
        </w:rPr>
        <w:t>На отчетную дату финансирование не осуществлялось.</w:t>
      </w:r>
      <w:r w:rsidR="003109F1">
        <w:rPr>
          <w:rFonts w:ascii="Times New Roman" w:eastAsia="Calibri" w:hAnsi="Times New Roman" w:cs="Times New Roman"/>
          <w:sz w:val="28"/>
          <w:szCs w:val="28"/>
        </w:rPr>
        <w:t xml:space="preserve"> </w:t>
      </w:r>
      <w:r w:rsidRPr="00E73FC6">
        <w:rPr>
          <w:rFonts w:ascii="Times New Roman" w:eastAsia="Calibri" w:hAnsi="Times New Roman" w:cs="Times New Roman"/>
          <w:sz w:val="28"/>
          <w:szCs w:val="28"/>
        </w:rPr>
        <w:t>В связи с чем,</w:t>
      </w:r>
      <w:r w:rsidRPr="00E73FC6">
        <w:rPr>
          <w:rFonts w:ascii="Times New Roman" w:eastAsia="Calibri" w:hAnsi="Times New Roman" w:cs="Times New Roman"/>
          <w:i/>
          <w:sz w:val="28"/>
          <w:szCs w:val="28"/>
        </w:rPr>
        <w:t xml:space="preserve"> </w:t>
      </w:r>
      <w:r w:rsidRPr="00E73FC6">
        <w:rPr>
          <w:rFonts w:ascii="Times New Roman" w:eastAsia="Calibri" w:hAnsi="Times New Roman" w:cs="Times New Roman"/>
          <w:iCs/>
          <w:sz w:val="28"/>
          <w:szCs w:val="28"/>
        </w:rPr>
        <w:t>существует высокий риск неисполнения данного мероприятия.</w:t>
      </w:r>
    </w:p>
    <w:p w14:paraId="7BF4A767" w14:textId="77777777" w:rsidR="0091730C" w:rsidRPr="00E73FC6" w:rsidRDefault="0091730C" w:rsidP="003109F1">
      <w:pPr>
        <w:spacing w:after="0" w:line="240" w:lineRule="auto"/>
        <w:ind w:left="-851" w:firstLine="73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в) Соглашение от 25.12.2021 г. № </w:t>
      </w:r>
      <w:r w:rsidRPr="00E73FC6">
        <w:rPr>
          <w:rFonts w:ascii="Times New Roman" w:eastAsia="Calibri" w:hAnsi="Times New Roman" w:cs="Times New Roman"/>
          <w:color w:val="000000"/>
          <w:sz w:val="28"/>
          <w:szCs w:val="28"/>
        </w:rPr>
        <w:t>054-09-2022-453</w:t>
      </w:r>
      <w:r w:rsidRPr="00E73FC6">
        <w:rPr>
          <w:rFonts w:ascii="Times New Roman" w:eastAsia="Calibri" w:hAnsi="Times New Roman" w:cs="Times New Roman"/>
          <w:sz w:val="28"/>
          <w:szCs w:val="28"/>
        </w:rPr>
        <w:t>о предоставлении субсидии из федерального бюджета бюджету субъекта Российской Федерации на поддержку отрасли культуры (капитальный ремонт Детской школы искусств г. Карабулак, оснащение музыкальными инструментами и учебными материалами детских школ искусств, приобретение передвижных автоклубов).</w:t>
      </w:r>
    </w:p>
    <w:p w14:paraId="73C71BE4" w14:textId="46C1EB7E" w:rsidR="0091730C" w:rsidRPr="00E73FC6" w:rsidRDefault="0091730C" w:rsidP="003109F1">
      <w:pPr>
        <w:spacing w:after="0" w:line="240" w:lineRule="auto"/>
        <w:ind w:left="-851" w:firstLine="73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На 2022 год по Соглашению предусмотрено финансирование в сумме 32 013,3 тыс. руб., в том числе: из </w:t>
      </w:r>
      <w:r w:rsidRPr="00E73FC6">
        <w:rPr>
          <w:rFonts w:ascii="Times New Roman" w:eastAsia="Calibri" w:hAnsi="Times New Roman" w:cs="Times New Roman"/>
          <w:color w:val="000000"/>
          <w:sz w:val="28"/>
          <w:szCs w:val="28"/>
        </w:rPr>
        <w:t xml:space="preserve">федерального бюджета </w:t>
      </w:r>
      <w:r w:rsidRPr="00E73FC6">
        <w:rPr>
          <w:rFonts w:ascii="Times New Roman" w:eastAsia="Calibri" w:hAnsi="Times New Roman" w:cs="Times New Roman"/>
          <w:sz w:val="28"/>
          <w:szCs w:val="28"/>
        </w:rPr>
        <w:t>– 30</w:t>
      </w:r>
      <w:r w:rsidR="003109F1">
        <w:rPr>
          <w:rFonts w:ascii="Times New Roman" w:eastAsia="Calibri" w:hAnsi="Times New Roman" w:cs="Times New Roman"/>
          <w:sz w:val="28"/>
          <w:szCs w:val="28"/>
        </w:rPr>
        <w:t> </w:t>
      </w:r>
      <w:r w:rsidRPr="00E73FC6">
        <w:rPr>
          <w:rFonts w:ascii="Times New Roman" w:eastAsia="Calibri" w:hAnsi="Times New Roman" w:cs="Times New Roman"/>
          <w:sz w:val="28"/>
          <w:szCs w:val="28"/>
        </w:rPr>
        <w:t>837,5,0 тыс. руб.; из бюджета республики – 1</w:t>
      </w:r>
      <w:r w:rsidR="003109F1">
        <w:rPr>
          <w:rFonts w:ascii="Times New Roman" w:eastAsia="Calibri" w:hAnsi="Times New Roman" w:cs="Times New Roman"/>
          <w:sz w:val="28"/>
          <w:szCs w:val="28"/>
        </w:rPr>
        <w:t> </w:t>
      </w:r>
      <w:r w:rsidRPr="00E73FC6">
        <w:rPr>
          <w:rFonts w:ascii="Times New Roman" w:eastAsia="Calibri" w:hAnsi="Times New Roman" w:cs="Times New Roman"/>
          <w:sz w:val="28"/>
          <w:szCs w:val="28"/>
        </w:rPr>
        <w:t>175,8 тыс. руб</w:t>
      </w:r>
      <w:r w:rsidR="003109F1">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w:t>
      </w:r>
    </w:p>
    <w:p w14:paraId="3885F53C" w14:textId="5BC1FCDA" w:rsidR="0091730C" w:rsidRPr="00E73FC6" w:rsidRDefault="0091730C" w:rsidP="003109F1">
      <w:pPr>
        <w:spacing w:after="0" w:line="240" w:lineRule="auto"/>
        <w:ind w:left="-851" w:firstLine="73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По итогам </w:t>
      </w:r>
      <w:r w:rsidRPr="00E73FC6">
        <w:rPr>
          <w:rFonts w:ascii="Times New Roman" w:eastAsia="Calibri" w:hAnsi="Times New Roman" w:cs="Times New Roman"/>
          <w:sz w:val="28"/>
          <w:szCs w:val="28"/>
          <w:lang w:val="en-US"/>
        </w:rPr>
        <w:t>I</w:t>
      </w:r>
      <w:r w:rsidRPr="00E73FC6">
        <w:rPr>
          <w:rFonts w:ascii="Times New Roman" w:eastAsia="Calibri" w:hAnsi="Times New Roman" w:cs="Times New Roman"/>
          <w:sz w:val="28"/>
          <w:szCs w:val="28"/>
        </w:rPr>
        <w:t xml:space="preserve"> полугодия текущего года финансирование осуществлено в полном объеме, кассовое исполнение составило 18 736,5 тыс. руб</w:t>
      </w:r>
      <w:r w:rsidR="003109F1">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w:t>
      </w:r>
    </w:p>
    <w:p w14:paraId="42FE2C06" w14:textId="03908DDC" w:rsidR="0091730C" w:rsidRPr="00E73FC6" w:rsidRDefault="0091730C" w:rsidP="003109F1">
      <w:pPr>
        <w:spacing w:after="0" w:line="240" w:lineRule="auto"/>
        <w:ind w:left="-851" w:firstLine="73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По информации Министерства культуры Республики Ингушетия, стадия готовности по капитальному ремонту Детской школы искусств г. Карабулак составляет 81%, оснащение музыкальными инструментами - 100%.</w:t>
      </w:r>
      <w:r w:rsidR="003109F1">
        <w:rPr>
          <w:rFonts w:ascii="Times New Roman" w:eastAsia="Calibri" w:hAnsi="Times New Roman" w:cs="Times New Roman"/>
          <w:sz w:val="28"/>
          <w:szCs w:val="28"/>
        </w:rPr>
        <w:t xml:space="preserve"> </w:t>
      </w:r>
      <w:r w:rsidRPr="00E73FC6">
        <w:rPr>
          <w:rFonts w:ascii="Times New Roman" w:eastAsia="Calibri" w:hAnsi="Times New Roman" w:cs="Times New Roman"/>
          <w:sz w:val="28"/>
          <w:szCs w:val="28"/>
        </w:rPr>
        <w:t>Риск неисполнения данного Соглашения в настоящее время отсутствует.</w:t>
      </w:r>
    </w:p>
    <w:p w14:paraId="2BEBBAAC" w14:textId="55481D24" w:rsidR="0091730C" w:rsidRPr="003109F1" w:rsidRDefault="0091730C" w:rsidP="00391B7A">
      <w:pPr>
        <w:pStyle w:val="a6"/>
        <w:numPr>
          <w:ilvl w:val="0"/>
          <w:numId w:val="123"/>
        </w:numPr>
        <w:tabs>
          <w:tab w:val="left" w:pos="284"/>
        </w:tabs>
        <w:spacing w:after="0" w:line="240" w:lineRule="auto"/>
        <w:ind w:left="0" w:firstLine="0"/>
        <w:contextualSpacing/>
        <w:jc w:val="both"/>
        <w:rPr>
          <w:rFonts w:ascii="Times New Roman" w:hAnsi="Times New Roman" w:cs="Times New Roman"/>
          <w:b/>
          <w:i/>
          <w:sz w:val="28"/>
          <w:szCs w:val="28"/>
        </w:rPr>
      </w:pPr>
      <w:r w:rsidRPr="003109F1">
        <w:rPr>
          <w:rFonts w:ascii="Times New Roman" w:hAnsi="Times New Roman" w:cs="Times New Roman"/>
          <w:b/>
          <w:i/>
          <w:sz w:val="28"/>
          <w:szCs w:val="28"/>
        </w:rPr>
        <w:t>Региональный проект «Творческие люди»</w:t>
      </w:r>
      <w:r w:rsidR="00B035BF">
        <w:rPr>
          <w:rFonts w:ascii="Times New Roman" w:hAnsi="Times New Roman" w:cs="Times New Roman"/>
          <w:b/>
          <w:i/>
          <w:sz w:val="28"/>
          <w:szCs w:val="28"/>
        </w:rPr>
        <w:t>.</w:t>
      </w:r>
    </w:p>
    <w:p w14:paraId="0D651FD2" w14:textId="77777777" w:rsidR="0091730C" w:rsidRPr="00E73FC6" w:rsidRDefault="0091730C" w:rsidP="003109F1">
      <w:pPr>
        <w:spacing w:after="0" w:line="240" w:lineRule="auto"/>
        <w:ind w:left="-851" w:firstLine="781"/>
        <w:jc w:val="both"/>
        <w:rPr>
          <w:rFonts w:ascii="Times New Roman" w:eastAsia="Calibri" w:hAnsi="Times New Roman" w:cs="Times New Roman"/>
          <w:b/>
          <w:sz w:val="28"/>
          <w:szCs w:val="28"/>
        </w:rPr>
      </w:pPr>
      <w:r w:rsidRPr="00E73FC6">
        <w:rPr>
          <w:rFonts w:ascii="Times New Roman" w:eastAsia="Calibri" w:hAnsi="Times New Roman" w:cs="Times New Roman"/>
          <w:sz w:val="28"/>
          <w:szCs w:val="28"/>
        </w:rPr>
        <w:lastRenderedPageBreak/>
        <w:t xml:space="preserve">В целях реализации данного проекта Министерством культуры Российской Федерации с Министерством культуры Республики Ингушетия заключено Соглашение о предоставлении в 2022-2024 годах субсидии из федерального бюджета бюджету Республики Ингушетия на поддержку отрасли культуры </w:t>
      </w:r>
      <w:r w:rsidRPr="00E73FC6">
        <w:rPr>
          <w:rFonts w:ascii="Times New Roman" w:eastAsia="Calibri" w:hAnsi="Times New Roman" w:cs="Times New Roman"/>
          <w:color w:val="000000"/>
          <w:sz w:val="28"/>
          <w:szCs w:val="28"/>
        </w:rPr>
        <w:t>(государственная поддержка лучших работников сельских учреждений культуры и лучших сельских учреждений культуры)</w:t>
      </w:r>
      <w:r w:rsidRPr="00E73FC6">
        <w:rPr>
          <w:rFonts w:ascii="Times New Roman" w:eastAsia="Calibri" w:hAnsi="Times New Roman" w:cs="Times New Roman"/>
          <w:sz w:val="28"/>
          <w:szCs w:val="28"/>
        </w:rPr>
        <w:t>.</w:t>
      </w:r>
    </w:p>
    <w:p w14:paraId="7B826BC4" w14:textId="3FF343E7" w:rsidR="0091730C" w:rsidRPr="00E73FC6" w:rsidRDefault="0091730C" w:rsidP="00221DFF">
      <w:pPr>
        <w:spacing w:after="0" w:line="240" w:lineRule="auto"/>
        <w:ind w:left="-851" w:firstLine="78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Соглашением предусмотрено финансирование на реализацию данного регионального проекта на 2022 год в сумме 252,5 тыс. руб., в том числе: из федерального бюджета – 250,0 тыс. руб.; из республиканского бюджета – 2,5 тыс. руб</w:t>
      </w:r>
      <w:r w:rsidR="00221DFF">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w:t>
      </w:r>
    </w:p>
    <w:p w14:paraId="556D2C0C" w14:textId="201401F3" w:rsidR="0091730C" w:rsidRDefault="0091730C" w:rsidP="00221DFF">
      <w:pPr>
        <w:spacing w:after="0" w:line="240" w:lineRule="auto"/>
        <w:ind w:left="-851" w:firstLine="78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Согласно Соглашению о реализации регионального проекта «Создание условий для реализации творческого потенциала нации», заключенному между Минкультуры России и Минкультуры Ингушети</w:t>
      </w:r>
      <w:r w:rsidR="00221DFF">
        <w:rPr>
          <w:rFonts w:ascii="Times New Roman" w:eastAsia="Calibri" w:hAnsi="Times New Roman" w:cs="Times New Roman"/>
          <w:sz w:val="28"/>
          <w:szCs w:val="28"/>
        </w:rPr>
        <w:t>и</w:t>
      </w:r>
      <w:r w:rsidRPr="00E73FC6">
        <w:rPr>
          <w:rFonts w:ascii="Times New Roman" w:eastAsia="Calibri" w:hAnsi="Times New Roman" w:cs="Times New Roman"/>
          <w:sz w:val="28"/>
          <w:szCs w:val="28"/>
        </w:rPr>
        <w:t>, предусмотрены мероприятия по повышению квалификации творческих и управленческих кадров в сфере культуры на базе Центров непрерывного образования в ВУЗах: МГИК, КГИК и ВГИК.</w:t>
      </w:r>
    </w:p>
    <w:p w14:paraId="583FAD49" w14:textId="5CEE5C6C" w:rsidR="0091730C" w:rsidRPr="00E73FC6" w:rsidRDefault="0091730C" w:rsidP="00221DFF">
      <w:pPr>
        <w:spacing w:after="0" w:line="240" w:lineRule="auto"/>
        <w:ind w:left="-851" w:firstLine="78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На текущий год запланировано переобучение 121 человека. По информации Минкультуры Ингушети</w:t>
      </w:r>
      <w:r w:rsidR="00221DFF">
        <w:rPr>
          <w:rFonts w:ascii="Times New Roman" w:eastAsia="Calibri" w:hAnsi="Times New Roman" w:cs="Times New Roman"/>
          <w:sz w:val="28"/>
          <w:szCs w:val="28"/>
        </w:rPr>
        <w:t>и</w:t>
      </w:r>
      <w:r w:rsidRPr="00E73FC6">
        <w:rPr>
          <w:rFonts w:ascii="Times New Roman" w:eastAsia="Calibri" w:hAnsi="Times New Roman" w:cs="Times New Roman"/>
          <w:sz w:val="28"/>
          <w:szCs w:val="28"/>
        </w:rPr>
        <w:t xml:space="preserve"> по состоянию на 01.07.2021 года обучение прошли 25 человек (20,0%), обучение проходит в плановом режиме, основная масса обучающихся завершит обучение в 4 квартале 2022 года.</w:t>
      </w:r>
    </w:p>
    <w:p w14:paraId="681DEB6C" w14:textId="77777777" w:rsidR="00221DFF" w:rsidRDefault="0091730C" w:rsidP="00221DFF">
      <w:pPr>
        <w:spacing w:after="0" w:line="240" w:lineRule="auto"/>
        <w:ind w:left="-851" w:firstLine="78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Также, в рамках Соглашения в 2022 году предусмотрена поддержка в виде денежных средств для одного сельского учреждения и трех человек из числа работников сельских учреждений культуры.</w:t>
      </w:r>
      <w:r w:rsidR="00221DFF">
        <w:rPr>
          <w:rFonts w:ascii="Times New Roman" w:eastAsia="Calibri" w:hAnsi="Times New Roman" w:cs="Times New Roman"/>
          <w:sz w:val="28"/>
          <w:szCs w:val="28"/>
        </w:rPr>
        <w:t xml:space="preserve"> </w:t>
      </w:r>
      <w:r w:rsidRPr="00E73FC6">
        <w:rPr>
          <w:rFonts w:ascii="Times New Roman" w:eastAsia="Calibri" w:hAnsi="Times New Roman" w:cs="Times New Roman"/>
          <w:sz w:val="28"/>
          <w:szCs w:val="28"/>
        </w:rPr>
        <w:t>Реализация данного мероприятия находится на стадии исполнения.</w:t>
      </w:r>
    </w:p>
    <w:p w14:paraId="424A9C9B" w14:textId="3D079CFA" w:rsidR="0091730C" w:rsidRPr="00E73FC6" w:rsidRDefault="0091730C" w:rsidP="00221DFF">
      <w:pPr>
        <w:spacing w:after="0" w:line="240" w:lineRule="auto"/>
        <w:ind w:left="-851" w:firstLine="78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Финансирование в рамках Соглашения в отчетном периоде не осуществлялось.</w:t>
      </w:r>
    </w:p>
    <w:p w14:paraId="230ADAA2" w14:textId="77777777" w:rsidR="00221DFF" w:rsidRDefault="0091730C" w:rsidP="00221DFF">
      <w:pPr>
        <w:tabs>
          <w:tab w:val="left" w:pos="851"/>
          <w:tab w:val="left" w:pos="1276"/>
        </w:tabs>
        <w:spacing w:after="0" w:line="240" w:lineRule="auto"/>
        <w:ind w:left="-851"/>
        <w:contextualSpacing/>
        <w:jc w:val="both"/>
        <w:rPr>
          <w:rFonts w:ascii="Times New Roman" w:eastAsia="Times New Roman" w:hAnsi="Times New Roman" w:cs="Times New Roman"/>
          <w:color w:val="000000"/>
          <w:sz w:val="28"/>
          <w:szCs w:val="28"/>
          <w:lang w:eastAsia="ru-RU"/>
        </w:rPr>
      </w:pPr>
      <w:r w:rsidRPr="00E73FC6">
        <w:rPr>
          <w:rFonts w:ascii="Times New Roman" w:eastAsia="Calibri" w:hAnsi="Times New Roman" w:cs="Times New Roman"/>
          <w:sz w:val="28"/>
          <w:szCs w:val="28"/>
        </w:rPr>
        <w:t>Риски неисполнения данного регионального проекта в настоящее время отсутствуют</w:t>
      </w:r>
      <w:r w:rsidRPr="00E73FC6">
        <w:rPr>
          <w:rFonts w:ascii="Times New Roman" w:eastAsia="Times New Roman" w:hAnsi="Times New Roman" w:cs="Times New Roman"/>
          <w:color w:val="000000"/>
          <w:sz w:val="28"/>
          <w:szCs w:val="28"/>
          <w:lang w:eastAsia="ru-RU"/>
        </w:rPr>
        <w:t>.</w:t>
      </w:r>
    </w:p>
    <w:p w14:paraId="582B405F" w14:textId="4A92C8D1" w:rsidR="0091730C" w:rsidRPr="00221DFF" w:rsidRDefault="0091730C" w:rsidP="00391B7A">
      <w:pPr>
        <w:pStyle w:val="a6"/>
        <w:numPr>
          <w:ilvl w:val="0"/>
          <w:numId w:val="123"/>
        </w:numPr>
        <w:tabs>
          <w:tab w:val="left" w:pos="142"/>
          <w:tab w:val="left" w:pos="308"/>
          <w:tab w:val="left" w:pos="1276"/>
        </w:tabs>
        <w:spacing w:after="0" w:line="240" w:lineRule="auto"/>
        <w:ind w:firstLine="438"/>
        <w:contextualSpacing/>
        <w:jc w:val="both"/>
        <w:rPr>
          <w:rFonts w:ascii="Times New Roman" w:eastAsia="Times New Roman" w:hAnsi="Times New Roman" w:cs="Times New Roman"/>
          <w:color w:val="000000"/>
          <w:sz w:val="28"/>
          <w:szCs w:val="28"/>
          <w:lang w:eastAsia="ru-RU"/>
        </w:rPr>
      </w:pPr>
      <w:r w:rsidRPr="00221DFF">
        <w:rPr>
          <w:rFonts w:ascii="Times New Roman" w:hAnsi="Times New Roman" w:cs="Times New Roman"/>
          <w:b/>
          <w:i/>
          <w:sz w:val="28"/>
          <w:szCs w:val="28"/>
        </w:rPr>
        <w:t>Региональный проект «Цифровая культура»</w:t>
      </w:r>
      <w:r w:rsidR="00B035BF">
        <w:rPr>
          <w:rFonts w:ascii="Times New Roman" w:hAnsi="Times New Roman" w:cs="Times New Roman"/>
          <w:b/>
          <w:i/>
          <w:sz w:val="28"/>
          <w:szCs w:val="28"/>
        </w:rPr>
        <w:t>.</w:t>
      </w:r>
    </w:p>
    <w:p w14:paraId="0E516617" w14:textId="435AB5B7" w:rsidR="0091730C" w:rsidRPr="00E73FC6" w:rsidRDefault="0091730C" w:rsidP="00221DFF">
      <w:pPr>
        <w:tabs>
          <w:tab w:val="left" w:pos="1276"/>
        </w:tabs>
        <w:spacing w:after="0" w:line="240" w:lineRule="auto"/>
        <w:ind w:left="-851" w:firstLine="823"/>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По информации Министерства культуры Республики Ингушетия, в 2022 году мероприятия в рамках данного регионального проекта не запланированы.</w:t>
      </w:r>
    </w:p>
    <w:p w14:paraId="63C63135" w14:textId="77777777" w:rsidR="0091730C" w:rsidRPr="00E73FC6" w:rsidRDefault="0091730C" w:rsidP="0091730C">
      <w:pPr>
        <w:tabs>
          <w:tab w:val="left" w:pos="851"/>
          <w:tab w:val="left" w:pos="1276"/>
        </w:tabs>
        <w:spacing w:after="0" w:line="240" w:lineRule="auto"/>
        <w:ind w:left="-851"/>
        <w:jc w:val="both"/>
        <w:rPr>
          <w:rFonts w:ascii="Times New Roman" w:eastAsia="Calibri" w:hAnsi="Times New Roman" w:cs="Times New Roman"/>
          <w:sz w:val="28"/>
          <w:szCs w:val="28"/>
        </w:rPr>
      </w:pPr>
    </w:p>
    <w:p w14:paraId="455AA894" w14:textId="77777777" w:rsidR="0091730C" w:rsidRPr="00E73FC6" w:rsidRDefault="0091730C" w:rsidP="0091730C">
      <w:pPr>
        <w:spacing w:after="0" w:line="240" w:lineRule="auto"/>
        <w:ind w:left="-851"/>
        <w:contextualSpacing/>
        <w:jc w:val="center"/>
        <w:rPr>
          <w:rFonts w:ascii="Times New Roman" w:eastAsia="Calibri" w:hAnsi="Times New Roman" w:cs="Times New Roman"/>
          <w:b/>
          <w:sz w:val="28"/>
          <w:szCs w:val="28"/>
        </w:rPr>
      </w:pPr>
      <w:r w:rsidRPr="00E73FC6">
        <w:rPr>
          <w:rFonts w:ascii="Times New Roman" w:eastAsia="Calibri" w:hAnsi="Times New Roman" w:cs="Times New Roman"/>
          <w:b/>
          <w:sz w:val="28"/>
          <w:szCs w:val="28"/>
        </w:rPr>
        <w:t>Национальный проект</w:t>
      </w:r>
    </w:p>
    <w:p w14:paraId="420205F0" w14:textId="77777777" w:rsidR="0091730C" w:rsidRPr="00E73FC6" w:rsidRDefault="0091730C" w:rsidP="0091730C">
      <w:pPr>
        <w:spacing w:after="0" w:line="240" w:lineRule="auto"/>
        <w:ind w:left="-851"/>
        <w:contextualSpacing/>
        <w:jc w:val="center"/>
        <w:rPr>
          <w:rFonts w:ascii="Times New Roman" w:eastAsia="Calibri" w:hAnsi="Times New Roman" w:cs="Times New Roman"/>
          <w:b/>
          <w:sz w:val="28"/>
          <w:szCs w:val="28"/>
        </w:rPr>
      </w:pPr>
      <w:r w:rsidRPr="00E73FC6">
        <w:rPr>
          <w:rFonts w:ascii="Times New Roman" w:eastAsia="Calibri" w:hAnsi="Times New Roman" w:cs="Times New Roman"/>
          <w:b/>
          <w:sz w:val="28"/>
          <w:szCs w:val="28"/>
        </w:rPr>
        <w:t>«Безопасные и качественные автомобильные дороги»</w:t>
      </w:r>
    </w:p>
    <w:p w14:paraId="62AAAFA9" w14:textId="77777777" w:rsidR="0091730C" w:rsidRPr="00E73FC6" w:rsidRDefault="0091730C" w:rsidP="0091730C">
      <w:pPr>
        <w:spacing w:after="0" w:line="240" w:lineRule="auto"/>
        <w:ind w:left="-851"/>
        <w:contextualSpacing/>
        <w:rPr>
          <w:rFonts w:ascii="Times New Roman" w:eastAsia="Calibri" w:hAnsi="Times New Roman" w:cs="Times New Roman"/>
          <w:b/>
          <w:sz w:val="28"/>
          <w:szCs w:val="28"/>
        </w:rPr>
      </w:pPr>
    </w:p>
    <w:p w14:paraId="4921E0AD" w14:textId="77777777" w:rsidR="0091730C" w:rsidRPr="00E73FC6" w:rsidRDefault="0091730C" w:rsidP="00221DFF">
      <w:pPr>
        <w:spacing w:after="0" w:line="240" w:lineRule="auto"/>
        <w:ind w:left="-851" w:firstLine="851"/>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рамках национального проекта «Безопасные и качественные автомобильные дороги» в Республике Ингушетия реализуются 3 региональных проекта:</w:t>
      </w:r>
    </w:p>
    <w:p w14:paraId="33B53779" w14:textId="7C2ED27D" w:rsidR="0091730C" w:rsidRPr="00221DFF" w:rsidRDefault="0091730C" w:rsidP="00391B7A">
      <w:pPr>
        <w:pStyle w:val="a6"/>
        <w:numPr>
          <w:ilvl w:val="0"/>
          <w:numId w:val="124"/>
        </w:numPr>
        <w:tabs>
          <w:tab w:val="left" w:pos="426"/>
        </w:tabs>
        <w:spacing w:after="0" w:line="240" w:lineRule="auto"/>
        <w:ind w:left="-812" w:firstLine="854"/>
        <w:contextualSpacing/>
        <w:jc w:val="both"/>
        <w:rPr>
          <w:rFonts w:ascii="Times New Roman" w:hAnsi="Times New Roman" w:cs="Times New Roman"/>
          <w:sz w:val="28"/>
          <w:szCs w:val="28"/>
        </w:rPr>
      </w:pPr>
      <w:r w:rsidRPr="00221DFF">
        <w:rPr>
          <w:rFonts w:ascii="Times New Roman" w:hAnsi="Times New Roman" w:cs="Times New Roman"/>
          <w:b/>
          <w:i/>
          <w:sz w:val="28"/>
          <w:szCs w:val="28"/>
        </w:rPr>
        <w:t>Региональный проект «Региональная и местная дорожная сеть»</w:t>
      </w:r>
      <w:r w:rsidR="00B035BF">
        <w:rPr>
          <w:rFonts w:ascii="Times New Roman" w:hAnsi="Times New Roman" w:cs="Times New Roman"/>
          <w:b/>
          <w:i/>
          <w:sz w:val="28"/>
          <w:szCs w:val="28"/>
        </w:rPr>
        <w:t>.</w:t>
      </w:r>
    </w:p>
    <w:p w14:paraId="4A1DE2A4" w14:textId="5F2E786B" w:rsidR="0091730C" w:rsidRPr="00E73FC6" w:rsidRDefault="0091730C" w:rsidP="00221DFF">
      <w:pPr>
        <w:spacing w:after="0" w:line="240" w:lineRule="auto"/>
        <w:ind w:left="-851" w:firstLine="907"/>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Федеральным дорожным агентством и Правительством </w:t>
      </w:r>
      <w:r w:rsidR="00221DFF">
        <w:rPr>
          <w:rFonts w:ascii="Times New Roman" w:eastAsia="Calibri" w:hAnsi="Times New Roman" w:cs="Times New Roman"/>
          <w:sz w:val="28"/>
          <w:szCs w:val="28"/>
        </w:rPr>
        <w:t>Ингушетии</w:t>
      </w:r>
      <w:r w:rsidRPr="00E73FC6">
        <w:rPr>
          <w:rFonts w:ascii="Times New Roman" w:eastAsia="Calibri" w:hAnsi="Times New Roman" w:cs="Times New Roman"/>
          <w:sz w:val="28"/>
          <w:szCs w:val="28"/>
        </w:rPr>
        <w:t xml:space="preserve"> заключено финансовое соглашение от 20</w:t>
      </w:r>
      <w:r w:rsidR="00221DFF">
        <w:rPr>
          <w:rFonts w:ascii="Times New Roman" w:eastAsia="Calibri" w:hAnsi="Times New Roman" w:cs="Times New Roman"/>
          <w:sz w:val="28"/>
          <w:szCs w:val="28"/>
        </w:rPr>
        <w:t>.12.</w:t>
      </w:r>
      <w:r w:rsidRPr="00E73FC6">
        <w:rPr>
          <w:rFonts w:ascii="Times New Roman" w:eastAsia="Calibri" w:hAnsi="Times New Roman" w:cs="Times New Roman"/>
          <w:sz w:val="28"/>
          <w:szCs w:val="28"/>
        </w:rPr>
        <w:t>2022 г</w:t>
      </w:r>
      <w:r w:rsidR="00221DFF">
        <w:rPr>
          <w:rFonts w:ascii="Times New Roman" w:eastAsia="Calibri" w:hAnsi="Times New Roman" w:cs="Times New Roman"/>
          <w:sz w:val="28"/>
          <w:szCs w:val="28"/>
        </w:rPr>
        <w:t>.</w:t>
      </w:r>
      <w:r w:rsidRPr="00E73FC6">
        <w:rPr>
          <w:rFonts w:ascii="Times New Roman" w:eastAsia="Calibri" w:hAnsi="Times New Roman" w:cs="Times New Roman"/>
          <w:sz w:val="28"/>
          <w:szCs w:val="28"/>
        </w:rPr>
        <w:t xml:space="preserve"> № 108-09-2022-102 о предоставлении из федерального бюджета бюджету Республики Ингушетия межбюджетного трансферта на обеспечение достижения результатов региональных проектов.</w:t>
      </w:r>
    </w:p>
    <w:p w14:paraId="778C8491" w14:textId="031E6793" w:rsidR="0091730C" w:rsidRPr="00E73FC6" w:rsidRDefault="0091730C" w:rsidP="00221DFF">
      <w:pPr>
        <w:spacing w:after="0" w:line="240" w:lineRule="auto"/>
        <w:ind w:left="-851" w:firstLine="851"/>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Общий объем бюджетных средств, предусмотренных на реализацию регионального проекта, составил 422 690,0 тыс. руб., в том числе: </w:t>
      </w:r>
      <w:r w:rsidR="00221DFF">
        <w:rPr>
          <w:rFonts w:ascii="Times New Roman" w:eastAsia="Calibri" w:hAnsi="Times New Roman" w:cs="Times New Roman"/>
          <w:sz w:val="28"/>
          <w:szCs w:val="28"/>
        </w:rPr>
        <w:t>из</w:t>
      </w:r>
      <w:r w:rsidRPr="00E73FC6">
        <w:rPr>
          <w:rFonts w:ascii="Times New Roman" w:eastAsia="Calibri" w:hAnsi="Times New Roman" w:cs="Times New Roman"/>
          <w:sz w:val="28"/>
          <w:szCs w:val="28"/>
        </w:rPr>
        <w:t xml:space="preserve"> федерального бюджета - 120 275,1 тыс. руб., </w:t>
      </w:r>
      <w:r w:rsidR="00221DFF">
        <w:rPr>
          <w:rFonts w:ascii="Times New Roman" w:eastAsia="Calibri" w:hAnsi="Times New Roman" w:cs="Times New Roman"/>
          <w:sz w:val="28"/>
          <w:szCs w:val="28"/>
        </w:rPr>
        <w:t xml:space="preserve">из </w:t>
      </w:r>
      <w:r w:rsidRPr="00E73FC6">
        <w:rPr>
          <w:rFonts w:ascii="Times New Roman" w:eastAsia="Calibri" w:hAnsi="Times New Roman" w:cs="Times New Roman"/>
          <w:sz w:val="28"/>
          <w:szCs w:val="28"/>
        </w:rPr>
        <w:t>республиканского бюджета - 302 414,9 тыс. руб</w:t>
      </w:r>
      <w:r w:rsidR="00221DFF">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w:t>
      </w:r>
    </w:p>
    <w:p w14:paraId="64C6AA75" w14:textId="77777777" w:rsidR="0091730C" w:rsidRPr="00E73FC6" w:rsidRDefault="0091730C" w:rsidP="00221DFF">
      <w:pPr>
        <w:spacing w:after="0" w:line="240" w:lineRule="auto"/>
        <w:ind w:left="-851" w:firstLine="851"/>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Субсидия предоставляется в целях </w:t>
      </w:r>
      <w:proofErr w:type="spellStart"/>
      <w:r w:rsidRPr="00E73FC6">
        <w:rPr>
          <w:rFonts w:ascii="Times New Roman" w:eastAsia="Calibri" w:hAnsi="Times New Roman" w:cs="Times New Roman"/>
          <w:sz w:val="28"/>
          <w:szCs w:val="28"/>
        </w:rPr>
        <w:t>софинансирования</w:t>
      </w:r>
      <w:proofErr w:type="spellEnd"/>
      <w:r w:rsidRPr="00E73FC6">
        <w:rPr>
          <w:rFonts w:ascii="Times New Roman" w:eastAsia="Calibri" w:hAnsi="Times New Roman" w:cs="Times New Roman"/>
          <w:sz w:val="28"/>
          <w:szCs w:val="28"/>
        </w:rPr>
        <w:t xml:space="preserve"> расходных обязательств на осуществление мероприятий по дорожной деятельности в отношении </w:t>
      </w:r>
      <w:r w:rsidRPr="00E73FC6">
        <w:rPr>
          <w:rFonts w:ascii="Times New Roman" w:eastAsia="Calibri" w:hAnsi="Times New Roman" w:cs="Times New Roman"/>
          <w:sz w:val="28"/>
          <w:szCs w:val="28"/>
        </w:rPr>
        <w:lastRenderedPageBreak/>
        <w:t>автомобильных дорог общего пользования регионального или межмуниципального, местного значения и искусственных сооружений на них.</w:t>
      </w:r>
    </w:p>
    <w:p w14:paraId="3486270B" w14:textId="77777777" w:rsidR="0091730C" w:rsidRPr="00E73FC6" w:rsidRDefault="0091730C" w:rsidP="00221DFF">
      <w:pPr>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рамках регионального проекта планируется провести:</w:t>
      </w:r>
    </w:p>
    <w:p w14:paraId="199490FD" w14:textId="77777777" w:rsidR="0091730C" w:rsidRPr="00E73FC6" w:rsidRDefault="0091730C" w:rsidP="00391B7A">
      <w:pPr>
        <w:numPr>
          <w:ilvl w:val="0"/>
          <w:numId w:val="108"/>
        </w:numPr>
        <w:tabs>
          <w:tab w:val="left" w:pos="56"/>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капитальный ремонт автомобильной дороги «Подъезд к ж/д ст. Слепцовская от трассы «Кавказ» 1,1 км (3 этап);</w:t>
      </w:r>
    </w:p>
    <w:p w14:paraId="738AF207" w14:textId="77777777" w:rsidR="0091730C" w:rsidRPr="00E73FC6" w:rsidRDefault="0091730C" w:rsidP="00391B7A">
      <w:pPr>
        <w:numPr>
          <w:ilvl w:val="0"/>
          <w:numId w:val="108"/>
        </w:numPr>
        <w:tabs>
          <w:tab w:val="left" w:pos="56"/>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ремонт покрытия проезжей части автомобильной дороги по ул. К. Кулиева с подъездом к ГОВД от ул. </w:t>
      </w:r>
      <w:proofErr w:type="spellStart"/>
      <w:r w:rsidRPr="00E73FC6">
        <w:rPr>
          <w:rFonts w:ascii="Times New Roman" w:eastAsia="Calibri" w:hAnsi="Times New Roman" w:cs="Times New Roman"/>
          <w:sz w:val="28"/>
          <w:szCs w:val="28"/>
        </w:rPr>
        <w:t>Горчханова</w:t>
      </w:r>
      <w:proofErr w:type="spellEnd"/>
      <w:r w:rsidRPr="00E73FC6">
        <w:rPr>
          <w:rFonts w:ascii="Times New Roman" w:eastAsia="Calibri" w:hAnsi="Times New Roman" w:cs="Times New Roman"/>
          <w:sz w:val="28"/>
          <w:szCs w:val="28"/>
        </w:rPr>
        <w:t xml:space="preserve"> г. Магас 1,2 км. (2 очередь);</w:t>
      </w:r>
    </w:p>
    <w:p w14:paraId="3473F89F" w14:textId="77777777" w:rsidR="0091730C" w:rsidRPr="00E73FC6" w:rsidRDefault="0091730C" w:rsidP="00391B7A">
      <w:pPr>
        <w:numPr>
          <w:ilvl w:val="0"/>
          <w:numId w:val="108"/>
        </w:numPr>
        <w:tabs>
          <w:tab w:val="left" w:pos="56"/>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ремонт покрытия проезжей части автомобильной дороги «Подъезд – 2 км. Магас», 1,83 км.;</w:t>
      </w:r>
    </w:p>
    <w:p w14:paraId="6015ABD3" w14:textId="77777777" w:rsidR="0091730C" w:rsidRPr="00E73FC6" w:rsidRDefault="0091730C" w:rsidP="00391B7A">
      <w:pPr>
        <w:numPr>
          <w:ilvl w:val="0"/>
          <w:numId w:val="108"/>
        </w:numPr>
        <w:tabs>
          <w:tab w:val="left" w:pos="56"/>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ремонт проезжей части автодороги «Подъезд к </w:t>
      </w:r>
      <w:proofErr w:type="spellStart"/>
      <w:r w:rsidRPr="00E73FC6">
        <w:rPr>
          <w:rFonts w:ascii="Times New Roman" w:eastAsia="Calibri" w:hAnsi="Times New Roman" w:cs="Times New Roman"/>
          <w:sz w:val="28"/>
          <w:szCs w:val="28"/>
        </w:rPr>
        <w:t>с.п</w:t>
      </w:r>
      <w:proofErr w:type="spellEnd"/>
      <w:r w:rsidRPr="00E73FC6">
        <w:rPr>
          <w:rFonts w:ascii="Times New Roman" w:eastAsia="Calibri" w:hAnsi="Times New Roman" w:cs="Times New Roman"/>
          <w:sz w:val="28"/>
          <w:szCs w:val="28"/>
        </w:rPr>
        <w:t xml:space="preserve">. </w:t>
      </w:r>
      <w:proofErr w:type="spellStart"/>
      <w:r w:rsidRPr="00E73FC6">
        <w:rPr>
          <w:rFonts w:ascii="Times New Roman" w:eastAsia="Calibri" w:hAnsi="Times New Roman" w:cs="Times New Roman"/>
          <w:sz w:val="28"/>
          <w:szCs w:val="28"/>
        </w:rPr>
        <w:t>Плиево</w:t>
      </w:r>
      <w:proofErr w:type="spellEnd"/>
      <w:r w:rsidRPr="00E73FC6">
        <w:rPr>
          <w:rFonts w:ascii="Times New Roman" w:eastAsia="Calibri" w:hAnsi="Times New Roman" w:cs="Times New Roman"/>
          <w:sz w:val="28"/>
          <w:szCs w:val="28"/>
        </w:rPr>
        <w:t xml:space="preserve"> от а/д «Трасса Кавказ» - Карабулак - Средние </w:t>
      </w:r>
      <w:proofErr w:type="spellStart"/>
      <w:r w:rsidRPr="00E73FC6">
        <w:rPr>
          <w:rFonts w:ascii="Times New Roman" w:eastAsia="Calibri" w:hAnsi="Times New Roman" w:cs="Times New Roman"/>
          <w:sz w:val="28"/>
          <w:szCs w:val="28"/>
        </w:rPr>
        <w:t>Ачалуки</w:t>
      </w:r>
      <w:proofErr w:type="spellEnd"/>
      <w:r w:rsidRPr="00E73FC6">
        <w:rPr>
          <w:rFonts w:ascii="Times New Roman" w:eastAsia="Calibri" w:hAnsi="Times New Roman" w:cs="Times New Roman"/>
          <w:sz w:val="28"/>
          <w:szCs w:val="28"/>
        </w:rPr>
        <w:t xml:space="preserve"> - </w:t>
      </w:r>
      <w:proofErr w:type="spellStart"/>
      <w:r w:rsidRPr="00E73FC6">
        <w:rPr>
          <w:rFonts w:ascii="Times New Roman" w:eastAsia="Calibri" w:hAnsi="Times New Roman" w:cs="Times New Roman"/>
          <w:sz w:val="28"/>
          <w:szCs w:val="28"/>
        </w:rPr>
        <w:t>Гайрбек</w:t>
      </w:r>
      <w:proofErr w:type="spellEnd"/>
      <w:r w:rsidRPr="00E73FC6">
        <w:rPr>
          <w:rFonts w:ascii="Times New Roman" w:eastAsia="Calibri" w:hAnsi="Times New Roman" w:cs="Times New Roman"/>
          <w:sz w:val="28"/>
          <w:szCs w:val="28"/>
        </w:rPr>
        <w:t>-юрт» 2,5 км. (1 этап);</w:t>
      </w:r>
    </w:p>
    <w:p w14:paraId="3A6DA31B" w14:textId="77777777" w:rsidR="0091730C" w:rsidRPr="00E73FC6" w:rsidRDefault="0091730C" w:rsidP="00391B7A">
      <w:pPr>
        <w:numPr>
          <w:ilvl w:val="0"/>
          <w:numId w:val="108"/>
        </w:numPr>
        <w:tabs>
          <w:tab w:val="left" w:pos="56"/>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ремонт покрытия проезжей части автомобильной дороги по ул. </w:t>
      </w:r>
      <w:proofErr w:type="spellStart"/>
      <w:r w:rsidRPr="00E73FC6">
        <w:rPr>
          <w:rFonts w:ascii="Times New Roman" w:eastAsia="Calibri" w:hAnsi="Times New Roman" w:cs="Times New Roman"/>
          <w:sz w:val="28"/>
          <w:szCs w:val="28"/>
        </w:rPr>
        <w:t>Э.Нальгиева</w:t>
      </w:r>
      <w:proofErr w:type="spellEnd"/>
      <w:r w:rsidRPr="00E73FC6">
        <w:rPr>
          <w:rFonts w:ascii="Times New Roman" w:eastAsia="Calibri" w:hAnsi="Times New Roman" w:cs="Times New Roman"/>
          <w:sz w:val="28"/>
          <w:szCs w:val="28"/>
        </w:rPr>
        <w:t xml:space="preserve"> г. Магас 1,73 км;</w:t>
      </w:r>
    </w:p>
    <w:p w14:paraId="1B171A67" w14:textId="77777777" w:rsidR="0091730C" w:rsidRPr="00E73FC6" w:rsidRDefault="0091730C" w:rsidP="00391B7A">
      <w:pPr>
        <w:numPr>
          <w:ilvl w:val="0"/>
          <w:numId w:val="108"/>
        </w:numPr>
        <w:tabs>
          <w:tab w:val="left" w:pos="56"/>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ремонт покрытия проезжей части автомобильной дороги по ул. Победы, г. Назрань 1,2 км;</w:t>
      </w:r>
    </w:p>
    <w:p w14:paraId="605CA1DB" w14:textId="77777777" w:rsidR="0091730C" w:rsidRPr="00E73FC6" w:rsidRDefault="0091730C" w:rsidP="00391B7A">
      <w:pPr>
        <w:numPr>
          <w:ilvl w:val="0"/>
          <w:numId w:val="108"/>
        </w:numPr>
        <w:tabs>
          <w:tab w:val="left" w:pos="56"/>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ремонт покрытия проезжей части автомобильной дороги по ул. Школьная, г. Назрань 1,2 км;</w:t>
      </w:r>
    </w:p>
    <w:p w14:paraId="5CBA307D" w14:textId="77777777" w:rsidR="0091730C" w:rsidRPr="00E73FC6" w:rsidRDefault="0091730C" w:rsidP="00391B7A">
      <w:pPr>
        <w:numPr>
          <w:ilvl w:val="0"/>
          <w:numId w:val="108"/>
        </w:numPr>
        <w:tabs>
          <w:tab w:val="left" w:pos="56"/>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ремонт покрытия проезжей части автомобильной дороги по ул. Аушева, г. Назрань 1,47 км.;</w:t>
      </w:r>
    </w:p>
    <w:p w14:paraId="6DE314C2" w14:textId="77777777" w:rsidR="0091730C" w:rsidRPr="00E73FC6" w:rsidRDefault="0091730C" w:rsidP="00391B7A">
      <w:pPr>
        <w:numPr>
          <w:ilvl w:val="0"/>
          <w:numId w:val="108"/>
        </w:numPr>
        <w:tabs>
          <w:tab w:val="left" w:pos="56"/>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ремонт покрытия проезжей части автомобильной дороги по ул. </w:t>
      </w:r>
      <w:proofErr w:type="spellStart"/>
      <w:r w:rsidRPr="00E73FC6">
        <w:rPr>
          <w:rFonts w:ascii="Times New Roman" w:eastAsia="Calibri" w:hAnsi="Times New Roman" w:cs="Times New Roman"/>
          <w:sz w:val="28"/>
          <w:szCs w:val="28"/>
        </w:rPr>
        <w:t>Мальсаговых</w:t>
      </w:r>
      <w:proofErr w:type="spellEnd"/>
      <w:r w:rsidRPr="00E73FC6">
        <w:rPr>
          <w:rFonts w:ascii="Times New Roman" w:eastAsia="Calibri" w:hAnsi="Times New Roman" w:cs="Times New Roman"/>
          <w:sz w:val="28"/>
          <w:szCs w:val="28"/>
        </w:rPr>
        <w:t>, г. Назрань 0,75 км.;</w:t>
      </w:r>
    </w:p>
    <w:p w14:paraId="3BA03F27" w14:textId="77777777" w:rsidR="0091730C" w:rsidRPr="00E73FC6" w:rsidRDefault="0091730C" w:rsidP="00391B7A">
      <w:pPr>
        <w:numPr>
          <w:ilvl w:val="0"/>
          <w:numId w:val="108"/>
        </w:numPr>
        <w:tabs>
          <w:tab w:val="left" w:pos="56"/>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капитальный Ремонт покрытия проезжей части автомобильной дороги по ул. Дагестанская г. Назрань 1,3 км.;</w:t>
      </w:r>
    </w:p>
    <w:p w14:paraId="0DA38B92" w14:textId="77777777" w:rsidR="0091730C" w:rsidRPr="00E73FC6" w:rsidRDefault="0091730C" w:rsidP="00391B7A">
      <w:pPr>
        <w:numPr>
          <w:ilvl w:val="0"/>
          <w:numId w:val="108"/>
        </w:numPr>
        <w:tabs>
          <w:tab w:val="left" w:pos="56"/>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ремонт покрытия проезжей части автомобильной дороги по ул. Чеченская, г. Назрань 1,3 км.;</w:t>
      </w:r>
    </w:p>
    <w:p w14:paraId="562E0FB1" w14:textId="77777777" w:rsidR="0091730C" w:rsidRPr="00E73FC6" w:rsidRDefault="0091730C" w:rsidP="00391B7A">
      <w:pPr>
        <w:numPr>
          <w:ilvl w:val="0"/>
          <w:numId w:val="108"/>
        </w:numPr>
        <w:tabs>
          <w:tab w:val="left" w:pos="56"/>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реконструкция мостового перехода через р. Сунжа на км. 1+680, а/д «Тр. Кавказ – </w:t>
      </w:r>
      <w:proofErr w:type="spellStart"/>
      <w:r w:rsidRPr="00E73FC6">
        <w:rPr>
          <w:rFonts w:ascii="Times New Roman" w:eastAsia="Calibri" w:hAnsi="Times New Roman" w:cs="Times New Roman"/>
          <w:sz w:val="28"/>
          <w:szCs w:val="28"/>
        </w:rPr>
        <w:t>Экажево</w:t>
      </w:r>
      <w:proofErr w:type="spellEnd"/>
      <w:r w:rsidRPr="00E73FC6">
        <w:rPr>
          <w:rFonts w:ascii="Times New Roman" w:eastAsia="Calibri" w:hAnsi="Times New Roman" w:cs="Times New Roman"/>
          <w:sz w:val="28"/>
          <w:szCs w:val="28"/>
        </w:rPr>
        <w:t xml:space="preserve"> - </w:t>
      </w:r>
      <w:proofErr w:type="spellStart"/>
      <w:r w:rsidRPr="00E73FC6">
        <w:rPr>
          <w:rFonts w:ascii="Times New Roman" w:eastAsia="Calibri" w:hAnsi="Times New Roman" w:cs="Times New Roman"/>
          <w:sz w:val="28"/>
          <w:szCs w:val="28"/>
        </w:rPr>
        <w:t>Сурхахи</w:t>
      </w:r>
      <w:proofErr w:type="spellEnd"/>
      <w:r w:rsidRPr="00E73FC6">
        <w:rPr>
          <w:rFonts w:ascii="Times New Roman" w:eastAsia="Calibri" w:hAnsi="Times New Roman" w:cs="Times New Roman"/>
          <w:sz w:val="28"/>
          <w:szCs w:val="28"/>
        </w:rPr>
        <w:t>» 90 м.</w:t>
      </w:r>
    </w:p>
    <w:p w14:paraId="401CE739" w14:textId="77777777" w:rsidR="0091730C" w:rsidRPr="00E73FC6" w:rsidRDefault="0091730C" w:rsidP="00391B7A">
      <w:pPr>
        <w:numPr>
          <w:ilvl w:val="0"/>
          <w:numId w:val="108"/>
        </w:numPr>
        <w:tabs>
          <w:tab w:val="left" w:pos="56"/>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реконструкция автодорожного моста через р. Сунжа в г. Сунжа (ул. Грозненская).</w:t>
      </w:r>
    </w:p>
    <w:p w14:paraId="2FDF3B18" w14:textId="060B685F" w:rsidR="0091730C" w:rsidRPr="00E73FC6" w:rsidRDefault="00221DFF" w:rsidP="00221DFF">
      <w:pPr>
        <w:tabs>
          <w:tab w:val="left" w:pos="-142"/>
        </w:tabs>
        <w:spacing w:after="0" w:line="240" w:lineRule="auto"/>
        <w:ind w:left="-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1730C" w:rsidRPr="00E73FC6">
        <w:rPr>
          <w:rFonts w:ascii="Times New Roman" w:eastAsia="Calibri" w:hAnsi="Times New Roman" w:cs="Times New Roman"/>
          <w:sz w:val="28"/>
          <w:szCs w:val="28"/>
        </w:rPr>
        <w:t>На отчетную дату исполнение бюджетных назначений регионального проекта составляет 360 325,7 тыс. руб</w:t>
      </w:r>
      <w:r>
        <w:rPr>
          <w:rFonts w:ascii="Times New Roman" w:eastAsia="Calibri" w:hAnsi="Times New Roman" w:cs="Times New Roman"/>
          <w:sz w:val="28"/>
          <w:szCs w:val="28"/>
        </w:rPr>
        <w:t>лей</w:t>
      </w:r>
      <w:r w:rsidR="0091730C" w:rsidRPr="00E73FC6">
        <w:rPr>
          <w:rFonts w:ascii="Times New Roman" w:eastAsia="Calibri" w:hAnsi="Times New Roman" w:cs="Times New Roman"/>
          <w:sz w:val="28"/>
          <w:szCs w:val="28"/>
        </w:rPr>
        <w:t xml:space="preserve"> или 85,3% от предусмотренного финансирования.</w:t>
      </w:r>
    </w:p>
    <w:p w14:paraId="21EAC2D7" w14:textId="7EAFA687" w:rsidR="0091730C" w:rsidRPr="00E73FC6" w:rsidRDefault="00221DFF" w:rsidP="00221DFF">
      <w:pPr>
        <w:tabs>
          <w:tab w:val="left" w:pos="-142"/>
        </w:tabs>
        <w:spacing w:after="0" w:line="240" w:lineRule="auto"/>
        <w:ind w:left="-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1730C" w:rsidRPr="00E73FC6">
        <w:rPr>
          <w:rFonts w:ascii="Times New Roman" w:eastAsia="Calibri" w:hAnsi="Times New Roman" w:cs="Times New Roman"/>
          <w:sz w:val="28"/>
          <w:szCs w:val="28"/>
        </w:rPr>
        <w:t>Рисков недостижения целей и задач регионального проекта «Региональная и местная дорожная сеть» не выявлено.</w:t>
      </w:r>
    </w:p>
    <w:p w14:paraId="7A696760" w14:textId="2B4DFA13" w:rsidR="00221DFF" w:rsidRPr="00221DFF" w:rsidRDefault="0091730C" w:rsidP="00391B7A">
      <w:pPr>
        <w:pStyle w:val="a6"/>
        <w:numPr>
          <w:ilvl w:val="0"/>
          <w:numId w:val="124"/>
        </w:numPr>
        <w:tabs>
          <w:tab w:val="left" w:pos="142"/>
          <w:tab w:val="left" w:pos="993"/>
        </w:tabs>
        <w:spacing w:after="0" w:line="240" w:lineRule="auto"/>
        <w:ind w:left="-840" w:firstLine="742"/>
        <w:contextualSpacing/>
        <w:jc w:val="both"/>
        <w:rPr>
          <w:rFonts w:ascii="Times New Roman" w:hAnsi="Times New Roman" w:cs="Times New Roman"/>
          <w:sz w:val="28"/>
          <w:szCs w:val="28"/>
        </w:rPr>
      </w:pPr>
      <w:r w:rsidRPr="00221DFF">
        <w:rPr>
          <w:rFonts w:ascii="Times New Roman" w:hAnsi="Times New Roman" w:cs="Times New Roman"/>
          <w:b/>
          <w:i/>
          <w:sz w:val="28"/>
          <w:szCs w:val="28"/>
        </w:rPr>
        <w:t>Региональный проект «Общесистемные меры развития дорожного хозяйства»</w:t>
      </w:r>
      <w:r w:rsidR="00B035BF">
        <w:rPr>
          <w:rFonts w:ascii="Times New Roman" w:hAnsi="Times New Roman" w:cs="Times New Roman"/>
          <w:b/>
          <w:i/>
          <w:sz w:val="28"/>
          <w:szCs w:val="28"/>
        </w:rPr>
        <w:t>.</w:t>
      </w:r>
    </w:p>
    <w:p w14:paraId="75533775" w14:textId="77777777" w:rsidR="00221DFF" w:rsidRDefault="0091730C" w:rsidP="00221DFF">
      <w:pPr>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Финансирование в рамках регионального проекта «Общесистемные меры развития дорожного хозяйства» не предусмотрено. </w:t>
      </w:r>
    </w:p>
    <w:p w14:paraId="549FE842" w14:textId="7E289118" w:rsidR="0091730C" w:rsidRPr="00E73FC6" w:rsidRDefault="0091730C" w:rsidP="00221DFF">
      <w:pPr>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отчетном периоде целевые показатели проекта достигли установленных на текущий год значений:</w:t>
      </w:r>
    </w:p>
    <w:p w14:paraId="159E1029" w14:textId="77777777" w:rsidR="0091730C" w:rsidRPr="00221DFF" w:rsidRDefault="0091730C" w:rsidP="00391B7A">
      <w:pPr>
        <w:pStyle w:val="a6"/>
        <w:numPr>
          <w:ilvl w:val="0"/>
          <w:numId w:val="125"/>
        </w:numPr>
        <w:tabs>
          <w:tab w:val="left" w:pos="142"/>
        </w:tabs>
        <w:spacing w:after="0" w:line="240" w:lineRule="auto"/>
        <w:ind w:left="-826" w:firstLine="714"/>
        <w:contextualSpacing/>
        <w:jc w:val="both"/>
        <w:rPr>
          <w:rFonts w:ascii="Times New Roman" w:hAnsi="Times New Roman" w:cs="Times New Roman"/>
          <w:sz w:val="28"/>
          <w:szCs w:val="28"/>
        </w:rPr>
      </w:pPr>
      <w:r w:rsidRPr="00221DFF">
        <w:rPr>
          <w:rFonts w:ascii="Times New Roman" w:hAnsi="Times New Roman" w:cs="Times New Roman"/>
          <w:sz w:val="28"/>
          <w:szCs w:val="28"/>
        </w:rPr>
        <w:t>«Доля контрактов на осуществление дорожной деятельности в рамках реализации программы дорожной деятельности, предусматривающих выполнение работ на принципах контракта жизненного цикла, предусматривающих объединение в один, контрактов различных видов дорожных работ» - 15% из 15% (или 100% от плана).</w:t>
      </w:r>
    </w:p>
    <w:p w14:paraId="6BDEA2C0" w14:textId="77777777" w:rsidR="0091730C" w:rsidRPr="00221DFF" w:rsidRDefault="0091730C" w:rsidP="00391B7A">
      <w:pPr>
        <w:pStyle w:val="a6"/>
        <w:numPr>
          <w:ilvl w:val="0"/>
          <w:numId w:val="125"/>
        </w:numPr>
        <w:tabs>
          <w:tab w:val="left" w:pos="142"/>
        </w:tabs>
        <w:spacing w:after="0" w:line="240" w:lineRule="auto"/>
        <w:ind w:left="-826" w:firstLine="714"/>
        <w:contextualSpacing/>
        <w:jc w:val="both"/>
        <w:rPr>
          <w:rFonts w:ascii="Times New Roman" w:hAnsi="Times New Roman" w:cs="Times New Roman"/>
          <w:sz w:val="28"/>
          <w:szCs w:val="28"/>
        </w:rPr>
      </w:pPr>
      <w:r w:rsidRPr="00221DFF">
        <w:rPr>
          <w:rFonts w:ascii="Times New Roman" w:hAnsi="Times New Roman" w:cs="Times New Roman"/>
          <w:sz w:val="28"/>
          <w:szCs w:val="28"/>
        </w:rPr>
        <w:lastRenderedPageBreak/>
        <w:t>«Доля контрактов на осуществление дорожной деятельности в рамках реализации программы дорожной деятельности, предусматривающих использование новых технологий, материалов и технологических решений повторного применения, % в общем объеме новых государственных контрактов на выполнение работ по капитальному ремонту, ремонту и содержанию автомобильных дорог» - 20% из 20% (или 100% от плана).</w:t>
      </w:r>
    </w:p>
    <w:p w14:paraId="1534DCBE" w14:textId="092731E9" w:rsidR="0091730C" w:rsidRPr="00E73FC6" w:rsidRDefault="0091730C" w:rsidP="00221DFF">
      <w:pPr>
        <w:spacing w:after="0" w:line="240" w:lineRule="auto"/>
        <w:ind w:left="-851" w:firstLine="73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соответствии с помесячным планом достижения целевых значений показателей, работы в рамках данного регионального проекта проведены согласно плану-графику.</w:t>
      </w:r>
      <w:r w:rsidR="00221DFF">
        <w:rPr>
          <w:rFonts w:ascii="Times New Roman" w:eastAsia="Calibri" w:hAnsi="Times New Roman" w:cs="Times New Roman"/>
          <w:sz w:val="28"/>
          <w:szCs w:val="28"/>
        </w:rPr>
        <w:t xml:space="preserve"> </w:t>
      </w:r>
      <w:r w:rsidRPr="00E73FC6">
        <w:rPr>
          <w:rFonts w:ascii="Times New Roman" w:eastAsia="Calibri" w:hAnsi="Times New Roman" w:cs="Times New Roman"/>
          <w:sz w:val="28"/>
          <w:szCs w:val="28"/>
        </w:rPr>
        <w:t>Рисков недостижения целей и задач регионального проекта не выявлено.</w:t>
      </w:r>
    </w:p>
    <w:p w14:paraId="28051E1F" w14:textId="697F7DB2" w:rsidR="0091730C" w:rsidRPr="00221DFF" w:rsidRDefault="0091730C" w:rsidP="00391B7A">
      <w:pPr>
        <w:pStyle w:val="a6"/>
        <w:numPr>
          <w:ilvl w:val="0"/>
          <w:numId w:val="124"/>
        </w:numPr>
        <w:tabs>
          <w:tab w:val="left" w:pos="142"/>
          <w:tab w:val="left" w:pos="284"/>
          <w:tab w:val="left" w:pos="993"/>
        </w:tabs>
        <w:spacing w:after="0" w:line="240" w:lineRule="auto"/>
        <w:ind w:firstLine="438"/>
        <w:jc w:val="both"/>
        <w:rPr>
          <w:rFonts w:ascii="Times New Roman" w:hAnsi="Times New Roman" w:cs="Times New Roman"/>
          <w:b/>
          <w:i/>
          <w:sz w:val="28"/>
          <w:szCs w:val="28"/>
        </w:rPr>
      </w:pPr>
      <w:r w:rsidRPr="00221DFF">
        <w:rPr>
          <w:rFonts w:ascii="Times New Roman" w:hAnsi="Times New Roman" w:cs="Times New Roman"/>
          <w:b/>
          <w:i/>
          <w:sz w:val="28"/>
          <w:szCs w:val="28"/>
        </w:rPr>
        <w:t>Региональный проект «Безопасность дорожного движения»</w:t>
      </w:r>
      <w:r w:rsidR="00B035BF">
        <w:rPr>
          <w:rFonts w:ascii="Times New Roman" w:hAnsi="Times New Roman" w:cs="Times New Roman"/>
          <w:b/>
          <w:i/>
          <w:sz w:val="28"/>
          <w:szCs w:val="28"/>
        </w:rPr>
        <w:t>.</w:t>
      </w:r>
    </w:p>
    <w:p w14:paraId="67614E78" w14:textId="77777777" w:rsidR="0091730C" w:rsidRPr="00E73FC6" w:rsidRDefault="0091730C" w:rsidP="00221DFF">
      <w:pPr>
        <w:tabs>
          <w:tab w:val="left" w:pos="993"/>
        </w:tabs>
        <w:spacing w:after="0" w:line="240" w:lineRule="auto"/>
        <w:ind w:left="-851" w:firstLine="767"/>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соответствии с информацией об исполнении региональных проектов, представленной Министерством промышленности и цифрового развития РИ, финансирование проекта в 2022 году не предусмотрено.</w:t>
      </w:r>
    </w:p>
    <w:p w14:paraId="1B0C4F2D" w14:textId="77777777" w:rsidR="0091730C" w:rsidRPr="00E73FC6" w:rsidRDefault="0091730C" w:rsidP="00221DFF">
      <w:pPr>
        <w:tabs>
          <w:tab w:val="left" w:pos="993"/>
        </w:tabs>
        <w:spacing w:after="0" w:line="240" w:lineRule="auto"/>
        <w:ind w:left="-851" w:firstLine="78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На 2022 год установлены следующие основные показатели:</w:t>
      </w:r>
    </w:p>
    <w:p w14:paraId="4246354F" w14:textId="34DB652A" w:rsidR="0091730C" w:rsidRPr="00E73FC6" w:rsidRDefault="0091730C" w:rsidP="00391B7A">
      <w:pPr>
        <w:numPr>
          <w:ilvl w:val="0"/>
          <w:numId w:val="103"/>
        </w:numPr>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количество погибших в ДТП, чел. на 100 тыс. чел. – 12,62 чел</w:t>
      </w:r>
      <w:r w:rsidR="00221DFF">
        <w:rPr>
          <w:rFonts w:ascii="Times New Roman" w:eastAsia="Calibri" w:hAnsi="Times New Roman" w:cs="Times New Roman"/>
          <w:sz w:val="28"/>
          <w:szCs w:val="28"/>
        </w:rPr>
        <w:t>овек</w:t>
      </w:r>
      <w:r w:rsidRPr="00E73FC6">
        <w:rPr>
          <w:rFonts w:ascii="Times New Roman" w:eastAsia="Calibri" w:hAnsi="Times New Roman" w:cs="Times New Roman"/>
          <w:sz w:val="28"/>
          <w:szCs w:val="28"/>
        </w:rPr>
        <w:t xml:space="preserve"> (по итогам </w:t>
      </w:r>
      <w:r w:rsidRPr="00E73FC6">
        <w:rPr>
          <w:rFonts w:ascii="Times New Roman" w:eastAsia="Calibri" w:hAnsi="Times New Roman" w:cs="Times New Roman"/>
          <w:sz w:val="28"/>
          <w:szCs w:val="28"/>
          <w:lang w:val="en-US"/>
        </w:rPr>
        <w:t>I</w:t>
      </w:r>
      <w:r w:rsidRPr="00E73FC6">
        <w:rPr>
          <w:rFonts w:ascii="Times New Roman" w:eastAsia="Calibri" w:hAnsi="Times New Roman" w:cs="Times New Roman"/>
          <w:sz w:val="28"/>
          <w:szCs w:val="28"/>
        </w:rPr>
        <w:t xml:space="preserve"> полугодия 2022 года показатель сложился на уровне 3,62 чел</w:t>
      </w:r>
      <w:r w:rsidR="00221DFF">
        <w:rPr>
          <w:rFonts w:ascii="Times New Roman" w:eastAsia="Calibri" w:hAnsi="Times New Roman" w:cs="Times New Roman"/>
          <w:sz w:val="28"/>
          <w:szCs w:val="28"/>
        </w:rPr>
        <w:t>овек</w:t>
      </w:r>
      <w:r w:rsidRPr="00E73FC6">
        <w:rPr>
          <w:rFonts w:ascii="Times New Roman" w:eastAsia="Calibri" w:hAnsi="Times New Roman" w:cs="Times New Roman"/>
          <w:sz w:val="28"/>
          <w:szCs w:val="28"/>
        </w:rPr>
        <w:t xml:space="preserve"> или 28,7 % от плана);</w:t>
      </w:r>
    </w:p>
    <w:p w14:paraId="1A77E7E0" w14:textId="555B0E85" w:rsidR="0091730C" w:rsidRPr="00E73FC6" w:rsidRDefault="0091730C" w:rsidP="00391B7A">
      <w:pPr>
        <w:numPr>
          <w:ilvl w:val="0"/>
          <w:numId w:val="103"/>
        </w:numPr>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количество погибших в ДТП на 10 тыс. транспортных средств – 5,53 чел</w:t>
      </w:r>
      <w:r w:rsidR="00221DFF">
        <w:rPr>
          <w:rFonts w:ascii="Times New Roman" w:eastAsia="Calibri" w:hAnsi="Times New Roman" w:cs="Times New Roman"/>
          <w:sz w:val="28"/>
          <w:szCs w:val="28"/>
        </w:rPr>
        <w:t>овек</w:t>
      </w:r>
      <w:r w:rsidRPr="00E73FC6">
        <w:rPr>
          <w:rFonts w:ascii="Times New Roman" w:eastAsia="Calibri" w:hAnsi="Times New Roman" w:cs="Times New Roman"/>
          <w:sz w:val="28"/>
          <w:szCs w:val="28"/>
        </w:rPr>
        <w:t xml:space="preserve"> (по итогам </w:t>
      </w:r>
      <w:r w:rsidRPr="00E73FC6">
        <w:rPr>
          <w:rFonts w:ascii="Times New Roman" w:eastAsia="Calibri" w:hAnsi="Times New Roman" w:cs="Times New Roman"/>
          <w:sz w:val="28"/>
          <w:szCs w:val="28"/>
          <w:lang w:val="en-US"/>
        </w:rPr>
        <w:t>I</w:t>
      </w:r>
      <w:r w:rsidRPr="00E73FC6">
        <w:rPr>
          <w:rFonts w:ascii="Times New Roman" w:eastAsia="Calibri" w:hAnsi="Times New Roman" w:cs="Times New Roman"/>
          <w:sz w:val="28"/>
          <w:szCs w:val="28"/>
        </w:rPr>
        <w:t xml:space="preserve"> полугодия 2022 года показатель сложился на уровне 1,63 чел</w:t>
      </w:r>
      <w:r w:rsidR="00221DFF">
        <w:rPr>
          <w:rFonts w:ascii="Times New Roman" w:eastAsia="Calibri" w:hAnsi="Times New Roman" w:cs="Times New Roman"/>
          <w:sz w:val="28"/>
          <w:szCs w:val="28"/>
        </w:rPr>
        <w:t>овек</w:t>
      </w:r>
      <w:r w:rsidRPr="00E73FC6">
        <w:rPr>
          <w:rFonts w:ascii="Times New Roman" w:eastAsia="Calibri" w:hAnsi="Times New Roman" w:cs="Times New Roman"/>
          <w:sz w:val="28"/>
          <w:szCs w:val="28"/>
        </w:rPr>
        <w:t xml:space="preserve"> или 29,5 % от плана).</w:t>
      </w:r>
    </w:p>
    <w:p w14:paraId="05073D7E" w14:textId="1D29E3F0" w:rsidR="0091730C" w:rsidRPr="00E73FC6" w:rsidRDefault="0091730C" w:rsidP="00221DFF">
      <w:pPr>
        <w:tabs>
          <w:tab w:val="left" w:pos="993"/>
        </w:tabs>
        <w:spacing w:after="0" w:line="240" w:lineRule="auto"/>
        <w:ind w:left="-126"/>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Таким образом, исполнение показателей отмечено в пределах нормы.</w:t>
      </w:r>
    </w:p>
    <w:p w14:paraId="01CEB855" w14:textId="77777777" w:rsidR="0091730C" w:rsidRPr="00E73FC6" w:rsidRDefault="0091730C" w:rsidP="0091730C">
      <w:pPr>
        <w:spacing w:after="0" w:line="240" w:lineRule="auto"/>
        <w:ind w:left="-851"/>
        <w:contextualSpacing/>
        <w:jc w:val="both"/>
        <w:rPr>
          <w:rFonts w:ascii="Times New Roman" w:eastAsia="Calibri" w:hAnsi="Times New Roman" w:cs="Times New Roman"/>
          <w:sz w:val="28"/>
          <w:szCs w:val="28"/>
        </w:rPr>
      </w:pPr>
    </w:p>
    <w:p w14:paraId="72825923" w14:textId="77777777" w:rsidR="0091730C" w:rsidRPr="00E73FC6" w:rsidRDefault="0091730C" w:rsidP="0091730C">
      <w:pPr>
        <w:spacing w:after="0" w:line="240" w:lineRule="auto"/>
        <w:ind w:left="-851"/>
        <w:contextualSpacing/>
        <w:jc w:val="center"/>
        <w:rPr>
          <w:rFonts w:ascii="Times New Roman" w:eastAsia="Calibri" w:hAnsi="Times New Roman" w:cs="Times New Roman"/>
          <w:b/>
          <w:sz w:val="28"/>
          <w:szCs w:val="28"/>
        </w:rPr>
      </w:pPr>
      <w:r w:rsidRPr="00E73FC6">
        <w:rPr>
          <w:rFonts w:ascii="Times New Roman" w:eastAsia="Calibri" w:hAnsi="Times New Roman" w:cs="Times New Roman"/>
          <w:b/>
          <w:sz w:val="28"/>
          <w:szCs w:val="28"/>
        </w:rPr>
        <w:t>Национальный проект «Жилье и городская среда»</w:t>
      </w:r>
    </w:p>
    <w:p w14:paraId="0DA27FC4" w14:textId="77777777" w:rsidR="0091730C" w:rsidRPr="00E73FC6" w:rsidRDefault="0091730C" w:rsidP="0091730C">
      <w:pPr>
        <w:spacing w:after="0" w:line="240" w:lineRule="auto"/>
        <w:ind w:left="-851"/>
        <w:contextualSpacing/>
        <w:jc w:val="both"/>
        <w:rPr>
          <w:rFonts w:ascii="Times New Roman" w:eastAsia="Calibri" w:hAnsi="Times New Roman" w:cs="Times New Roman"/>
          <w:sz w:val="28"/>
          <w:szCs w:val="28"/>
        </w:rPr>
      </w:pPr>
    </w:p>
    <w:p w14:paraId="2E0C49E9" w14:textId="77777777" w:rsidR="0091730C" w:rsidRPr="00E73FC6" w:rsidRDefault="0091730C" w:rsidP="00221DFF">
      <w:pPr>
        <w:spacing w:after="0" w:line="240" w:lineRule="auto"/>
        <w:ind w:left="-851" w:firstLine="697"/>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рамках национального проекта «Жилье и городская среда» в Республике Ингушетия реализуются 4 региональных проекта:</w:t>
      </w:r>
    </w:p>
    <w:p w14:paraId="287C42F7" w14:textId="5B060ADA" w:rsidR="0091730C" w:rsidRPr="00221DFF" w:rsidRDefault="0091730C" w:rsidP="00391B7A">
      <w:pPr>
        <w:pStyle w:val="a6"/>
        <w:numPr>
          <w:ilvl w:val="0"/>
          <w:numId w:val="126"/>
        </w:numPr>
        <w:tabs>
          <w:tab w:val="left" w:pos="142"/>
        </w:tabs>
        <w:spacing w:after="0" w:line="240" w:lineRule="auto"/>
        <w:ind w:firstLine="365"/>
        <w:contextualSpacing/>
        <w:jc w:val="both"/>
        <w:rPr>
          <w:rFonts w:ascii="Times New Roman" w:hAnsi="Times New Roman" w:cs="Times New Roman"/>
          <w:b/>
          <w:i/>
          <w:sz w:val="28"/>
          <w:szCs w:val="28"/>
        </w:rPr>
      </w:pPr>
      <w:r w:rsidRPr="00221DFF">
        <w:rPr>
          <w:rFonts w:ascii="Times New Roman" w:hAnsi="Times New Roman" w:cs="Times New Roman"/>
          <w:b/>
          <w:i/>
          <w:sz w:val="28"/>
          <w:szCs w:val="28"/>
        </w:rPr>
        <w:t>Региональный проект «Жилье»</w:t>
      </w:r>
      <w:r w:rsidR="00B035BF">
        <w:rPr>
          <w:rFonts w:ascii="Times New Roman" w:hAnsi="Times New Roman" w:cs="Times New Roman"/>
          <w:b/>
          <w:i/>
          <w:sz w:val="28"/>
          <w:szCs w:val="28"/>
        </w:rPr>
        <w:t>.</w:t>
      </w:r>
    </w:p>
    <w:p w14:paraId="2740CEBF" w14:textId="654678A1" w:rsidR="0091730C" w:rsidRPr="00E73FC6" w:rsidRDefault="0091730C" w:rsidP="00221DFF">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рамках данного регионального проекта финансирование в 2022 году не предусмотрено.</w:t>
      </w:r>
      <w:r w:rsidR="00221DFF">
        <w:rPr>
          <w:rFonts w:ascii="Times New Roman" w:eastAsia="Calibri" w:hAnsi="Times New Roman" w:cs="Times New Roman"/>
          <w:sz w:val="28"/>
          <w:szCs w:val="28"/>
        </w:rPr>
        <w:t xml:space="preserve"> </w:t>
      </w:r>
      <w:r w:rsidRPr="00E73FC6">
        <w:rPr>
          <w:rFonts w:ascii="Times New Roman" w:eastAsia="Calibri" w:hAnsi="Times New Roman" w:cs="Times New Roman"/>
          <w:sz w:val="28"/>
          <w:szCs w:val="28"/>
        </w:rPr>
        <w:t xml:space="preserve">На текущий год установлен 1 целевой показатель «Объем жилищного строительства» (возрастающий показатель), который по итогам </w:t>
      </w:r>
      <w:r w:rsidRPr="00E73FC6">
        <w:rPr>
          <w:rFonts w:ascii="Times New Roman" w:eastAsia="Calibri" w:hAnsi="Times New Roman" w:cs="Times New Roman"/>
          <w:sz w:val="28"/>
          <w:szCs w:val="28"/>
          <w:lang w:val="en-US"/>
        </w:rPr>
        <w:t>I</w:t>
      </w:r>
      <w:r w:rsidRPr="00E73FC6">
        <w:rPr>
          <w:rFonts w:ascii="Times New Roman" w:eastAsia="Calibri" w:hAnsi="Times New Roman" w:cs="Times New Roman"/>
          <w:sz w:val="28"/>
          <w:szCs w:val="28"/>
        </w:rPr>
        <w:t xml:space="preserve"> полугодия сложился на уровне 0,058 млн. м</w:t>
      </w:r>
      <w:r w:rsidRPr="00E73FC6">
        <w:rPr>
          <w:rFonts w:ascii="Times New Roman" w:eastAsia="Calibri" w:hAnsi="Times New Roman" w:cs="Times New Roman"/>
          <w:sz w:val="28"/>
          <w:szCs w:val="28"/>
          <w:vertAlign w:val="superscript"/>
        </w:rPr>
        <w:t>2</w:t>
      </w:r>
      <w:r w:rsidRPr="00E73FC6">
        <w:rPr>
          <w:rFonts w:ascii="Times New Roman" w:eastAsia="Calibri" w:hAnsi="Times New Roman" w:cs="Times New Roman"/>
          <w:sz w:val="28"/>
          <w:szCs w:val="28"/>
        </w:rPr>
        <w:t xml:space="preserve"> или 16,6 % от установленного значения (0,349 млн. м</w:t>
      </w:r>
      <w:r w:rsidRPr="00E73FC6">
        <w:rPr>
          <w:rFonts w:ascii="Times New Roman" w:eastAsia="Calibri" w:hAnsi="Times New Roman" w:cs="Times New Roman"/>
          <w:sz w:val="28"/>
          <w:szCs w:val="28"/>
          <w:vertAlign w:val="superscript"/>
        </w:rPr>
        <w:t>2</w:t>
      </w:r>
      <w:r w:rsidRPr="00E73FC6">
        <w:rPr>
          <w:rFonts w:ascii="Times New Roman" w:eastAsia="Calibri" w:hAnsi="Times New Roman" w:cs="Times New Roman"/>
          <w:sz w:val="28"/>
          <w:szCs w:val="28"/>
        </w:rPr>
        <w:t>).</w:t>
      </w:r>
    </w:p>
    <w:p w14:paraId="1F52B265" w14:textId="77777777" w:rsidR="00221DFF" w:rsidRDefault="0091730C" w:rsidP="00221DFF">
      <w:pPr>
        <w:spacing w:after="0" w:line="240" w:lineRule="auto"/>
        <w:ind w:left="-851" w:firstLine="709"/>
        <w:jc w:val="both"/>
        <w:rPr>
          <w:rFonts w:ascii="Times New Roman" w:eastAsia="Calibri" w:hAnsi="Times New Roman" w:cs="Times New Roman"/>
          <w:iCs/>
          <w:sz w:val="28"/>
          <w:szCs w:val="28"/>
        </w:rPr>
      </w:pPr>
      <w:r w:rsidRPr="00E73FC6">
        <w:rPr>
          <w:rFonts w:ascii="Times New Roman" w:eastAsia="Calibri" w:hAnsi="Times New Roman" w:cs="Times New Roman"/>
          <w:iCs/>
          <w:sz w:val="28"/>
          <w:szCs w:val="28"/>
        </w:rPr>
        <w:t>В связи с тем, что имеются риски невыполнения целей и задач регионального проекта, необходимо ускорить проведение работ для своевременного их исполнения.</w:t>
      </w:r>
    </w:p>
    <w:p w14:paraId="7C33FFD4" w14:textId="11DB2A56" w:rsidR="0091730C" w:rsidRPr="00221DFF" w:rsidRDefault="0091730C" w:rsidP="00391B7A">
      <w:pPr>
        <w:pStyle w:val="a6"/>
        <w:numPr>
          <w:ilvl w:val="0"/>
          <w:numId w:val="126"/>
        </w:numPr>
        <w:tabs>
          <w:tab w:val="left" w:pos="142"/>
        </w:tabs>
        <w:spacing w:after="0" w:line="240" w:lineRule="auto"/>
        <w:ind w:left="-812" w:firstLine="700"/>
        <w:jc w:val="both"/>
        <w:rPr>
          <w:rFonts w:ascii="Times New Roman" w:hAnsi="Times New Roman" w:cs="Times New Roman"/>
          <w:iCs/>
          <w:sz w:val="28"/>
          <w:szCs w:val="28"/>
        </w:rPr>
      </w:pPr>
      <w:r w:rsidRPr="00221DFF">
        <w:rPr>
          <w:rFonts w:ascii="Times New Roman" w:hAnsi="Times New Roman" w:cs="Times New Roman"/>
          <w:b/>
          <w:i/>
          <w:sz w:val="28"/>
          <w:szCs w:val="28"/>
        </w:rPr>
        <w:t>Региональный проект «Обеспечение устойчивого сокращения непригодного для проживания жилищного фонда»</w:t>
      </w:r>
      <w:r w:rsidR="00B035BF">
        <w:rPr>
          <w:rFonts w:ascii="Times New Roman" w:hAnsi="Times New Roman" w:cs="Times New Roman"/>
          <w:b/>
          <w:i/>
          <w:sz w:val="28"/>
          <w:szCs w:val="28"/>
        </w:rPr>
        <w:t>.</w:t>
      </w:r>
    </w:p>
    <w:p w14:paraId="71EA4FF0" w14:textId="77777777" w:rsidR="0091730C" w:rsidRPr="00E73FC6" w:rsidRDefault="0091730C" w:rsidP="00221DFF">
      <w:pPr>
        <w:shd w:val="clear" w:color="auto" w:fill="FFFFFF"/>
        <w:spacing w:after="0" w:line="315" w:lineRule="atLeast"/>
        <w:ind w:left="-851" w:firstLine="739"/>
        <w:jc w:val="both"/>
        <w:outlineLvl w:val="1"/>
        <w:rPr>
          <w:rFonts w:ascii="Times New Roman" w:eastAsia="Times New Roman" w:hAnsi="Times New Roman" w:cs="Times New Roman"/>
          <w:bCs/>
          <w:sz w:val="28"/>
          <w:szCs w:val="28"/>
          <w:lang w:eastAsia="ru-RU"/>
        </w:rPr>
      </w:pPr>
      <w:r w:rsidRPr="00E73FC6">
        <w:rPr>
          <w:rFonts w:ascii="Times New Roman" w:eastAsia="Times New Roman" w:hAnsi="Times New Roman" w:cs="Times New Roman"/>
          <w:bCs/>
          <w:sz w:val="28"/>
          <w:szCs w:val="28"/>
          <w:lang w:eastAsia="ru-RU"/>
        </w:rPr>
        <w:t>По информации Министерства строительства и ЖКХ РИ, 31 марта 2022 года направлена заявка в ГК-</w:t>
      </w:r>
      <w:r w:rsidRPr="00E73FC6">
        <w:rPr>
          <w:rFonts w:ascii="Times New Roman" w:eastAsia="Times New Roman" w:hAnsi="Times New Roman" w:cs="Times New Roman"/>
          <w:bCs/>
          <w:color w:val="333333"/>
          <w:sz w:val="28"/>
          <w:szCs w:val="28"/>
          <w:lang w:eastAsia="ru-RU"/>
        </w:rPr>
        <w:t xml:space="preserve">Фонд содействия реформированию ЖКХ, которая находится на рассмотрении. </w:t>
      </w:r>
      <w:r w:rsidRPr="00E73FC6">
        <w:rPr>
          <w:rFonts w:ascii="Times New Roman" w:eastAsia="Times New Roman" w:hAnsi="Times New Roman" w:cs="Times New Roman"/>
          <w:bCs/>
          <w:sz w:val="28"/>
          <w:szCs w:val="28"/>
          <w:lang w:eastAsia="ru-RU"/>
        </w:rPr>
        <w:t>Финансирование проекта</w:t>
      </w:r>
      <w:r w:rsidRPr="00E73FC6">
        <w:rPr>
          <w:rFonts w:ascii="Times New Roman" w:eastAsia="Times New Roman" w:hAnsi="Times New Roman" w:cs="Times New Roman"/>
          <w:bCs/>
          <w:color w:val="333333"/>
          <w:sz w:val="28"/>
          <w:szCs w:val="28"/>
          <w:lang w:eastAsia="ru-RU"/>
        </w:rPr>
        <w:t xml:space="preserve"> будет открыто после подписания соответствующего </w:t>
      </w:r>
      <w:r w:rsidRPr="00E73FC6">
        <w:rPr>
          <w:rFonts w:ascii="Times New Roman" w:eastAsia="Times New Roman" w:hAnsi="Times New Roman" w:cs="Times New Roman"/>
          <w:bCs/>
          <w:sz w:val="28"/>
          <w:szCs w:val="28"/>
          <w:lang w:eastAsia="ru-RU"/>
        </w:rPr>
        <w:t>соглашения.</w:t>
      </w:r>
    </w:p>
    <w:p w14:paraId="4509A7FE" w14:textId="77777777" w:rsidR="0091730C" w:rsidRPr="00E73FC6" w:rsidRDefault="0091730C" w:rsidP="00221DFF">
      <w:pPr>
        <w:spacing w:after="0" w:line="240" w:lineRule="auto"/>
        <w:ind w:left="-851" w:firstLine="739"/>
        <w:jc w:val="both"/>
        <w:rPr>
          <w:rFonts w:ascii="Times New Roman" w:eastAsia="Calibri" w:hAnsi="Times New Roman" w:cs="Times New Roman"/>
          <w:sz w:val="28"/>
          <w:szCs w:val="28"/>
          <w:highlight w:val="yellow"/>
        </w:rPr>
      </w:pPr>
      <w:r w:rsidRPr="00E73FC6">
        <w:rPr>
          <w:rFonts w:ascii="Times New Roman" w:eastAsia="Calibri" w:hAnsi="Times New Roman" w:cs="Times New Roman"/>
          <w:sz w:val="28"/>
          <w:szCs w:val="28"/>
        </w:rPr>
        <w:t>В рамках данного проекта планируется выкуп жилых помещений у собственников жилья, признанного аварийным и непригодным для проживания.</w:t>
      </w:r>
    </w:p>
    <w:p w14:paraId="1E7E9437" w14:textId="348D9718" w:rsidR="0091730C" w:rsidRPr="00E73FC6" w:rsidRDefault="0091730C" w:rsidP="00221DFF">
      <w:pPr>
        <w:spacing w:after="0" w:line="240" w:lineRule="auto"/>
        <w:ind w:left="-851" w:firstLine="73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По состоянию на 01.07.2022 г. целевой показатель регионального проекта «Количество граждан, расселенных из непригодного для проживания жилищного </w:t>
      </w:r>
      <w:r w:rsidRPr="00E73FC6">
        <w:rPr>
          <w:rFonts w:ascii="Times New Roman" w:eastAsia="Calibri" w:hAnsi="Times New Roman" w:cs="Times New Roman"/>
          <w:sz w:val="28"/>
          <w:szCs w:val="28"/>
        </w:rPr>
        <w:lastRenderedPageBreak/>
        <w:t>фонда» превысил плановое значение и сложился на уровне 0,260 тыс. чел</w:t>
      </w:r>
      <w:r w:rsidR="00221DFF">
        <w:rPr>
          <w:rFonts w:ascii="Times New Roman" w:eastAsia="Calibri" w:hAnsi="Times New Roman" w:cs="Times New Roman"/>
          <w:sz w:val="28"/>
          <w:szCs w:val="28"/>
        </w:rPr>
        <w:t xml:space="preserve">овек </w:t>
      </w:r>
      <w:r w:rsidRPr="00E73FC6">
        <w:rPr>
          <w:rFonts w:ascii="Times New Roman" w:eastAsia="Calibri" w:hAnsi="Times New Roman" w:cs="Times New Roman"/>
          <w:sz w:val="28"/>
          <w:szCs w:val="28"/>
        </w:rPr>
        <w:t>нарастающим итогом с 2019 года (при плане - 0,220 человек).</w:t>
      </w:r>
    </w:p>
    <w:p w14:paraId="33474D22" w14:textId="77777777" w:rsidR="00523CAD" w:rsidRDefault="0091730C" w:rsidP="00523CAD">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Риски недостижения целей и задач регионального проекта отсутствуют.</w:t>
      </w:r>
    </w:p>
    <w:p w14:paraId="61A412F4" w14:textId="1FF3D041" w:rsidR="0091730C" w:rsidRPr="00523CAD" w:rsidRDefault="0091730C" w:rsidP="00391B7A">
      <w:pPr>
        <w:pStyle w:val="a6"/>
        <w:numPr>
          <w:ilvl w:val="0"/>
          <w:numId w:val="126"/>
        </w:numPr>
        <w:tabs>
          <w:tab w:val="left" w:pos="142"/>
        </w:tabs>
        <w:spacing w:after="0" w:line="240" w:lineRule="auto"/>
        <w:ind w:firstLine="379"/>
        <w:jc w:val="both"/>
        <w:rPr>
          <w:rFonts w:ascii="Times New Roman" w:hAnsi="Times New Roman" w:cs="Times New Roman"/>
          <w:sz w:val="28"/>
          <w:szCs w:val="28"/>
        </w:rPr>
      </w:pPr>
      <w:r w:rsidRPr="00523CAD">
        <w:rPr>
          <w:rFonts w:ascii="Times New Roman" w:hAnsi="Times New Roman" w:cs="Times New Roman"/>
          <w:b/>
          <w:i/>
          <w:sz w:val="28"/>
          <w:szCs w:val="28"/>
        </w:rPr>
        <w:t>Региональный проект «Формирование комфортной городской среды»</w:t>
      </w:r>
      <w:r w:rsidR="00B035BF">
        <w:rPr>
          <w:rFonts w:ascii="Times New Roman" w:hAnsi="Times New Roman" w:cs="Times New Roman"/>
          <w:b/>
          <w:i/>
          <w:sz w:val="28"/>
          <w:szCs w:val="28"/>
        </w:rPr>
        <w:t>.</w:t>
      </w:r>
    </w:p>
    <w:p w14:paraId="6E780ACE" w14:textId="2CD08E0D" w:rsidR="0091730C" w:rsidRPr="00E73FC6" w:rsidRDefault="0091730C" w:rsidP="00523CAD">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рамках реализации регионального проекта между Мин</w:t>
      </w:r>
      <w:r w:rsidR="00523CAD">
        <w:rPr>
          <w:rFonts w:ascii="Times New Roman" w:eastAsia="Calibri" w:hAnsi="Times New Roman" w:cs="Times New Roman"/>
          <w:sz w:val="28"/>
          <w:szCs w:val="28"/>
        </w:rPr>
        <w:t>строем России</w:t>
      </w:r>
      <w:r w:rsidRPr="00E73FC6">
        <w:rPr>
          <w:rFonts w:ascii="Times New Roman" w:eastAsia="Calibri" w:hAnsi="Times New Roman" w:cs="Times New Roman"/>
          <w:sz w:val="28"/>
          <w:szCs w:val="28"/>
        </w:rPr>
        <w:t xml:space="preserve"> и Правительством Республики Ингушетия заключено финансовое соглашение от 28.12.2021 г. № 069-09-2022-478 о предоставлении из федерального бюджета бюджету Республики Ингушетия субсидии на </w:t>
      </w:r>
      <w:proofErr w:type="spellStart"/>
      <w:r w:rsidRPr="00E73FC6">
        <w:rPr>
          <w:rFonts w:ascii="Times New Roman" w:eastAsia="Calibri" w:hAnsi="Times New Roman" w:cs="Times New Roman"/>
          <w:sz w:val="28"/>
          <w:szCs w:val="28"/>
        </w:rPr>
        <w:t>софинансирование</w:t>
      </w:r>
      <w:proofErr w:type="spellEnd"/>
      <w:r w:rsidRPr="00E73FC6">
        <w:rPr>
          <w:rFonts w:ascii="Times New Roman" w:eastAsia="Calibri" w:hAnsi="Times New Roman" w:cs="Times New Roman"/>
          <w:sz w:val="28"/>
          <w:szCs w:val="28"/>
        </w:rPr>
        <w:t xml:space="preserve"> расходных обязательств. Общий объем предоставляемой субсидии составляет 136 639,4 тыс. руб</w:t>
      </w:r>
      <w:r w:rsidR="00523CAD">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из которых 135 273,0 тыс. руб</w:t>
      </w:r>
      <w:r w:rsidR="00523CAD">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 средства федерального бюджета, 1 366,4 тыс. руб</w:t>
      </w:r>
      <w:r w:rsidR="00523CAD">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 средства бюджета республики.</w:t>
      </w:r>
    </w:p>
    <w:p w14:paraId="0E437DD2" w14:textId="19130638" w:rsidR="0091730C" w:rsidRPr="00E73FC6" w:rsidRDefault="0091730C" w:rsidP="00523CAD">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По данным Мин</w:t>
      </w:r>
      <w:r w:rsidR="00523CAD">
        <w:rPr>
          <w:rFonts w:ascii="Times New Roman" w:eastAsia="Calibri" w:hAnsi="Times New Roman" w:cs="Times New Roman"/>
          <w:sz w:val="28"/>
          <w:szCs w:val="28"/>
        </w:rPr>
        <w:t>строя</w:t>
      </w:r>
      <w:r w:rsidRPr="00E73FC6">
        <w:rPr>
          <w:rFonts w:ascii="Times New Roman" w:eastAsia="Calibri" w:hAnsi="Times New Roman" w:cs="Times New Roman"/>
          <w:sz w:val="28"/>
          <w:szCs w:val="28"/>
        </w:rPr>
        <w:t xml:space="preserve"> РИ на отчетную дату кассовое исполнение по проекту сложилось на уровне 54 551,0 тыс. руб</w:t>
      </w:r>
      <w:r w:rsidR="00523CAD">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или 39,9% от предусмотренного объема финансирования.</w:t>
      </w:r>
    </w:p>
    <w:p w14:paraId="4E3E93DD" w14:textId="77777777" w:rsidR="0091730C" w:rsidRPr="00E73FC6" w:rsidRDefault="0091730C" w:rsidP="00523CAD">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По итогам </w:t>
      </w:r>
      <w:r w:rsidRPr="00E73FC6">
        <w:rPr>
          <w:rFonts w:ascii="Times New Roman" w:eastAsia="Calibri" w:hAnsi="Times New Roman" w:cs="Times New Roman"/>
          <w:sz w:val="28"/>
          <w:szCs w:val="28"/>
          <w:lang w:val="en-US"/>
        </w:rPr>
        <w:t>I</w:t>
      </w:r>
      <w:r w:rsidRPr="00E73FC6">
        <w:rPr>
          <w:rFonts w:ascii="Times New Roman" w:eastAsia="Calibri" w:hAnsi="Times New Roman" w:cs="Times New Roman"/>
          <w:sz w:val="28"/>
          <w:szCs w:val="28"/>
        </w:rPr>
        <w:t xml:space="preserve"> полугодия текущего года целевые показатели проекта достигли следующих значений:</w:t>
      </w:r>
    </w:p>
    <w:p w14:paraId="51BB766D" w14:textId="77777777" w:rsidR="0091730C" w:rsidRPr="00E73FC6" w:rsidRDefault="0091730C" w:rsidP="00391B7A">
      <w:pPr>
        <w:numPr>
          <w:ilvl w:val="0"/>
          <w:numId w:val="112"/>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индекс качества городской среды - 155 пунктов при плане 163 пункта (исполнение – 95%).</w:t>
      </w:r>
    </w:p>
    <w:p w14:paraId="1FBB1814" w14:textId="77777777" w:rsidR="0091730C" w:rsidRPr="00E73FC6" w:rsidRDefault="0091730C" w:rsidP="00391B7A">
      <w:pPr>
        <w:numPr>
          <w:ilvl w:val="0"/>
          <w:numId w:val="112"/>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- 20% при плане 20% (исполнение – 100 %).</w:t>
      </w:r>
    </w:p>
    <w:p w14:paraId="679780FE" w14:textId="77777777" w:rsidR="0091730C" w:rsidRPr="00E73FC6" w:rsidRDefault="0091730C" w:rsidP="00523CAD">
      <w:pPr>
        <w:tabs>
          <w:tab w:val="left" w:pos="142"/>
        </w:tabs>
        <w:spacing w:after="0" w:line="240" w:lineRule="auto"/>
        <w:ind w:left="-85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Достижение остальных показателей, установленных на 2022 год, рассчитываются Минстроем России после предоставления субъектом РФ соответствующего отчета согласно приказу Федеральной службы государственной статистики (Росстат) от 25.01.2021 г. №30 (в начале </w:t>
      </w:r>
      <w:r w:rsidRPr="00E73FC6">
        <w:rPr>
          <w:rFonts w:ascii="Times New Roman" w:eastAsia="Calibri" w:hAnsi="Times New Roman" w:cs="Times New Roman"/>
          <w:sz w:val="28"/>
          <w:szCs w:val="28"/>
          <w:lang w:val="en-US"/>
        </w:rPr>
        <w:t>II</w:t>
      </w:r>
      <w:r w:rsidRPr="00E73FC6">
        <w:rPr>
          <w:rFonts w:ascii="Times New Roman" w:eastAsia="Calibri" w:hAnsi="Times New Roman" w:cs="Times New Roman"/>
          <w:sz w:val="28"/>
          <w:szCs w:val="28"/>
        </w:rPr>
        <w:t xml:space="preserve"> квартала 2023 года).</w:t>
      </w:r>
    </w:p>
    <w:p w14:paraId="3A3C8649" w14:textId="77777777" w:rsidR="0091730C" w:rsidRPr="00E73FC6" w:rsidRDefault="0091730C" w:rsidP="00523CAD">
      <w:pPr>
        <w:spacing w:after="0" w:line="240" w:lineRule="auto"/>
        <w:ind w:left="-851" w:firstLine="71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Явных рисков в ходе реализации регионального проекта «Формирование комфортной городской среды» не выявлено.</w:t>
      </w:r>
    </w:p>
    <w:p w14:paraId="3EF87B95" w14:textId="67890B21" w:rsidR="0091730C" w:rsidRPr="00523CAD" w:rsidRDefault="0091730C" w:rsidP="00391B7A">
      <w:pPr>
        <w:pStyle w:val="a6"/>
        <w:numPr>
          <w:ilvl w:val="0"/>
          <w:numId w:val="126"/>
        </w:numPr>
        <w:tabs>
          <w:tab w:val="left" w:pos="142"/>
        </w:tabs>
        <w:spacing w:after="0" w:line="240" w:lineRule="auto"/>
        <w:ind w:firstLine="365"/>
        <w:contextualSpacing/>
        <w:jc w:val="both"/>
        <w:rPr>
          <w:rFonts w:ascii="Times New Roman" w:hAnsi="Times New Roman" w:cs="Times New Roman"/>
          <w:b/>
          <w:i/>
          <w:sz w:val="28"/>
          <w:szCs w:val="28"/>
        </w:rPr>
      </w:pPr>
      <w:r w:rsidRPr="00523CAD">
        <w:rPr>
          <w:rFonts w:ascii="Times New Roman" w:hAnsi="Times New Roman" w:cs="Times New Roman"/>
          <w:b/>
          <w:i/>
          <w:sz w:val="28"/>
          <w:szCs w:val="28"/>
        </w:rPr>
        <w:t>Региональный проект «Чистая вода»</w:t>
      </w:r>
      <w:r w:rsidR="00B035BF">
        <w:rPr>
          <w:rFonts w:ascii="Times New Roman" w:hAnsi="Times New Roman" w:cs="Times New Roman"/>
          <w:b/>
          <w:i/>
          <w:sz w:val="28"/>
          <w:szCs w:val="28"/>
        </w:rPr>
        <w:t>.</w:t>
      </w:r>
    </w:p>
    <w:p w14:paraId="5DA9CD88" w14:textId="22390C44" w:rsidR="0091730C" w:rsidRPr="00E73FC6" w:rsidRDefault="0091730C" w:rsidP="00523CAD">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целях реализации данного регионального проекта заключено соглашение между Министерством строительства Российской Федерации и Правительством Республики Ингушетия от 24.12.2021</w:t>
      </w:r>
      <w:r w:rsidR="00523CAD">
        <w:rPr>
          <w:rFonts w:ascii="Times New Roman" w:eastAsia="Calibri" w:hAnsi="Times New Roman" w:cs="Times New Roman"/>
          <w:sz w:val="28"/>
          <w:szCs w:val="28"/>
        </w:rPr>
        <w:t xml:space="preserve"> г.</w:t>
      </w:r>
      <w:r w:rsidRPr="00E73FC6">
        <w:rPr>
          <w:rFonts w:ascii="Times New Roman" w:eastAsia="Calibri" w:hAnsi="Times New Roman" w:cs="Times New Roman"/>
          <w:sz w:val="28"/>
          <w:szCs w:val="28"/>
        </w:rPr>
        <w:t xml:space="preserve"> № 069-09-2021-178, в соответствии с которым общий объем бюджетных ассигнований, предусмотренный для исполнения </w:t>
      </w:r>
      <w:r w:rsidR="00523CAD" w:rsidRPr="00E73FC6">
        <w:rPr>
          <w:rFonts w:ascii="Times New Roman" w:eastAsia="Calibri" w:hAnsi="Times New Roman" w:cs="Times New Roman"/>
          <w:sz w:val="28"/>
          <w:szCs w:val="28"/>
        </w:rPr>
        <w:t>регионального проекта,</w:t>
      </w:r>
      <w:r w:rsidRPr="00E73FC6">
        <w:rPr>
          <w:rFonts w:ascii="Times New Roman" w:eastAsia="Calibri" w:hAnsi="Times New Roman" w:cs="Times New Roman"/>
          <w:sz w:val="28"/>
          <w:szCs w:val="28"/>
        </w:rPr>
        <w:t xml:space="preserve"> составил 206 032,3 тыс. руб., в том числе: средства федерального бюджета - 203 971,9 тыс. руб., республиканского бюджета - 2 060,4 тыс. руб</w:t>
      </w:r>
      <w:r w:rsidR="00523CAD">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w:t>
      </w:r>
    </w:p>
    <w:p w14:paraId="563EC268" w14:textId="25CCB331" w:rsidR="0091730C" w:rsidRPr="00E73FC6" w:rsidRDefault="0091730C" w:rsidP="00523CAD">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По итогам </w:t>
      </w:r>
      <w:r w:rsidRPr="00E73FC6">
        <w:rPr>
          <w:rFonts w:ascii="Times New Roman" w:eastAsia="Calibri" w:hAnsi="Times New Roman" w:cs="Times New Roman"/>
          <w:sz w:val="28"/>
          <w:szCs w:val="28"/>
          <w:lang w:val="en-US"/>
        </w:rPr>
        <w:t>I</w:t>
      </w:r>
      <w:r w:rsidRPr="00E73FC6">
        <w:rPr>
          <w:rFonts w:ascii="Times New Roman" w:eastAsia="Calibri" w:hAnsi="Times New Roman" w:cs="Times New Roman"/>
          <w:sz w:val="28"/>
          <w:szCs w:val="28"/>
        </w:rPr>
        <w:t xml:space="preserve"> полугодия 2022 года кассовое исполнение проекта составило 128 570,2 тыс. руб</w:t>
      </w:r>
      <w:r w:rsidR="00523CAD">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или 62,4 % от предусмотренного объема бюджетных ассигнований.</w:t>
      </w:r>
    </w:p>
    <w:p w14:paraId="40B4EE1E" w14:textId="77777777" w:rsidR="0091730C" w:rsidRPr="00E73FC6" w:rsidRDefault="0091730C" w:rsidP="00523CAD">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Целевые показатели регионального проекта достигли следующих значений:</w:t>
      </w:r>
    </w:p>
    <w:p w14:paraId="781FC2AC" w14:textId="77777777" w:rsidR="0091730C" w:rsidRPr="00E73FC6" w:rsidRDefault="0091730C" w:rsidP="00391B7A">
      <w:pPr>
        <w:numPr>
          <w:ilvl w:val="0"/>
          <w:numId w:val="109"/>
        </w:numPr>
        <w:tabs>
          <w:tab w:val="left" w:pos="14"/>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населения Российской Федерации, обеспеченного качественной питьевой водой из систем централизованного водоснабжения - 72,7 % при плане - 74,8 % (исполнение – 97,2 %);</w:t>
      </w:r>
    </w:p>
    <w:p w14:paraId="757C2F27" w14:textId="77777777" w:rsidR="0091730C" w:rsidRPr="00E73FC6" w:rsidRDefault="0091730C" w:rsidP="00391B7A">
      <w:pPr>
        <w:numPr>
          <w:ilvl w:val="0"/>
          <w:numId w:val="109"/>
        </w:numPr>
        <w:tabs>
          <w:tab w:val="left" w:pos="14"/>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lastRenderedPageBreak/>
        <w:t>доля городского населения Российской Федерации, обеспеченного качественной питьевой водой из систем централизованного водоснабжения - 71,9 % при плане - 72,2 % (исполнение – 99,6 %);</w:t>
      </w:r>
    </w:p>
    <w:p w14:paraId="3829CFF3" w14:textId="77777777" w:rsidR="0091730C" w:rsidRPr="00E73FC6" w:rsidRDefault="0091730C" w:rsidP="00391B7A">
      <w:pPr>
        <w:numPr>
          <w:ilvl w:val="0"/>
          <w:numId w:val="109"/>
        </w:numPr>
        <w:tabs>
          <w:tab w:val="left" w:pos="14"/>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количество построенных и реконструированных объектов питьевого водоснабжения и водоподготовки, предусмотренных региональными программами - 5 единиц при плане – 12 единиц (исполнение – 41,7 %).</w:t>
      </w:r>
    </w:p>
    <w:p w14:paraId="371B5C98" w14:textId="77777777" w:rsidR="0091730C" w:rsidRPr="00E73FC6" w:rsidRDefault="0091730C" w:rsidP="00523CAD">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Явных рисков в ходе реализации регионального проекта «Чистая вода» не выявлено.</w:t>
      </w:r>
    </w:p>
    <w:p w14:paraId="2FBBF95A" w14:textId="77777777" w:rsidR="0091730C" w:rsidRPr="00E73FC6" w:rsidRDefault="0091730C" w:rsidP="0091730C">
      <w:pPr>
        <w:spacing w:after="0" w:line="240" w:lineRule="auto"/>
        <w:ind w:left="-851"/>
        <w:jc w:val="both"/>
        <w:rPr>
          <w:rFonts w:ascii="Times New Roman" w:eastAsia="Calibri" w:hAnsi="Times New Roman" w:cs="Times New Roman"/>
          <w:sz w:val="28"/>
          <w:szCs w:val="28"/>
        </w:rPr>
      </w:pPr>
    </w:p>
    <w:p w14:paraId="5959CC22" w14:textId="77777777" w:rsidR="0091730C" w:rsidRPr="00E73FC6" w:rsidRDefault="0091730C" w:rsidP="0091730C">
      <w:pPr>
        <w:spacing w:after="0" w:line="240" w:lineRule="auto"/>
        <w:ind w:left="-851"/>
        <w:jc w:val="center"/>
        <w:rPr>
          <w:rFonts w:ascii="Times New Roman" w:eastAsia="Calibri" w:hAnsi="Times New Roman" w:cs="Times New Roman"/>
          <w:b/>
          <w:sz w:val="28"/>
          <w:szCs w:val="28"/>
        </w:rPr>
      </w:pPr>
      <w:r w:rsidRPr="00E73FC6">
        <w:rPr>
          <w:rFonts w:ascii="Times New Roman" w:eastAsia="Calibri" w:hAnsi="Times New Roman" w:cs="Times New Roman"/>
          <w:b/>
          <w:sz w:val="28"/>
          <w:szCs w:val="28"/>
        </w:rPr>
        <w:t>Национальный проект «Малое и среднее предпринимательство и поддержка индивидуальной предпринимательской инициативы»</w:t>
      </w:r>
    </w:p>
    <w:p w14:paraId="64F91768" w14:textId="77777777" w:rsidR="0091730C" w:rsidRPr="00E73FC6" w:rsidRDefault="0091730C" w:rsidP="0091730C">
      <w:pPr>
        <w:spacing w:after="0" w:line="240" w:lineRule="auto"/>
        <w:ind w:left="-851"/>
        <w:jc w:val="center"/>
        <w:rPr>
          <w:rFonts w:ascii="Times New Roman" w:eastAsia="Calibri" w:hAnsi="Times New Roman" w:cs="Times New Roman"/>
          <w:b/>
          <w:sz w:val="28"/>
          <w:szCs w:val="28"/>
        </w:rPr>
      </w:pPr>
    </w:p>
    <w:p w14:paraId="32A4FED1" w14:textId="77777777" w:rsidR="00523CAD" w:rsidRDefault="0091730C" w:rsidP="00523CAD">
      <w:pPr>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рамках национального проекта в Республике Ингушетия в 2022 году реализуются 3 региональных проекта:</w:t>
      </w:r>
    </w:p>
    <w:p w14:paraId="043EBEE7" w14:textId="0F7CCFB3" w:rsidR="0091730C" w:rsidRPr="00523CAD" w:rsidRDefault="0091730C" w:rsidP="00391B7A">
      <w:pPr>
        <w:pStyle w:val="a6"/>
        <w:numPr>
          <w:ilvl w:val="0"/>
          <w:numId w:val="127"/>
        </w:numPr>
        <w:tabs>
          <w:tab w:val="left" w:pos="142"/>
        </w:tabs>
        <w:spacing w:after="0" w:line="240" w:lineRule="auto"/>
        <w:ind w:left="-812" w:firstLine="700"/>
        <w:contextualSpacing/>
        <w:jc w:val="both"/>
        <w:rPr>
          <w:rFonts w:ascii="Times New Roman" w:hAnsi="Times New Roman" w:cs="Times New Roman"/>
          <w:sz w:val="28"/>
          <w:szCs w:val="28"/>
        </w:rPr>
      </w:pPr>
      <w:r w:rsidRPr="00523CAD">
        <w:rPr>
          <w:rFonts w:ascii="Times New Roman" w:hAnsi="Times New Roman" w:cs="Times New Roman"/>
          <w:b/>
          <w:i/>
          <w:sz w:val="28"/>
          <w:szCs w:val="28"/>
        </w:rPr>
        <w:t>Региональный проект «Создание благоприятных условий для осуществления деятельности самозанятых граждан»</w:t>
      </w:r>
      <w:r w:rsidR="00B035BF">
        <w:rPr>
          <w:rFonts w:ascii="Times New Roman" w:hAnsi="Times New Roman" w:cs="Times New Roman"/>
          <w:b/>
          <w:i/>
          <w:sz w:val="28"/>
          <w:szCs w:val="28"/>
        </w:rPr>
        <w:t>.</w:t>
      </w:r>
    </w:p>
    <w:p w14:paraId="762E537F" w14:textId="2B5B6F82" w:rsidR="0091730C" w:rsidRPr="00E73FC6" w:rsidRDefault="0091730C" w:rsidP="00523CAD">
      <w:pPr>
        <w:spacing w:after="0" w:line="240" w:lineRule="auto"/>
        <w:ind w:left="-851" w:firstLine="73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В рамках реализации проекта между Правительством Республики Ингушетия и Минэкономразвития России заключено соглашение от 25.12.2020 г. №139-09-2021-253 о предоставлении субсидии из федерального бюджета бюджету Республики Ингушетия в целях </w:t>
      </w:r>
      <w:proofErr w:type="spellStart"/>
      <w:r w:rsidRPr="00E73FC6">
        <w:rPr>
          <w:rFonts w:ascii="Times New Roman" w:eastAsia="Calibri" w:hAnsi="Times New Roman" w:cs="Times New Roman"/>
          <w:sz w:val="28"/>
          <w:szCs w:val="28"/>
        </w:rPr>
        <w:t>софинансирования</w:t>
      </w:r>
      <w:proofErr w:type="spellEnd"/>
      <w:r w:rsidRPr="00E73FC6">
        <w:rPr>
          <w:rFonts w:ascii="Times New Roman" w:eastAsia="Calibri" w:hAnsi="Times New Roman" w:cs="Times New Roman"/>
          <w:sz w:val="28"/>
          <w:szCs w:val="28"/>
        </w:rPr>
        <w:t xml:space="preserve"> расходных обязательств в целях реализации мероприятий регионального проекта (на реализацию мероприятий по предоставлению комплекса услуг, направленных на вовлечение в предпринимательскую деятельность, а также информационно-консультационных и образовательных услуг в онлайн и офлайн форматах для самозанятых граждан).</w:t>
      </w:r>
    </w:p>
    <w:p w14:paraId="6A461616" w14:textId="1167BD1F" w:rsidR="0091730C" w:rsidRPr="00E73FC6" w:rsidRDefault="0091730C" w:rsidP="00523CAD">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соответствии с дополнительным соглашением к основному от 24.12.2021 г. № 139-09-2021-253/2 общий объем бюджетных средств, предусмотренный для реализации программы в 2022 году, составляет 2 911,3 тыс. руб., в том числе: из федерального бюджета - 2 882,2 тыс. руб., из бюджета республики - 29,1 тыс. руб</w:t>
      </w:r>
      <w:r w:rsidR="00523CAD">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w:t>
      </w:r>
    </w:p>
    <w:p w14:paraId="1DCA3A03" w14:textId="07226EB1" w:rsidR="0091730C" w:rsidRPr="00E73FC6" w:rsidRDefault="0091730C" w:rsidP="00523CAD">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Согласно информации, представленной Минэкономразвития РИ, по состоянию на 1 июля 2022 года кассовое исполнение регионального проекта составляет 0 рублей.</w:t>
      </w:r>
    </w:p>
    <w:p w14:paraId="37926180" w14:textId="77777777" w:rsidR="00523CAD" w:rsidRDefault="0091730C" w:rsidP="00523CAD">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iCs/>
          <w:sz w:val="28"/>
          <w:szCs w:val="28"/>
        </w:rPr>
        <w:t>Таким образом, имеются риски недостижения целей и задач регионального проекта «Создание благоприятных условий для осуществления деятельности самозанятых граждан».</w:t>
      </w:r>
      <w:r w:rsidRPr="00E73FC6">
        <w:rPr>
          <w:rFonts w:ascii="Times New Roman" w:eastAsia="Calibri" w:hAnsi="Times New Roman" w:cs="Times New Roman"/>
          <w:i/>
          <w:sz w:val="28"/>
          <w:szCs w:val="28"/>
        </w:rPr>
        <w:t xml:space="preserve"> </w:t>
      </w:r>
      <w:r w:rsidRPr="00E73FC6">
        <w:rPr>
          <w:rFonts w:ascii="Times New Roman" w:eastAsia="Calibri" w:hAnsi="Times New Roman" w:cs="Times New Roman"/>
          <w:sz w:val="28"/>
          <w:szCs w:val="28"/>
        </w:rPr>
        <w:t>В связи с чем,</w:t>
      </w:r>
      <w:r w:rsidRPr="00E73FC6">
        <w:rPr>
          <w:rFonts w:ascii="Times New Roman" w:eastAsia="Calibri" w:hAnsi="Times New Roman" w:cs="Times New Roman"/>
          <w:i/>
          <w:sz w:val="28"/>
          <w:szCs w:val="28"/>
        </w:rPr>
        <w:t xml:space="preserve"> </w:t>
      </w:r>
      <w:r w:rsidRPr="00E73FC6">
        <w:rPr>
          <w:rFonts w:ascii="Times New Roman" w:eastAsia="Calibri" w:hAnsi="Times New Roman" w:cs="Times New Roman"/>
          <w:sz w:val="28"/>
          <w:szCs w:val="28"/>
        </w:rPr>
        <w:t>Министерству экономического развития РИ необходимо провести соответствующую работу по скорейшему исполнению регионального проекта.</w:t>
      </w:r>
    </w:p>
    <w:p w14:paraId="5C545FBF" w14:textId="4238D048" w:rsidR="0091730C" w:rsidRPr="00523CAD" w:rsidRDefault="0091730C" w:rsidP="00391B7A">
      <w:pPr>
        <w:pStyle w:val="a6"/>
        <w:numPr>
          <w:ilvl w:val="0"/>
          <w:numId w:val="127"/>
        </w:numPr>
        <w:tabs>
          <w:tab w:val="left" w:pos="142"/>
        </w:tabs>
        <w:spacing w:after="0" w:line="240" w:lineRule="auto"/>
        <w:ind w:left="-840" w:firstLine="728"/>
        <w:jc w:val="both"/>
        <w:rPr>
          <w:rFonts w:ascii="Times New Roman" w:hAnsi="Times New Roman" w:cs="Times New Roman"/>
          <w:sz w:val="28"/>
          <w:szCs w:val="28"/>
        </w:rPr>
      </w:pPr>
      <w:r w:rsidRPr="00523CAD">
        <w:rPr>
          <w:rFonts w:ascii="Times New Roman" w:hAnsi="Times New Roman" w:cs="Times New Roman"/>
          <w:b/>
          <w:i/>
          <w:sz w:val="28"/>
          <w:szCs w:val="28"/>
        </w:rPr>
        <w:t>Региональный проект «Создание условий для легкого старта и комфортного ведения бизнеса</w:t>
      </w:r>
      <w:r w:rsidR="00523CAD">
        <w:rPr>
          <w:rFonts w:ascii="Times New Roman" w:hAnsi="Times New Roman" w:cs="Times New Roman"/>
          <w:b/>
          <w:i/>
          <w:sz w:val="28"/>
          <w:szCs w:val="28"/>
        </w:rPr>
        <w:t>»</w:t>
      </w:r>
      <w:r w:rsidR="00B035BF">
        <w:rPr>
          <w:rFonts w:ascii="Times New Roman" w:hAnsi="Times New Roman" w:cs="Times New Roman"/>
          <w:b/>
          <w:i/>
          <w:sz w:val="28"/>
          <w:szCs w:val="28"/>
        </w:rPr>
        <w:t>.</w:t>
      </w:r>
    </w:p>
    <w:p w14:paraId="2BEA12DB" w14:textId="5EB46CFF" w:rsidR="0091730C" w:rsidRPr="00E73FC6" w:rsidRDefault="0091730C" w:rsidP="00523CAD">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Между Правительством Республики Ингушетия и Минэкономразвития России заключено соглашение от 25.12.2020 г. №139-09-2021-122 о предоставлении субсидии из федерального бюджета бюджету Республики Ингушетия в целях </w:t>
      </w:r>
      <w:proofErr w:type="spellStart"/>
      <w:r w:rsidRPr="00E73FC6">
        <w:rPr>
          <w:rFonts w:ascii="Times New Roman" w:eastAsia="Calibri" w:hAnsi="Times New Roman" w:cs="Times New Roman"/>
          <w:sz w:val="28"/>
          <w:szCs w:val="28"/>
        </w:rPr>
        <w:t>софинансирования</w:t>
      </w:r>
      <w:proofErr w:type="spellEnd"/>
      <w:r w:rsidRPr="00E73FC6">
        <w:rPr>
          <w:rFonts w:ascii="Times New Roman" w:eastAsia="Calibri" w:hAnsi="Times New Roman" w:cs="Times New Roman"/>
          <w:sz w:val="28"/>
          <w:szCs w:val="28"/>
        </w:rPr>
        <w:t xml:space="preserve"> расходных обязательств в целях реализации мероприятий регионального проекта (на реализацию мероприятий по предоставлению комплекса услуг, направленных на вовлечение в предпринимательскую деятельность, а также информационно-</w:t>
      </w:r>
      <w:r w:rsidRPr="00E73FC6">
        <w:rPr>
          <w:rFonts w:ascii="Times New Roman" w:eastAsia="Calibri" w:hAnsi="Times New Roman" w:cs="Times New Roman"/>
          <w:sz w:val="28"/>
          <w:szCs w:val="28"/>
        </w:rPr>
        <w:lastRenderedPageBreak/>
        <w:t>консультационных и образовательных услуг в онлайн и офлайн форматах гражданам, желающим вести бизнес, начинающим и действующим предпринимателям).</w:t>
      </w:r>
    </w:p>
    <w:p w14:paraId="4DE227AF" w14:textId="0134F9DE" w:rsidR="0091730C" w:rsidRPr="00E73FC6" w:rsidRDefault="0091730C" w:rsidP="00523CAD">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соответствии с дополнительным соглашением к основному от 24.12.2021 г. №</w:t>
      </w:r>
      <w:r w:rsidR="00523CAD">
        <w:rPr>
          <w:rFonts w:ascii="Times New Roman" w:eastAsia="Calibri" w:hAnsi="Times New Roman" w:cs="Times New Roman"/>
          <w:sz w:val="28"/>
          <w:szCs w:val="28"/>
        </w:rPr>
        <w:t> </w:t>
      </w:r>
      <w:r w:rsidRPr="00E73FC6">
        <w:rPr>
          <w:rFonts w:ascii="Times New Roman" w:eastAsia="Calibri" w:hAnsi="Times New Roman" w:cs="Times New Roman"/>
          <w:sz w:val="28"/>
          <w:szCs w:val="28"/>
        </w:rPr>
        <w:t>139-09-2021-122/2 общий объем бюджетных средств, предусмотренный для реализации программы в 2022 году, составляет 12 745,9 тыс. руб., из которых 12 617,2 тыс. руб. – средства федерального бюджета, 128,7 тыс. руб</w:t>
      </w:r>
      <w:r w:rsidR="00523CAD">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 республиканского бюджета.</w:t>
      </w:r>
    </w:p>
    <w:p w14:paraId="78195364" w14:textId="77777777" w:rsidR="0091730C" w:rsidRPr="00E73FC6" w:rsidRDefault="0091730C" w:rsidP="00523CAD">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отчетном периоде кассовое исполнение регионального проекта составляет 0 рублей.</w:t>
      </w:r>
    </w:p>
    <w:p w14:paraId="45AB77F1" w14:textId="77777777" w:rsidR="00523CAD" w:rsidRDefault="0091730C" w:rsidP="00523CAD">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iCs/>
          <w:sz w:val="28"/>
          <w:szCs w:val="28"/>
        </w:rPr>
        <w:t>Таким образом, имеются риски недостижения целей и задач регионального проекта «Создание условий для легкого старта и комфортного ведения бизнеса».</w:t>
      </w:r>
      <w:r w:rsidRPr="00E73FC6">
        <w:rPr>
          <w:rFonts w:ascii="Times New Roman" w:eastAsia="Calibri" w:hAnsi="Times New Roman" w:cs="Times New Roman"/>
          <w:b/>
          <w:sz w:val="28"/>
          <w:szCs w:val="28"/>
        </w:rPr>
        <w:t xml:space="preserve"> </w:t>
      </w:r>
      <w:r w:rsidRPr="00E73FC6">
        <w:rPr>
          <w:rFonts w:ascii="Times New Roman" w:eastAsia="Calibri" w:hAnsi="Times New Roman" w:cs="Times New Roman"/>
          <w:sz w:val="28"/>
          <w:szCs w:val="28"/>
        </w:rPr>
        <w:t>В связи с чем,</w:t>
      </w:r>
      <w:r w:rsidRPr="00E73FC6">
        <w:rPr>
          <w:rFonts w:ascii="Times New Roman" w:eastAsia="Calibri" w:hAnsi="Times New Roman" w:cs="Times New Roman"/>
          <w:i/>
          <w:sz w:val="28"/>
          <w:szCs w:val="28"/>
        </w:rPr>
        <w:t xml:space="preserve"> </w:t>
      </w:r>
      <w:r w:rsidRPr="00E73FC6">
        <w:rPr>
          <w:rFonts w:ascii="Times New Roman" w:eastAsia="Calibri" w:hAnsi="Times New Roman" w:cs="Times New Roman"/>
          <w:sz w:val="28"/>
          <w:szCs w:val="28"/>
        </w:rPr>
        <w:t>Министерству экономического развития РИ необходимо провести соответствующую работу по скорейшему исполнению регионального проекта.</w:t>
      </w:r>
    </w:p>
    <w:p w14:paraId="04D4A1A4" w14:textId="189B3439" w:rsidR="0091730C" w:rsidRPr="00523CAD" w:rsidRDefault="0091730C" w:rsidP="00391B7A">
      <w:pPr>
        <w:pStyle w:val="a6"/>
        <w:numPr>
          <w:ilvl w:val="0"/>
          <w:numId w:val="127"/>
        </w:numPr>
        <w:tabs>
          <w:tab w:val="left" w:pos="142"/>
        </w:tabs>
        <w:spacing w:after="0" w:line="240" w:lineRule="auto"/>
        <w:ind w:left="-840" w:firstLine="728"/>
        <w:jc w:val="both"/>
        <w:rPr>
          <w:rFonts w:ascii="Times New Roman" w:hAnsi="Times New Roman" w:cs="Times New Roman"/>
          <w:sz w:val="28"/>
          <w:szCs w:val="28"/>
        </w:rPr>
      </w:pPr>
      <w:r w:rsidRPr="00523CAD">
        <w:rPr>
          <w:rFonts w:ascii="Times New Roman" w:hAnsi="Times New Roman" w:cs="Times New Roman"/>
          <w:b/>
          <w:i/>
          <w:sz w:val="28"/>
          <w:szCs w:val="28"/>
        </w:rPr>
        <w:t>Региональный проект «Акселерация субъектов малого и среднего предпринимательства»</w:t>
      </w:r>
      <w:r w:rsidR="00B035BF">
        <w:rPr>
          <w:rFonts w:ascii="Times New Roman" w:hAnsi="Times New Roman" w:cs="Times New Roman"/>
          <w:b/>
          <w:i/>
          <w:sz w:val="28"/>
          <w:szCs w:val="28"/>
        </w:rPr>
        <w:t>.</w:t>
      </w:r>
    </w:p>
    <w:p w14:paraId="6C49BC42" w14:textId="662908C1" w:rsidR="0091730C" w:rsidRPr="00E73FC6" w:rsidRDefault="0091730C" w:rsidP="00523CAD">
      <w:pPr>
        <w:spacing w:after="0" w:line="240" w:lineRule="auto"/>
        <w:ind w:left="-851" w:firstLine="753"/>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В рамках данного регионального проекта между Правительством Республики Ингушетия и Минэкономразвития России заключено соглашение от 25.12.2020 г. № 139-09-2021-083 о предоставлении субсидии из федерального бюджета бюджету Республики Ингушетия в целях </w:t>
      </w:r>
      <w:proofErr w:type="spellStart"/>
      <w:r w:rsidRPr="00E73FC6">
        <w:rPr>
          <w:rFonts w:ascii="Times New Roman" w:eastAsia="Calibri" w:hAnsi="Times New Roman" w:cs="Times New Roman"/>
          <w:sz w:val="28"/>
          <w:szCs w:val="28"/>
        </w:rPr>
        <w:t>софинансирования</w:t>
      </w:r>
      <w:proofErr w:type="spellEnd"/>
      <w:r w:rsidRPr="00E73FC6">
        <w:rPr>
          <w:rFonts w:ascii="Times New Roman" w:eastAsia="Calibri" w:hAnsi="Times New Roman" w:cs="Times New Roman"/>
          <w:sz w:val="28"/>
          <w:szCs w:val="28"/>
        </w:rPr>
        <w:t xml:space="preserve"> расходных обязательств в целях реализации мероприятий регионального проекта (на реализацию мероприятий по оказанию комплексных услуг субъектам МСП на единой площадке инфраструктуры поддержки МСП; предоставление поддержки субъектам МСП, осуществляющим экспорт товаров (работ, услуг); создание системы поддержки фермеров и сельской кооперации).</w:t>
      </w:r>
    </w:p>
    <w:p w14:paraId="63C82C35" w14:textId="046565D2" w:rsidR="0091730C" w:rsidRPr="00E73FC6" w:rsidRDefault="0091730C" w:rsidP="00523CAD">
      <w:pPr>
        <w:spacing w:after="0" w:line="240" w:lineRule="auto"/>
        <w:ind w:left="-851" w:firstLine="753"/>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соответствии с дополнительным соглашением к основному от 28.12.2021 г. № 139-09-2021-089/2 общий объем бюджетных средств, предусмотренный для реализации программы в 2022 году, составляет 78 851,4 тыс. руб.</w:t>
      </w:r>
      <w:r w:rsidR="00523CAD">
        <w:rPr>
          <w:rFonts w:ascii="Times New Roman" w:eastAsia="Calibri" w:hAnsi="Times New Roman" w:cs="Times New Roman"/>
          <w:sz w:val="28"/>
          <w:szCs w:val="28"/>
        </w:rPr>
        <w:t xml:space="preserve">, </w:t>
      </w:r>
      <w:r w:rsidRPr="00E73FC6">
        <w:rPr>
          <w:rFonts w:ascii="Times New Roman" w:eastAsia="Calibri" w:hAnsi="Times New Roman" w:cs="Times New Roman"/>
          <w:sz w:val="28"/>
          <w:szCs w:val="28"/>
        </w:rPr>
        <w:t>из них: средства федерального бюджета - 78 062,9 тыс. руб., республиканского бюджета - 788,5 тыс. руб</w:t>
      </w:r>
      <w:r w:rsidR="00523CAD">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w:t>
      </w:r>
    </w:p>
    <w:p w14:paraId="1154CD64" w14:textId="0ACF29CF" w:rsidR="0091730C" w:rsidRPr="00E73FC6" w:rsidRDefault="0091730C" w:rsidP="00523CAD">
      <w:pPr>
        <w:spacing w:after="0" w:line="240" w:lineRule="auto"/>
        <w:ind w:left="-851" w:firstLine="753"/>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По итогам </w:t>
      </w:r>
      <w:r w:rsidRPr="00E73FC6">
        <w:rPr>
          <w:rFonts w:ascii="Times New Roman" w:eastAsia="Calibri" w:hAnsi="Times New Roman" w:cs="Times New Roman"/>
          <w:sz w:val="28"/>
          <w:szCs w:val="28"/>
          <w:lang w:val="en-US"/>
        </w:rPr>
        <w:t>I</w:t>
      </w:r>
      <w:r w:rsidRPr="00E73FC6">
        <w:rPr>
          <w:rFonts w:ascii="Times New Roman" w:eastAsia="Calibri" w:hAnsi="Times New Roman" w:cs="Times New Roman"/>
          <w:sz w:val="28"/>
          <w:szCs w:val="28"/>
        </w:rPr>
        <w:t xml:space="preserve"> полугодия 2022 года кассовое исполнение регионального проекта составило 49 445,1 тыс. руб</w:t>
      </w:r>
      <w:r w:rsidR="00523CAD">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или 62,7 % (ответственным исполнителем данного регионального проекта и распорядителем средств является Министерство сельского хозяйства и продовольствия РИ).</w:t>
      </w:r>
    </w:p>
    <w:p w14:paraId="7D582A86" w14:textId="77777777" w:rsidR="0091730C" w:rsidRPr="00E73FC6" w:rsidRDefault="0091730C" w:rsidP="00523CAD">
      <w:pPr>
        <w:spacing w:after="0" w:line="240" w:lineRule="auto"/>
        <w:ind w:left="-851" w:firstLine="753"/>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связи с вышеперечисленным, явные риски недостижения целей и задач регионального проекта «Создание условий для легкого старта и комфортного ведения бизнеса» отсутствуют.</w:t>
      </w:r>
    </w:p>
    <w:p w14:paraId="3A645589" w14:textId="77777777" w:rsidR="0091730C" w:rsidRPr="00E73FC6" w:rsidRDefault="0091730C" w:rsidP="0091730C">
      <w:pPr>
        <w:spacing w:after="0" w:line="240" w:lineRule="auto"/>
        <w:ind w:left="-851"/>
        <w:jc w:val="center"/>
        <w:rPr>
          <w:rFonts w:ascii="Times New Roman" w:eastAsia="Calibri" w:hAnsi="Times New Roman" w:cs="Times New Roman"/>
          <w:b/>
          <w:sz w:val="28"/>
          <w:szCs w:val="28"/>
        </w:rPr>
      </w:pPr>
    </w:p>
    <w:p w14:paraId="3632302D" w14:textId="77777777" w:rsidR="0091730C" w:rsidRPr="00E73FC6" w:rsidRDefault="0091730C" w:rsidP="0091730C">
      <w:pPr>
        <w:spacing w:after="0" w:line="240" w:lineRule="auto"/>
        <w:ind w:left="-851"/>
        <w:jc w:val="center"/>
        <w:rPr>
          <w:rFonts w:ascii="Times New Roman" w:eastAsia="Calibri" w:hAnsi="Times New Roman" w:cs="Times New Roman"/>
          <w:b/>
          <w:sz w:val="28"/>
          <w:szCs w:val="28"/>
        </w:rPr>
      </w:pPr>
      <w:r w:rsidRPr="00E73FC6">
        <w:rPr>
          <w:rFonts w:ascii="Times New Roman" w:eastAsia="Calibri" w:hAnsi="Times New Roman" w:cs="Times New Roman"/>
          <w:b/>
          <w:sz w:val="28"/>
          <w:szCs w:val="28"/>
        </w:rPr>
        <w:t>Национальный проект «Цифровая экономика»</w:t>
      </w:r>
    </w:p>
    <w:p w14:paraId="3E6F0C29" w14:textId="77777777" w:rsidR="0091730C" w:rsidRPr="00E73FC6" w:rsidRDefault="0091730C" w:rsidP="0091730C">
      <w:pPr>
        <w:spacing w:after="0" w:line="240" w:lineRule="auto"/>
        <w:ind w:left="-851"/>
        <w:rPr>
          <w:rFonts w:ascii="Times New Roman" w:eastAsia="Calibri" w:hAnsi="Times New Roman" w:cs="Times New Roman"/>
          <w:b/>
          <w:sz w:val="28"/>
          <w:szCs w:val="28"/>
        </w:rPr>
      </w:pPr>
    </w:p>
    <w:p w14:paraId="58F86656" w14:textId="59070205" w:rsidR="00523CAD" w:rsidRDefault="0091730C" w:rsidP="00523CAD">
      <w:pPr>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рамках национального проекта в Республике Ингушетия реализуются 5 региональных проектов:</w:t>
      </w:r>
    </w:p>
    <w:p w14:paraId="347156C4" w14:textId="152F2EEC" w:rsidR="0091730C" w:rsidRPr="001D2280" w:rsidRDefault="0091730C" w:rsidP="00391B7A">
      <w:pPr>
        <w:pStyle w:val="a6"/>
        <w:numPr>
          <w:ilvl w:val="0"/>
          <w:numId w:val="136"/>
        </w:numPr>
        <w:tabs>
          <w:tab w:val="left" w:pos="142"/>
        </w:tabs>
        <w:spacing w:after="0" w:line="240" w:lineRule="auto"/>
        <w:ind w:left="-812" w:firstLine="714"/>
        <w:contextualSpacing/>
        <w:jc w:val="both"/>
        <w:rPr>
          <w:rFonts w:ascii="Times New Roman" w:hAnsi="Times New Roman" w:cs="Times New Roman"/>
          <w:sz w:val="28"/>
          <w:szCs w:val="28"/>
        </w:rPr>
      </w:pPr>
      <w:r w:rsidRPr="001D2280">
        <w:rPr>
          <w:rFonts w:ascii="Times New Roman" w:hAnsi="Times New Roman" w:cs="Times New Roman"/>
          <w:b/>
          <w:i/>
          <w:sz w:val="28"/>
          <w:szCs w:val="28"/>
        </w:rPr>
        <w:t>Региональный проект «Информационная инфраструктура»</w:t>
      </w:r>
      <w:r w:rsidR="00B035BF">
        <w:rPr>
          <w:rFonts w:ascii="Times New Roman" w:hAnsi="Times New Roman" w:cs="Times New Roman"/>
          <w:b/>
          <w:i/>
          <w:sz w:val="28"/>
          <w:szCs w:val="28"/>
        </w:rPr>
        <w:t>.</w:t>
      </w:r>
    </w:p>
    <w:p w14:paraId="340FE353" w14:textId="77777777" w:rsidR="00523CAD" w:rsidRDefault="0091730C" w:rsidP="00523CAD">
      <w:pPr>
        <w:spacing w:after="0" w:line="240" w:lineRule="auto"/>
        <w:ind w:left="-851" w:firstLine="767"/>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В целях реализации регионального проекта между Министерством цифрового развития, связи и массовых коммуникаций Российской Федерации и Правительством </w:t>
      </w:r>
      <w:r w:rsidRPr="00E73FC6">
        <w:rPr>
          <w:rFonts w:ascii="Times New Roman" w:eastAsia="Calibri" w:hAnsi="Times New Roman" w:cs="Times New Roman"/>
          <w:sz w:val="28"/>
          <w:szCs w:val="28"/>
        </w:rPr>
        <w:lastRenderedPageBreak/>
        <w:t>Республики Ингушетия заключено финансовое соглашение от 23.12.2020 г. №071-09-2021-084 о предоставлении из федерального бюджета в 2021-2023 годах бюджету Республики Ингушетия субсидии на обеспечение на участках мировых судей формирования и функционирования необходимой информационной-технологической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в размере 21 268,1 тыс. руб</w:t>
      </w:r>
      <w:r w:rsidR="00523CAD">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w:t>
      </w:r>
    </w:p>
    <w:p w14:paraId="7B1A7F48" w14:textId="6206A5B4" w:rsidR="0091730C" w:rsidRPr="00E73FC6" w:rsidRDefault="0091730C" w:rsidP="00523CAD">
      <w:pPr>
        <w:spacing w:after="0" w:line="240" w:lineRule="auto"/>
        <w:ind w:left="-851" w:firstLine="767"/>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соответствии с дополнительным соглашением № 071-09-2021-084/4 от 16.05.2022 г. объем финансирования на 2022 год в рамках регионального проекта уменьшен до 0 рублей.</w:t>
      </w:r>
    </w:p>
    <w:p w14:paraId="4291E471" w14:textId="6AA41195" w:rsidR="0091730C" w:rsidRPr="00E73FC6" w:rsidRDefault="0091730C" w:rsidP="00C53CFD">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Также между Министерством цифрового развития, связи и массовых коммуникаций РФ и Правительством Республики Ингушетия заключено финансовое соглашение № 071-17-2022-048 от 31.12.2021</w:t>
      </w:r>
      <w:r w:rsidR="00523CAD">
        <w:rPr>
          <w:rFonts w:ascii="Times New Roman" w:eastAsia="Calibri" w:hAnsi="Times New Roman" w:cs="Times New Roman"/>
          <w:sz w:val="28"/>
          <w:szCs w:val="28"/>
        </w:rPr>
        <w:t xml:space="preserve"> </w:t>
      </w:r>
      <w:r w:rsidRPr="00E73FC6">
        <w:rPr>
          <w:rFonts w:ascii="Times New Roman" w:eastAsia="Calibri" w:hAnsi="Times New Roman" w:cs="Times New Roman"/>
          <w:sz w:val="28"/>
          <w:szCs w:val="28"/>
        </w:rPr>
        <w:t>г</w:t>
      </w:r>
      <w:r w:rsidR="00523CAD">
        <w:rPr>
          <w:rFonts w:ascii="Times New Roman" w:eastAsia="Calibri" w:hAnsi="Times New Roman" w:cs="Times New Roman"/>
          <w:sz w:val="28"/>
          <w:szCs w:val="28"/>
        </w:rPr>
        <w:t>.</w:t>
      </w:r>
      <w:r w:rsidRPr="00E73FC6">
        <w:rPr>
          <w:rFonts w:ascii="Times New Roman" w:eastAsia="Calibri" w:hAnsi="Times New Roman" w:cs="Times New Roman"/>
          <w:sz w:val="28"/>
          <w:szCs w:val="28"/>
        </w:rPr>
        <w:t xml:space="preserve"> о предоставлении субсидии бюджету </w:t>
      </w:r>
      <w:r w:rsidR="00523CAD">
        <w:rPr>
          <w:rFonts w:ascii="Times New Roman" w:eastAsia="Calibri" w:hAnsi="Times New Roman" w:cs="Times New Roman"/>
          <w:sz w:val="28"/>
          <w:szCs w:val="28"/>
        </w:rPr>
        <w:t>Р</w:t>
      </w:r>
      <w:r w:rsidRPr="00E73FC6">
        <w:rPr>
          <w:rFonts w:ascii="Times New Roman" w:eastAsia="Calibri" w:hAnsi="Times New Roman" w:cs="Times New Roman"/>
          <w:sz w:val="28"/>
          <w:szCs w:val="28"/>
        </w:rPr>
        <w:t>еспублики Ингушетия в общем объеме 6 319,9 тыс. руб</w:t>
      </w:r>
      <w:r w:rsidR="00523CAD">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на реализацию мероприятий по созданию и организации работы единой службы оперативной помощи гражданам по номеру «122».</w:t>
      </w:r>
    </w:p>
    <w:p w14:paraId="71F5A37B" w14:textId="77777777" w:rsidR="0091730C" w:rsidRPr="00E73FC6" w:rsidRDefault="0091730C" w:rsidP="00C53CFD">
      <w:pPr>
        <w:spacing w:after="0" w:line="240" w:lineRule="auto"/>
        <w:ind w:left="-851" w:firstLine="697"/>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По итогам 6 месяцев 2022 года кассовое исполнение по проекту равно нулю.</w:t>
      </w:r>
    </w:p>
    <w:p w14:paraId="778D9D1E" w14:textId="77777777" w:rsidR="0091730C" w:rsidRPr="00E73FC6" w:rsidRDefault="0091730C" w:rsidP="00C53CFD">
      <w:pPr>
        <w:spacing w:after="0" w:line="240" w:lineRule="auto"/>
        <w:ind w:left="-851" w:firstLine="697"/>
        <w:jc w:val="both"/>
        <w:rPr>
          <w:rFonts w:ascii="Times New Roman" w:eastAsia="Calibri" w:hAnsi="Times New Roman" w:cs="Times New Roman"/>
          <w:iCs/>
          <w:sz w:val="28"/>
          <w:szCs w:val="28"/>
        </w:rPr>
      </w:pPr>
      <w:r w:rsidRPr="00E73FC6">
        <w:rPr>
          <w:rFonts w:ascii="Times New Roman" w:eastAsia="Calibri" w:hAnsi="Times New Roman" w:cs="Times New Roman"/>
          <w:iCs/>
          <w:sz w:val="28"/>
          <w:szCs w:val="28"/>
        </w:rPr>
        <w:t>Таким образом, имеются риски недостижения целей и задач регионального проекта «Информационная инфраструктура». В связи с чем, необходимо ускорить процесс реализации проекта.</w:t>
      </w:r>
    </w:p>
    <w:p w14:paraId="0ED1766C" w14:textId="4E27E0C3" w:rsidR="0091730C" w:rsidRPr="00523CAD" w:rsidRDefault="0091730C" w:rsidP="00391B7A">
      <w:pPr>
        <w:pStyle w:val="a6"/>
        <w:numPr>
          <w:ilvl w:val="0"/>
          <w:numId w:val="128"/>
        </w:numPr>
        <w:tabs>
          <w:tab w:val="left" w:pos="142"/>
        </w:tabs>
        <w:spacing w:after="0" w:line="240" w:lineRule="auto"/>
        <w:ind w:firstLine="326"/>
        <w:contextualSpacing/>
        <w:jc w:val="both"/>
        <w:rPr>
          <w:rFonts w:ascii="Times New Roman" w:hAnsi="Times New Roman" w:cs="Times New Roman"/>
          <w:b/>
          <w:i/>
          <w:sz w:val="28"/>
          <w:szCs w:val="28"/>
        </w:rPr>
      </w:pPr>
      <w:r w:rsidRPr="00523CAD">
        <w:rPr>
          <w:rFonts w:ascii="Times New Roman" w:hAnsi="Times New Roman" w:cs="Times New Roman"/>
          <w:b/>
          <w:i/>
          <w:sz w:val="28"/>
          <w:szCs w:val="28"/>
        </w:rPr>
        <w:t>Региональный проект «Кадры для цифровой экономики»</w:t>
      </w:r>
      <w:r w:rsidR="00B035BF">
        <w:rPr>
          <w:rFonts w:ascii="Times New Roman" w:hAnsi="Times New Roman" w:cs="Times New Roman"/>
          <w:b/>
          <w:i/>
          <w:sz w:val="28"/>
          <w:szCs w:val="28"/>
        </w:rPr>
        <w:t>.</w:t>
      </w:r>
    </w:p>
    <w:p w14:paraId="14B8BDB7" w14:textId="77777777" w:rsidR="0091730C" w:rsidRPr="00E73FC6" w:rsidRDefault="0091730C" w:rsidP="00C53CFD">
      <w:pPr>
        <w:spacing w:after="0" w:line="240" w:lineRule="auto"/>
        <w:ind w:left="-770" w:firstLine="630"/>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В рамках данного регионального проекта финансирование не предусмотрено. </w:t>
      </w:r>
    </w:p>
    <w:p w14:paraId="0E52DCF7" w14:textId="53BB9499" w:rsidR="0091730C" w:rsidRPr="00E73FC6" w:rsidRDefault="0091730C" w:rsidP="00C53CFD">
      <w:pPr>
        <w:spacing w:after="0" w:line="240" w:lineRule="auto"/>
        <w:ind w:left="-770" w:firstLine="630"/>
        <w:jc w:val="both"/>
        <w:rPr>
          <w:rFonts w:ascii="Times New Roman" w:eastAsia="Calibri" w:hAnsi="Times New Roman" w:cs="Times New Roman"/>
          <w:b/>
          <w:sz w:val="28"/>
          <w:szCs w:val="28"/>
        </w:rPr>
      </w:pPr>
      <w:r w:rsidRPr="00E73FC6">
        <w:rPr>
          <w:rFonts w:ascii="Times New Roman" w:eastAsia="Calibri" w:hAnsi="Times New Roman" w:cs="Times New Roman"/>
          <w:sz w:val="28"/>
          <w:szCs w:val="28"/>
        </w:rPr>
        <w:t>Согласно паспорту проекта, на 2022 год установлен следующий целевой показатель: «количество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 40 чел</w:t>
      </w:r>
      <w:r w:rsidR="00523CAD">
        <w:rPr>
          <w:rFonts w:ascii="Times New Roman" w:eastAsia="Calibri" w:hAnsi="Times New Roman" w:cs="Times New Roman"/>
          <w:sz w:val="28"/>
          <w:szCs w:val="28"/>
        </w:rPr>
        <w:t>овек</w:t>
      </w:r>
      <w:r w:rsidRPr="00E73FC6">
        <w:rPr>
          <w:rFonts w:ascii="Times New Roman" w:eastAsia="Calibri" w:hAnsi="Times New Roman" w:cs="Times New Roman"/>
          <w:sz w:val="28"/>
          <w:szCs w:val="28"/>
        </w:rPr>
        <w:t xml:space="preserve">», информация о текущем значении которого отсутствует (отчетным периодом исполнения показателя является </w:t>
      </w:r>
      <w:r w:rsidRPr="00E73FC6">
        <w:rPr>
          <w:rFonts w:ascii="Times New Roman" w:eastAsia="Calibri" w:hAnsi="Times New Roman" w:cs="Times New Roman"/>
          <w:sz w:val="28"/>
          <w:szCs w:val="28"/>
          <w:lang w:val="en-US"/>
        </w:rPr>
        <w:t>IV</w:t>
      </w:r>
      <w:r w:rsidRPr="00E73FC6">
        <w:rPr>
          <w:rFonts w:ascii="Times New Roman" w:eastAsia="Calibri" w:hAnsi="Times New Roman" w:cs="Times New Roman"/>
          <w:sz w:val="28"/>
          <w:szCs w:val="28"/>
        </w:rPr>
        <w:t xml:space="preserve"> квартал 2022 года).</w:t>
      </w:r>
    </w:p>
    <w:p w14:paraId="1BF3AE26" w14:textId="6AE66830" w:rsidR="0091730C" w:rsidRPr="00C53CFD" w:rsidRDefault="0091730C" w:rsidP="00391B7A">
      <w:pPr>
        <w:pStyle w:val="a6"/>
        <w:numPr>
          <w:ilvl w:val="0"/>
          <w:numId w:val="128"/>
        </w:numPr>
        <w:tabs>
          <w:tab w:val="left" w:pos="142"/>
        </w:tabs>
        <w:spacing w:after="0" w:line="240" w:lineRule="auto"/>
        <w:ind w:firstLine="312"/>
        <w:contextualSpacing/>
        <w:jc w:val="both"/>
        <w:rPr>
          <w:rFonts w:ascii="Times New Roman" w:hAnsi="Times New Roman" w:cs="Times New Roman"/>
          <w:b/>
          <w:i/>
          <w:sz w:val="28"/>
          <w:szCs w:val="28"/>
        </w:rPr>
      </w:pPr>
      <w:r w:rsidRPr="00C53CFD">
        <w:rPr>
          <w:rFonts w:ascii="Times New Roman" w:hAnsi="Times New Roman" w:cs="Times New Roman"/>
          <w:b/>
          <w:i/>
          <w:sz w:val="28"/>
          <w:szCs w:val="28"/>
        </w:rPr>
        <w:t>Региональный проект «Информационная безопасность»</w:t>
      </w:r>
      <w:r w:rsidR="00B035BF">
        <w:rPr>
          <w:rFonts w:ascii="Times New Roman" w:hAnsi="Times New Roman" w:cs="Times New Roman"/>
          <w:b/>
          <w:i/>
          <w:sz w:val="28"/>
          <w:szCs w:val="28"/>
        </w:rPr>
        <w:t>.</w:t>
      </w:r>
    </w:p>
    <w:p w14:paraId="654F304E" w14:textId="77777777" w:rsidR="00C53CFD" w:rsidRDefault="0091730C" w:rsidP="00C53CFD">
      <w:pPr>
        <w:tabs>
          <w:tab w:val="left" w:pos="0"/>
        </w:tabs>
        <w:spacing w:after="0" w:line="240" w:lineRule="auto"/>
        <w:ind w:left="-770" w:firstLine="628"/>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2022 году мероприятия в рамках данного регионального проекта мероприятия не запланированы, финансирование не предусмотрено.</w:t>
      </w:r>
    </w:p>
    <w:p w14:paraId="59513686" w14:textId="0EBF24F4" w:rsidR="0091730C" w:rsidRPr="00C53CFD" w:rsidRDefault="0091730C" w:rsidP="00391B7A">
      <w:pPr>
        <w:pStyle w:val="a6"/>
        <w:numPr>
          <w:ilvl w:val="0"/>
          <w:numId w:val="128"/>
        </w:numPr>
        <w:tabs>
          <w:tab w:val="left" w:pos="0"/>
          <w:tab w:val="left" w:pos="142"/>
        </w:tabs>
        <w:spacing w:after="0" w:line="240" w:lineRule="auto"/>
        <w:ind w:firstLine="340"/>
        <w:contextualSpacing/>
        <w:jc w:val="both"/>
        <w:rPr>
          <w:rFonts w:ascii="Times New Roman" w:hAnsi="Times New Roman" w:cs="Times New Roman"/>
          <w:sz w:val="28"/>
          <w:szCs w:val="28"/>
        </w:rPr>
      </w:pPr>
      <w:r w:rsidRPr="00C53CFD">
        <w:rPr>
          <w:rFonts w:ascii="Times New Roman" w:hAnsi="Times New Roman" w:cs="Times New Roman"/>
          <w:b/>
          <w:i/>
          <w:sz w:val="28"/>
          <w:szCs w:val="28"/>
        </w:rPr>
        <w:t>Региональный проект «Цифровые технологии»</w:t>
      </w:r>
      <w:r w:rsidR="00B035BF">
        <w:rPr>
          <w:rFonts w:ascii="Times New Roman" w:hAnsi="Times New Roman" w:cs="Times New Roman"/>
          <w:b/>
          <w:i/>
          <w:sz w:val="28"/>
          <w:szCs w:val="28"/>
        </w:rPr>
        <w:t>.</w:t>
      </w:r>
    </w:p>
    <w:p w14:paraId="644EAA69" w14:textId="77777777" w:rsidR="00C53CFD" w:rsidRDefault="0091730C" w:rsidP="00C53CFD">
      <w:pPr>
        <w:tabs>
          <w:tab w:val="left" w:pos="-28"/>
        </w:tabs>
        <w:spacing w:after="0" w:line="240" w:lineRule="auto"/>
        <w:ind w:left="-770" w:firstLine="628"/>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2022 году мероприятия в рамках данного регионального проекта мероприятия не запланированы, финансирование не предусмотрено.</w:t>
      </w:r>
    </w:p>
    <w:p w14:paraId="39C493B6" w14:textId="55F94C5A" w:rsidR="0091730C" w:rsidRPr="00C53CFD" w:rsidRDefault="0091730C" w:rsidP="00391B7A">
      <w:pPr>
        <w:pStyle w:val="a6"/>
        <w:numPr>
          <w:ilvl w:val="0"/>
          <w:numId w:val="128"/>
        </w:numPr>
        <w:tabs>
          <w:tab w:val="left" w:pos="-28"/>
          <w:tab w:val="left" w:pos="142"/>
        </w:tabs>
        <w:spacing w:after="0" w:line="240" w:lineRule="auto"/>
        <w:ind w:firstLine="340"/>
        <w:contextualSpacing/>
        <w:jc w:val="both"/>
        <w:rPr>
          <w:rFonts w:ascii="Times New Roman" w:hAnsi="Times New Roman" w:cs="Times New Roman"/>
          <w:sz w:val="28"/>
          <w:szCs w:val="28"/>
        </w:rPr>
      </w:pPr>
      <w:r w:rsidRPr="00C53CFD">
        <w:rPr>
          <w:rFonts w:ascii="Times New Roman" w:hAnsi="Times New Roman" w:cs="Times New Roman"/>
          <w:b/>
          <w:i/>
          <w:sz w:val="28"/>
          <w:szCs w:val="28"/>
        </w:rPr>
        <w:t>Региональный проект «Цифровое государственное управление»</w:t>
      </w:r>
      <w:r w:rsidR="00B035BF">
        <w:rPr>
          <w:rFonts w:ascii="Times New Roman" w:hAnsi="Times New Roman" w:cs="Times New Roman"/>
          <w:b/>
          <w:i/>
          <w:sz w:val="28"/>
          <w:szCs w:val="28"/>
        </w:rPr>
        <w:t>.</w:t>
      </w:r>
    </w:p>
    <w:p w14:paraId="45638B4D" w14:textId="77777777" w:rsidR="0091730C" w:rsidRPr="00E73FC6" w:rsidRDefault="0091730C" w:rsidP="00C53CFD">
      <w:pPr>
        <w:tabs>
          <w:tab w:val="left" w:pos="0"/>
        </w:tabs>
        <w:spacing w:after="0" w:line="240" w:lineRule="auto"/>
        <w:ind w:left="-770" w:firstLine="628"/>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2022 году мероприятия в рамках данного регионального проекта мероприятия не запланированы, финансирование не предусмотрено.</w:t>
      </w:r>
    </w:p>
    <w:p w14:paraId="16E3EF2D" w14:textId="77777777" w:rsidR="0091730C" w:rsidRPr="00E73FC6" w:rsidRDefault="0091730C" w:rsidP="0091730C">
      <w:pPr>
        <w:spacing w:after="0" w:line="240" w:lineRule="auto"/>
        <w:ind w:left="-851"/>
        <w:jc w:val="both"/>
        <w:rPr>
          <w:rFonts w:ascii="Times New Roman" w:eastAsia="Calibri" w:hAnsi="Times New Roman" w:cs="Times New Roman"/>
          <w:sz w:val="28"/>
          <w:szCs w:val="28"/>
        </w:rPr>
      </w:pPr>
    </w:p>
    <w:p w14:paraId="415B61E5" w14:textId="77777777" w:rsidR="0091730C" w:rsidRPr="00E73FC6" w:rsidRDefault="0091730C" w:rsidP="0091730C">
      <w:pPr>
        <w:spacing w:after="0" w:line="240" w:lineRule="auto"/>
        <w:ind w:left="-851"/>
        <w:contextualSpacing/>
        <w:jc w:val="center"/>
        <w:rPr>
          <w:rFonts w:ascii="Times New Roman" w:eastAsia="Calibri" w:hAnsi="Times New Roman" w:cs="Times New Roman"/>
          <w:b/>
          <w:sz w:val="28"/>
          <w:szCs w:val="28"/>
        </w:rPr>
      </w:pPr>
      <w:r w:rsidRPr="00E73FC6">
        <w:rPr>
          <w:rFonts w:ascii="Times New Roman" w:eastAsia="Calibri" w:hAnsi="Times New Roman" w:cs="Times New Roman"/>
          <w:b/>
          <w:sz w:val="28"/>
          <w:szCs w:val="28"/>
        </w:rPr>
        <w:t>Национальный проект «Экология»</w:t>
      </w:r>
    </w:p>
    <w:p w14:paraId="69C77225" w14:textId="77777777" w:rsidR="0091730C" w:rsidRPr="00E73FC6" w:rsidRDefault="0091730C" w:rsidP="0091730C">
      <w:pPr>
        <w:spacing w:after="0" w:line="240" w:lineRule="auto"/>
        <w:ind w:left="-851"/>
        <w:jc w:val="center"/>
        <w:rPr>
          <w:rFonts w:ascii="Times New Roman" w:eastAsia="Calibri" w:hAnsi="Times New Roman" w:cs="Times New Roman"/>
          <w:sz w:val="28"/>
          <w:szCs w:val="28"/>
        </w:rPr>
      </w:pPr>
    </w:p>
    <w:p w14:paraId="01ED7AA1" w14:textId="77777777" w:rsidR="00C53CFD" w:rsidRDefault="0091730C" w:rsidP="00C53CFD">
      <w:pPr>
        <w:spacing w:after="0" w:line="240" w:lineRule="auto"/>
        <w:ind w:left="-851" w:firstLine="708"/>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рамках национального проекта «Экология» в Республике Ингушетия реализуются 4 региональных проекта:</w:t>
      </w:r>
    </w:p>
    <w:p w14:paraId="084CFA66" w14:textId="2437E0FE" w:rsidR="0091730C" w:rsidRPr="00C53CFD" w:rsidRDefault="0091730C" w:rsidP="00391B7A">
      <w:pPr>
        <w:pStyle w:val="a6"/>
        <w:numPr>
          <w:ilvl w:val="0"/>
          <w:numId w:val="129"/>
        </w:numPr>
        <w:tabs>
          <w:tab w:val="left" w:pos="284"/>
        </w:tabs>
        <w:spacing w:after="0" w:line="240" w:lineRule="auto"/>
        <w:ind w:firstLine="354"/>
        <w:contextualSpacing/>
        <w:jc w:val="both"/>
        <w:rPr>
          <w:rFonts w:ascii="Times New Roman" w:hAnsi="Times New Roman" w:cs="Times New Roman"/>
          <w:sz w:val="28"/>
          <w:szCs w:val="28"/>
        </w:rPr>
      </w:pPr>
      <w:r w:rsidRPr="00C53CFD">
        <w:rPr>
          <w:rFonts w:ascii="Times New Roman" w:hAnsi="Times New Roman" w:cs="Times New Roman"/>
          <w:b/>
          <w:i/>
          <w:sz w:val="28"/>
          <w:szCs w:val="28"/>
        </w:rPr>
        <w:t>Региональный проект «Сохранение уникальных водных объектов»</w:t>
      </w:r>
      <w:r w:rsidR="00B035BF">
        <w:rPr>
          <w:rFonts w:ascii="Times New Roman" w:hAnsi="Times New Roman" w:cs="Times New Roman"/>
          <w:b/>
          <w:i/>
          <w:sz w:val="28"/>
          <w:szCs w:val="28"/>
        </w:rPr>
        <w:t>.</w:t>
      </w:r>
    </w:p>
    <w:p w14:paraId="0C2ECF22" w14:textId="77777777" w:rsidR="0091730C" w:rsidRPr="00E73FC6" w:rsidRDefault="0091730C" w:rsidP="00C53CFD">
      <w:pPr>
        <w:spacing w:after="0" w:line="240" w:lineRule="auto"/>
        <w:ind w:left="-851" w:firstLine="73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lastRenderedPageBreak/>
        <w:t>В целях реализации проекта для Республики Ингушетия на 2022 год установлены следующие целевые показатели:</w:t>
      </w:r>
    </w:p>
    <w:p w14:paraId="7ACD080A" w14:textId="77777777" w:rsidR="0091730C" w:rsidRPr="00E73FC6" w:rsidRDefault="0091730C" w:rsidP="00391B7A">
      <w:pPr>
        <w:numPr>
          <w:ilvl w:val="0"/>
          <w:numId w:val="97"/>
        </w:numPr>
        <w:tabs>
          <w:tab w:val="left" w:pos="112"/>
        </w:tabs>
        <w:spacing w:after="0" w:line="240" w:lineRule="auto"/>
        <w:ind w:left="-851" w:firstLine="742"/>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количество населения, улучшившего экологические условия проживания вблизи водных объектов, нарастающим итогом – 5,2 тыс. человек;</w:t>
      </w:r>
    </w:p>
    <w:p w14:paraId="26BA6CC8" w14:textId="77777777" w:rsidR="0091730C" w:rsidRPr="00E73FC6" w:rsidRDefault="0091730C" w:rsidP="00391B7A">
      <w:pPr>
        <w:numPr>
          <w:ilvl w:val="0"/>
          <w:numId w:val="97"/>
        </w:numPr>
        <w:tabs>
          <w:tab w:val="left" w:pos="112"/>
        </w:tabs>
        <w:spacing w:after="0" w:line="240" w:lineRule="auto"/>
        <w:ind w:left="-851" w:firstLine="742"/>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площадь восстановленных водных объектов, нарастающим итогом – 31,03 га.</w:t>
      </w:r>
    </w:p>
    <w:p w14:paraId="58EC05F4" w14:textId="77777777" w:rsidR="0091730C" w:rsidRPr="00E73FC6" w:rsidRDefault="0091730C" w:rsidP="00C53CFD">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2022 году мероприятия в рамках данного регионального проекта мероприятия не запланированы, финансирование не предусмотрено.</w:t>
      </w:r>
    </w:p>
    <w:p w14:paraId="71AD3E8D" w14:textId="57F2FCE0" w:rsidR="0091730C" w:rsidRPr="00C53CFD" w:rsidRDefault="0091730C" w:rsidP="00391B7A">
      <w:pPr>
        <w:pStyle w:val="a6"/>
        <w:numPr>
          <w:ilvl w:val="0"/>
          <w:numId w:val="129"/>
        </w:numPr>
        <w:tabs>
          <w:tab w:val="left" w:pos="142"/>
        </w:tabs>
        <w:spacing w:after="0" w:line="240" w:lineRule="auto"/>
        <w:ind w:firstLine="354"/>
        <w:contextualSpacing/>
        <w:rPr>
          <w:rFonts w:ascii="Times New Roman" w:hAnsi="Times New Roman" w:cs="Times New Roman"/>
          <w:b/>
          <w:i/>
          <w:sz w:val="28"/>
          <w:szCs w:val="28"/>
        </w:rPr>
      </w:pPr>
      <w:r w:rsidRPr="00C53CFD">
        <w:rPr>
          <w:rFonts w:ascii="Times New Roman" w:hAnsi="Times New Roman" w:cs="Times New Roman"/>
          <w:b/>
          <w:i/>
          <w:sz w:val="28"/>
          <w:szCs w:val="28"/>
        </w:rPr>
        <w:t>Региональный проект «Сохранение лесов»</w:t>
      </w:r>
      <w:r w:rsidR="00B035BF">
        <w:rPr>
          <w:rFonts w:ascii="Times New Roman" w:hAnsi="Times New Roman" w:cs="Times New Roman"/>
          <w:b/>
          <w:i/>
          <w:sz w:val="28"/>
          <w:szCs w:val="28"/>
        </w:rPr>
        <w:t>.</w:t>
      </w:r>
    </w:p>
    <w:p w14:paraId="1E458A0E" w14:textId="77777777" w:rsidR="0091730C" w:rsidRPr="00E73FC6" w:rsidRDefault="0091730C" w:rsidP="00C53CFD">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целях реализации проекта «Сохранение лесов» для Республики Ингушетия на 2022 год установлен целевой показатель – отношение площади лесовосстановления и лесоразведения к площади вырубленных и погибших лесных насаждений, равный 67,5 %.</w:t>
      </w:r>
    </w:p>
    <w:p w14:paraId="6CCE050A" w14:textId="77777777" w:rsidR="0091730C" w:rsidRPr="00E73FC6" w:rsidRDefault="0091730C" w:rsidP="00C53CFD">
      <w:pPr>
        <w:spacing w:after="0" w:line="240" w:lineRule="auto"/>
        <w:ind w:left="-851" w:firstLine="73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На реализацию мероприятий регионального проекта в 2022 году предусмотрено финансирование из федерального бюджета в размере 8 964,5 тыс. руб. На отчетную дату кассовое исполнение составило 3 308,4 тыс. руб. или 36,9 % от предусмотренного финансирования.</w:t>
      </w:r>
    </w:p>
    <w:p w14:paraId="36A43530" w14:textId="1FDBF199" w:rsidR="0091730C" w:rsidRPr="00C53CFD" w:rsidRDefault="0091730C" w:rsidP="00391B7A">
      <w:pPr>
        <w:pStyle w:val="a6"/>
        <w:numPr>
          <w:ilvl w:val="0"/>
          <w:numId w:val="129"/>
        </w:numPr>
        <w:tabs>
          <w:tab w:val="left" w:pos="142"/>
          <w:tab w:val="left" w:pos="993"/>
        </w:tabs>
        <w:spacing w:after="0" w:line="240" w:lineRule="auto"/>
        <w:ind w:firstLine="354"/>
        <w:jc w:val="both"/>
        <w:rPr>
          <w:rFonts w:ascii="Times New Roman" w:hAnsi="Times New Roman" w:cs="Times New Roman"/>
          <w:b/>
          <w:i/>
          <w:sz w:val="28"/>
          <w:szCs w:val="28"/>
        </w:rPr>
      </w:pPr>
      <w:r w:rsidRPr="00C53CFD">
        <w:rPr>
          <w:rFonts w:ascii="Times New Roman" w:hAnsi="Times New Roman" w:cs="Times New Roman"/>
          <w:b/>
          <w:i/>
          <w:sz w:val="28"/>
          <w:szCs w:val="28"/>
        </w:rPr>
        <w:t>Региональный проект «Чистая страна»</w:t>
      </w:r>
      <w:r w:rsidR="00B035BF">
        <w:rPr>
          <w:rFonts w:ascii="Times New Roman" w:hAnsi="Times New Roman" w:cs="Times New Roman"/>
          <w:b/>
          <w:i/>
          <w:sz w:val="28"/>
          <w:szCs w:val="28"/>
        </w:rPr>
        <w:t>.</w:t>
      </w:r>
    </w:p>
    <w:p w14:paraId="54994349" w14:textId="1F6787AB" w:rsidR="0091730C" w:rsidRDefault="0091730C" w:rsidP="00C53CFD">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целях реализации регионального проекта для Ингушетии на 2022 год установлены следующие целевые показатели:</w:t>
      </w:r>
    </w:p>
    <w:p w14:paraId="60F6C358" w14:textId="77777777" w:rsidR="00C53CFD" w:rsidRPr="00E73FC6" w:rsidRDefault="00C53CFD" w:rsidP="00391B7A">
      <w:pPr>
        <w:numPr>
          <w:ilvl w:val="0"/>
          <w:numId w:val="130"/>
        </w:numPr>
        <w:tabs>
          <w:tab w:val="left" w:pos="142"/>
        </w:tabs>
        <w:spacing w:after="0" w:line="240" w:lineRule="auto"/>
        <w:ind w:left="-840" w:firstLine="728"/>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количество ликвидированных несанкционированных свалок в границах городов – 2 шт.;</w:t>
      </w:r>
    </w:p>
    <w:p w14:paraId="61CC5D3F" w14:textId="1C84A6B6" w:rsidR="00C53CFD" w:rsidRPr="00C53CFD" w:rsidRDefault="00C53CFD" w:rsidP="00391B7A">
      <w:pPr>
        <w:numPr>
          <w:ilvl w:val="0"/>
          <w:numId w:val="130"/>
        </w:numPr>
        <w:tabs>
          <w:tab w:val="left" w:pos="112"/>
        </w:tabs>
        <w:spacing w:after="0" w:line="240" w:lineRule="auto"/>
        <w:ind w:left="-840" w:firstLine="728"/>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численность населения, качество жизни которого улучшится в связи с ликвидацией несанкционированных свалок в границах городов – 150 тыс. человек.</w:t>
      </w:r>
    </w:p>
    <w:p w14:paraId="678298A7" w14:textId="77777777" w:rsidR="0091730C" w:rsidRPr="00E73FC6" w:rsidRDefault="0091730C" w:rsidP="00C53CFD">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2022 году финансирование регионального проекта «Чистая страна» предусмотрено в объеме 687 138,8 тыс. руб., в том числе:</w:t>
      </w:r>
    </w:p>
    <w:p w14:paraId="18273163" w14:textId="77777777" w:rsidR="0091730C" w:rsidRPr="00E73FC6" w:rsidRDefault="0091730C" w:rsidP="00391B7A">
      <w:pPr>
        <w:numPr>
          <w:ilvl w:val="0"/>
          <w:numId w:val="113"/>
        </w:numPr>
        <w:tabs>
          <w:tab w:val="left" w:pos="84"/>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федеральный бюджет – 652 781,8 тыс. руб.;</w:t>
      </w:r>
    </w:p>
    <w:p w14:paraId="329E59F7" w14:textId="47E9EE57" w:rsidR="0091730C" w:rsidRPr="00E73FC6" w:rsidRDefault="0091730C" w:rsidP="00391B7A">
      <w:pPr>
        <w:numPr>
          <w:ilvl w:val="0"/>
          <w:numId w:val="113"/>
        </w:numPr>
        <w:tabs>
          <w:tab w:val="left" w:pos="84"/>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республиканский бюджет – 34 357,0 тыс. руб</w:t>
      </w:r>
      <w:r w:rsidR="00C53CFD">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w:t>
      </w:r>
    </w:p>
    <w:p w14:paraId="7FEE18A4" w14:textId="30C9968E" w:rsidR="0091730C" w:rsidRPr="00E73FC6" w:rsidRDefault="0091730C" w:rsidP="00C53CFD">
      <w:pPr>
        <w:spacing w:after="0" w:line="240" w:lineRule="auto"/>
        <w:ind w:left="-851" w:firstLine="753"/>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отчетном периоде кассовое исполнение регионального проекта относительно доведенных бюджетных ассигнований и лимитов бюджетных обязательств составило 355 974,5 тыс. руб</w:t>
      </w:r>
      <w:r w:rsidR="00C53CFD">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или 51,8 %.</w:t>
      </w:r>
    </w:p>
    <w:p w14:paraId="6C344975" w14:textId="53D0345A" w:rsidR="0091730C" w:rsidRPr="00E73FC6" w:rsidRDefault="0091730C" w:rsidP="001D2280">
      <w:pPr>
        <w:tabs>
          <w:tab w:val="left" w:pos="993"/>
        </w:tabs>
        <w:spacing w:after="0" w:line="240" w:lineRule="auto"/>
        <w:ind w:left="-851" w:firstLine="837"/>
        <w:jc w:val="both"/>
        <w:rPr>
          <w:rFonts w:ascii="Times New Roman" w:eastAsia="Calibri" w:hAnsi="Times New Roman" w:cs="Times New Roman"/>
          <w:b/>
          <w:i/>
          <w:sz w:val="28"/>
          <w:szCs w:val="28"/>
        </w:rPr>
      </w:pPr>
      <w:r w:rsidRPr="00E73FC6">
        <w:rPr>
          <w:rFonts w:ascii="Times New Roman" w:eastAsia="Calibri" w:hAnsi="Times New Roman" w:cs="Times New Roman"/>
          <w:b/>
          <w:i/>
          <w:sz w:val="28"/>
          <w:szCs w:val="28"/>
        </w:rPr>
        <w:t>4.</w:t>
      </w:r>
      <w:r w:rsidR="00AA0FB9">
        <w:rPr>
          <w:rFonts w:ascii="Times New Roman" w:eastAsia="Calibri" w:hAnsi="Times New Roman" w:cs="Times New Roman"/>
          <w:b/>
          <w:i/>
          <w:sz w:val="28"/>
          <w:szCs w:val="28"/>
        </w:rPr>
        <w:t> </w:t>
      </w:r>
      <w:r w:rsidRPr="00E73FC6">
        <w:rPr>
          <w:rFonts w:ascii="Times New Roman" w:eastAsia="Calibri" w:hAnsi="Times New Roman" w:cs="Times New Roman"/>
          <w:b/>
          <w:i/>
          <w:sz w:val="28"/>
          <w:szCs w:val="28"/>
        </w:rPr>
        <w:t>Региональный проект «Комплексная система обращения с твердыми коммунальными отходами»</w:t>
      </w:r>
      <w:r w:rsidR="00B035BF">
        <w:rPr>
          <w:rFonts w:ascii="Times New Roman" w:eastAsia="Calibri" w:hAnsi="Times New Roman" w:cs="Times New Roman"/>
          <w:b/>
          <w:i/>
          <w:sz w:val="28"/>
          <w:szCs w:val="28"/>
        </w:rPr>
        <w:t>.</w:t>
      </w:r>
    </w:p>
    <w:p w14:paraId="2CF2ED57" w14:textId="40A19A55" w:rsidR="0091730C" w:rsidRDefault="00AA0FB9" w:rsidP="00C53CFD">
      <w:pPr>
        <w:spacing w:after="0" w:line="240" w:lineRule="auto"/>
        <w:ind w:left="-851" w:firstLine="85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Согласно паспорту</w:t>
      </w:r>
      <w:r w:rsidR="0091730C" w:rsidRPr="00E73FC6">
        <w:rPr>
          <w:rFonts w:ascii="Times New Roman" w:eastAsia="Calibri" w:hAnsi="Times New Roman" w:cs="Times New Roman"/>
          <w:sz w:val="28"/>
          <w:szCs w:val="28"/>
        </w:rPr>
        <w:t xml:space="preserve"> Проекта для республики на 2022 год установлены следующие целевые показатели:</w:t>
      </w:r>
    </w:p>
    <w:p w14:paraId="53BDF497" w14:textId="780387F5" w:rsidR="00C53CFD" w:rsidRPr="00C53CFD" w:rsidRDefault="00C53CFD" w:rsidP="00391B7A">
      <w:pPr>
        <w:pStyle w:val="a6"/>
        <w:numPr>
          <w:ilvl w:val="1"/>
          <w:numId w:val="131"/>
        </w:numPr>
        <w:tabs>
          <w:tab w:val="left" w:pos="238"/>
        </w:tabs>
        <w:spacing w:after="0" w:line="240" w:lineRule="auto"/>
        <w:ind w:left="-851" w:firstLine="837"/>
        <w:jc w:val="both"/>
        <w:rPr>
          <w:rFonts w:ascii="Times New Roman" w:hAnsi="Times New Roman" w:cs="Times New Roman"/>
          <w:sz w:val="28"/>
          <w:szCs w:val="28"/>
        </w:rPr>
      </w:pPr>
      <w:r w:rsidRPr="00C53CFD">
        <w:rPr>
          <w:rFonts w:ascii="Times New Roman" w:hAnsi="Times New Roman" w:cs="Times New Roman"/>
          <w:sz w:val="28"/>
          <w:szCs w:val="28"/>
        </w:rP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 – 98,4 %;</w:t>
      </w:r>
    </w:p>
    <w:p w14:paraId="395D377F" w14:textId="77772B28" w:rsidR="00C53CFD" w:rsidRPr="00C53CFD" w:rsidRDefault="00C53CFD" w:rsidP="00391B7A">
      <w:pPr>
        <w:pStyle w:val="a6"/>
        <w:numPr>
          <w:ilvl w:val="1"/>
          <w:numId w:val="131"/>
        </w:numPr>
        <w:tabs>
          <w:tab w:val="left" w:pos="238"/>
        </w:tabs>
        <w:spacing w:after="0" w:line="240" w:lineRule="auto"/>
        <w:ind w:left="-851" w:firstLine="837"/>
        <w:jc w:val="both"/>
        <w:rPr>
          <w:rFonts w:ascii="Times New Roman" w:hAnsi="Times New Roman" w:cs="Times New Roman"/>
          <w:sz w:val="28"/>
          <w:szCs w:val="28"/>
        </w:rPr>
      </w:pPr>
      <w:r w:rsidRPr="00C53CFD">
        <w:rPr>
          <w:rFonts w:ascii="Times New Roman" w:hAnsi="Times New Roman" w:cs="Times New Roman"/>
          <w:sz w:val="28"/>
          <w:szCs w:val="28"/>
        </w:rP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 – 1,6 %;</w:t>
      </w:r>
    </w:p>
    <w:p w14:paraId="4826D987" w14:textId="7E975E89" w:rsidR="00C53CFD" w:rsidRPr="00C53CFD" w:rsidRDefault="00C53CFD" w:rsidP="00391B7A">
      <w:pPr>
        <w:pStyle w:val="a6"/>
        <w:numPr>
          <w:ilvl w:val="1"/>
          <w:numId w:val="131"/>
        </w:numPr>
        <w:tabs>
          <w:tab w:val="left" w:pos="238"/>
        </w:tabs>
        <w:spacing w:after="0" w:line="240" w:lineRule="auto"/>
        <w:ind w:left="-851" w:firstLine="837"/>
        <w:jc w:val="both"/>
        <w:rPr>
          <w:rFonts w:ascii="Times New Roman" w:hAnsi="Times New Roman" w:cs="Times New Roman"/>
          <w:sz w:val="28"/>
          <w:szCs w:val="28"/>
        </w:rPr>
      </w:pPr>
      <w:r w:rsidRPr="00C53CFD">
        <w:rPr>
          <w:rFonts w:ascii="Times New Roman" w:hAnsi="Times New Roman" w:cs="Times New Roman"/>
          <w:sz w:val="28"/>
          <w:szCs w:val="28"/>
        </w:rPr>
        <w:t>доля твердых коммунальных отходов, направленных на обработку (сортировку), в общем объеме образованных твердых коммунальных отходов – 11,4 %;</w:t>
      </w:r>
    </w:p>
    <w:p w14:paraId="1573FA72" w14:textId="408E3A37" w:rsidR="00C53CFD" w:rsidRPr="00C53CFD" w:rsidRDefault="00C53CFD" w:rsidP="00391B7A">
      <w:pPr>
        <w:pStyle w:val="a6"/>
        <w:numPr>
          <w:ilvl w:val="1"/>
          <w:numId w:val="131"/>
        </w:numPr>
        <w:tabs>
          <w:tab w:val="left" w:pos="238"/>
        </w:tabs>
        <w:spacing w:after="0" w:line="240" w:lineRule="auto"/>
        <w:ind w:left="-851" w:firstLine="837"/>
        <w:jc w:val="both"/>
        <w:rPr>
          <w:rFonts w:ascii="Times New Roman" w:hAnsi="Times New Roman" w:cs="Times New Roman"/>
          <w:sz w:val="28"/>
          <w:szCs w:val="28"/>
        </w:rPr>
      </w:pPr>
      <w:r w:rsidRPr="00C53CFD">
        <w:rPr>
          <w:rFonts w:ascii="Times New Roman" w:hAnsi="Times New Roman" w:cs="Times New Roman"/>
          <w:sz w:val="28"/>
          <w:szCs w:val="28"/>
        </w:rPr>
        <w:t>доля разработанных электронных моделей – 100 %;</w:t>
      </w:r>
    </w:p>
    <w:p w14:paraId="1D5B9832" w14:textId="5377E72F" w:rsidR="00C53CFD" w:rsidRPr="00C53CFD" w:rsidRDefault="00C53CFD" w:rsidP="00391B7A">
      <w:pPr>
        <w:pStyle w:val="a6"/>
        <w:numPr>
          <w:ilvl w:val="1"/>
          <w:numId w:val="131"/>
        </w:numPr>
        <w:tabs>
          <w:tab w:val="left" w:pos="238"/>
        </w:tabs>
        <w:spacing w:after="0" w:line="240" w:lineRule="auto"/>
        <w:ind w:left="-851" w:firstLine="837"/>
        <w:jc w:val="both"/>
        <w:rPr>
          <w:rFonts w:ascii="Times New Roman" w:hAnsi="Times New Roman" w:cs="Times New Roman"/>
          <w:sz w:val="28"/>
          <w:szCs w:val="28"/>
        </w:rPr>
      </w:pPr>
      <w:r w:rsidRPr="00C53CFD">
        <w:rPr>
          <w:rFonts w:ascii="Times New Roman" w:hAnsi="Times New Roman" w:cs="Times New Roman"/>
          <w:sz w:val="28"/>
          <w:szCs w:val="28"/>
        </w:rPr>
        <w:lastRenderedPageBreak/>
        <w:t>доля импорта оборудования для обработки и утилизации твердых коммунальных отходов – 38 %;</w:t>
      </w:r>
    </w:p>
    <w:p w14:paraId="12AA7311" w14:textId="5289D73A" w:rsidR="00C53CFD" w:rsidRPr="00C53CFD" w:rsidRDefault="00C53CFD" w:rsidP="00391B7A">
      <w:pPr>
        <w:pStyle w:val="a6"/>
        <w:numPr>
          <w:ilvl w:val="1"/>
          <w:numId w:val="131"/>
        </w:numPr>
        <w:tabs>
          <w:tab w:val="left" w:pos="238"/>
        </w:tabs>
        <w:spacing w:after="0" w:line="240" w:lineRule="auto"/>
        <w:ind w:left="-851" w:firstLine="837"/>
        <w:jc w:val="both"/>
        <w:rPr>
          <w:rFonts w:ascii="Times New Roman" w:hAnsi="Times New Roman" w:cs="Times New Roman"/>
          <w:sz w:val="28"/>
          <w:szCs w:val="28"/>
        </w:rPr>
      </w:pPr>
      <w:r w:rsidRPr="00C53CFD">
        <w:rPr>
          <w:rFonts w:ascii="Times New Roman" w:hAnsi="Times New Roman" w:cs="Times New Roman"/>
          <w:sz w:val="28"/>
          <w:szCs w:val="28"/>
        </w:rPr>
        <w:t>доля населения, охваченного услугой по обращению с твердыми коммунальными отходами, – 90 %.</w:t>
      </w:r>
    </w:p>
    <w:p w14:paraId="4080A850" w14:textId="77777777" w:rsidR="0091730C" w:rsidRPr="00E73FC6" w:rsidRDefault="0091730C" w:rsidP="00C53CFD">
      <w:pPr>
        <w:spacing w:after="0" w:line="240" w:lineRule="auto"/>
        <w:ind w:left="-851" w:firstLine="837"/>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2022 году мероприятия в рамках данного регионального проекта мероприятия не запланированы, финансирование не предусмотрено.</w:t>
      </w:r>
    </w:p>
    <w:p w14:paraId="22C5CF19" w14:textId="77777777" w:rsidR="0091730C" w:rsidRPr="00E73FC6" w:rsidRDefault="0091730C" w:rsidP="0091730C">
      <w:pPr>
        <w:spacing w:after="0" w:line="240" w:lineRule="auto"/>
        <w:ind w:left="-851"/>
        <w:jc w:val="both"/>
        <w:rPr>
          <w:rFonts w:ascii="Times New Roman" w:eastAsia="Calibri" w:hAnsi="Times New Roman" w:cs="Times New Roman"/>
          <w:sz w:val="28"/>
          <w:szCs w:val="28"/>
        </w:rPr>
      </w:pPr>
    </w:p>
    <w:p w14:paraId="19A6A7E2" w14:textId="77777777" w:rsidR="0091730C" w:rsidRPr="00E73FC6" w:rsidRDefault="0091730C" w:rsidP="0091730C">
      <w:pPr>
        <w:spacing w:after="0" w:line="240" w:lineRule="auto"/>
        <w:ind w:left="-851"/>
        <w:contextualSpacing/>
        <w:jc w:val="center"/>
        <w:rPr>
          <w:rFonts w:ascii="Times New Roman" w:eastAsia="Calibri" w:hAnsi="Times New Roman" w:cs="Times New Roman"/>
          <w:b/>
          <w:sz w:val="28"/>
          <w:szCs w:val="28"/>
        </w:rPr>
      </w:pPr>
      <w:r w:rsidRPr="00E73FC6">
        <w:rPr>
          <w:rFonts w:ascii="Times New Roman" w:eastAsia="Calibri" w:hAnsi="Times New Roman" w:cs="Times New Roman"/>
          <w:b/>
          <w:sz w:val="28"/>
          <w:szCs w:val="28"/>
        </w:rPr>
        <w:t>Национальный проект «Здравоохранение»</w:t>
      </w:r>
    </w:p>
    <w:p w14:paraId="29834C9D" w14:textId="77777777" w:rsidR="0091730C" w:rsidRPr="00E73FC6" w:rsidRDefault="0091730C" w:rsidP="0091730C">
      <w:pPr>
        <w:spacing w:after="0" w:line="240" w:lineRule="auto"/>
        <w:ind w:left="-851"/>
        <w:contextualSpacing/>
        <w:jc w:val="center"/>
        <w:rPr>
          <w:rFonts w:ascii="Times New Roman" w:eastAsia="Calibri" w:hAnsi="Times New Roman" w:cs="Times New Roman"/>
          <w:b/>
          <w:sz w:val="28"/>
          <w:szCs w:val="28"/>
        </w:rPr>
      </w:pPr>
    </w:p>
    <w:p w14:paraId="7E0ADB7F" w14:textId="77777777" w:rsidR="00C53CFD" w:rsidRDefault="0091730C" w:rsidP="00C53CFD">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рамках национального проекта «Развитие здравоохранения</w:t>
      </w:r>
      <w:r w:rsidRPr="00E73FC6">
        <w:rPr>
          <w:rFonts w:ascii="Times New Roman" w:eastAsia="Calibri" w:hAnsi="Times New Roman" w:cs="Times New Roman"/>
          <w:i/>
          <w:sz w:val="28"/>
          <w:szCs w:val="28"/>
        </w:rPr>
        <w:t>»</w:t>
      </w:r>
      <w:r w:rsidRPr="00E73FC6">
        <w:rPr>
          <w:rFonts w:ascii="Times New Roman" w:eastAsia="Calibri" w:hAnsi="Times New Roman" w:cs="Times New Roman"/>
          <w:sz w:val="28"/>
          <w:szCs w:val="28"/>
        </w:rPr>
        <w:t xml:space="preserve"> в Республике Ингушетия реализуются 7 региональных проектов:</w:t>
      </w:r>
    </w:p>
    <w:p w14:paraId="16E0E5AF" w14:textId="75753C41" w:rsidR="0091730C" w:rsidRPr="00C53CFD" w:rsidRDefault="0091730C" w:rsidP="00391B7A">
      <w:pPr>
        <w:pStyle w:val="a6"/>
        <w:numPr>
          <w:ilvl w:val="0"/>
          <w:numId w:val="132"/>
        </w:numPr>
        <w:tabs>
          <w:tab w:val="left" w:pos="-142"/>
          <w:tab w:val="left" w:pos="142"/>
        </w:tabs>
        <w:spacing w:after="0" w:line="240" w:lineRule="auto"/>
        <w:ind w:left="-840" w:firstLine="714"/>
        <w:jc w:val="both"/>
        <w:rPr>
          <w:rFonts w:ascii="Times New Roman" w:hAnsi="Times New Roman" w:cs="Times New Roman"/>
          <w:sz w:val="28"/>
          <w:szCs w:val="28"/>
        </w:rPr>
      </w:pPr>
      <w:r w:rsidRPr="00C53CFD">
        <w:rPr>
          <w:rFonts w:ascii="Times New Roman" w:hAnsi="Times New Roman" w:cs="Times New Roman"/>
          <w:b/>
          <w:i/>
          <w:sz w:val="28"/>
          <w:szCs w:val="28"/>
        </w:rPr>
        <w:t>Региональный проект «Борьба с сердечно-сосудистыми заболеваниями»</w:t>
      </w:r>
      <w:r w:rsidR="00B035BF">
        <w:rPr>
          <w:rFonts w:ascii="Times New Roman" w:hAnsi="Times New Roman" w:cs="Times New Roman"/>
          <w:b/>
          <w:i/>
          <w:sz w:val="28"/>
          <w:szCs w:val="28"/>
        </w:rPr>
        <w:t>.</w:t>
      </w:r>
    </w:p>
    <w:p w14:paraId="4CD815E2" w14:textId="00B03698" w:rsidR="0091730C" w:rsidRPr="00E73FC6" w:rsidRDefault="00C53CFD" w:rsidP="00C53CFD">
      <w:pPr>
        <w:tabs>
          <w:tab w:val="left" w:pos="-140"/>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1730C" w:rsidRPr="00E73FC6">
        <w:rPr>
          <w:rFonts w:ascii="Times New Roman" w:eastAsia="Calibri" w:hAnsi="Times New Roman" w:cs="Times New Roman"/>
          <w:sz w:val="28"/>
          <w:szCs w:val="28"/>
        </w:rPr>
        <w:t>На 2022 год для республики в рамках проекта предусмотрены следующие целевые показатели:</w:t>
      </w:r>
    </w:p>
    <w:p w14:paraId="18CC587E" w14:textId="77777777" w:rsidR="0091730C" w:rsidRPr="00E73FC6" w:rsidRDefault="0091730C" w:rsidP="00391B7A">
      <w:pPr>
        <w:numPr>
          <w:ilvl w:val="0"/>
          <w:numId w:val="98"/>
        </w:numPr>
        <w:tabs>
          <w:tab w:val="left" w:pos="142"/>
          <w:tab w:val="left" w:pos="993"/>
        </w:tabs>
        <w:spacing w:after="0" w:line="240" w:lineRule="auto"/>
        <w:ind w:left="-851" w:firstLine="742"/>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количество рентген-эндоваскулярных вмешательств в лечебных целях – 953 единицы;</w:t>
      </w:r>
    </w:p>
    <w:p w14:paraId="726BA7FF" w14:textId="77777777" w:rsidR="0091730C" w:rsidRPr="00E73FC6" w:rsidRDefault="0091730C" w:rsidP="00391B7A">
      <w:pPr>
        <w:numPr>
          <w:ilvl w:val="0"/>
          <w:numId w:val="98"/>
        </w:numPr>
        <w:tabs>
          <w:tab w:val="left" w:pos="142"/>
          <w:tab w:val="left" w:pos="993"/>
        </w:tabs>
        <w:spacing w:after="0" w:line="240" w:lineRule="auto"/>
        <w:ind w:left="-851" w:firstLine="742"/>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больничная летальность от инфаркта миокарда – 10,5 %;</w:t>
      </w:r>
    </w:p>
    <w:p w14:paraId="2718D3C1" w14:textId="77777777" w:rsidR="0091730C" w:rsidRPr="00E73FC6" w:rsidRDefault="0091730C" w:rsidP="00391B7A">
      <w:pPr>
        <w:numPr>
          <w:ilvl w:val="0"/>
          <w:numId w:val="98"/>
        </w:numPr>
        <w:tabs>
          <w:tab w:val="left" w:pos="142"/>
          <w:tab w:val="left" w:pos="993"/>
        </w:tabs>
        <w:spacing w:after="0" w:line="240" w:lineRule="auto"/>
        <w:ind w:left="-851" w:firstLine="742"/>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больничная летальность от острого нарушения мозгового кровообращения – 6,8 %;</w:t>
      </w:r>
    </w:p>
    <w:p w14:paraId="7E805F29" w14:textId="77777777" w:rsidR="0091730C" w:rsidRPr="00E73FC6" w:rsidRDefault="0091730C" w:rsidP="00391B7A">
      <w:pPr>
        <w:numPr>
          <w:ilvl w:val="0"/>
          <w:numId w:val="98"/>
        </w:numPr>
        <w:tabs>
          <w:tab w:val="left" w:pos="142"/>
          <w:tab w:val="left" w:pos="993"/>
        </w:tabs>
        <w:spacing w:after="0" w:line="240" w:lineRule="auto"/>
        <w:ind w:left="-851" w:firstLine="742"/>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лиц с болезнями системы кровообращения, состоящих под диспансерным наблюдением, получившим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 50,0 %;</w:t>
      </w:r>
    </w:p>
    <w:p w14:paraId="1DCFB61C" w14:textId="77777777" w:rsidR="0091730C" w:rsidRPr="00E73FC6" w:rsidRDefault="0091730C" w:rsidP="00391B7A">
      <w:pPr>
        <w:numPr>
          <w:ilvl w:val="0"/>
          <w:numId w:val="98"/>
        </w:numPr>
        <w:tabs>
          <w:tab w:val="left" w:pos="142"/>
          <w:tab w:val="left" w:pos="993"/>
        </w:tabs>
        <w:spacing w:after="0" w:line="240" w:lineRule="auto"/>
        <w:ind w:left="-851" w:firstLine="742"/>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доля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w:t>
      </w:r>
      <w:proofErr w:type="spellStart"/>
      <w:r w:rsidRPr="00E73FC6">
        <w:rPr>
          <w:rFonts w:ascii="Times New Roman" w:eastAsia="Calibri" w:hAnsi="Times New Roman" w:cs="Times New Roman"/>
          <w:sz w:val="28"/>
          <w:szCs w:val="28"/>
        </w:rPr>
        <w:t>стентированием</w:t>
      </w:r>
      <w:proofErr w:type="spellEnd"/>
      <w:r w:rsidRPr="00E73FC6">
        <w:rPr>
          <w:rFonts w:ascii="Times New Roman" w:eastAsia="Calibri" w:hAnsi="Times New Roman" w:cs="Times New Roman"/>
          <w:sz w:val="28"/>
          <w:szCs w:val="28"/>
        </w:rPr>
        <w:t xml:space="preserve"> и </w:t>
      </w:r>
      <w:proofErr w:type="spellStart"/>
      <w:r w:rsidRPr="00E73FC6">
        <w:rPr>
          <w:rFonts w:ascii="Times New Roman" w:eastAsia="Calibri" w:hAnsi="Times New Roman" w:cs="Times New Roman"/>
          <w:sz w:val="28"/>
          <w:szCs w:val="28"/>
        </w:rPr>
        <w:t>катетерная</w:t>
      </w:r>
      <w:proofErr w:type="spellEnd"/>
      <w:r w:rsidRPr="00E73FC6">
        <w:rPr>
          <w:rFonts w:ascii="Times New Roman" w:eastAsia="Calibri" w:hAnsi="Times New Roman" w:cs="Times New Roman"/>
          <w:sz w:val="28"/>
          <w:szCs w:val="28"/>
        </w:rPr>
        <w:t xml:space="preserve"> абляция по поводу сердечно-сосудистых заболеваний, бесплатно получавших в отчетном году необходимые лекарственные препараты в амбулаторных условиях – 85 %;</w:t>
      </w:r>
    </w:p>
    <w:p w14:paraId="448A20B8" w14:textId="77777777" w:rsidR="0091730C" w:rsidRPr="00E73FC6" w:rsidRDefault="0091730C" w:rsidP="00391B7A">
      <w:pPr>
        <w:numPr>
          <w:ilvl w:val="0"/>
          <w:numId w:val="98"/>
        </w:numPr>
        <w:tabs>
          <w:tab w:val="left" w:pos="142"/>
          <w:tab w:val="left" w:pos="993"/>
        </w:tabs>
        <w:spacing w:after="0" w:line="240" w:lineRule="auto"/>
        <w:ind w:left="-851" w:firstLine="742"/>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летальность больных с болезнями системы кровообращения среди лиц с болезнями системы кровообращения, состоящих под диспансерным наблюдением (умершие от БСК / число лиц с БСК, состоящих под диспансерным наблюдением) – 1,1 %.</w:t>
      </w:r>
    </w:p>
    <w:p w14:paraId="021616CD" w14:textId="030306A2" w:rsidR="0091730C" w:rsidRPr="00E73FC6" w:rsidRDefault="0091730C" w:rsidP="00C53CFD">
      <w:pPr>
        <w:tabs>
          <w:tab w:val="left" w:pos="142"/>
        </w:tabs>
        <w:spacing w:after="0" w:line="240" w:lineRule="auto"/>
        <w:ind w:left="-851" w:firstLine="753"/>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Для реализации поставленных целей и задач проекта предусмотрено 82 230,0 тыс. руб. (82 040,0 тыс. руб. – средства федерального бюджета, 190,0 тыс. руб. – средства республиканского бюджета).</w:t>
      </w:r>
    </w:p>
    <w:p w14:paraId="247575CA" w14:textId="3A6A44AB" w:rsidR="0091730C" w:rsidRPr="00E73FC6" w:rsidRDefault="0091730C" w:rsidP="00C53CFD">
      <w:pPr>
        <w:spacing w:after="0" w:line="240" w:lineRule="auto"/>
        <w:ind w:left="-851" w:firstLine="71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Согласно отчету о ходе реализации регионального проекта Минздрава Ингушетии, в отчетном периоде фактическое финансирование и кассовое исполнение проекта отсутствуют.</w:t>
      </w:r>
    </w:p>
    <w:p w14:paraId="49348C85" w14:textId="77777777" w:rsidR="0091730C" w:rsidRPr="00E73FC6" w:rsidRDefault="0091730C" w:rsidP="00C53CFD">
      <w:pPr>
        <w:spacing w:after="0" w:line="240" w:lineRule="auto"/>
        <w:ind w:left="-851" w:firstLine="709"/>
        <w:jc w:val="both"/>
        <w:rPr>
          <w:rFonts w:ascii="Times New Roman" w:eastAsia="Calibri" w:hAnsi="Times New Roman" w:cs="Times New Roman"/>
          <w:iCs/>
          <w:sz w:val="28"/>
          <w:szCs w:val="28"/>
        </w:rPr>
      </w:pPr>
      <w:r w:rsidRPr="00E73FC6">
        <w:rPr>
          <w:rFonts w:ascii="Times New Roman" w:eastAsia="Calibri" w:hAnsi="Times New Roman" w:cs="Times New Roman"/>
          <w:iCs/>
          <w:sz w:val="28"/>
          <w:szCs w:val="28"/>
        </w:rPr>
        <w:t>По данному региональному проекту имеется риск недостижения запланированных на 2022 год целевых показателей.</w:t>
      </w:r>
    </w:p>
    <w:p w14:paraId="7FFF9564" w14:textId="6EF00E29" w:rsidR="0091730C" w:rsidRPr="00C53CFD" w:rsidRDefault="0091730C" w:rsidP="00391B7A">
      <w:pPr>
        <w:pStyle w:val="a6"/>
        <w:numPr>
          <w:ilvl w:val="0"/>
          <w:numId w:val="132"/>
        </w:numPr>
        <w:tabs>
          <w:tab w:val="left" w:pos="224"/>
          <w:tab w:val="left" w:pos="993"/>
        </w:tabs>
        <w:spacing w:after="0" w:line="240" w:lineRule="auto"/>
        <w:ind w:left="-840" w:firstLine="756"/>
        <w:contextualSpacing/>
        <w:jc w:val="both"/>
        <w:rPr>
          <w:rFonts w:ascii="Times New Roman" w:hAnsi="Times New Roman" w:cs="Times New Roman"/>
          <w:b/>
          <w:i/>
          <w:sz w:val="28"/>
          <w:szCs w:val="28"/>
        </w:rPr>
      </w:pPr>
      <w:r w:rsidRPr="00C53CFD">
        <w:rPr>
          <w:rFonts w:ascii="Times New Roman" w:hAnsi="Times New Roman" w:cs="Times New Roman"/>
          <w:b/>
          <w:i/>
          <w:sz w:val="28"/>
          <w:szCs w:val="28"/>
        </w:rPr>
        <w:t>Региональный проект «Развитие детского здравоохранения, включая создание современной инфраструктуры оказания медицинской помощи детям»</w:t>
      </w:r>
      <w:r w:rsidR="00B035BF">
        <w:rPr>
          <w:rFonts w:ascii="Times New Roman" w:hAnsi="Times New Roman" w:cs="Times New Roman"/>
          <w:b/>
          <w:i/>
          <w:sz w:val="28"/>
          <w:szCs w:val="28"/>
        </w:rPr>
        <w:t>.</w:t>
      </w:r>
    </w:p>
    <w:p w14:paraId="0B131DAF" w14:textId="77777777" w:rsidR="0091730C" w:rsidRPr="00E73FC6" w:rsidRDefault="0091730C" w:rsidP="00550028">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Согласно паспорту регионального проекта, для республики установлены следующие целевые показатели:</w:t>
      </w:r>
    </w:p>
    <w:p w14:paraId="77667BE4" w14:textId="77777777" w:rsidR="0091730C" w:rsidRPr="00E73FC6" w:rsidRDefault="0091730C" w:rsidP="00391B7A">
      <w:pPr>
        <w:numPr>
          <w:ilvl w:val="0"/>
          <w:numId w:val="99"/>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lastRenderedPageBreak/>
        <w:t>доля взятых под диспансерное наблюдение детей в возрасте 0-17 лет с впервые в жизни установленными диагнозами болезней эндокринной системы, расстройств питания и нарушения обмена веществ – 99,8 %;</w:t>
      </w:r>
    </w:p>
    <w:p w14:paraId="31ABD84F" w14:textId="77777777" w:rsidR="0091730C" w:rsidRPr="00E73FC6" w:rsidRDefault="0091730C" w:rsidP="00391B7A">
      <w:pPr>
        <w:numPr>
          <w:ilvl w:val="0"/>
          <w:numId w:val="99"/>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преждевременных родов (22-37 недель) в перинатальных центрах –89,7 %;</w:t>
      </w:r>
    </w:p>
    <w:p w14:paraId="2896198E" w14:textId="77777777" w:rsidR="0091730C" w:rsidRPr="00E73FC6" w:rsidRDefault="0091730C" w:rsidP="00391B7A">
      <w:pPr>
        <w:numPr>
          <w:ilvl w:val="0"/>
          <w:numId w:val="99"/>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взятых под диспансерное наблюдение детей в возрасте 0-17 лет с впервые в жизни установленными диагнозами болезней костно-мышечной системы и соединительной ткани – 85 %;</w:t>
      </w:r>
    </w:p>
    <w:p w14:paraId="215F21AC" w14:textId="77777777" w:rsidR="0091730C" w:rsidRPr="00E73FC6" w:rsidRDefault="0091730C" w:rsidP="00391B7A">
      <w:pPr>
        <w:numPr>
          <w:ilvl w:val="0"/>
          <w:numId w:val="99"/>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взятых под диспансерное наблюдение детей в возрасте 0-17 лет с впервые в жизни установленными диагнозами болезней глаза и его придаточного аппарата – 90,0 %;</w:t>
      </w:r>
    </w:p>
    <w:p w14:paraId="599B8917" w14:textId="77777777" w:rsidR="0091730C" w:rsidRPr="00E73FC6" w:rsidRDefault="0091730C" w:rsidP="00391B7A">
      <w:pPr>
        <w:numPr>
          <w:ilvl w:val="0"/>
          <w:numId w:val="99"/>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взятых под диспансерное наблюдение детей в возрасте 0-17 лет с впервые в жизни установленными диагнозами болезней органов пищеварения – 85,0 %;</w:t>
      </w:r>
    </w:p>
    <w:p w14:paraId="3EE72DBE" w14:textId="77777777" w:rsidR="0091730C" w:rsidRPr="00E73FC6" w:rsidRDefault="0091730C" w:rsidP="00391B7A">
      <w:pPr>
        <w:numPr>
          <w:ilvl w:val="0"/>
          <w:numId w:val="99"/>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взятых под диспансерное наблюдение детей в возрасте 0-17 лет с впервые в жизни установленными диагнозами болезней органов кровообращения – 85 %;</w:t>
      </w:r>
    </w:p>
    <w:p w14:paraId="45D2AB90" w14:textId="77777777" w:rsidR="0091730C" w:rsidRPr="00E73FC6" w:rsidRDefault="0091730C" w:rsidP="00391B7A">
      <w:pPr>
        <w:numPr>
          <w:ilvl w:val="0"/>
          <w:numId w:val="99"/>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посещений детьми медицинских организаций с профилактическими целями – 41,1 %;</w:t>
      </w:r>
    </w:p>
    <w:p w14:paraId="3E0C8F7A" w14:textId="77777777" w:rsidR="0091730C" w:rsidRPr="00E73FC6" w:rsidRDefault="0091730C" w:rsidP="00391B7A">
      <w:pPr>
        <w:numPr>
          <w:ilvl w:val="0"/>
          <w:numId w:val="99"/>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смертность детей в возрасте 0-4 года на 1000 родившихся живыми – 8 промилле;</w:t>
      </w:r>
    </w:p>
    <w:p w14:paraId="02E8FED6" w14:textId="77777777" w:rsidR="0091730C" w:rsidRPr="00E73FC6" w:rsidRDefault="0091730C" w:rsidP="00391B7A">
      <w:pPr>
        <w:numPr>
          <w:ilvl w:val="0"/>
          <w:numId w:val="99"/>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смертность детей в возрасте 0-17 лет на 100 000 детей соответствующего возраста – 58 случаев;</w:t>
      </w:r>
    </w:p>
    <w:p w14:paraId="3F84FE1B" w14:textId="77777777" w:rsidR="0091730C" w:rsidRPr="00E73FC6" w:rsidRDefault="0091730C" w:rsidP="00391B7A">
      <w:pPr>
        <w:numPr>
          <w:ilvl w:val="0"/>
          <w:numId w:val="99"/>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младенческая смертность – 6 промилле;</w:t>
      </w:r>
    </w:p>
    <w:p w14:paraId="6C152BA6" w14:textId="77777777" w:rsidR="0091730C" w:rsidRPr="00E73FC6" w:rsidRDefault="0091730C" w:rsidP="00391B7A">
      <w:pPr>
        <w:numPr>
          <w:ilvl w:val="0"/>
          <w:numId w:val="99"/>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количество (доля) детских поликлиник и детских поликлинических отделений с созданной современной инфраструктурой оказания медицинской помощи детям – 100 %;</w:t>
      </w:r>
    </w:p>
    <w:p w14:paraId="033867FC" w14:textId="77777777" w:rsidR="0091730C" w:rsidRPr="00E73FC6" w:rsidRDefault="0091730C" w:rsidP="00391B7A">
      <w:pPr>
        <w:numPr>
          <w:ilvl w:val="0"/>
          <w:numId w:val="99"/>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укомплектованность медицинских организаций, оказывающих медицинскую помощь детям (доля занятых физическими лицами должностей от общего количества должностей в медицинских организациях, оказывающих медицинскую помощь в амбулаторных условиях), врачами-педиатрами, нарастающим итогом, – 98,1 %;</w:t>
      </w:r>
    </w:p>
    <w:p w14:paraId="25F9D895" w14:textId="77777777" w:rsidR="0091730C" w:rsidRPr="00E73FC6" w:rsidRDefault="0091730C" w:rsidP="00391B7A">
      <w:pPr>
        <w:numPr>
          <w:ilvl w:val="0"/>
          <w:numId w:val="99"/>
        </w:numPr>
        <w:tabs>
          <w:tab w:val="left" w:pos="142"/>
          <w:tab w:val="left" w:pos="993"/>
        </w:tabs>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число выполненных детьми посещений детских поликлиник и поликлинических подразделений, в которых созданы комфортные условия пребывания детей и дооснащенных медицинским оборудованием, от общего числа посещений детьми детских поликлиник и поликлинических подразделений, – 70 %.</w:t>
      </w:r>
    </w:p>
    <w:p w14:paraId="7CF6A225" w14:textId="5463F842" w:rsidR="0091730C" w:rsidRPr="00E73FC6" w:rsidRDefault="0091730C" w:rsidP="00550028">
      <w:pPr>
        <w:tabs>
          <w:tab w:val="left" w:pos="142"/>
        </w:tabs>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На реализацию регионального проекта в текущем году предусмотрено финансирование в сумме 316 446,1 тыс. руб., в том числе: средства федерального бюджета – 300 623,8 тыс. руб</w:t>
      </w:r>
      <w:r w:rsidR="00550028">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и средства республиканского бюджета – 15 822,3 тыс. рублей.</w:t>
      </w:r>
    </w:p>
    <w:p w14:paraId="1CB76A5E" w14:textId="77777777" w:rsidR="0091730C" w:rsidRPr="00E73FC6" w:rsidRDefault="0091730C" w:rsidP="00550028">
      <w:pPr>
        <w:spacing w:after="0" w:line="240" w:lineRule="auto"/>
        <w:ind w:left="-851" w:firstLine="71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По состоянию на 1 июля 2022 года фактическое финансирование и кассовое исполнение по региональному проекту отсутствуют.</w:t>
      </w:r>
    </w:p>
    <w:p w14:paraId="4378549E" w14:textId="77777777" w:rsidR="0091730C" w:rsidRPr="00E73FC6" w:rsidRDefault="0091730C" w:rsidP="00550028">
      <w:pPr>
        <w:spacing w:after="0" w:line="240" w:lineRule="auto"/>
        <w:ind w:left="-851" w:firstLine="709"/>
        <w:jc w:val="both"/>
        <w:rPr>
          <w:rFonts w:ascii="Times New Roman" w:eastAsia="Calibri" w:hAnsi="Times New Roman" w:cs="Times New Roman"/>
          <w:iCs/>
          <w:sz w:val="28"/>
          <w:szCs w:val="28"/>
        </w:rPr>
      </w:pPr>
      <w:r w:rsidRPr="00E73FC6">
        <w:rPr>
          <w:rFonts w:ascii="Times New Roman" w:eastAsia="Calibri" w:hAnsi="Times New Roman" w:cs="Times New Roman"/>
          <w:iCs/>
          <w:sz w:val="28"/>
          <w:szCs w:val="28"/>
        </w:rPr>
        <w:t>Таким образом, имеется риск недостижения запланированных на 2022 год целевых показателей.</w:t>
      </w:r>
    </w:p>
    <w:p w14:paraId="7A52FB46" w14:textId="0A5C2D3D" w:rsidR="0091730C" w:rsidRPr="00550028" w:rsidRDefault="0091730C" w:rsidP="00391B7A">
      <w:pPr>
        <w:pStyle w:val="a6"/>
        <w:numPr>
          <w:ilvl w:val="0"/>
          <w:numId w:val="132"/>
        </w:numPr>
        <w:tabs>
          <w:tab w:val="left" w:pos="142"/>
          <w:tab w:val="left" w:pos="993"/>
        </w:tabs>
        <w:spacing w:after="0" w:line="240" w:lineRule="auto"/>
        <w:ind w:firstLine="382"/>
        <w:contextualSpacing/>
        <w:rPr>
          <w:rFonts w:ascii="Times New Roman" w:hAnsi="Times New Roman" w:cs="Times New Roman"/>
          <w:b/>
          <w:i/>
          <w:sz w:val="28"/>
          <w:szCs w:val="28"/>
        </w:rPr>
      </w:pPr>
      <w:r w:rsidRPr="00550028">
        <w:rPr>
          <w:rFonts w:ascii="Times New Roman" w:hAnsi="Times New Roman" w:cs="Times New Roman"/>
          <w:b/>
          <w:i/>
          <w:sz w:val="28"/>
          <w:szCs w:val="28"/>
        </w:rPr>
        <w:t>Региональный проект «Борьба с онкологическими заболеваниями»</w:t>
      </w:r>
      <w:r w:rsidR="00B035BF">
        <w:rPr>
          <w:rFonts w:ascii="Times New Roman" w:hAnsi="Times New Roman" w:cs="Times New Roman"/>
          <w:b/>
          <w:i/>
          <w:sz w:val="28"/>
          <w:szCs w:val="28"/>
        </w:rPr>
        <w:t>.</w:t>
      </w:r>
    </w:p>
    <w:p w14:paraId="5C7EB061" w14:textId="77777777" w:rsidR="0091730C" w:rsidRPr="00E73FC6" w:rsidRDefault="0091730C" w:rsidP="00550028">
      <w:pPr>
        <w:spacing w:after="0" w:line="240" w:lineRule="auto"/>
        <w:ind w:left="-851" w:firstLine="742"/>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Согласно паспорту регионального проекта, для республики установлены следующие целевые показатели:</w:t>
      </w:r>
    </w:p>
    <w:p w14:paraId="03414E23" w14:textId="77777777" w:rsidR="0091730C" w:rsidRPr="00E73FC6" w:rsidRDefault="0091730C" w:rsidP="00391B7A">
      <w:pPr>
        <w:numPr>
          <w:ilvl w:val="0"/>
          <w:numId w:val="100"/>
        </w:numPr>
        <w:tabs>
          <w:tab w:val="left" w:pos="142"/>
          <w:tab w:val="left" w:pos="993"/>
        </w:tabs>
        <w:spacing w:after="0" w:line="240" w:lineRule="auto"/>
        <w:ind w:left="-851" w:firstLine="742"/>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lastRenderedPageBreak/>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 17,6 %;</w:t>
      </w:r>
    </w:p>
    <w:p w14:paraId="7B5F4078" w14:textId="77777777" w:rsidR="0091730C" w:rsidRPr="00E73FC6" w:rsidRDefault="0091730C" w:rsidP="00391B7A">
      <w:pPr>
        <w:numPr>
          <w:ilvl w:val="0"/>
          <w:numId w:val="100"/>
        </w:numPr>
        <w:tabs>
          <w:tab w:val="left" w:pos="142"/>
          <w:tab w:val="left" w:pos="993"/>
        </w:tabs>
        <w:spacing w:after="0" w:line="240" w:lineRule="auto"/>
        <w:ind w:left="-851" w:firstLine="742"/>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удельный вес больных со злокачественными новообразованиями, состоящих на учете 5 лет и более, – 56,7 %;</w:t>
      </w:r>
    </w:p>
    <w:p w14:paraId="10393ECC" w14:textId="77777777" w:rsidR="0091730C" w:rsidRPr="00E73FC6" w:rsidRDefault="0091730C" w:rsidP="00391B7A">
      <w:pPr>
        <w:numPr>
          <w:ilvl w:val="0"/>
          <w:numId w:val="100"/>
        </w:numPr>
        <w:tabs>
          <w:tab w:val="left" w:pos="142"/>
          <w:tab w:val="left" w:pos="993"/>
        </w:tabs>
        <w:spacing w:after="0" w:line="240" w:lineRule="auto"/>
        <w:ind w:left="-851" w:firstLine="742"/>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лиц с онкологическими заболеваниями, прошедших обследование и/или лечение в текущем году из числа состоящих под диспансерным наблюдением – 70,0 %;</w:t>
      </w:r>
    </w:p>
    <w:p w14:paraId="7F2AE49C" w14:textId="77777777" w:rsidR="0091730C" w:rsidRPr="00E73FC6" w:rsidRDefault="0091730C" w:rsidP="00391B7A">
      <w:pPr>
        <w:numPr>
          <w:ilvl w:val="0"/>
          <w:numId w:val="100"/>
        </w:numPr>
        <w:tabs>
          <w:tab w:val="left" w:pos="142"/>
          <w:tab w:val="left" w:pos="993"/>
        </w:tabs>
        <w:spacing w:after="0" w:line="240" w:lineRule="auto"/>
        <w:ind w:left="-851" w:firstLine="742"/>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доля злокачественных новообразований, выявленных на </w:t>
      </w:r>
      <w:r w:rsidRPr="00E73FC6">
        <w:rPr>
          <w:rFonts w:ascii="Times New Roman" w:eastAsia="Calibri" w:hAnsi="Times New Roman" w:cs="Times New Roman"/>
          <w:sz w:val="28"/>
          <w:szCs w:val="28"/>
          <w:lang w:val="en-US"/>
        </w:rPr>
        <w:t>I</w:t>
      </w:r>
      <w:r w:rsidRPr="00E73FC6">
        <w:rPr>
          <w:rFonts w:ascii="Times New Roman" w:eastAsia="Calibri" w:hAnsi="Times New Roman" w:cs="Times New Roman"/>
          <w:sz w:val="28"/>
          <w:szCs w:val="28"/>
        </w:rPr>
        <w:t>-</w:t>
      </w:r>
      <w:r w:rsidRPr="00E73FC6">
        <w:rPr>
          <w:rFonts w:ascii="Times New Roman" w:eastAsia="Calibri" w:hAnsi="Times New Roman" w:cs="Times New Roman"/>
          <w:sz w:val="28"/>
          <w:szCs w:val="28"/>
          <w:lang w:val="en-US"/>
        </w:rPr>
        <w:t>II</w:t>
      </w:r>
      <w:r w:rsidRPr="00E73FC6">
        <w:rPr>
          <w:rFonts w:ascii="Times New Roman" w:eastAsia="Calibri" w:hAnsi="Times New Roman" w:cs="Times New Roman"/>
          <w:sz w:val="28"/>
          <w:szCs w:val="28"/>
        </w:rPr>
        <w:t xml:space="preserve"> стадиях, – 59,9 %.</w:t>
      </w:r>
    </w:p>
    <w:p w14:paraId="2B911FF9" w14:textId="77777777" w:rsidR="0091730C" w:rsidRPr="00E73FC6" w:rsidRDefault="0091730C" w:rsidP="00FD38B5">
      <w:pPr>
        <w:tabs>
          <w:tab w:val="left" w:pos="142"/>
        </w:tabs>
        <w:spacing w:after="0" w:line="240" w:lineRule="auto"/>
        <w:ind w:left="-85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На реализацию проекта в текущем году предусмотрено финансирование из федерального бюджета в сумме 57 160,0 тыс. рублей (финансирование из бюджета республики не предусмотрено).</w:t>
      </w:r>
    </w:p>
    <w:p w14:paraId="79844B20" w14:textId="57979204" w:rsidR="0091730C" w:rsidRPr="00E73FC6" w:rsidRDefault="0091730C" w:rsidP="00550028">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Согласно информации Минздрава Ингушетии, на отчетную дату фактическое финансирование составило 3 948,0 тыс. руб</w:t>
      </w:r>
      <w:r w:rsidR="00550028">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кассовое исполнение отсутствует.</w:t>
      </w:r>
    </w:p>
    <w:p w14:paraId="5BB1B24A" w14:textId="77777777" w:rsidR="00550028" w:rsidRDefault="0091730C" w:rsidP="00550028">
      <w:pPr>
        <w:spacing w:after="0" w:line="240" w:lineRule="auto"/>
        <w:ind w:left="-851" w:firstLine="709"/>
        <w:jc w:val="both"/>
        <w:rPr>
          <w:rFonts w:ascii="Times New Roman" w:eastAsia="Calibri" w:hAnsi="Times New Roman" w:cs="Times New Roman"/>
          <w:iCs/>
          <w:sz w:val="28"/>
          <w:szCs w:val="28"/>
        </w:rPr>
      </w:pPr>
      <w:r w:rsidRPr="00E73FC6">
        <w:rPr>
          <w:rFonts w:ascii="Times New Roman" w:eastAsia="Calibri" w:hAnsi="Times New Roman" w:cs="Times New Roman"/>
          <w:iCs/>
          <w:sz w:val="28"/>
          <w:szCs w:val="28"/>
        </w:rPr>
        <w:t>По данному региональному проекту имеется риск недостижения запланированных на 2022 год целевых показателей.</w:t>
      </w:r>
    </w:p>
    <w:p w14:paraId="1DC6DB8E" w14:textId="0D4037D5" w:rsidR="0091730C" w:rsidRPr="00550028" w:rsidRDefault="0091730C" w:rsidP="00391B7A">
      <w:pPr>
        <w:pStyle w:val="a6"/>
        <w:numPr>
          <w:ilvl w:val="0"/>
          <w:numId w:val="132"/>
        </w:numPr>
        <w:tabs>
          <w:tab w:val="left" w:pos="142"/>
        </w:tabs>
        <w:spacing w:after="0" w:line="240" w:lineRule="auto"/>
        <w:ind w:left="-826" w:firstLine="700"/>
        <w:jc w:val="both"/>
        <w:rPr>
          <w:rFonts w:ascii="Times New Roman" w:hAnsi="Times New Roman" w:cs="Times New Roman"/>
          <w:iCs/>
          <w:sz w:val="28"/>
          <w:szCs w:val="28"/>
        </w:rPr>
      </w:pPr>
      <w:r w:rsidRPr="00550028">
        <w:rPr>
          <w:rFonts w:ascii="Times New Roman" w:hAnsi="Times New Roman" w:cs="Times New Roman"/>
          <w:b/>
          <w:i/>
          <w:sz w:val="28"/>
          <w:szCs w:val="28"/>
        </w:rPr>
        <w:t>Региональный проект «Развитие системы оказания первичной медико-санитарной помощи»</w:t>
      </w:r>
      <w:r w:rsidR="00B035BF">
        <w:rPr>
          <w:rFonts w:ascii="Times New Roman" w:hAnsi="Times New Roman" w:cs="Times New Roman"/>
          <w:b/>
          <w:i/>
          <w:sz w:val="28"/>
          <w:szCs w:val="28"/>
        </w:rPr>
        <w:t>.</w:t>
      </w:r>
    </w:p>
    <w:p w14:paraId="70E1A15D" w14:textId="77777777" w:rsidR="0091730C" w:rsidRPr="00E73FC6" w:rsidRDefault="0091730C" w:rsidP="00550028">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Паспортом регионального проекта на 2022 год для республики установлены следующие целевые показатели:</w:t>
      </w:r>
    </w:p>
    <w:p w14:paraId="1AF85144" w14:textId="77777777" w:rsidR="0091730C" w:rsidRPr="00E73FC6" w:rsidRDefault="0091730C" w:rsidP="00391B7A">
      <w:pPr>
        <w:numPr>
          <w:ilvl w:val="0"/>
          <w:numId w:val="101"/>
        </w:numPr>
        <w:spacing w:after="0" w:line="240" w:lineRule="auto"/>
        <w:ind w:left="-851" w:firstLine="658"/>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количество посещений при выездах мобильных медицинских бригад, оснащенных мобильными медицинскими комплексами, на 1 мобильную медицинскую бригаду – 5,8 тыс. посещений;</w:t>
      </w:r>
    </w:p>
    <w:p w14:paraId="43526782" w14:textId="77777777" w:rsidR="0091730C" w:rsidRPr="00E73FC6" w:rsidRDefault="0091730C" w:rsidP="00391B7A">
      <w:pPr>
        <w:numPr>
          <w:ilvl w:val="0"/>
          <w:numId w:val="101"/>
        </w:numPr>
        <w:spacing w:after="0" w:line="240" w:lineRule="auto"/>
        <w:ind w:left="-851" w:firstLine="658"/>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число посещений сельскими жителями ФП, </w:t>
      </w:r>
      <w:proofErr w:type="spellStart"/>
      <w:r w:rsidRPr="00E73FC6">
        <w:rPr>
          <w:rFonts w:ascii="Times New Roman" w:eastAsia="Calibri" w:hAnsi="Times New Roman" w:cs="Times New Roman"/>
          <w:sz w:val="28"/>
          <w:szCs w:val="28"/>
        </w:rPr>
        <w:t>ФАПов</w:t>
      </w:r>
      <w:proofErr w:type="spellEnd"/>
      <w:r w:rsidRPr="00E73FC6">
        <w:rPr>
          <w:rFonts w:ascii="Times New Roman" w:eastAsia="Calibri" w:hAnsi="Times New Roman" w:cs="Times New Roman"/>
          <w:sz w:val="28"/>
          <w:szCs w:val="28"/>
        </w:rPr>
        <w:t xml:space="preserve"> и ВА, в расчете на 1 сельского жителя, – 5,46 посещений;</w:t>
      </w:r>
    </w:p>
    <w:p w14:paraId="4B59BCD8" w14:textId="77777777" w:rsidR="0091730C" w:rsidRPr="00E73FC6" w:rsidRDefault="0091730C" w:rsidP="00391B7A">
      <w:pPr>
        <w:numPr>
          <w:ilvl w:val="0"/>
          <w:numId w:val="101"/>
        </w:numPr>
        <w:spacing w:after="0" w:line="240" w:lineRule="auto"/>
        <w:ind w:left="-851" w:firstLine="658"/>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населенных пунктов с числом жителей до 2 000 человек, населению которых доступна первичная медико-санитарная помощь по месту их проживания, – 100 %;</w:t>
      </w:r>
    </w:p>
    <w:p w14:paraId="4CAE8368" w14:textId="77777777" w:rsidR="0091730C" w:rsidRPr="00E73FC6" w:rsidRDefault="0091730C" w:rsidP="00391B7A">
      <w:pPr>
        <w:numPr>
          <w:ilvl w:val="0"/>
          <w:numId w:val="101"/>
        </w:numPr>
        <w:spacing w:after="0" w:line="240" w:lineRule="auto"/>
        <w:ind w:left="-851" w:firstLine="658"/>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граждан из числа прошедших профилактический медицинский осмотр и (или) диспансеризацию, получивших возможность доступа к данным о прохождении профилактического медицинского осмотра и (или) диспансеризации в Личном кабинете пациента «Мое здоровье» на Едином портале государственных услуг и функций в отчетном году, – 15 %;</w:t>
      </w:r>
    </w:p>
    <w:p w14:paraId="5DF41DEC" w14:textId="77777777" w:rsidR="0091730C" w:rsidRPr="00E73FC6" w:rsidRDefault="0091730C" w:rsidP="00391B7A">
      <w:pPr>
        <w:numPr>
          <w:ilvl w:val="0"/>
          <w:numId w:val="101"/>
        </w:numPr>
        <w:spacing w:after="0" w:line="240" w:lineRule="auto"/>
        <w:ind w:left="-851" w:firstLine="658"/>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граждан, ежегодно проходящих профилактический медицинский осмотр и (или) диспансеризацию, от общего числа населения – 48,4 %;</w:t>
      </w:r>
    </w:p>
    <w:p w14:paraId="792CCB36" w14:textId="77777777" w:rsidR="0091730C" w:rsidRPr="00E73FC6" w:rsidRDefault="0091730C" w:rsidP="00391B7A">
      <w:pPr>
        <w:numPr>
          <w:ilvl w:val="0"/>
          <w:numId w:val="101"/>
        </w:numPr>
        <w:spacing w:after="0" w:line="240" w:lineRule="auto"/>
        <w:ind w:left="-851" w:firstLine="658"/>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поликлиник и поликлинических подразделений, медицинских организаций, участвующих в создании и тиражировании «Новой модели организации оказания медицинской помощи», от общего количества таких организаций – 88,9 %;</w:t>
      </w:r>
    </w:p>
    <w:p w14:paraId="467CC6B6" w14:textId="77777777" w:rsidR="0091730C" w:rsidRPr="00E73FC6" w:rsidRDefault="0091730C" w:rsidP="00391B7A">
      <w:pPr>
        <w:numPr>
          <w:ilvl w:val="0"/>
          <w:numId w:val="101"/>
        </w:numPr>
        <w:spacing w:after="0" w:line="240" w:lineRule="auto"/>
        <w:ind w:left="-851" w:firstLine="658"/>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число выполненных посещений гражданами поликлиник и поликлинических подразделений, участвующих в создании и тиражировании «Новой модели организации оказания медицинской помощи», – 2 207,7 тыс. посещений;</w:t>
      </w:r>
    </w:p>
    <w:p w14:paraId="3BE003C4" w14:textId="77777777" w:rsidR="0091730C" w:rsidRPr="00E73FC6" w:rsidRDefault="0091730C" w:rsidP="00391B7A">
      <w:pPr>
        <w:numPr>
          <w:ilvl w:val="0"/>
          <w:numId w:val="101"/>
        </w:numPr>
        <w:spacing w:after="0" w:line="240" w:lineRule="auto"/>
        <w:ind w:left="-851" w:firstLine="658"/>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обоснованных жалоб пациентов, застрахованных в системе обязательного медицинского страхования, на оказание медицинской помощи в системе обязательного медицинского страхования, урегулированных в досудебном порядке (от общего количества поступивших жалоб пациентов), – не менее 97,5 %;</w:t>
      </w:r>
    </w:p>
    <w:p w14:paraId="1BFD5344" w14:textId="77777777" w:rsidR="0091730C" w:rsidRPr="00E73FC6" w:rsidRDefault="0091730C" w:rsidP="00391B7A">
      <w:pPr>
        <w:numPr>
          <w:ilvl w:val="0"/>
          <w:numId w:val="101"/>
        </w:numPr>
        <w:spacing w:after="0" w:line="240" w:lineRule="auto"/>
        <w:ind w:left="-851" w:firstLine="658"/>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lastRenderedPageBreak/>
        <w:t>доля лиц, госпитализированных по экстренным показаниям в течение первых суток от общего числа больных, к которым совершены вылеты, – 90%;</w:t>
      </w:r>
    </w:p>
    <w:p w14:paraId="6070221B" w14:textId="77777777" w:rsidR="0091730C" w:rsidRPr="00E73FC6" w:rsidRDefault="0091730C" w:rsidP="00391B7A">
      <w:pPr>
        <w:numPr>
          <w:ilvl w:val="0"/>
          <w:numId w:val="101"/>
        </w:numPr>
        <w:spacing w:after="0" w:line="240" w:lineRule="auto"/>
        <w:ind w:left="-851" w:firstLine="658"/>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число лиц (пациентов), дополнительно эвакуированных с использованием санитарной авиации (ежегодно, человек), – 17 человек.</w:t>
      </w:r>
    </w:p>
    <w:p w14:paraId="48D94DCF" w14:textId="77777777" w:rsidR="0091730C" w:rsidRPr="00E73FC6" w:rsidRDefault="0091730C" w:rsidP="00550028">
      <w:pPr>
        <w:spacing w:after="0" w:line="240" w:lineRule="auto"/>
        <w:ind w:left="-851" w:firstLine="66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Для реализации целей и задач проекта на 2022 год предусмотрено финансирование в сумме 5 780,0 тыс. рублей (из них: средства федерального бюджета – 2 981,3 тыс. руб., средства республиканского бюджета – 2 798,7 тыс. руб.).</w:t>
      </w:r>
    </w:p>
    <w:p w14:paraId="538ADC88" w14:textId="77777777" w:rsidR="0091730C" w:rsidRPr="00E73FC6" w:rsidRDefault="0091730C" w:rsidP="00550028">
      <w:pPr>
        <w:spacing w:after="0" w:line="240" w:lineRule="auto"/>
        <w:ind w:left="-851" w:firstLine="697"/>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На отчетную дату фактическое финансирование и кассовое исполнение по проекту отсутствуют.</w:t>
      </w:r>
    </w:p>
    <w:p w14:paraId="113B418C" w14:textId="77777777" w:rsidR="0091730C" w:rsidRPr="00E73FC6" w:rsidRDefault="0091730C" w:rsidP="00550028">
      <w:pPr>
        <w:spacing w:after="0" w:line="240" w:lineRule="auto"/>
        <w:ind w:left="-851" w:firstLine="697"/>
        <w:jc w:val="both"/>
        <w:rPr>
          <w:rFonts w:ascii="Times New Roman" w:eastAsia="Calibri" w:hAnsi="Times New Roman" w:cs="Times New Roman"/>
          <w:iCs/>
          <w:sz w:val="28"/>
          <w:szCs w:val="28"/>
        </w:rPr>
      </w:pPr>
      <w:r w:rsidRPr="00E73FC6">
        <w:rPr>
          <w:rFonts w:ascii="Times New Roman" w:eastAsia="Calibri" w:hAnsi="Times New Roman" w:cs="Times New Roman"/>
          <w:iCs/>
          <w:sz w:val="28"/>
          <w:szCs w:val="28"/>
        </w:rPr>
        <w:t>Таким образом, имеется риск недостижения запланированных на 2022 год целевых показателей.</w:t>
      </w:r>
    </w:p>
    <w:p w14:paraId="294E602B" w14:textId="73AAA278" w:rsidR="0091730C" w:rsidRPr="00550028" w:rsidRDefault="0091730C" w:rsidP="00391B7A">
      <w:pPr>
        <w:pStyle w:val="a6"/>
        <w:numPr>
          <w:ilvl w:val="0"/>
          <w:numId w:val="132"/>
        </w:numPr>
        <w:tabs>
          <w:tab w:val="left" w:pos="142"/>
          <w:tab w:val="left" w:pos="993"/>
        </w:tabs>
        <w:spacing w:after="0" w:line="240" w:lineRule="auto"/>
        <w:ind w:left="-851" w:firstLine="767"/>
        <w:contextualSpacing/>
        <w:jc w:val="both"/>
        <w:rPr>
          <w:rFonts w:ascii="Times New Roman" w:hAnsi="Times New Roman" w:cs="Times New Roman"/>
          <w:b/>
          <w:i/>
          <w:sz w:val="28"/>
          <w:szCs w:val="28"/>
        </w:rPr>
      </w:pPr>
      <w:r w:rsidRPr="00550028">
        <w:rPr>
          <w:rFonts w:ascii="Times New Roman" w:hAnsi="Times New Roman" w:cs="Times New Roman"/>
          <w:b/>
          <w:i/>
          <w:sz w:val="28"/>
          <w:szCs w:val="28"/>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r w:rsidR="00B035BF">
        <w:rPr>
          <w:rFonts w:ascii="Times New Roman" w:hAnsi="Times New Roman" w:cs="Times New Roman"/>
          <w:b/>
          <w:i/>
          <w:sz w:val="28"/>
          <w:szCs w:val="28"/>
        </w:rPr>
        <w:t>.</w:t>
      </w:r>
    </w:p>
    <w:p w14:paraId="3ECC0FF6" w14:textId="77777777" w:rsidR="0091730C" w:rsidRPr="00E73FC6" w:rsidRDefault="0091730C" w:rsidP="00550028">
      <w:pPr>
        <w:spacing w:after="0" w:line="240" w:lineRule="auto"/>
        <w:ind w:left="-851" w:firstLine="71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Согласно паспорту регионального проекта для республики установлены следующие целевые показатели:</w:t>
      </w:r>
    </w:p>
    <w:p w14:paraId="358D2F01" w14:textId="77777777" w:rsidR="0091730C" w:rsidRPr="00E73FC6" w:rsidRDefault="0091730C" w:rsidP="00391B7A">
      <w:pPr>
        <w:numPr>
          <w:ilvl w:val="0"/>
          <w:numId w:val="102"/>
        </w:numPr>
        <w:tabs>
          <w:tab w:val="left" w:pos="142"/>
          <w:tab w:val="left" w:pos="994"/>
        </w:tabs>
        <w:spacing w:after="0" w:line="240" w:lineRule="auto"/>
        <w:ind w:left="-851" w:firstLine="728"/>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число граждан, воспользовавшихся услугами (сервисами) в Личном кабинете пациента «Мое здоровье» на Едином портале государственных услуг и функций в отчетном году, – 21 580 чел.;</w:t>
      </w:r>
    </w:p>
    <w:p w14:paraId="0450FCA7" w14:textId="77777777" w:rsidR="0091730C" w:rsidRPr="00E73FC6" w:rsidRDefault="0091730C" w:rsidP="00391B7A">
      <w:pPr>
        <w:numPr>
          <w:ilvl w:val="0"/>
          <w:numId w:val="102"/>
        </w:numPr>
        <w:tabs>
          <w:tab w:val="left" w:pos="142"/>
          <w:tab w:val="left" w:pos="994"/>
        </w:tabs>
        <w:spacing w:after="0" w:line="240" w:lineRule="auto"/>
        <w:ind w:left="-851" w:firstLine="728"/>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 100,0 %;</w:t>
      </w:r>
    </w:p>
    <w:p w14:paraId="31F94A7E" w14:textId="77777777" w:rsidR="0091730C" w:rsidRPr="00E73FC6" w:rsidRDefault="0091730C" w:rsidP="00391B7A">
      <w:pPr>
        <w:numPr>
          <w:ilvl w:val="0"/>
          <w:numId w:val="102"/>
        </w:numPr>
        <w:tabs>
          <w:tab w:val="left" w:pos="142"/>
          <w:tab w:val="left" w:pos="994"/>
        </w:tabs>
        <w:spacing w:after="0" w:line="240" w:lineRule="auto"/>
        <w:ind w:left="-851" w:firstLine="728"/>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записей на прием к врачу, совершенных гражданами дистанционно, – 40 %;</w:t>
      </w:r>
    </w:p>
    <w:p w14:paraId="43AB839D" w14:textId="77777777" w:rsidR="0091730C" w:rsidRPr="00E73FC6" w:rsidRDefault="0091730C" w:rsidP="00391B7A">
      <w:pPr>
        <w:numPr>
          <w:ilvl w:val="0"/>
          <w:numId w:val="102"/>
        </w:numPr>
        <w:tabs>
          <w:tab w:val="left" w:pos="142"/>
          <w:tab w:val="left" w:pos="994"/>
        </w:tabs>
        <w:spacing w:after="0" w:line="240" w:lineRule="auto"/>
        <w:ind w:left="-851" w:firstLine="728"/>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граждан, являющихся пользователями ЕПГУ, которым доступны электронные медицинские документы в Личном кабинете пациента «Мое здоровье» по факту оказания медицинской помощи за период – 31 %;</w:t>
      </w:r>
    </w:p>
    <w:p w14:paraId="25E4EE96" w14:textId="77777777" w:rsidR="0091730C" w:rsidRPr="00E73FC6" w:rsidRDefault="0091730C" w:rsidP="00391B7A">
      <w:pPr>
        <w:numPr>
          <w:ilvl w:val="0"/>
          <w:numId w:val="102"/>
        </w:numPr>
        <w:tabs>
          <w:tab w:val="left" w:pos="142"/>
          <w:tab w:val="left" w:pos="994"/>
        </w:tabs>
        <w:spacing w:after="0" w:line="240" w:lineRule="auto"/>
        <w:ind w:left="-851" w:firstLine="728"/>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случаев оказания медицинской помощи, по которым предоставлены электронные медицинские документы в подсистеме ЕГИСЗ за период – 60 %;</w:t>
      </w:r>
    </w:p>
    <w:p w14:paraId="5AA1AE15" w14:textId="77777777" w:rsidR="0091730C" w:rsidRPr="00E73FC6" w:rsidRDefault="0091730C" w:rsidP="00391B7A">
      <w:pPr>
        <w:numPr>
          <w:ilvl w:val="0"/>
          <w:numId w:val="102"/>
        </w:numPr>
        <w:tabs>
          <w:tab w:val="left" w:pos="142"/>
          <w:tab w:val="left" w:pos="994"/>
        </w:tabs>
        <w:spacing w:after="0" w:line="240" w:lineRule="auto"/>
        <w:ind w:left="-851" w:firstLine="728"/>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медицинских организаций государственной и муниципальной систем здравоохранения, подключенных к централизованным подсистемам государственных информационных систем в сфере здравоохранения субъектов Российской Федерации, – 100 %.</w:t>
      </w:r>
    </w:p>
    <w:p w14:paraId="07A0414F" w14:textId="77777777" w:rsidR="0091730C" w:rsidRPr="00E73FC6" w:rsidRDefault="0091730C" w:rsidP="00550028">
      <w:pPr>
        <w:spacing w:after="0" w:line="240" w:lineRule="auto"/>
        <w:ind w:left="-851" w:firstLine="73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Паспортом регионального проекта для реализации поставленных целей и задач предусмотрено финансирование в общей сумме 28 663,9 тыс. руб., из них: 28 377,3 тыс. руб. – средства федерального бюджета и 286,6 тыс. руб.– средства республиканского бюджета).</w:t>
      </w:r>
    </w:p>
    <w:p w14:paraId="66157AD1" w14:textId="3A1B1F83" w:rsidR="0091730C" w:rsidRPr="00E73FC6" w:rsidRDefault="0091730C" w:rsidP="00550028">
      <w:pPr>
        <w:spacing w:after="0" w:line="240" w:lineRule="auto"/>
        <w:ind w:left="-851" w:firstLine="71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На отчетную дату фактическое финансирование не осуществлено, кассовое исполнение по проекту отсутствует.</w:t>
      </w:r>
      <w:r w:rsidR="00550028">
        <w:rPr>
          <w:rFonts w:ascii="Times New Roman" w:eastAsia="Calibri" w:hAnsi="Times New Roman" w:cs="Times New Roman"/>
          <w:sz w:val="28"/>
          <w:szCs w:val="28"/>
        </w:rPr>
        <w:t xml:space="preserve"> </w:t>
      </w:r>
      <w:r w:rsidRPr="00E73FC6">
        <w:rPr>
          <w:rFonts w:ascii="Times New Roman" w:eastAsia="Calibri" w:hAnsi="Times New Roman" w:cs="Times New Roman"/>
          <w:iCs/>
          <w:sz w:val="28"/>
          <w:szCs w:val="28"/>
        </w:rPr>
        <w:t>По данному региональному проекту имеется риск недостижения запланированных на 2022 год целевых показателей.</w:t>
      </w:r>
    </w:p>
    <w:p w14:paraId="611586FB" w14:textId="7427C95B" w:rsidR="0091730C" w:rsidRPr="00550028" w:rsidRDefault="0091730C" w:rsidP="00391B7A">
      <w:pPr>
        <w:pStyle w:val="a6"/>
        <w:numPr>
          <w:ilvl w:val="0"/>
          <w:numId w:val="132"/>
        </w:numPr>
        <w:tabs>
          <w:tab w:val="left" w:pos="142"/>
          <w:tab w:val="left" w:pos="993"/>
        </w:tabs>
        <w:spacing w:after="0" w:line="240" w:lineRule="auto"/>
        <w:ind w:firstLine="354"/>
        <w:contextualSpacing/>
        <w:jc w:val="both"/>
        <w:rPr>
          <w:rFonts w:ascii="Times New Roman" w:hAnsi="Times New Roman" w:cs="Times New Roman"/>
          <w:b/>
          <w:i/>
          <w:sz w:val="28"/>
          <w:szCs w:val="28"/>
        </w:rPr>
      </w:pPr>
      <w:r w:rsidRPr="00550028">
        <w:rPr>
          <w:rFonts w:ascii="Times New Roman" w:hAnsi="Times New Roman" w:cs="Times New Roman"/>
          <w:b/>
          <w:i/>
          <w:sz w:val="28"/>
          <w:szCs w:val="28"/>
        </w:rPr>
        <w:t>Региональный проект «Модернизация первичного звена здравоохранения»</w:t>
      </w:r>
      <w:r w:rsidR="00B035BF">
        <w:rPr>
          <w:rFonts w:ascii="Times New Roman" w:hAnsi="Times New Roman" w:cs="Times New Roman"/>
          <w:b/>
          <w:i/>
          <w:sz w:val="28"/>
          <w:szCs w:val="28"/>
        </w:rPr>
        <w:t>.</w:t>
      </w:r>
    </w:p>
    <w:p w14:paraId="11E829F9" w14:textId="2B1DC626" w:rsidR="0091730C" w:rsidRPr="00E73FC6" w:rsidRDefault="0091730C" w:rsidP="00550028">
      <w:pPr>
        <w:spacing w:after="0" w:line="240" w:lineRule="auto"/>
        <w:ind w:left="-851" w:firstLine="78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 xml:space="preserve">Согласно паспорту регионального проекта для реализации поставленных целей и задач проекта на 2022 год предусмотрено финансирование в сумме 141 446,3 тыс. </w:t>
      </w:r>
      <w:r w:rsidRPr="00E73FC6">
        <w:rPr>
          <w:rFonts w:ascii="Times New Roman" w:eastAsia="Calibri" w:hAnsi="Times New Roman" w:cs="Times New Roman"/>
          <w:sz w:val="28"/>
          <w:szCs w:val="28"/>
        </w:rPr>
        <w:lastRenderedPageBreak/>
        <w:t>рублей (из них: средства федерального бюджета – 138 270,1 тыс. руб., средства республиканского бюджета – 3 176,2 тыс. руб</w:t>
      </w:r>
      <w:r w:rsidR="00550028">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w:t>
      </w:r>
    </w:p>
    <w:p w14:paraId="7410595E" w14:textId="0C88A896" w:rsidR="0091730C" w:rsidRPr="00E73FC6" w:rsidRDefault="0091730C" w:rsidP="00550028">
      <w:pPr>
        <w:tabs>
          <w:tab w:val="left" w:pos="993"/>
        </w:tabs>
        <w:spacing w:after="0" w:line="240" w:lineRule="auto"/>
        <w:ind w:left="-851" w:firstLine="767"/>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На отчетную дату финансирование не осуществлено, кассовое исполнение по проекту отсутствует.</w:t>
      </w:r>
      <w:r w:rsidR="00550028">
        <w:rPr>
          <w:rFonts w:ascii="Times New Roman" w:eastAsia="Calibri" w:hAnsi="Times New Roman" w:cs="Times New Roman"/>
          <w:sz w:val="28"/>
          <w:szCs w:val="28"/>
        </w:rPr>
        <w:t xml:space="preserve"> </w:t>
      </w:r>
      <w:r w:rsidRPr="00E73FC6">
        <w:rPr>
          <w:rFonts w:ascii="Times New Roman" w:eastAsia="Calibri" w:hAnsi="Times New Roman" w:cs="Times New Roman"/>
          <w:iCs/>
          <w:sz w:val="28"/>
          <w:szCs w:val="28"/>
        </w:rPr>
        <w:t>Таким образом, имеется риск недостижения запланированных на 2022 год целевых показателей.</w:t>
      </w:r>
    </w:p>
    <w:p w14:paraId="3241521A" w14:textId="77777777" w:rsidR="0091730C" w:rsidRPr="00E73FC6" w:rsidRDefault="0091730C" w:rsidP="0091730C">
      <w:pPr>
        <w:spacing w:after="0" w:line="240" w:lineRule="auto"/>
        <w:ind w:left="-851"/>
        <w:jc w:val="center"/>
        <w:rPr>
          <w:rFonts w:ascii="Times New Roman" w:eastAsia="Calibri" w:hAnsi="Times New Roman" w:cs="Times New Roman"/>
          <w:b/>
          <w:sz w:val="28"/>
          <w:szCs w:val="28"/>
        </w:rPr>
      </w:pPr>
    </w:p>
    <w:p w14:paraId="0EF7791A" w14:textId="77777777" w:rsidR="0091730C" w:rsidRPr="00E73FC6" w:rsidRDefault="0091730C" w:rsidP="0091730C">
      <w:pPr>
        <w:spacing w:after="0" w:line="240" w:lineRule="auto"/>
        <w:ind w:left="-851"/>
        <w:jc w:val="center"/>
        <w:rPr>
          <w:rFonts w:ascii="Times New Roman" w:eastAsia="Calibri" w:hAnsi="Times New Roman" w:cs="Times New Roman"/>
          <w:b/>
          <w:sz w:val="28"/>
          <w:szCs w:val="28"/>
        </w:rPr>
      </w:pPr>
      <w:r w:rsidRPr="00E73FC6">
        <w:rPr>
          <w:rFonts w:ascii="Times New Roman" w:eastAsia="Calibri" w:hAnsi="Times New Roman" w:cs="Times New Roman"/>
          <w:b/>
          <w:sz w:val="28"/>
          <w:szCs w:val="28"/>
        </w:rPr>
        <w:t>Национальный проект «Образование»</w:t>
      </w:r>
    </w:p>
    <w:p w14:paraId="46EDA320" w14:textId="77777777" w:rsidR="0091730C" w:rsidRPr="00E73FC6" w:rsidRDefault="0091730C" w:rsidP="0091730C">
      <w:pPr>
        <w:spacing w:after="0" w:line="240" w:lineRule="auto"/>
        <w:ind w:left="-851"/>
        <w:jc w:val="center"/>
        <w:rPr>
          <w:rFonts w:ascii="Times New Roman" w:eastAsia="Calibri" w:hAnsi="Times New Roman" w:cs="Times New Roman"/>
          <w:b/>
          <w:sz w:val="28"/>
          <w:szCs w:val="28"/>
        </w:rPr>
      </w:pPr>
    </w:p>
    <w:p w14:paraId="136B748C" w14:textId="77777777" w:rsidR="00550028" w:rsidRDefault="0091730C" w:rsidP="00550028">
      <w:pPr>
        <w:spacing w:after="0" w:line="240" w:lineRule="auto"/>
        <w:ind w:left="-851" w:firstLine="80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рамках национального проекта «Образование» в Республике Ингушетия по линии Минобразования РИ реализуются 4 региональных проекта:</w:t>
      </w:r>
    </w:p>
    <w:p w14:paraId="4F0B463A" w14:textId="35649A53" w:rsidR="0091730C" w:rsidRPr="00550028" w:rsidRDefault="0091730C" w:rsidP="00391B7A">
      <w:pPr>
        <w:pStyle w:val="a6"/>
        <w:numPr>
          <w:ilvl w:val="0"/>
          <w:numId w:val="133"/>
        </w:numPr>
        <w:tabs>
          <w:tab w:val="left" w:pos="284"/>
        </w:tabs>
        <w:spacing w:after="0" w:line="240" w:lineRule="auto"/>
        <w:ind w:firstLine="438"/>
        <w:jc w:val="both"/>
        <w:rPr>
          <w:rFonts w:ascii="Times New Roman" w:hAnsi="Times New Roman" w:cs="Times New Roman"/>
          <w:sz w:val="28"/>
          <w:szCs w:val="28"/>
        </w:rPr>
      </w:pPr>
      <w:r w:rsidRPr="00550028">
        <w:rPr>
          <w:rFonts w:ascii="Times New Roman" w:hAnsi="Times New Roman" w:cs="Times New Roman"/>
          <w:b/>
          <w:i/>
          <w:sz w:val="28"/>
          <w:szCs w:val="28"/>
        </w:rPr>
        <w:t>Региональный проект «Современная школа»</w:t>
      </w:r>
      <w:r w:rsidR="00B035BF">
        <w:rPr>
          <w:rFonts w:ascii="Times New Roman" w:hAnsi="Times New Roman" w:cs="Times New Roman"/>
          <w:b/>
          <w:i/>
          <w:sz w:val="28"/>
          <w:szCs w:val="28"/>
        </w:rPr>
        <w:t>.</w:t>
      </w:r>
    </w:p>
    <w:p w14:paraId="7E920A97" w14:textId="77777777" w:rsidR="0091730C" w:rsidRPr="00E73FC6" w:rsidRDefault="0091730C" w:rsidP="00550028">
      <w:pPr>
        <w:spacing w:after="0" w:line="240" w:lineRule="auto"/>
        <w:ind w:left="-851" w:firstLine="781"/>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рамках реализации задач регионального проекта установлены следующие основные показатели:</w:t>
      </w:r>
    </w:p>
    <w:p w14:paraId="43AD35CC" w14:textId="77777777" w:rsidR="0091730C" w:rsidRPr="00E73FC6" w:rsidRDefault="0091730C" w:rsidP="00391B7A">
      <w:pPr>
        <w:numPr>
          <w:ilvl w:val="0"/>
          <w:numId w:val="104"/>
        </w:numPr>
        <w:tabs>
          <w:tab w:val="left" w:pos="42"/>
          <w:tab w:val="left" w:pos="993"/>
        </w:tabs>
        <w:spacing w:after="0" w:line="240" w:lineRule="auto"/>
        <w:ind w:left="-851" w:firstLine="709"/>
        <w:contextualSpacing/>
        <w:jc w:val="both"/>
        <w:rPr>
          <w:rFonts w:ascii="Times New Roman" w:eastAsia="Calibri" w:hAnsi="Times New Roman" w:cs="Times New Roman"/>
          <w:i/>
          <w:sz w:val="28"/>
          <w:szCs w:val="28"/>
        </w:rPr>
      </w:pPr>
      <w:r w:rsidRPr="00E73FC6">
        <w:rPr>
          <w:rFonts w:ascii="Times New Roman" w:eastAsia="Calibri" w:hAnsi="Times New Roman" w:cs="Times New Roman"/>
          <w:sz w:val="28"/>
          <w:szCs w:val="28"/>
        </w:rPr>
        <w:t>доля субъектов РФ, в которых обновлено содержание и методы обучения предметной области «Технология» и других предметных областей к 2024 году – 1,1765 %;</w:t>
      </w:r>
    </w:p>
    <w:p w14:paraId="66F59F29" w14:textId="77777777" w:rsidR="0091730C" w:rsidRPr="00E73FC6" w:rsidRDefault="0091730C" w:rsidP="00391B7A">
      <w:pPr>
        <w:numPr>
          <w:ilvl w:val="0"/>
          <w:numId w:val="104"/>
        </w:numPr>
        <w:tabs>
          <w:tab w:val="left" w:pos="42"/>
          <w:tab w:val="left" w:pos="993"/>
        </w:tabs>
        <w:spacing w:after="0" w:line="240" w:lineRule="auto"/>
        <w:ind w:left="-851" w:firstLine="709"/>
        <w:contextualSpacing/>
        <w:jc w:val="both"/>
        <w:rPr>
          <w:rFonts w:ascii="Times New Roman" w:eastAsia="Calibri" w:hAnsi="Times New Roman" w:cs="Times New Roman"/>
          <w:i/>
          <w:sz w:val="28"/>
          <w:szCs w:val="28"/>
        </w:rPr>
      </w:pPr>
      <w:r w:rsidRPr="00E73FC6">
        <w:rPr>
          <w:rFonts w:ascii="Times New Roman" w:eastAsia="Calibri" w:hAnsi="Times New Roman" w:cs="Times New Roman"/>
          <w:sz w:val="28"/>
          <w:szCs w:val="28"/>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 0,059 тыс. единиц;</w:t>
      </w:r>
    </w:p>
    <w:p w14:paraId="77E7CFBE" w14:textId="77777777" w:rsidR="0091730C" w:rsidRPr="00E73FC6" w:rsidRDefault="0091730C" w:rsidP="00391B7A">
      <w:pPr>
        <w:numPr>
          <w:ilvl w:val="0"/>
          <w:numId w:val="104"/>
        </w:numPr>
        <w:tabs>
          <w:tab w:val="left" w:pos="42"/>
          <w:tab w:val="left" w:pos="993"/>
        </w:tabs>
        <w:spacing w:after="0" w:line="240" w:lineRule="auto"/>
        <w:ind w:left="-851" w:firstLine="709"/>
        <w:contextualSpacing/>
        <w:jc w:val="both"/>
        <w:rPr>
          <w:rFonts w:ascii="Times New Roman" w:eastAsia="Calibri" w:hAnsi="Times New Roman" w:cs="Times New Roman"/>
          <w:i/>
          <w:sz w:val="28"/>
          <w:szCs w:val="28"/>
        </w:rPr>
      </w:pPr>
      <w:r w:rsidRPr="00E73FC6">
        <w:rPr>
          <w:rFonts w:ascii="Times New Roman" w:eastAsia="Calibri" w:hAnsi="Times New Roman" w:cs="Times New Roman"/>
          <w:sz w:val="28"/>
          <w:szCs w:val="28"/>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 2,8 тыс. человек;</w:t>
      </w:r>
    </w:p>
    <w:p w14:paraId="1319A2CA" w14:textId="77777777" w:rsidR="0091730C" w:rsidRPr="00E73FC6" w:rsidRDefault="0091730C" w:rsidP="00391B7A">
      <w:pPr>
        <w:numPr>
          <w:ilvl w:val="0"/>
          <w:numId w:val="104"/>
        </w:numPr>
        <w:tabs>
          <w:tab w:val="left" w:pos="42"/>
          <w:tab w:val="left" w:pos="993"/>
        </w:tabs>
        <w:spacing w:after="0" w:line="240" w:lineRule="auto"/>
        <w:ind w:left="-851" w:firstLine="709"/>
        <w:contextualSpacing/>
        <w:jc w:val="both"/>
        <w:rPr>
          <w:rFonts w:ascii="Times New Roman" w:eastAsia="Calibri" w:hAnsi="Times New Roman" w:cs="Times New Roman"/>
          <w:i/>
          <w:sz w:val="28"/>
          <w:szCs w:val="28"/>
        </w:rPr>
      </w:pPr>
      <w:r w:rsidRPr="00E73FC6">
        <w:rPr>
          <w:rFonts w:ascii="Times New Roman" w:eastAsia="Calibri" w:hAnsi="Times New Roman" w:cs="Times New Roman"/>
          <w:sz w:val="28"/>
          <w:szCs w:val="28"/>
        </w:rPr>
        <w:t>число созданных новых мест в общеобразовательных организациях, расположенных в сельской местности и поселках городского типа – не менее 6,01 тыс. мест;</w:t>
      </w:r>
    </w:p>
    <w:p w14:paraId="5986CF1C" w14:textId="77777777" w:rsidR="0091730C" w:rsidRPr="00E73FC6" w:rsidRDefault="0091730C" w:rsidP="00391B7A">
      <w:pPr>
        <w:numPr>
          <w:ilvl w:val="0"/>
          <w:numId w:val="104"/>
        </w:numPr>
        <w:tabs>
          <w:tab w:val="left" w:pos="42"/>
          <w:tab w:val="left" w:pos="993"/>
        </w:tabs>
        <w:spacing w:after="0" w:line="240" w:lineRule="auto"/>
        <w:ind w:left="-851" w:firstLine="709"/>
        <w:contextualSpacing/>
        <w:jc w:val="both"/>
        <w:rPr>
          <w:rFonts w:ascii="Times New Roman" w:eastAsia="Calibri" w:hAnsi="Times New Roman" w:cs="Times New Roman"/>
          <w:i/>
          <w:sz w:val="28"/>
          <w:szCs w:val="28"/>
        </w:rPr>
      </w:pPr>
      <w:r w:rsidRPr="00E73FC6">
        <w:rPr>
          <w:rFonts w:ascii="Times New Roman" w:eastAsia="Calibri" w:hAnsi="Times New Roman" w:cs="Times New Roman"/>
          <w:sz w:val="28"/>
          <w:szCs w:val="28"/>
        </w:rPr>
        <w:t>доля субъектов РФ, в которых ликвидировано обучение в 3-ю смену к 2024 году – 25 %.</w:t>
      </w:r>
    </w:p>
    <w:p w14:paraId="23C45A10" w14:textId="4C200659" w:rsidR="0091730C" w:rsidRPr="00E73FC6" w:rsidRDefault="0091730C" w:rsidP="00550028">
      <w:pPr>
        <w:spacing w:after="0" w:line="240" w:lineRule="auto"/>
        <w:ind w:left="-851" w:firstLine="73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Общий объем средств на реализацию регионального проекта запланирован в объеме 5 258 651,7 тыс. руб., из них: средства федерального бюджета – 5 194 374,6 тыс. руб., средства республиканского бюджета – 64 277,1 тыс. руб</w:t>
      </w:r>
      <w:r w:rsidR="00550028">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w:t>
      </w:r>
    </w:p>
    <w:p w14:paraId="3EBFD913" w14:textId="3AFA83AB" w:rsidR="0091730C" w:rsidRPr="00E73FC6" w:rsidRDefault="0091730C" w:rsidP="00550028">
      <w:pPr>
        <w:spacing w:after="0" w:line="240" w:lineRule="auto"/>
        <w:ind w:left="-851" w:firstLine="795"/>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По состоянию на 1 июля 2022 года кассовое исполнение 1 299 608,8 тыс. руб</w:t>
      </w:r>
      <w:r w:rsidR="00550028">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или 49,5 % от предусмотренного финансирования.</w:t>
      </w:r>
    </w:p>
    <w:p w14:paraId="60F78FC2" w14:textId="6F813C23" w:rsidR="0091730C" w:rsidRPr="00550028" w:rsidRDefault="0091730C" w:rsidP="00391B7A">
      <w:pPr>
        <w:pStyle w:val="a6"/>
        <w:numPr>
          <w:ilvl w:val="0"/>
          <w:numId w:val="133"/>
        </w:numPr>
        <w:tabs>
          <w:tab w:val="left" w:pos="42"/>
          <w:tab w:val="left" w:pos="426"/>
        </w:tabs>
        <w:spacing w:after="0" w:line="240" w:lineRule="auto"/>
        <w:ind w:firstLine="382"/>
        <w:contextualSpacing/>
        <w:jc w:val="both"/>
        <w:rPr>
          <w:rFonts w:ascii="Times New Roman" w:hAnsi="Times New Roman" w:cs="Times New Roman"/>
          <w:b/>
          <w:i/>
          <w:sz w:val="28"/>
          <w:szCs w:val="28"/>
        </w:rPr>
      </w:pPr>
      <w:r w:rsidRPr="00550028">
        <w:rPr>
          <w:rFonts w:ascii="Times New Roman" w:hAnsi="Times New Roman" w:cs="Times New Roman"/>
          <w:b/>
          <w:i/>
          <w:sz w:val="28"/>
          <w:szCs w:val="28"/>
        </w:rPr>
        <w:t>Региональный проект «Успех каждого ребенка»</w:t>
      </w:r>
      <w:r w:rsidR="00B035BF">
        <w:rPr>
          <w:rFonts w:ascii="Times New Roman" w:hAnsi="Times New Roman" w:cs="Times New Roman"/>
          <w:b/>
          <w:i/>
          <w:sz w:val="28"/>
          <w:szCs w:val="28"/>
        </w:rPr>
        <w:t>.</w:t>
      </w:r>
    </w:p>
    <w:p w14:paraId="1452E7DC" w14:textId="77777777" w:rsidR="0091730C" w:rsidRPr="00E73FC6" w:rsidRDefault="0091730C" w:rsidP="00550028">
      <w:pPr>
        <w:spacing w:after="0" w:line="240" w:lineRule="auto"/>
        <w:ind w:left="-851" w:firstLine="725"/>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Для достижения целей регионального проекта для Республики Ингушетия установлены следующие показатели:</w:t>
      </w:r>
    </w:p>
    <w:p w14:paraId="4B95A95B" w14:textId="77777777" w:rsidR="0091730C" w:rsidRPr="00E73FC6" w:rsidRDefault="0091730C" w:rsidP="00391B7A">
      <w:pPr>
        <w:numPr>
          <w:ilvl w:val="0"/>
          <w:numId w:val="105"/>
        </w:numPr>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детей в возрасте от 5 до 18 лет, охваченных дополнительным образованием – 75,0 %;</w:t>
      </w:r>
    </w:p>
    <w:p w14:paraId="478ED802" w14:textId="77777777" w:rsidR="0091730C" w:rsidRPr="00E73FC6" w:rsidRDefault="0091730C" w:rsidP="00391B7A">
      <w:pPr>
        <w:numPr>
          <w:ilvl w:val="0"/>
          <w:numId w:val="105"/>
        </w:numPr>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число детей, охваченных деятельностью детских технопарков «</w:t>
      </w:r>
      <w:proofErr w:type="spellStart"/>
      <w:r w:rsidRPr="00E73FC6">
        <w:rPr>
          <w:rFonts w:ascii="Times New Roman" w:eastAsia="Calibri" w:hAnsi="Times New Roman" w:cs="Times New Roman"/>
          <w:sz w:val="28"/>
          <w:szCs w:val="28"/>
        </w:rPr>
        <w:t>Кванториум</w:t>
      </w:r>
      <w:proofErr w:type="spellEnd"/>
      <w:r w:rsidRPr="00E73FC6">
        <w:rPr>
          <w:rFonts w:ascii="Times New Roman" w:eastAsia="Calibri" w:hAnsi="Times New Roman" w:cs="Times New Roman"/>
          <w:sz w:val="28"/>
          <w:szCs w:val="28"/>
        </w:rPr>
        <w:t>» (мобильных технопарков и других проектов, направленных на обеспечение доступности дополнительных образовательных программ естественнонаучной и технической направленности, соответствующих приоритетным направлениям технологического развития РФ) – 5,8 тыс. человек;</w:t>
      </w:r>
    </w:p>
    <w:p w14:paraId="4E01974C" w14:textId="77777777" w:rsidR="0091730C" w:rsidRPr="00E73FC6" w:rsidRDefault="0091730C" w:rsidP="00391B7A">
      <w:pPr>
        <w:numPr>
          <w:ilvl w:val="0"/>
          <w:numId w:val="105"/>
        </w:numPr>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lastRenderedPageBreak/>
        <w:t>число участников онлайн-уроков, реализуемых с учетом опыта цикла открытых уроков «</w:t>
      </w:r>
      <w:proofErr w:type="spellStart"/>
      <w:r w:rsidRPr="00E73FC6">
        <w:rPr>
          <w:rFonts w:ascii="Times New Roman" w:eastAsia="Calibri" w:hAnsi="Times New Roman" w:cs="Times New Roman"/>
          <w:sz w:val="28"/>
          <w:szCs w:val="28"/>
        </w:rPr>
        <w:t>Проектория</w:t>
      </w:r>
      <w:proofErr w:type="spellEnd"/>
      <w:r w:rsidRPr="00E73FC6">
        <w:rPr>
          <w:rFonts w:ascii="Times New Roman" w:eastAsia="Calibri" w:hAnsi="Times New Roman" w:cs="Times New Roman"/>
          <w:sz w:val="28"/>
          <w:szCs w:val="28"/>
        </w:rPr>
        <w:t>», «Уроки настоящего» и иных аналогичных по возможностям, функциям и результатам проектов, направленных на раннюю профориентацию – 0,0279 млн. человек;</w:t>
      </w:r>
    </w:p>
    <w:p w14:paraId="2E161EE5" w14:textId="77777777" w:rsidR="0091730C" w:rsidRPr="00E73FC6" w:rsidRDefault="0091730C" w:rsidP="00391B7A">
      <w:pPr>
        <w:numPr>
          <w:ilvl w:val="0"/>
          <w:numId w:val="105"/>
        </w:numPr>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Образовательного фонда «Талант и успех», участниками которых стали не менее 5 % обучающихся по образовательным программам основного и среднего общего образования в соответствующих субъектах РФ – 0,0 единиц.</w:t>
      </w:r>
    </w:p>
    <w:p w14:paraId="21ABFA54" w14:textId="77777777" w:rsidR="0091730C" w:rsidRPr="00E73FC6" w:rsidRDefault="0091730C" w:rsidP="0091730C">
      <w:pPr>
        <w:spacing w:after="0" w:line="240" w:lineRule="auto"/>
        <w:ind w:left="-85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Общий объем средств на реализацию регионального проекта запланирован в объеме 251 986,9 тыс. рублей, в том числе: за счет средств федерального бюджета – 249 467,0 тыс. руб., бюджета республики – 2 519,8 тыс. руб.</w:t>
      </w:r>
    </w:p>
    <w:p w14:paraId="26217F49" w14:textId="3EF20FD8" w:rsidR="0091730C" w:rsidRPr="00E73FC6" w:rsidRDefault="0091730C" w:rsidP="00550028">
      <w:pPr>
        <w:spacing w:after="0" w:line="240" w:lineRule="auto"/>
        <w:ind w:left="-851" w:firstLine="71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По состоянию на 1 июля 2022 года финансирование не осуществлено, кассовое исполнение отсутствует.</w:t>
      </w:r>
      <w:r w:rsidR="00550028">
        <w:rPr>
          <w:rFonts w:ascii="Times New Roman" w:eastAsia="Calibri" w:hAnsi="Times New Roman" w:cs="Times New Roman"/>
          <w:sz w:val="28"/>
          <w:szCs w:val="28"/>
        </w:rPr>
        <w:t xml:space="preserve"> </w:t>
      </w:r>
      <w:r w:rsidRPr="00E73FC6">
        <w:rPr>
          <w:rFonts w:ascii="Times New Roman" w:eastAsia="Calibri" w:hAnsi="Times New Roman" w:cs="Times New Roman"/>
          <w:iCs/>
          <w:sz w:val="28"/>
          <w:szCs w:val="28"/>
        </w:rPr>
        <w:t>По данному региональному проекту имеется риск недостижения запланированных на 2022 год целевых показателей.</w:t>
      </w:r>
    </w:p>
    <w:p w14:paraId="6E1CE351" w14:textId="4BED10B0" w:rsidR="0091730C" w:rsidRPr="00550028" w:rsidRDefault="0091730C" w:rsidP="00391B7A">
      <w:pPr>
        <w:pStyle w:val="a6"/>
        <w:numPr>
          <w:ilvl w:val="0"/>
          <w:numId w:val="133"/>
        </w:numPr>
        <w:tabs>
          <w:tab w:val="left" w:pos="142"/>
        </w:tabs>
        <w:spacing w:after="0" w:line="240" w:lineRule="auto"/>
        <w:ind w:firstLine="310"/>
        <w:contextualSpacing/>
        <w:jc w:val="both"/>
        <w:rPr>
          <w:rFonts w:ascii="Times New Roman" w:hAnsi="Times New Roman" w:cs="Times New Roman"/>
          <w:b/>
          <w:i/>
          <w:sz w:val="28"/>
          <w:szCs w:val="28"/>
        </w:rPr>
      </w:pPr>
      <w:r w:rsidRPr="00550028">
        <w:rPr>
          <w:rFonts w:ascii="Times New Roman" w:hAnsi="Times New Roman" w:cs="Times New Roman"/>
          <w:b/>
          <w:i/>
          <w:sz w:val="28"/>
          <w:szCs w:val="28"/>
        </w:rPr>
        <w:t>Региональный проект «Цифровая образовательная среда»</w:t>
      </w:r>
      <w:r w:rsidR="00B035BF">
        <w:rPr>
          <w:rFonts w:ascii="Times New Roman" w:hAnsi="Times New Roman" w:cs="Times New Roman"/>
          <w:b/>
          <w:i/>
          <w:sz w:val="28"/>
          <w:szCs w:val="28"/>
        </w:rPr>
        <w:t>.</w:t>
      </w:r>
    </w:p>
    <w:p w14:paraId="6549856C" w14:textId="77777777" w:rsidR="0091730C" w:rsidRPr="00E73FC6" w:rsidRDefault="0091730C" w:rsidP="00550028">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Для достижения целей проекта в паспорте регионального проекта предусмотрены следующие основные показатели:</w:t>
      </w:r>
    </w:p>
    <w:p w14:paraId="509068C2" w14:textId="77777777" w:rsidR="0091730C" w:rsidRPr="00E73FC6" w:rsidRDefault="0091730C" w:rsidP="00391B7A">
      <w:pPr>
        <w:numPr>
          <w:ilvl w:val="0"/>
          <w:numId w:val="106"/>
        </w:numPr>
        <w:spacing w:after="0" w:line="240" w:lineRule="auto"/>
        <w:ind w:left="-851" w:firstLine="709"/>
        <w:contextualSpacing/>
        <w:jc w:val="both"/>
        <w:rPr>
          <w:rFonts w:ascii="Times New Roman" w:eastAsia="Times New Roman" w:hAnsi="Times New Roman" w:cs="Times New Roman"/>
          <w:sz w:val="28"/>
          <w:szCs w:val="28"/>
          <w:lang w:eastAsia="ru-RU"/>
        </w:rPr>
      </w:pPr>
      <w:r w:rsidRPr="00E73FC6">
        <w:rPr>
          <w:rFonts w:ascii="Times New Roman" w:eastAsia="+mn-ea" w:hAnsi="Times New Roman" w:cs="Times New Roman"/>
          <w:sz w:val="28"/>
          <w:szCs w:val="28"/>
          <w:lang w:eastAsia="ru-RU"/>
        </w:rPr>
        <w:t>количество субъектов Российской Федерации, в которых внедрена целевая модель цифровой образовательной среды в образовательных организациях, реализующих образовательные программы общего и среднего профобразования;</w:t>
      </w:r>
    </w:p>
    <w:p w14:paraId="4F0FC33A" w14:textId="77777777" w:rsidR="0091730C" w:rsidRPr="00E73FC6" w:rsidRDefault="0091730C" w:rsidP="00391B7A">
      <w:pPr>
        <w:numPr>
          <w:ilvl w:val="0"/>
          <w:numId w:val="106"/>
        </w:numPr>
        <w:spacing w:after="0" w:line="240" w:lineRule="auto"/>
        <w:ind w:left="-851" w:firstLine="709"/>
        <w:contextualSpacing/>
        <w:jc w:val="both"/>
        <w:rPr>
          <w:rFonts w:ascii="Times New Roman" w:eastAsia="Times New Roman" w:hAnsi="Times New Roman" w:cs="Times New Roman"/>
          <w:sz w:val="28"/>
          <w:szCs w:val="28"/>
          <w:lang w:eastAsia="ru-RU"/>
        </w:rPr>
      </w:pPr>
      <w:r w:rsidRPr="00E73FC6">
        <w:rPr>
          <w:rFonts w:ascii="Times New Roman" w:eastAsia="+mn-ea" w:hAnsi="Times New Roman" w:cs="Times New Roman"/>
          <w:sz w:val="28"/>
          <w:szCs w:val="28"/>
          <w:lang w:eastAsia="ru-RU"/>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индивидуальный план обучения с использованием федеральной информационно – сервисной платформы цифровой образовательной среды, в общем числе обучающихся по указанным программам – 15 %;</w:t>
      </w:r>
    </w:p>
    <w:p w14:paraId="2AC15F5D" w14:textId="77777777" w:rsidR="0091730C" w:rsidRPr="00E73FC6" w:rsidRDefault="0091730C" w:rsidP="00391B7A">
      <w:pPr>
        <w:numPr>
          <w:ilvl w:val="0"/>
          <w:numId w:val="106"/>
        </w:numPr>
        <w:spacing w:after="0" w:line="240" w:lineRule="auto"/>
        <w:ind w:left="-851" w:firstLine="709"/>
        <w:contextualSpacing/>
        <w:jc w:val="both"/>
        <w:rPr>
          <w:rFonts w:ascii="Times New Roman" w:eastAsia="Times New Roman" w:hAnsi="Times New Roman" w:cs="Times New Roman"/>
          <w:sz w:val="28"/>
          <w:szCs w:val="28"/>
          <w:lang w:eastAsia="ru-RU"/>
        </w:rPr>
      </w:pPr>
      <w:r w:rsidRPr="00E73FC6">
        <w:rPr>
          <w:rFonts w:ascii="Times New Roman" w:eastAsia="+mn-ea" w:hAnsi="Times New Roman" w:cs="Times New Roman"/>
          <w:sz w:val="28"/>
          <w:szCs w:val="28"/>
          <w:lang w:eastAsia="ru-RU"/>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использованием федеральной информационно – сервисной платформы цифровой образовательной среды, в общем числе образовательных организаций – 15 %;</w:t>
      </w:r>
    </w:p>
    <w:p w14:paraId="57743DB6" w14:textId="77777777" w:rsidR="0091730C" w:rsidRPr="00E73FC6" w:rsidRDefault="0091730C" w:rsidP="00391B7A">
      <w:pPr>
        <w:numPr>
          <w:ilvl w:val="0"/>
          <w:numId w:val="106"/>
        </w:numPr>
        <w:spacing w:after="0" w:line="240" w:lineRule="auto"/>
        <w:ind w:left="-851" w:firstLine="709"/>
        <w:contextualSpacing/>
        <w:jc w:val="both"/>
        <w:rPr>
          <w:rFonts w:ascii="Times New Roman" w:eastAsia="Times New Roman" w:hAnsi="Times New Roman" w:cs="Times New Roman"/>
          <w:sz w:val="28"/>
          <w:szCs w:val="28"/>
          <w:lang w:eastAsia="ru-RU"/>
        </w:rPr>
      </w:pPr>
      <w:r w:rsidRPr="00E73FC6">
        <w:rPr>
          <w:rFonts w:ascii="Times New Roman" w:eastAsia="+mn-ea" w:hAnsi="Times New Roman" w:cs="Times New Roman"/>
          <w:sz w:val="28"/>
          <w:szCs w:val="28"/>
          <w:lang w:eastAsia="ru-RU"/>
        </w:rPr>
        <w:t>доля обучающихся по программам общего образования среднего профессионального образования, использующих федеральную информационную-сервисную платформу цифровой образовательной среды для «горизонтального обучение» и неформального образования, в общем числе обучающихся указанным программам – 5 %;</w:t>
      </w:r>
    </w:p>
    <w:p w14:paraId="21706189" w14:textId="77777777" w:rsidR="0091730C" w:rsidRPr="00E73FC6" w:rsidRDefault="0091730C" w:rsidP="00391B7A">
      <w:pPr>
        <w:numPr>
          <w:ilvl w:val="0"/>
          <w:numId w:val="106"/>
        </w:numPr>
        <w:spacing w:after="0" w:line="240" w:lineRule="auto"/>
        <w:ind w:left="-851" w:firstLine="709"/>
        <w:contextualSpacing/>
        <w:jc w:val="both"/>
        <w:rPr>
          <w:rFonts w:ascii="Times New Roman" w:eastAsia="Times New Roman" w:hAnsi="Times New Roman" w:cs="Times New Roman"/>
          <w:sz w:val="28"/>
          <w:szCs w:val="28"/>
          <w:lang w:eastAsia="ru-RU"/>
        </w:rPr>
      </w:pPr>
      <w:r w:rsidRPr="00E73FC6">
        <w:rPr>
          <w:rFonts w:ascii="Times New Roman" w:eastAsia="+mn-ea" w:hAnsi="Times New Roman" w:cs="Times New Roman"/>
          <w:sz w:val="28"/>
          <w:szCs w:val="28"/>
          <w:lang w:eastAsia="ru-RU"/>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- 5 %.</w:t>
      </w:r>
    </w:p>
    <w:p w14:paraId="6F5A8641" w14:textId="77777777" w:rsidR="0091730C" w:rsidRPr="00E73FC6" w:rsidRDefault="0091730C" w:rsidP="0091730C">
      <w:pPr>
        <w:spacing w:after="0" w:line="240" w:lineRule="auto"/>
        <w:ind w:left="-851"/>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В 2022 году финансирование проекта не предусмотрено.</w:t>
      </w:r>
    </w:p>
    <w:p w14:paraId="7EDD625F" w14:textId="60A60115" w:rsidR="0091730C" w:rsidRPr="00550028" w:rsidRDefault="0091730C" w:rsidP="00391B7A">
      <w:pPr>
        <w:pStyle w:val="a6"/>
        <w:numPr>
          <w:ilvl w:val="0"/>
          <w:numId w:val="133"/>
        </w:numPr>
        <w:tabs>
          <w:tab w:val="left" w:pos="140"/>
        </w:tabs>
        <w:spacing w:after="0" w:line="240" w:lineRule="auto"/>
        <w:ind w:firstLine="340"/>
        <w:contextualSpacing/>
        <w:jc w:val="both"/>
        <w:rPr>
          <w:rFonts w:ascii="Times New Roman" w:hAnsi="Times New Roman" w:cs="Times New Roman"/>
          <w:b/>
          <w:i/>
          <w:sz w:val="28"/>
          <w:szCs w:val="28"/>
        </w:rPr>
      </w:pPr>
      <w:r w:rsidRPr="00550028">
        <w:rPr>
          <w:rFonts w:ascii="Times New Roman" w:hAnsi="Times New Roman" w:cs="Times New Roman"/>
          <w:b/>
          <w:i/>
          <w:sz w:val="28"/>
          <w:szCs w:val="28"/>
        </w:rPr>
        <w:t>Региональный проект «Молодые профессионалы»</w:t>
      </w:r>
      <w:r w:rsidR="00B035BF">
        <w:rPr>
          <w:rFonts w:ascii="Times New Roman" w:hAnsi="Times New Roman" w:cs="Times New Roman"/>
          <w:b/>
          <w:i/>
          <w:sz w:val="28"/>
          <w:szCs w:val="28"/>
        </w:rPr>
        <w:t>.</w:t>
      </w:r>
    </w:p>
    <w:p w14:paraId="0E13D2F9" w14:textId="77777777" w:rsidR="0091730C" w:rsidRPr="00E73FC6" w:rsidRDefault="0091730C" w:rsidP="00550028">
      <w:pPr>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lastRenderedPageBreak/>
        <w:t>Паспортом регионального проекта предусмотрены следующие целевые показатели:</w:t>
      </w:r>
    </w:p>
    <w:p w14:paraId="299142B2" w14:textId="77777777" w:rsidR="0091730C" w:rsidRPr="00E73FC6" w:rsidRDefault="0091730C" w:rsidP="00391B7A">
      <w:pPr>
        <w:numPr>
          <w:ilvl w:val="0"/>
          <w:numId w:val="107"/>
        </w:numPr>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обучающихся, завершивших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 8 %;</w:t>
      </w:r>
    </w:p>
    <w:p w14:paraId="44B86EE5" w14:textId="77777777" w:rsidR="0091730C" w:rsidRPr="00E73FC6" w:rsidRDefault="0091730C" w:rsidP="00391B7A">
      <w:pPr>
        <w:numPr>
          <w:ilvl w:val="0"/>
          <w:numId w:val="107"/>
        </w:numPr>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доля организаций, осуществляющих образовательную деятельность по образовательным программам среднего профессионального образования, итоговое аттестация в которых проводится в форме демонстрационного экзамена – 25%;</w:t>
      </w:r>
    </w:p>
    <w:p w14:paraId="728324ED" w14:textId="77777777" w:rsidR="0091730C" w:rsidRPr="00E73FC6" w:rsidRDefault="0091730C" w:rsidP="00391B7A">
      <w:pPr>
        <w:numPr>
          <w:ilvl w:val="0"/>
          <w:numId w:val="107"/>
        </w:numPr>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число центров опережающей профессиональной подготовки накопительным итогом – 0 единиц;</w:t>
      </w:r>
    </w:p>
    <w:p w14:paraId="2C2C7ADB" w14:textId="77777777" w:rsidR="0091730C" w:rsidRPr="00E73FC6" w:rsidRDefault="0091730C" w:rsidP="00391B7A">
      <w:pPr>
        <w:numPr>
          <w:ilvl w:val="0"/>
          <w:numId w:val="107"/>
        </w:numPr>
        <w:spacing w:after="0" w:line="240" w:lineRule="auto"/>
        <w:ind w:left="-851" w:firstLine="709"/>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число мастерских, оснащенных современной материально-технической базой по одной из компетенции, накопительным итогом - 5 единиц.</w:t>
      </w:r>
    </w:p>
    <w:p w14:paraId="4171E69F" w14:textId="11595B5C" w:rsidR="0091730C" w:rsidRPr="00E73FC6" w:rsidRDefault="0091730C" w:rsidP="00550028">
      <w:pPr>
        <w:spacing w:after="0" w:line="240" w:lineRule="auto"/>
        <w:ind w:left="-851" w:firstLine="709"/>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Общий объем средств на реализацию регионального проекта «Молодые профессионалы» запланирован в объеме 57 025,4 тыс. руб</w:t>
      </w:r>
      <w:r w:rsidR="00550028">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в том числе</w:t>
      </w:r>
      <w:r w:rsidR="00550028">
        <w:rPr>
          <w:rFonts w:ascii="Times New Roman" w:eastAsia="Calibri" w:hAnsi="Times New Roman" w:cs="Times New Roman"/>
          <w:sz w:val="28"/>
          <w:szCs w:val="28"/>
        </w:rPr>
        <w:t>:</w:t>
      </w:r>
      <w:r w:rsidRPr="00E73FC6">
        <w:rPr>
          <w:rFonts w:ascii="Times New Roman" w:eastAsia="Calibri" w:hAnsi="Times New Roman" w:cs="Times New Roman"/>
          <w:sz w:val="28"/>
          <w:szCs w:val="28"/>
        </w:rPr>
        <w:t xml:space="preserve"> за счет средств федерального бюджета – 56 455,2 тыс. руб., за счет средств республиканского бюджета – 570,2 тыс. руб</w:t>
      </w:r>
      <w:r w:rsidR="00550028">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w:t>
      </w:r>
    </w:p>
    <w:p w14:paraId="49A92B0B" w14:textId="7DFB1F8C" w:rsidR="0091730C" w:rsidRDefault="0091730C" w:rsidP="00550028">
      <w:pPr>
        <w:spacing w:after="0" w:line="240" w:lineRule="auto"/>
        <w:ind w:left="-851" w:firstLine="725"/>
        <w:contextualSpacing/>
        <w:jc w:val="both"/>
        <w:rPr>
          <w:rFonts w:ascii="Times New Roman" w:eastAsia="Calibri" w:hAnsi="Times New Roman" w:cs="Times New Roman"/>
          <w:sz w:val="28"/>
          <w:szCs w:val="28"/>
        </w:rPr>
      </w:pPr>
      <w:r w:rsidRPr="00E73FC6">
        <w:rPr>
          <w:rFonts w:ascii="Times New Roman" w:eastAsia="Calibri" w:hAnsi="Times New Roman" w:cs="Times New Roman"/>
          <w:sz w:val="28"/>
          <w:szCs w:val="28"/>
        </w:rPr>
        <w:t>По состоянию на 1 июля 2022 года кассовое исполнение составило 25 976,5 тыс. руб</w:t>
      </w:r>
      <w:r w:rsidR="00550028">
        <w:rPr>
          <w:rFonts w:ascii="Times New Roman" w:eastAsia="Calibri" w:hAnsi="Times New Roman" w:cs="Times New Roman"/>
          <w:sz w:val="28"/>
          <w:szCs w:val="28"/>
        </w:rPr>
        <w:t>лей</w:t>
      </w:r>
      <w:r w:rsidRPr="00E73FC6">
        <w:rPr>
          <w:rFonts w:ascii="Times New Roman" w:eastAsia="Calibri" w:hAnsi="Times New Roman" w:cs="Times New Roman"/>
          <w:sz w:val="28"/>
          <w:szCs w:val="28"/>
        </w:rPr>
        <w:t xml:space="preserve"> или 45,6 % от предусмотренного финансирования.</w:t>
      </w:r>
    </w:p>
    <w:p w14:paraId="2E2CC388" w14:textId="06560CA1" w:rsidR="003C5840" w:rsidRDefault="003C5840" w:rsidP="0091730C">
      <w:pPr>
        <w:spacing w:after="0" w:line="240" w:lineRule="auto"/>
        <w:ind w:left="-851"/>
        <w:contextualSpacing/>
        <w:jc w:val="both"/>
        <w:rPr>
          <w:rFonts w:ascii="Times New Roman" w:eastAsia="Calibri" w:hAnsi="Times New Roman" w:cs="Times New Roman"/>
          <w:sz w:val="28"/>
          <w:szCs w:val="28"/>
        </w:rPr>
      </w:pPr>
    </w:p>
    <w:p w14:paraId="3AAE4FA0" w14:textId="77777777" w:rsidR="003C5840" w:rsidRPr="00E73FC6" w:rsidRDefault="003C5840" w:rsidP="003C5840">
      <w:pPr>
        <w:spacing w:after="0" w:line="240" w:lineRule="auto"/>
        <w:contextualSpacing/>
        <w:jc w:val="both"/>
        <w:rPr>
          <w:rFonts w:ascii="Times New Roman" w:eastAsia="Calibri" w:hAnsi="Times New Roman" w:cs="Times New Roman"/>
          <w:sz w:val="28"/>
          <w:szCs w:val="28"/>
        </w:rPr>
      </w:pPr>
    </w:p>
    <w:p w14:paraId="5E8ABDC8" w14:textId="40E6FE63" w:rsidR="003C5840" w:rsidRPr="00FE2478" w:rsidRDefault="003C5840" w:rsidP="003C5840">
      <w:pPr>
        <w:shd w:val="clear" w:color="auto" w:fill="FFFFFF"/>
        <w:tabs>
          <w:tab w:val="left" w:pos="1070"/>
        </w:tabs>
        <w:spacing w:after="0" w:line="240" w:lineRule="auto"/>
        <w:ind w:left="-851" w:right="5" w:firstLine="697"/>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 xml:space="preserve">     </w:t>
      </w:r>
      <w:r w:rsidRPr="00FE2478">
        <w:rPr>
          <w:rFonts w:ascii="Times New Roman" w:eastAsia="Times New Roman" w:hAnsi="Times New Roman" w:cs="Times New Roman"/>
          <w:b/>
          <w:bCs/>
          <w:i/>
          <w:sz w:val="28"/>
          <w:szCs w:val="28"/>
          <w:lang w:eastAsia="ru-RU"/>
        </w:rPr>
        <w:t>Председател</w:t>
      </w:r>
      <w:r>
        <w:rPr>
          <w:rFonts w:ascii="Times New Roman" w:eastAsia="Times New Roman" w:hAnsi="Times New Roman" w:cs="Times New Roman"/>
          <w:b/>
          <w:bCs/>
          <w:i/>
          <w:sz w:val="28"/>
          <w:szCs w:val="28"/>
          <w:lang w:eastAsia="ru-RU"/>
        </w:rPr>
        <w:t>ь</w:t>
      </w:r>
    </w:p>
    <w:p w14:paraId="0B9F8038" w14:textId="77777777" w:rsidR="003C5840" w:rsidRPr="00FE2478" w:rsidRDefault="003C5840" w:rsidP="003C5840">
      <w:pPr>
        <w:shd w:val="clear" w:color="auto" w:fill="FFFFFF"/>
        <w:tabs>
          <w:tab w:val="left" w:pos="1070"/>
        </w:tabs>
        <w:spacing w:after="0" w:line="240" w:lineRule="auto"/>
        <w:ind w:left="-851" w:right="5"/>
        <w:jc w:val="both"/>
        <w:rPr>
          <w:rFonts w:ascii="Times New Roman" w:eastAsia="Times New Roman" w:hAnsi="Times New Roman" w:cs="Times New Roman"/>
          <w:b/>
          <w:bCs/>
          <w:i/>
          <w:sz w:val="28"/>
          <w:szCs w:val="28"/>
          <w:lang w:eastAsia="ru-RU"/>
        </w:rPr>
      </w:pPr>
      <w:r w:rsidRPr="00FE2478">
        <w:rPr>
          <w:rFonts w:ascii="Times New Roman" w:eastAsia="Times New Roman" w:hAnsi="Times New Roman" w:cs="Times New Roman"/>
          <w:b/>
          <w:bCs/>
          <w:i/>
          <w:sz w:val="28"/>
          <w:szCs w:val="28"/>
          <w:lang w:eastAsia="ru-RU"/>
        </w:rPr>
        <w:t xml:space="preserve">Контрольно-счетной палаты </w:t>
      </w:r>
    </w:p>
    <w:p w14:paraId="0106A0AA" w14:textId="60209E94" w:rsidR="003C5840" w:rsidRPr="00FE2478" w:rsidRDefault="003C5840" w:rsidP="003C5840">
      <w:pPr>
        <w:spacing w:after="0" w:line="240" w:lineRule="auto"/>
        <w:ind w:left="-851" w:firstLine="249"/>
        <w:rPr>
          <w:rFonts w:ascii="Times New Roman" w:eastAsia="Times New Roman" w:hAnsi="Times New Roman" w:cs="Times New Roman"/>
          <w:b/>
          <w:i/>
          <w:sz w:val="24"/>
          <w:szCs w:val="24"/>
          <w:lang w:eastAsia="ru-RU"/>
        </w:rPr>
      </w:pPr>
      <w:r w:rsidRPr="00FE2478">
        <w:rPr>
          <w:rFonts w:ascii="Times New Roman" w:eastAsia="Times New Roman" w:hAnsi="Times New Roman" w:cs="Times New Roman"/>
          <w:b/>
          <w:bCs/>
          <w:i/>
          <w:sz w:val="28"/>
          <w:szCs w:val="28"/>
          <w:lang w:eastAsia="ru-RU"/>
        </w:rPr>
        <w:t xml:space="preserve">Республики Ингушетия </w:t>
      </w:r>
      <w:r w:rsidRPr="00FE2478">
        <w:rPr>
          <w:rFonts w:ascii="Times New Roman" w:eastAsia="Times New Roman" w:hAnsi="Times New Roman" w:cs="Times New Roman"/>
          <w:b/>
          <w:bCs/>
          <w:i/>
          <w:sz w:val="28"/>
          <w:szCs w:val="28"/>
          <w:lang w:eastAsia="ru-RU"/>
        </w:rPr>
        <w:tab/>
      </w:r>
      <w:r w:rsidRPr="00FE2478">
        <w:rPr>
          <w:rFonts w:ascii="Times New Roman" w:eastAsia="Times New Roman" w:hAnsi="Times New Roman" w:cs="Times New Roman"/>
          <w:b/>
          <w:bCs/>
          <w:i/>
          <w:sz w:val="28"/>
          <w:szCs w:val="28"/>
          <w:lang w:eastAsia="ru-RU"/>
        </w:rPr>
        <w:tab/>
      </w:r>
      <w:r w:rsidRPr="00FE2478">
        <w:rPr>
          <w:rFonts w:ascii="Times New Roman" w:eastAsia="Times New Roman" w:hAnsi="Times New Roman" w:cs="Times New Roman"/>
          <w:b/>
          <w:bCs/>
          <w:i/>
          <w:sz w:val="28"/>
          <w:szCs w:val="28"/>
          <w:lang w:eastAsia="ru-RU"/>
        </w:rPr>
        <w:tab/>
      </w:r>
      <w:r w:rsidRPr="00FE2478">
        <w:rPr>
          <w:rFonts w:ascii="Times New Roman" w:eastAsia="Times New Roman" w:hAnsi="Times New Roman" w:cs="Times New Roman"/>
          <w:b/>
          <w:bCs/>
          <w:i/>
          <w:sz w:val="28"/>
          <w:szCs w:val="28"/>
          <w:lang w:eastAsia="ru-RU"/>
        </w:rPr>
        <w:tab/>
      </w:r>
      <w:r w:rsidRPr="00FE2478">
        <w:rPr>
          <w:rFonts w:ascii="Times New Roman" w:eastAsia="Times New Roman" w:hAnsi="Times New Roman" w:cs="Times New Roman"/>
          <w:b/>
          <w:bCs/>
          <w:i/>
          <w:sz w:val="28"/>
          <w:szCs w:val="28"/>
          <w:lang w:eastAsia="ru-RU"/>
        </w:rPr>
        <w:tab/>
      </w:r>
      <w:r>
        <w:rPr>
          <w:rFonts w:ascii="Times New Roman" w:eastAsia="Times New Roman" w:hAnsi="Times New Roman" w:cs="Times New Roman"/>
          <w:b/>
          <w:bCs/>
          <w:i/>
          <w:sz w:val="28"/>
          <w:szCs w:val="28"/>
          <w:lang w:eastAsia="ru-RU"/>
        </w:rPr>
        <w:tab/>
      </w:r>
      <w:r>
        <w:rPr>
          <w:rFonts w:ascii="Times New Roman" w:eastAsia="Times New Roman" w:hAnsi="Times New Roman" w:cs="Times New Roman"/>
          <w:b/>
          <w:bCs/>
          <w:i/>
          <w:sz w:val="28"/>
          <w:szCs w:val="28"/>
          <w:lang w:eastAsia="ru-RU"/>
        </w:rPr>
        <w:tab/>
        <w:t xml:space="preserve">    М.К. </w:t>
      </w:r>
      <w:proofErr w:type="spellStart"/>
      <w:r>
        <w:rPr>
          <w:rFonts w:ascii="Times New Roman" w:eastAsia="Times New Roman" w:hAnsi="Times New Roman" w:cs="Times New Roman"/>
          <w:b/>
          <w:bCs/>
          <w:i/>
          <w:sz w:val="28"/>
          <w:szCs w:val="28"/>
          <w:lang w:eastAsia="ru-RU"/>
        </w:rPr>
        <w:t>Белхароев</w:t>
      </w:r>
      <w:proofErr w:type="spellEnd"/>
    </w:p>
    <w:p w14:paraId="2DA28B48" w14:textId="77777777" w:rsidR="003C5840" w:rsidRPr="000C6D8C" w:rsidRDefault="0091730C" w:rsidP="003C5840">
      <w:pPr>
        <w:spacing w:after="0" w:line="240" w:lineRule="auto"/>
        <w:ind w:left="-851"/>
        <w:jc w:val="center"/>
        <w:rPr>
          <w:rFonts w:ascii="Times New Roman" w:eastAsia="Calibri" w:hAnsi="Times New Roman" w:cs="Times New Roman"/>
          <w:b/>
          <w:sz w:val="28"/>
          <w:szCs w:val="28"/>
        </w:rPr>
      </w:pPr>
      <w:r>
        <w:rPr>
          <w:rFonts w:ascii="Times New Roman" w:hAnsi="Times New Roman" w:cs="Times New Roman"/>
          <w:b/>
          <w:bCs/>
          <w:i/>
          <w:iCs/>
          <w:sz w:val="28"/>
          <w:szCs w:val="28"/>
        </w:rPr>
        <w:br w:type="page"/>
      </w:r>
      <w:r w:rsidR="003C5840" w:rsidRPr="000C6D8C">
        <w:rPr>
          <w:rFonts w:ascii="Times New Roman" w:eastAsia="Calibri" w:hAnsi="Times New Roman" w:cs="Times New Roman"/>
          <w:b/>
          <w:sz w:val="28"/>
          <w:szCs w:val="28"/>
        </w:rPr>
        <w:lastRenderedPageBreak/>
        <w:t>Информация</w:t>
      </w:r>
    </w:p>
    <w:p w14:paraId="4FC60267" w14:textId="77777777" w:rsidR="003C5840" w:rsidRPr="000C6D8C" w:rsidRDefault="003C5840" w:rsidP="003C5840">
      <w:pPr>
        <w:spacing w:after="0" w:line="240" w:lineRule="auto"/>
        <w:ind w:left="-851"/>
        <w:jc w:val="center"/>
        <w:rPr>
          <w:rFonts w:ascii="Times New Roman" w:eastAsia="Calibri" w:hAnsi="Times New Roman" w:cs="Times New Roman"/>
          <w:b/>
          <w:sz w:val="28"/>
          <w:szCs w:val="28"/>
        </w:rPr>
      </w:pPr>
      <w:r w:rsidRPr="000C6D8C">
        <w:rPr>
          <w:rFonts w:ascii="Times New Roman" w:eastAsia="Calibri" w:hAnsi="Times New Roman" w:cs="Times New Roman"/>
          <w:b/>
          <w:sz w:val="28"/>
          <w:szCs w:val="28"/>
        </w:rPr>
        <w:t>о результатах проведения экспертно-аналитического мероприятия «Мониторинг реализации региональных проектов в Республике Ингушетия» по состоянию на 1 октября 2022 года</w:t>
      </w:r>
    </w:p>
    <w:p w14:paraId="7A56FA90" w14:textId="77777777" w:rsidR="003C5840" w:rsidRPr="000C6D8C" w:rsidRDefault="003C5840" w:rsidP="003C5840">
      <w:pPr>
        <w:spacing w:after="0" w:line="240" w:lineRule="auto"/>
        <w:ind w:left="-851"/>
        <w:rPr>
          <w:rFonts w:ascii="Times New Roman" w:eastAsia="Calibri" w:hAnsi="Times New Roman" w:cs="Times New Roman"/>
          <w:b/>
          <w:sz w:val="28"/>
          <w:szCs w:val="28"/>
        </w:rPr>
      </w:pPr>
    </w:p>
    <w:p w14:paraId="75D75BA6" w14:textId="77777777" w:rsidR="003C5840" w:rsidRPr="003C5840" w:rsidRDefault="003C5840" w:rsidP="003C5840">
      <w:pPr>
        <w:spacing w:after="0" w:line="240" w:lineRule="auto"/>
        <w:ind w:left="-851" w:firstLine="709"/>
        <w:jc w:val="both"/>
        <w:rPr>
          <w:rFonts w:ascii="Times New Roman" w:eastAsia="Calibri" w:hAnsi="Times New Roman" w:cs="Times New Roman"/>
          <w:sz w:val="28"/>
          <w:szCs w:val="28"/>
        </w:rPr>
      </w:pPr>
      <w:r w:rsidRPr="000C6D8C">
        <w:rPr>
          <w:rFonts w:ascii="Times New Roman" w:eastAsia="Calibri" w:hAnsi="Times New Roman" w:cs="Times New Roman"/>
          <w:sz w:val="28"/>
          <w:szCs w:val="28"/>
        </w:rPr>
        <w:t>Экспертно-аналитическое мероприятие проведено в соответствии со статьями 157, 268 Бюджетного кодекса Российской Федерации, со статьей 9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Республики Ингушетия от 28.09.2011 г. № 27-РЗ «О Контрольно-счетной палате Республики Ингушетия» и Плана работы Контрольно-счетной палаты Республики Ингушетия на 2022 год.</w:t>
      </w:r>
    </w:p>
    <w:p w14:paraId="7D43442E" w14:textId="488119E7" w:rsidR="003C5840" w:rsidRPr="003C5840" w:rsidRDefault="003C5840" w:rsidP="00FD38B5">
      <w:pPr>
        <w:spacing w:after="0" w:line="240" w:lineRule="auto"/>
        <w:ind w:left="-851" w:firstLine="709"/>
        <w:jc w:val="both"/>
        <w:rPr>
          <w:rFonts w:ascii="Times New Roman" w:eastAsia="Calibri" w:hAnsi="Times New Roman" w:cs="Times New Roman"/>
          <w:sz w:val="28"/>
          <w:szCs w:val="28"/>
        </w:rPr>
      </w:pPr>
      <w:r w:rsidRPr="003C5840">
        <w:rPr>
          <w:rFonts w:ascii="Times New Roman" w:eastAsia="Calibri" w:hAnsi="Times New Roman" w:cs="Times New Roman"/>
          <w:sz w:val="28"/>
          <w:szCs w:val="28"/>
        </w:rPr>
        <w:t>По результатам мониторинга установлено следующее</w:t>
      </w:r>
      <w:r w:rsidR="009609CD">
        <w:rPr>
          <w:rFonts w:ascii="Times New Roman" w:eastAsia="Calibri" w:hAnsi="Times New Roman" w:cs="Times New Roman"/>
          <w:sz w:val="28"/>
          <w:szCs w:val="28"/>
        </w:rPr>
        <w:t>.</w:t>
      </w:r>
    </w:p>
    <w:p w14:paraId="189BA26F" w14:textId="77777777" w:rsidR="003C5840" w:rsidRPr="003C5840" w:rsidRDefault="003C5840" w:rsidP="003C5840">
      <w:pPr>
        <w:spacing w:after="0" w:line="240" w:lineRule="auto"/>
        <w:ind w:left="-851" w:firstLine="709"/>
        <w:jc w:val="both"/>
        <w:rPr>
          <w:rFonts w:ascii="Times New Roman" w:eastAsia="Calibri" w:hAnsi="Times New Roman" w:cs="Times New Roman"/>
          <w:sz w:val="28"/>
          <w:szCs w:val="28"/>
        </w:rPr>
      </w:pPr>
      <w:r w:rsidRPr="003C5840">
        <w:rPr>
          <w:rFonts w:ascii="Times New Roman" w:eastAsia="Calibri" w:hAnsi="Times New Roman" w:cs="Times New Roman"/>
          <w:sz w:val="28"/>
          <w:szCs w:val="28"/>
        </w:rPr>
        <w:t>В Республике Ингушетия разработано и утверждено 43 региональных проекта, общий объем финансирования которых в 2019-2024 годах прогнозируется в размере 31,17 млрд. рублей.</w:t>
      </w:r>
    </w:p>
    <w:p w14:paraId="25B32A68" w14:textId="77777777" w:rsidR="003C5840" w:rsidRPr="003C5840" w:rsidRDefault="003C5840" w:rsidP="003C5840">
      <w:pPr>
        <w:spacing w:after="0" w:line="240" w:lineRule="auto"/>
        <w:ind w:left="-851" w:firstLine="709"/>
        <w:jc w:val="both"/>
        <w:rPr>
          <w:rFonts w:ascii="Times New Roman" w:eastAsia="Calibri" w:hAnsi="Times New Roman" w:cs="Times New Roman"/>
          <w:sz w:val="28"/>
          <w:szCs w:val="28"/>
        </w:rPr>
      </w:pPr>
      <w:r w:rsidRPr="003C5840">
        <w:rPr>
          <w:rFonts w:ascii="Times New Roman" w:eastAsia="Calibri" w:hAnsi="Times New Roman" w:cs="Times New Roman"/>
          <w:sz w:val="28"/>
          <w:szCs w:val="28"/>
        </w:rPr>
        <w:t>В 2022 году реализуется 43 региональных проекта (по 29 проектам осуществлялось финансирование расходов), в том числе по 39 заключенным соглашениям с федеральными органами исполнительной власти.</w:t>
      </w:r>
    </w:p>
    <w:p w14:paraId="656EA674" w14:textId="77777777" w:rsidR="003C5840" w:rsidRPr="003C5840" w:rsidRDefault="003C5840" w:rsidP="003C5840">
      <w:pPr>
        <w:spacing w:after="0" w:line="240" w:lineRule="auto"/>
        <w:ind w:left="-851" w:firstLine="709"/>
        <w:jc w:val="both"/>
        <w:rPr>
          <w:rFonts w:ascii="Times New Roman" w:eastAsia="Calibri" w:hAnsi="Times New Roman" w:cs="Times New Roman"/>
          <w:color w:val="000000"/>
          <w:sz w:val="28"/>
          <w:szCs w:val="28"/>
        </w:rPr>
      </w:pPr>
      <w:r w:rsidRPr="003C5840">
        <w:rPr>
          <w:rFonts w:ascii="Times New Roman" w:eastAsia="Calibri" w:hAnsi="Times New Roman" w:cs="Times New Roman"/>
          <w:color w:val="000000"/>
          <w:sz w:val="28"/>
          <w:szCs w:val="28"/>
        </w:rPr>
        <w:t>Общий объем финансирования в 2022 году составил 10354,9 млн. рублей, из которых средства федерального бюджета – 9904,2 млн. рублей.</w:t>
      </w:r>
    </w:p>
    <w:p w14:paraId="60F4A5B4" w14:textId="77777777" w:rsidR="003C5840" w:rsidRPr="003C5840" w:rsidRDefault="003C5840" w:rsidP="003C5840">
      <w:pPr>
        <w:suppressAutoHyphens/>
        <w:spacing w:after="0" w:line="240" w:lineRule="auto"/>
        <w:ind w:left="-851" w:firstLine="709"/>
        <w:jc w:val="both"/>
        <w:rPr>
          <w:rFonts w:ascii="Times New Roman" w:eastAsia="Times New Roman" w:hAnsi="Times New Roman" w:cs="Times New Roman"/>
          <w:color w:val="000000"/>
          <w:sz w:val="28"/>
          <w:szCs w:val="28"/>
          <w:lang w:eastAsia="ru-RU"/>
        </w:rPr>
      </w:pPr>
      <w:r w:rsidRPr="003C5840">
        <w:rPr>
          <w:rFonts w:ascii="Times New Roman" w:eastAsia="Times New Roman" w:hAnsi="Times New Roman" w:cs="Times New Roman"/>
          <w:color w:val="000000"/>
          <w:sz w:val="28"/>
          <w:szCs w:val="28"/>
        </w:rPr>
        <w:t xml:space="preserve">В отчетном периоде для реализации </w:t>
      </w:r>
      <w:r w:rsidRPr="003C5840">
        <w:rPr>
          <w:rFonts w:ascii="Times New Roman" w:eastAsia="Times New Roman" w:hAnsi="Times New Roman" w:cs="Times New Roman"/>
          <w:color w:val="000000"/>
          <w:sz w:val="28"/>
          <w:szCs w:val="28"/>
          <w:lang w:eastAsia="ru-RU"/>
        </w:rPr>
        <w:t>мероприятий региональных проектов доведены лимиты бюджетных обязательств в сумме 10354,9 млн. рублей, в том числе: средства федерального бюджета – 9904,2 млн. рублей (100 % от планового значения на 2022 год), средства регионального бюджета с учетом местных бюджетов муниципальных образований – 450,7 млн. рублей (100%).</w:t>
      </w:r>
    </w:p>
    <w:p w14:paraId="2485C402" w14:textId="77777777" w:rsidR="003C5840" w:rsidRPr="003C5840" w:rsidRDefault="003C5840" w:rsidP="003C5840">
      <w:pPr>
        <w:suppressAutoHyphens/>
        <w:spacing w:after="0" w:line="240" w:lineRule="auto"/>
        <w:ind w:left="-851" w:firstLine="709"/>
        <w:jc w:val="both"/>
        <w:rPr>
          <w:rFonts w:ascii="Times New Roman" w:eastAsia="Times New Roman" w:hAnsi="Times New Roman" w:cs="Times New Roman"/>
          <w:color w:val="000000"/>
          <w:sz w:val="28"/>
          <w:szCs w:val="28"/>
          <w:lang w:eastAsia="ru-RU"/>
        </w:rPr>
      </w:pPr>
      <w:r w:rsidRPr="003C5840">
        <w:rPr>
          <w:rFonts w:ascii="Times New Roman" w:eastAsia="Times New Roman" w:hAnsi="Times New Roman" w:cs="Times New Roman"/>
          <w:color w:val="000000"/>
          <w:sz w:val="28"/>
          <w:szCs w:val="28"/>
          <w:lang w:eastAsia="ru-RU"/>
        </w:rPr>
        <w:t>На отчетную дату принято бюджетных обязательств (законтрактовано, начислено выплат) в сумме 10132,8 млн. рублей (или 97,8% от общего объема доведенных лимитов), в том числе: средства федерального бюджета – 9683,4 млн. рублей (97,7%), средства регионального бюджета с учетом местных бюджетов муниципальных образований – 449,4 млн. рублей (99,7%).</w:t>
      </w:r>
    </w:p>
    <w:p w14:paraId="3ABD3D7E" w14:textId="77777777" w:rsidR="003C5840" w:rsidRPr="003C5840" w:rsidRDefault="003C5840" w:rsidP="003C5840">
      <w:pPr>
        <w:suppressAutoHyphens/>
        <w:spacing w:after="0" w:line="240" w:lineRule="auto"/>
        <w:ind w:left="-851" w:firstLine="709"/>
        <w:jc w:val="both"/>
        <w:rPr>
          <w:rFonts w:ascii="Times New Roman" w:eastAsia="Times New Roman" w:hAnsi="Times New Roman" w:cs="Times New Roman"/>
          <w:color w:val="000000"/>
          <w:sz w:val="28"/>
          <w:szCs w:val="28"/>
          <w:lang w:eastAsia="ru-RU"/>
        </w:rPr>
      </w:pPr>
      <w:r w:rsidRPr="003C5840">
        <w:rPr>
          <w:rFonts w:ascii="Times New Roman" w:eastAsia="Times New Roman" w:hAnsi="Times New Roman" w:cs="Times New Roman"/>
          <w:color w:val="000000"/>
          <w:sz w:val="28"/>
          <w:szCs w:val="28"/>
          <w:lang w:eastAsia="ru-RU"/>
        </w:rPr>
        <w:t>Кассовое исполнение региональных проектов за 9 месяцев текущего года составило 6552,6 млн. рублей (63,3 % от общего объема доведенных на 2022 год денежных средств), из них средства федерального бюджета – 6125,4 млн. рублей (61,8 %), средства регионального бюджета с учетом местных бюджетов муниципальных образований – 389,0 млн. рублей (86,3%).</w:t>
      </w:r>
    </w:p>
    <w:p w14:paraId="08ECF088" w14:textId="77777777" w:rsidR="003C5840" w:rsidRPr="003C5840" w:rsidRDefault="003C5840" w:rsidP="003C5840">
      <w:pPr>
        <w:spacing w:after="0" w:line="240" w:lineRule="auto"/>
        <w:ind w:left="-851" w:firstLine="709"/>
        <w:jc w:val="both"/>
        <w:rPr>
          <w:rFonts w:ascii="Times New Roman" w:hAnsi="Times New Roman" w:cs="Times New Roman"/>
          <w:b/>
          <w:sz w:val="28"/>
          <w:szCs w:val="28"/>
        </w:rPr>
      </w:pPr>
    </w:p>
    <w:p w14:paraId="04D43826" w14:textId="77777777" w:rsidR="003C5840" w:rsidRPr="003C5840" w:rsidRDefault="003C5840" w:rsidP="003C5840">
      <w:pPr>
        <w:spacing w:after="0" w:line="240" w:lineRule="auto"/>
        <w:ind w:left="-851" w:firstLine="709"/>
        <w:jc w:val="center"/>
        <w:rPr>
          <w:rFonts w:ascii="Times New Roman" w:hAnsi="Times New Roman" w:cs="Times New Roman"/>
          <w:b/>
          <w:sz w:val="28"/>
          <w:szCs w:val="28"/>
        </w:rPr>
      </w:pPr>
      <w:r w:rsidRPr="003C5840">
        <w:rPr>
          <w:rFonts w:ascii="Times New Roman" w:hAnsi="Times New Roman" w:cs="Times New Roman"/>
          <w:b/>
          <w:sz w:val="28"/>
          <w:szCs w:val="28"/>
        </w:rPr>
        <w:t xml:space="preserve">Национальный проект «Демография» </w:t>
      </w:r>
    </w:p>
    <w:p w14:paraId="5C7AB9C2" w14:textId="77777777" w:rsidR="003C5840" w:rsidRPr="003C5840" w:rsidRDefault="003C5840" w:rsidP="003C5840">
      <w:pPr>
        <w:spacing w:after="0" w:line="240" w:lineRule="auto"/>
        <w:ind w:left="-851" w:firstLine="709"/>
        <w:jc w:val="both"/>
        <w:rPr>
          <w:rFonts w:ascii="Times New Roman" w:hAnsi="Times New Roman"/>
          <w:sz w:val="28"/>
          <w:szCs w:val="28"/>
        </w:rPr>
      </w:pPr>
    </w:p>
    <w:p w14:paraId="73040181" w14:textId="77777777" w:rsidR="000C6D8C" w:rsidRDefault="003C5840" w:rsidP="000C6D8C">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В рамках национального проекта «Демография» в Республике Ингушетия реализуется 5 региональных проектов:</w:t>
      </w:r>
    </w:p>
    <w:p w14:paraId="71BBE18B" w14:textId="045D8B91" w:rsidR="003C5840" w:rsidRPr="000C6D8C" w:rsidRDefault="003C5840" w:rsidP="00391B7A">
      <w:pPr>
        <w:pStyle w:val="a6"/>
        <w:numPr>
          <w:ilvl w:val="0"/>
          <w:numId w:val="134"/>
        </w:numPr>
        <w:tabs>
          <w:tab w:val="left" w:pos="142"/>
        </w:tabs>
        <w:spacing w:after="0" w:line="240" w:lineRule="auto"/>
        <w:ind w:left="-840" w:firstLine="742"/>
        <w:jc w:val="both"/>
        <w:rPr>
          <w:rFonts w:ascii="Times New Roman" w:hAnsi="Times New Roman" w:cs="Times New Roman"/>
          <w:sz w:val="28"/>
          <w:szCs w:val="28"/>
        </w:rPr>
      </w:pPr>
      <w:r w:rsidRPr="000C6D8C">
        <w:rPr>
          <w:rFonts w:ascii="Times New Roman" w:hAnsi="Times New Roman"/>
          <w:b/>
          <w:i/>
          <w:iCs/>
          <w:sz w:val="28"/>
          <w:szCs w:val="28"/>
        </w:rPr>
        <w:t>Региональный проект «Финансовая поддержка семей при рождении детей»</w:t>
      </w:r>
      <w:r w:rsidR="00B035BF">
        <w:rPr>
          <w:rFonts w:ascii="Times New Roman" w:hAnsi="Times New Roman"/>
          <w:b/>
          <w:i/>
          <w:iCs/>
          <w:sz w:val="28"/>
          <w:szCs w:val="28"/>
        </w:rPr>
        <w:t>.</w:t>
      </w:r>
    </w:p>
    <w:p w14:paraId="4FC874A0"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lastRenderedPageBreak/>
        <w:t xml:space="preserve">Средства из федерального бюджета на реализацию регионального проекта доведены без подписания финансового соглашения. </w:t>
      </w:r>
    </w:p>
    <w:p w14:paraId="582F03F4"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На 2022 год предусмотрено финансирование из федерального бюджета на сумму 730 290,10 тыс. рублей. </w:t>
      </w:r>
    </w:p>
    <w:p w14:paraId="1EB77BB6"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По состоянию на 01.10.2022 г. финансирование и кассовое исполнение по региональному проекту, согласно информации </w:t>
      </w:r>
      <w:r w:rsidRPr="003C5840">
        <w:rPr>
          <w:rFonts w:ascii="Times New Roman" w:hAnsi="Times New Roman" w:cs="Times New Roman"/>
          <w:bCs/>
          <w:color w:val="000000" w:themeColor="text1"/>
          <w:sz w:val="28"/>
          <w:szCs w:val="28"/>
          <w:shd w:val="clear" w:color="auto" w:fill="FFFFFF"/>
        </w:rPr>
        <w:t>Министерства</w:t>
      </w:r>
      <w:r w:rsidRPr="003C5840">
        <w:rPr>
          <w:rFonts w:ascii="Times New Roman" w:hAnsi="Times New Roman" w:cs="Times New Roman"/>
          <w:color w:val="000000" w:themeColor="text1"/>
          <w:sz w:val="28"/>
          <w:szCs w:val="28"/>
          <w:shd w:val="clear" w:color="auto" w:fill="FFFFFF"/>
        </w:rPr>
        <w:t xml:space="preserve"> </w:t>
      </w:r>
      <w:r w:rsidRPr="003C5840">
        <w:rPr>
          <w:rFonts w:ascii="Times New Roman" w:hAnsi="Times New Roman" w:cs="Times New Roman"/>
          <w:bCs/>
          <w:color w:val="000000" w:themeColor="text1"/>
          <w:sz w:val="28"/>
          <w:szCs w:val="28"/>
          <w:shd w:val="clear" w:color="auto" w:fill="FFFFFF"/>
        </w:rPr>
        <w:t>труда</w:t>
      </w:r>
      <w:r w:rsidRPr="003C5840">
        <w:rPr>
          <w:rFonts w:ascii="Times New Roman" w:hAnsi="Times New Roman" w:cs="Times New Roman"/>
          <w:color w:val="000000" w:themeColor="text1"/>
          <w:sz w:val="28"/>
          <w:szCs w:val="28"/>
          <w:shd w:val="clear" w:color="auto" w:fill="FFFFFF"/>
        </w:rPr>
        <w:t xml:space="preserve">, занятости </w:t>
      </w:r>
      <w:r w:rsidRPr="003C5840">
        <w:rPr>
          <w:rFonts w:ascii="Times New Roman" w:hAnsi="Times New Roman" w:cs="Times New Roman"/>
          <w:bCs/>
          <w:color w:val="000000" w:themeColor="text1"/>
          <w:sz w:val="28"/>
          <w:szCs w:val="28"/>
          <w:shd w:val="clear" w:color="auto" w:fill="FFFFFF"/>
        </w:rPr>
        <w:t>и</w:t>
      </w:r>
      <w:r w:rsidRPr="003C5840">
        <w:rPr>
          <w:rFonts w:ascii="Times New Roman" w:hAnsi="Times New Roman" w:cs="Times New Roman"/>
          <w:color w:val="000000" w:themeColor="text1"/>
          <w:sz w:val="28"/>
          <w:szCs w:val="28"/>
          <w:shd w:val="clear" w:color="auto" w:fill="FFFFFF"/>
        </w:rPr>
        <w:t xml:space="preserve"> </w:t>
      </w:r>
      <w:r w:rsidRPr="003C5840">
        <w:rPr>
          <w:rFonts w:ascii="Times New Roman" w:hAnsi="Times New Roman" w:cs="Times New Roman"/>
          <w:bCs/>
          <w:color w:val="000000" w:themeColor="text1"/>
          <w:sz w:val="28"/>
          <w:szCs w:val="28"/>
          <w:shd w:val="clear" w:color="auto" w:fill="FFFFFF"/>
        </w:rPr>
        <w:t>социального</w:t>
      </w:r>
      <w:r w:rsidRPr="003C5840">
        <w:rPr>
          <w:rFonts w:ascii="Times New Roman" w:hAnsi="Times New Roman" w:cs="Times New Roman"/>
          <w:color w:val="000000" w:themeColor="text1"/>
          <w:sz w:val="28"/>
          <w:szCs w:val="28"/>
          <w:shd w:val="clear" w:color="auto" w:fill="FFFFFF"/>
        </w:rPr>
        <w:t xml:space="preserve"> </w:t>
      </w:r>
      <w:r w:rsidRPr="003C5840">
        <w:rPr>
          <w:rFonts w:ascii="Times New Roman" w:hAnsi="Times New Roman" w:cs="Times New Roman"/>
          <w:bCs/>
          <w:color w:val="000000" w:themeColor="text1"/>
          <w:sz w:val="28"/>
          <w:szCs w:val="28"/>
          <w:shd w:val="clear" w:color="auto" w:fill="FFFFFF"/>
        </w:rPr>
        <w:t xml:space="preserve">развития </w:t>
      </w:r>
      <w:r w:rsidRPr="003C5840">
        <w:rPr>
          <w:rFonts w:ascii="Times New Roman" w:hAnsi="Times New Roman" w:cs="Times New Roman"/>
          <w:color w:val="000000" w:themeColor="text1"/>
          <w:sz w:val="28"/>
          <w:szCs w:val="28"/>
          <w:shd w:val="clear" w:color="auto" w:fill="FFFFFF"/>
        </w:rPr>
        <w:t xml:space="preserve">Республики </w:t>
      </w:r>
      <w:r w:rsidRPr="003C5840">
        <w:rPr>
          <w:rFonts w:ascii="Times New Roman" w:hAnsi="Times New Roman" w:cs="Times New Roman"/>
          <w:bCs/>
          <w:color w:val="000000" w:themeColor="text1"/>
          <w:sz w:val="28"/>
          <w:szCs w:val="28"/>
          <w:shd w:val="clear" w:color="auto" w:fill="FFFFFF"/>
        </w:rPr>
        <w:t>Ингушетия</w:t>
      </w:r>
      <w:r w:rsidRPr="003C5840">
        <w:rPr>
          <w:rFonts w:ascii="Times New Roman" w:hAnsi="Times New Roman" w:cs="Times New Roman"/>
          <w:color w:val="000000" w:themeColor="text1"/>
          <w:sz w:val="28"/>
          <w:szCs w:val="28"/>
        </w:rPr>
        <w:t>,</w:t>
      </w:r>
      <w:r w:rsidRPr="003C5840">
        <w:rPr>
          <w:rFonts w:ascii="Times New Roman" w:hAnsi="Times New Roman" w:cs="Times New Roman"/>
          <w:sz w:val="28"/>
          <w:szCs w:val="28"/>
        </w:rPr>
        <w:t xml:space="preserve"> составило 578 945,8 тыс. рублей.</w:t>
      </w:r>
    </w:p>
    <w:p w14:paraId="0011C751" w14:textId="77777777" w:rsidR="003C5840" w:rsidRPr="003C5840" w:rsidRDefault="003C5840" w:rsidP="003C5840">
      <w:pPr>
        <w:spacing w:after="0" w:line="240" w:lineRule="auto"/>
        <w:ind w:left="-851" w:firstLine="709"/>
        <w:jc w:val="both"/>
        <w:rPr>
          <w:rFonts w:ascii="Times New Roman" w:eastAsia="Times New Roman" w:hAnsi="Times New Roman" w:cs="Times New Roman"/>
          <w:color w:val="000000"/>
          <w:sz w:val="28"/>
          <w:szCs w:val="28"/>
          <w:lang w:eastAsia="ru-RU"/>
        </w:rPr>
      </w:pPr>
      <w:r w:rsidRPr="003C5840">
        <w:rPr>
          <w:rFonts w:ascii="Times New Roman" w:hAnsi="Times New Roman" w:cs="Times New Roman"/>
          <w:sz w:val="28"/>
          <w:szCs w:val="28"/>
        </w:rPr>
        <w:t xml:space="preserve">Министерством труда и социальной защиты Российской Федерации с </w:t>
      </w:r>
      <w:r w:rsidRPr="003C5840">
        <w:rPr>
          <w:rFonts w:ascii="Times New Roman" w:hAnsi="Times New Roman" w:cs="Times New Roman"/>
          <w:bCs/>
          <w:color w:val="000000" w:themeColor="text1"/>
          <w:sz w:val="28"/>
          <w:szCs w:val="28"/>
          <w:shd w:val="clear" w:color="auto" w:fill="FFFFFF"/>
        </w:rPr>
        <w:t>Министерством</w:t>
      </w:r>
      <w:r w:rsidRPr="003C5840">
        <w:rPr>
          <w:rFonts w:ascii="Times New Roman" w:hAnsi="Times New Roman" w:cs="Times New Roman"/>
          <w:color w:val="000000" w:themeColor="text1"/>
          <w:sz w:val="28"/>
          <w:szCs w:val="28"/>
          <w:shd w:val="clear" w:color="auto" w:fill="FFFFFF"/>
        </w:rPr>
        <w:t xml:space="preserve"> </w:t>
      </w:r>
      <w:r w:rsidRPr="003C5840">
        <w:rPr>
          <w:rFonts w:ascii="Times New Roman" w:hAnsi="Times New Roman" w:cs="Times New Roman"/>
          <w:bCs/>
          <w:color w:val="000000" w:themeColor="text1"/>
          <w:sz w:val="28"/>
          <w:szCs w:val="28"/>
          <w:shd w:val="clear" w:color="auto" w:fill="FFFFFF"/>
        </w:rPr>
        <w:t>труда</w:t>
      </w:r>
      <w:r w:rsidRPr="003C5840">
        <w:rPr>
          <w:rFonts w:ascii="Times New Roman" w:hAnsi="Times New Roman" w:cs="Times New Roman"/>
          <w:color w:val="000000" w:themeColor="text1"/>
          <w:sz w:val="28"/>
          <w:szCs w:val="28"/>
          <w:shd w:val="clear" w:color="auto" w:fill="FFFFFF"/>
        </w:rPr>
        <w:t xml:space="preserve">, занятости </w:t>
      </w:r>
      <w:r w:rsidRPr="003C5840">
        <w:rPr>
          <w:rFonts w:ascii="Times New Roman" w:hAnsi="Times New Roman" w:cs="Times New Roman"/>
          <w:bCs/>
          <w:color w:val="000000" w:themeColor="text1"/>
          <w:sz w:val="28"/>
          <w:szCs w:val="28"/>
          <w:shd w:val="clear" w:color="auto" w:fill="FFFFFF"/>
        </w:rPr>
        <w:t>и</w:t>
      </w:r>
      <w:r w:rsidRPr="003C5840">
        <w:rPr>
          <w:rFonts w:ascii="Times New Roman" w:hAnsi="Times New Roman" w:cs="Times New Roman"/>
          <w:color w:val="000000" w:themeColor="text1"/>
          <w:sz w:val="28"/>
          <w:szCs w:val="28"/>
          <w:shd w:val="clear" w:color="auto" w:fill="FFFFFF"/>
        </w:rPr>
        <w:t xml:space="preserve"> </w:t>
      </w:r>
      <w:r w:rsidRPr="003C5840">
        <w:rPr>
          <w:rFonts w:ascii="Times New Roman" w:hAnsi="Times New Roman" w:cs="Times New Roman"/>
          <w:bCs/>
          <w:color w:val="000000" w:themeColor="text1"/>
          <w:sz w:val="28"/>
          <w:szCs w:val="28"/>
          <w:shd w:val="clear" w:color="auto" w:fill="FFFFFF"/>
        </w:rPr>
        <w:t>социального</w:t>
      </w:r>
      <w:r w:rsidRPr="003C5840">
        <w:rPr>
          <w:rFonts w:ascii="Times New Roman" w:hAnsi="Times New Roman" w:cs="Times New Roman"/>
          <w:color w:val="000000" w:themeColor="text1"/>
          <w:sz w:val="28"/>
          <w:szCs w:val="28"/>
          <w:shd w:val="clear" w:color="auto" w:fill="FFFFFF"/>
        </w:rPr>
        <w:t xml:space="preserve"> </w:t>
      </w:r>
      <w:r w:rsidRPr="003C5840">
        <w:rPr>
          <w:rFonts w:ascii="Times New Roman" w:hAnsi="Times New Roman" w:cs="Times New Roman"/>
          <w:bCs/>
          <w:color w:val="000000" w:themeColor="text1"/>
          <w:sz w:val="28"/>
          <w:szCs w:val="28"/>
          <w:shd w:val="clear" w:color="auto" w:fill="FFFFFF"/>
        </w:rPr>
        <w:t xml:space="preserve">развития </w:t>
      </w:r>
      <w:r w:rsidRPr="003C5840">
        <w:rPr>
          <w:rFonts w:ascii="Times New Roman" w:hAnsi="Times New Roman" w:cs="Times New Roman"/>
          <w:color w:val="000000" w:themeColor="text1"/>
          <w:sz w:val="28"/>
          <w:szCs w:val="28"/>
          <w:shd w:val="clear" w:color="auto" w:fill="FFFFFF"/>
        </w:rPr>
        <w:t xml:space="preserve">Республики </w:t>
      </w:r>
      <w:r w:rsidRPr="003C5840">
        <w:rPr>
          <w:rFonts w:ascii="Times New Roman" w:hAnsi="Times New Roman" w:cs="Times New Roman"/>
          <w:bCs/>
          <w:color w:val="000000" w:themeColor="text1"/>
          <w:sz w:val="28"/>
          <w:szCs w:val="28"/>
          <w:shd w:val="clear" w:color="auto" w:fill="FFFFFF"/>
        </w:rPr>
        <w:t>Ингушетия</w:t>
      </w:r>
      <w:r w:rsidRPr="003C5840">
        <w:rPr>
          <w:rFonts w:ascii="Times New Roman" w:hAnsi="Times New Roman" w:cs="Times New Roman"/>
          <w:color w:val="000000" w:themeColor="text1"/>
          <w:sz w:val="28"/>
          <w:szCs w:val="28"/>
        </w:rPr>
        <w:t xml:space="preserve"> </w:t>
      </w:r>
      <w:r w:rsidRPr="003C5840">
        <w:rPr>
          <w:rFonts w:ascii="Times New Roman" w:hAnsi="Times New Roman" w:cs="Times New Roman"/>
          <w:sz w:val="28"/>
          <w:szCs w:val="28"/>
        </w:rPr>
        <w:t>заключено Соглашение от 22.01.2019 г. №149-2019-Р10091-1 (в редакции от 28.12.2020</w:t>
      </w:r>
      <w:r w:rsidRPr="003C5840">
        <w:rPr>
          <w:rFonts w:ascii="Times New Roman" w:hAnsi="Times New Roman" w:cs="Times New Roman"/>
          <w:color w:val="000000"/>
        </w:rPr>
        <w:t xml:space="preserve"> </w:t>
      </w:r>
      <w:r w:rsidRPr="003C5840">
        <w:rPr>
          <w:rFonts w:ascii="Times New Roman" w:hAnsi="Times New Roman" w:cs="Times New Roman"/>
          <w:color w:val="000000"/>
          <w:sz w:val="28"/>
          <w:szCs w:val="28"/>
        </w:rPr>
        <w:t>г.</w:t>
      </w:r>
      <w:r w:rsidRPr="003C5840">
        <w:rPr>
          <w:rFonts w:ascii="Times New Roman" w:hAnsi="Times New Roman" w:cs="Times New Roman"/>
          <w:sz w:val="28"/>
          <w:szCs w:val="28"/>
        </w:rPr>
        <w:t>) о реализации регионального проекта «</w:t>
      </w:r>
      <w:r w:rsidRPr="003C5840">
        <w:rPr>
          <w:rFonts w:ascii="Times New Roman" w:hAnsi="Times New Roman"/>
          <w:sz w:val="28"/>
          <w:szCs w:val="28"/>
        </w:rPr>
        <w:t>Финансовая поддержка семей при рождении детей</w:t>
      </w:r>
      <w:r w:rsidRPr="003C5840">
        <w:rPr>
          <w:rFonts w:ascii="Times New Roman" w:hAnsi="Times New Roman" w:cs="Times New Roman"/>
          <w:sz w:val="28"/>
          <w:szCs w:val="28"/>
        </w:rPr>
        <w:t xml:space="preserve"> (Республика Ингушетия)» на территории Республики Ингушетия, согласно которому </w:t>
      </w:r>
      <w:r w:rsidRPr="003C5840">
        <w:rPr>
          <w:rFonts w:ascii="Times New Roman" w:eastAsia="Times New Roman" w:hAnsi="Times New Roman" w:cs="Times New Roman"/>
          <w:color w:val="000000"/>
          <w:sz w:val="28"/>
          <w:szCs w:val="28"/>
          <w:lang w:eastAsia="ru-RU"/>
        </w:rPr>
        <w:t xml:space="preserve">предусмотрено предоставление нуждающимся семьям ежемесячных выплат в связи с рождением (усыновлением) первого ребенка за счет субвенций из федерального бюджета. </w:t>
      </w:r>
    </w:p>
    <w:p w14:paraId="45182BDE" w14:textId="77777777" w:rsidR="003C5840" w:rsidRPr="003C5840" w:rsidRDefault="003C5840" w:rsidP="003C5840">
      <w:pPr>
        <w:spacing w:after="0" w:line="240" w:lineRule="auto"/>
        <w:ind w:left="-851" w:firstLine="709"/>
        <w:jc w:val="both"/>
        <w:rPr>
          <w:rFonts w:ascii="Times New Roman" w:eastAsia="Times New Roman" w:hAnsi="Times New Roman" w:cs="Times New Roman"/>
          <w:color w:val="000000"/>
          <w:sz w:val="28"/>
          <w:szCs w:val="28"/>
          <w:lang w:eastAsia="ru-RU"/>
        </w:rPr>
      </w:pPr>
      <w:r w:rsidRPr="003C5840">
        <w:rPr>
          <w:rFonts w:ascii="Times New Roman" w:eastAsia="Times New Roman" w:hAnsi="Times New Roman" w:cs="Times New Roman"/>
          <w:color w:val="000000"/>
          <w:sz w:val="28"/>
          <w:szCs w:val="28"/>
          <w:lang w:eastAsia="ru-RU"/>
        </w:rPr>
        <w:t xml:space="preserve">По состоянию на 01.10.2022 г. оказана поддержка семьям в сумме </w:t>
      </w:r>
      <w:r w:rsidRPr="003C5840">
        <w:rPr>
          <w:rFonts w:ascii="Times New Roman" w:hAnsi="Times New Roman" w:cs="Times New Roman"/>
          <w:sz w:val="28"/>
          <w:szCs w:val="28"/>
        </w:rPr>
        <w:t xml:space="preserve">578 945,8 тыс. рублей </w:t>
      </w:r>
      <w:r w:rsidRPr="003C5840">
        <w:rPr>
          <w:rFonts w:ascii="Times New Roman" w:eastAsia="Times New Roman" w:hAnsi="Times New Roman" w:cs="Times New Roman"/>
          <w:color w:val="000000"/>
          <w:sz w:val="28"/>
          <w:szCs w:val="28"/>
          <w:lang w:eastAsia="ru-RU"/>
        </w:rPr>
        <w:t>(79,2%).</w:t>
      </w:r>
    </w:p>
    <w:p w14:paraId="4B57BB64" w14:textId="77777777" w:rsidR="003C5840" w:rsidRPr="003C5840" w:rsidRDefault="003C5840" w:rsidP="003C5840">
      <w:pPr>
        <w:spacing w:after="0" w:line="240" w:lineRule="auto"/>
        <w:ind w:left="-851" w:firstLine="708"/>
        <w:jc w:val="both"/>
        <w:rPr>
          <w:rFonts w:ascii="Times New Roman" w:eastAsia="Times New Roman" w:hAnsi="Times New Roman" w:cs="Times New Roman"/>
          <w:color w:val="000000"/>
          <w:sz w:val="28"/>
          <w:szCs w:val="28"/>
          <w:lang w:eastAsia="ru-RU"/>
        </w:rPr>
      </w:pPr>
      <w:r w:rsidRPr="003C5840">
        <w:rPr>
          <w:rFonts w:ascii="Times New Roman" w:eastAsia="Times New Roman" w:hAnsi="Times New Roman" w:cs="Times New Roman"/>
          <w:color w:val="000000"/>
          <w:sz w:val="28"/>
          <w:szCs w:val="28"/>
          <w:lang w:eastAsia="ru-RU"/>
        </w:rPr>
        <w:t>Риски неисполнения данного регионального проекта в настоящее время отсутствуют.</w:t>
      </w:r>
    </w:p>
    <w:p w14:paraId="7FBCC756" w14:textId="13BFECDB" w:rsidR="003C5840" w:rsidRPr="000C6D8C" w:rsidRDefault="003C5840" w:rsidP="00391B7A">
      <w:pPr>
        <w:pStyle w:val="a6"/>
        <w:numPr>
          <w:ilvl w:val="0"/>
          <w:numId w:val="134"/>
        </w:numPr>
        <w:tabs>
          <w:tab w:val="left" w:pos="284"/>
        </w:tabs>
        <w:spacing w:after="0" w:line="240" w:lineRule="auto"/>
        <w:ind w:left="-840" w:firstLine="728"/>
        <w:contextualSpacing/>
        <w:jc w:val="both"/>
        <w:rPr>
          <w:rFonts w:ascii="Times New Roman" w:hAnsi="Times New Roman" w:cs="Times New Roman"/>
          <w:b/>
          <w:i/>
          <w:iCs/>
          <w:sz w:val="28"/>
          <w:szCs w:val="28"/>
        </w:rPr>
      </w:pPr>
      <w:r w:rsidRPr="000C6D8C">
        <w:rPr>
          <w:rFonts w:ascii="Times New Roman" w:hAnsi="Times New Roman"/>
          <w:b/>
          <w:i/>
          <w:iCs/>
          <w:sz w:val="28"/>
          <w:szCs w:val="28"/>
        </w:rPr>
        <w:t>Региональный проект «Содействие занятости женщин - создание условий дошкольного образования для детей в возрасте до трех лет»</w:t>
      </w:r>
      <w:r w:rsidR="00B035BF">
        <w:rPr>
          <w:rFonts w:ascii="Times New Roman" w:hAnsi="Times New Roman"/>
          <w:b/>
          <w:i/>
          <w:iCs/>
          <w:sz w:val="28"/>
          <w:szCs w:val="28"/>
        </w:rPr>
        <w:t>.</w:t>
      </w:r>
    </w:p>
    <w:p w14:paraId="0838308C" w14:textId="664AA6F7" w:rsidR="003C5840" w:rsidRPr="003C5840" w:rsidRDefault="003C5840" w:rsidP="003C5840">
      <w:pPr>
        <w:tabs>
          <w:tab w:val="left" w:pos="851"/>
        </w:tabs>
        <w:spacing w:after="0" w:line="240" w:lineRule="auto"/>
        <w:ind w:left="-851" w:firstLine="709"/>
        <w:contextualSpacing/>
        <w:jc w:val="both"/>
        <w:rPr>
          <w:rFonts w:ascii="Times New Roman" w:hAnsi="Times New Roman" w:cs="Times New Roman"/>
          <w:color w:val="000000"/>
          <w:sz w:val="28"/>
          <w:szCs w:val="28"/>
        </w:rPr>
      </w:pPr>
      <w:r w:rsidRPr="003C5840">
        <w:rPr>
          <w:rFonts w:ascii="Times New Roman" w:hAnsi="Times New Roman" w:cs="Times New Roman"/>
          <w:color w:val="000000"/>
          <w:sz w:val="28"/>
          <w:szCs w:val="28"/>
        </w:rPr>
        <w:t xml:space="preserve">Министерством просвещения Российской Федерации с Правительством Республики Ингушетия заключено Соглашение от 06.02.2019 г. № 073-09-2019-124 </w:t>
      </w:r>
      <w:r w:rsidRPr="003C5840">
        <w:rPr>
          <w:rFonts w:ascii="Times New Roman" w:hAnsi="Times New Roman" w:cs="Times New Roman"/>
          <w:sz w:val="28"/>
          <w:szCs w:val="28"/>
        </w:rPr>
        <w:t xml:space="preserve">(в редакции </w:t>
      </w:r>
      <w:r w:rsidRPr="003C5840">
        <w:rPr>
          <w:rFonts w:ascii="Times New Roman" w:hAnsi="Times New Roman" w:cs="Times New Roman"/>
          <w:color w:val="000000"/>
          <w:sz w:val="28"/>
          <w:szCs w:val="28"/>
        </w:rPr>
        <w:t xml:space="preserve">от 20.07.2022 г. № 073-09-2019-124/18) о предоставлении субсидии из федерального бюджета бюджету Республики Ингушетия на </w:t>
      </w:r>
      <w:proofErr w:type="spellStart"/>
      <w:r w:rsidRPr="003C5840">
        <w:rPr>
          <w:rFonts w:ascii="Times New Roman" w:hAnsi="Times New Roman" w:cs="Times New Roman"/>
          <w:color w:val="000000"/>
          <w:sz w:val="28"/>
          <w:szCs w:val="28"/>
        </w:rPr>
        <w:t>софинансирование</w:t>
      </w:r>
      <w:proofErr w:type="spellEnd"/>
      <w:r w:rsidRPr="003C5840">
        <w:rPr>
          <w:rFonts w:ascii="Times New Roman" w:hAnsi="Times New Roman" w:cs="Times New Roman"/>
          <w:color w:val="000000"/>
          <w:sz w:val="28"/>
          <w:szCs w:val="28"/>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реализацией мероприятий по созданию в субъектах Российской Федерации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согласно которому в 2022 году предусмотрено финансирование в сумме 460 275,90 тыс. рублей (в том числе</w:t>
      </w:r>
      <w:r w:rsidR="000C6D8C">
        <w:rPr>
          <w:rFonts w:ascii="Times New Roman" w:hAnsi="Times New Roman" w:cs="Times New Roman"/>
          <w:color w:val="000000"/>
          <w:sz w:val="28"/>
          <w:szCs w:val="28"/>
        </w:rPr>
        <w:t>:</w:t>
      </w:r>
      <w:r w:rsidRPr="003C5840">
        <w:rPr>
          <w:rFonts w:ascii="Times New Roman" w:hAnsi="Times New Roman" w:cs="Times New Roman"/>
          <w:color w:val="000000"/>
          <w:sz w:val="28"/>
          <w:szCs w:val="28"/>
        </w:rPr>
        <w:t xml:space="preserve"> из федерального бюджета – 455 673,2 тыс. руб.</w:t>
      </w:r>
      <w:r w:rsidR="000C6D8C">
        <w:rPr>
          <w:rFonts w:ascii="Times New Roman" w:hAnsi="Times New Roman" w:cs="Times New Roman"/>
          <w:color w:val="000000"/>
          <w:sz w:val="28"/>
          <w:szCs w:val="28"/>
        </w:rPr>
        <w:t>,</w:t>
      </w:r>
      <w:r w:rsidRPr="003C5840">
        <w:rPr>
          <w:rFonts w:ascii="Times New Roman" w:hAnsi="Times New Roman" w:cs="Times New Roman"/>
          <w:color w:val="000000"/>
          <w:sz w:val="28"/>
          <w:szCs w:val="28"/>
        </w:rPr>
        <w:t xml:space="preserve"> из республиканского бюджета – 4 602,7 тыс. руб</w:t>
      </w:r>
      <w:r w:rsidR="000C6D8C">
        <w:rPr>
          <w:rFonts w:ascii="Times New Roman" w:hAnsi="Times New Roman" w:cs="Times New Roman"/>
          <w:color w:val="000000"/>
          <w:sz w:val="28"/>
          <w:szCs w:val="28"/>
        </w:rPr>
        <w:t>лей</w:t>
      </w:r>
      <w:r w:rsidRPr="003C5840">
        <w:rPr>
          <w:rFonts w:ascii="Times New Roman" w:hAnsi="Times New Roman" w:cs="Times New Roman"/>
          <w:color w:val="000000"/>
          <w:sz w:val="28"/>
          <w:szCs w:val="28"/>
        </w:rPr>
        <w:t xml:space="preserve">). </w:t>
      </w:r>
    </w:p>
    <w:p w14:paraId="6EAB198A" w14:textId="77777777" w:rsidR="003C5840" w:rsidRPr="003C5840" w:rsidRDefault="003C5840" w:rsidP="003C5840">
      <w:pPr>
        <w:tabs>
          <w:tab w:val="left" w:pos="851"/>
        </w:tabs>
        <w:spacing w:after="0" w:line="240" w:lineRule="auto"/>
        <w:ind w:left="-851" w:firstLine="709"/>
        <w:contextualSpacing/>
        <w:jc w:val="both"/>
        <w:rPr>
          <w:rFonts w:ascii="Times New Roman" w:hAnsi="Times New Roman" w:cs="Times New Roman"/>
          <w:color w:val="000000"/>
          <w:sz w:val="28"/>
          <w:szCs w:val="28"/>
        </w:rPr>
      </w:pPr>
      <w:r w:rsidRPr="003C5840">
        <w:rPr>
          <w:rFonts w:ascii="Times New Roman" w:hAnsi="Times New Roman" w:cs="Times New Roman"/>
          <w:color w:val="000000"/>
          <w:sz w:val="28"/>
          <w:szCs w:val="28"/>
        </w:rPr>
        <w:t xml:space="preserve">В рамках данного соглашения в 2022 году планируется завершение строительства 8 детских садов (переходящие объекты 2021 года). </w:t>
      </w:r>
    </w:p>
    <w:p w14:paraId="34FFA331" w14:textId="77777777" w:rsidR="003C5840" w:rsidRPr="003C5840" w:rsidRDefault="003C5840" w:rsidP="00FD38B5">
      <w:pPr>
        <w:tabs>
          <w:tab w:val="left" w:pos="-98"/>
        </w:tabs>
        <w:spacing w:after="0" w:line="240" w:lineRule="auto"/>
        <w:ind w:left="-851"/>
        <w:contextualSpacing/>
        <w:jc w:val="both"/>
        <w:rPr>
          <w:rFonts w:ascii="Times New Roman" w:hAnsi="Times New Roman" w:cs="Times New Roman"/>
          <w:color w:val="000000"/>
          <w:sz w:val="28"/>
          <w:szCs w:val="28"/>
        </w:rPr>
      </w:pPr>
      <w:r w:rsidRPr="003C5840">
        <w:rPr>
          <w:rFonts w:ascii="Times New Roman" w:hAnsi="Times New Roman" w:cs="Times New Roman"/>
          <w:color w:val="000000"/>
          <w:sz w:val="28"/>
          <w:szCs w:val="28"/>
        </w:rPr>
        <w:tab/>
        <w:t>По состоянию на 01.10.2022 г. финансирование и кассовое исполнение составило 355 864,4 тыс. рублей (78,1% от предусмотренных бюджетных средств).</w:t>
      </w:r>
    </w:p>
    <w:p w14:paraId="4E24638B" w14:textId="77777777" w:rsidR="003C5840" w:rsidRPr="003C5840" w:rsidRDefault="003C5840" w:rsidP="003C5840">
      <w:pPr>
        <w:tabs>
          <w:tab w:val="left" w:pos="851"/>
        </w:tabs>
        <w:spacing w:after="0" w:line="240" w:lineRule="auto"/>
        <w:ind w:left="-851" w:firstLine="709"/>
        <w:contextualSpacing/>
        <w:jc w:val="both"/>
        <w:rPr>
          <w:rFonts w:ascii="Times New Roman" w:hAnsi="Times New Roman" w:cs="Times New Roman"/>
          <w:color w:val="000000"/>
          <w:sz w:val="28"/>
          <w:szCs w:val="28"/>
        </w:rPr>
      </w:pPr>
      <w:r w:rsidRPr="003C5840">
        <w:rPr>
          <w:rFonts w:ascii="Times New Roman" w:hAnsi="Times New Roman" w:cs="Times New Roman"/>
          <w:color w:val="000000"/>
          <w:sz w:val="28"/>
          <w:szCs w:val="28"/>
        </w:rPr>
        <w:t>В настоящее время риск неисполнения данного Соглашения отсутствует.</w:t>
      </w:r>
    </w:p>
    <w:p w14:paraId="650BB60B" w14:textId="6ADC0F0E" w:rsidR="003C5840" w:rsidRPr="003C5840" w:rsidRDefault="003C5840" w:rsidP="003C5840">
      <w:pPr>
        <w:tabs>
          <w:tab w:val="left" w:pos="851"/>
        </w:tabs>
        <w:spacing w:after="0" w:line="240" w:lineRule="auto"/>
        <w:ind w:left="-851" w:firstLine="709"/>
        <w:contextualSpacing/>
        <w:jc w:val="both"/>
        <w:rPr>
          <w:rFonts w:ascii="Times New Roman" w:hAnsi="Times New Roman" w:cs="Times New Roman"/>
          <w:color w:val="000000"/>
          <w:sz w:val="28"/>
          <w:szCs w:val="28"/>
        </w:rPr>
      </w:pPr>
      <w:r w:rsidRPr="003C5840">
        <w:rPr>
          <w:rFonts w:ascii="Times New Roman" w:hAnsi="Times New Roman" w:cs="Times New Roman"/>
          <w:color w:val="000000"/>
          <w:sz w:val="28"/>
          <w:szCs w:val="28"/>
        </w:rPr>
        <w:t xml:space="preserve">Кроме того, </w:t>
      </w:r>
      <w:proofErr w:type="spellStart"/>
      <w:r w:rsidRPr="003C5840">
        <w:rPr>
          <w:rFonts w:ascii="Times New Roman" w:hAnsi="Times New Roman" w:cs="Times New Roman"/>
          <w:color w:val="000000"/>
          <w:sz w:val="28"/>
          <w:szCs w:val="28"/>
        </w:rPr>
        <w:t>Минпросвещения</w:t>
      </w:r>
      <w:proofErr w:type="spellEnd"/>
      <w:r w:rsidRPr="003C5840">
        <w:rPr>
          <w:rFonts w:ascii="Times New Roman" w:hAnsi="Times New Roman" w:cs="Times New Roman"/>
          <w:color w:val="000000"/>
          <w:sz w:val="28"/>
          <w:szCs w:val="28"/>
        </w:rPr>
        <w:t xml:space="preserve"> Росси</w:t>
      </w:r>
      <w:r w:rsidR="000C6D8C">
        <w:rPr>
          <w:rFonts w:ascii="Times New Roman" w:hAnsi="Times New Roman" w:cs="Times New Roman"/>
          <w:color w:val="000000"/>
          <w:sz w:val="28"/>
          <w:szCs w:val="28"/>
        </w:rPr>
        <w:t>и</w:t>
      </w:r>
      <w:r w:rsidRPr="003C5840">
        <w:rPr>
          <w:rFonts w:ascii="Times New Roman" w:hAnsi="Times New Roman" w:cs="Times New Roman"/>
          <w:color w:val="000000"/>
          <w:sz w:val="28"/>
          <w:szCs w:val="28"/>
        </w:rPr>
        <w:t xml:space="preserve"> с Правительством Ингушети</w:t>
      </w:r>
      <w:r w:rsidR="000C6D8C">
        <w:rPr>
          <w:rFonts w:ascii="Times New Roman" w:hAnsi="Times New Roman" w:cs="Times New Roman"/>
          <w:color w:val="000000"/>
          <w:sz w:val="28"/>
          <w:szCs w:val="28"/>
        </w:rPr>
        <w:t>и</w:t>
      </w:r>
      <w:r w:rsidRPr="003C5840">
        <w:rPr>
          <w:rFonts w:ascii="Times New Roman" w:hAnsi="Times New Roman" w:cs="Times New Roman"/>
          <w:color w:val="000000"/>
          <w:sz w:val="28"/>
          <w:szCs w:val="28"/>
        </w:rPr>
        <w:t xml:space="preserve"> заключено Соглашение от 21.12.2021 г. №</w:t>
      </w:r>
      <w:r w:rsidR="000C6D8C">
        <w:rPr>
          <w:rFonts w:ascii="Times New Roman" w:hAnsi="Times New Roman" w:cs="Times New Roman"/>
          <w:color w:val="000000"/>
          <w:sz w:val="28"/>
          <w:szCs w:val="28"/>
        </w:rPr>
        <w:t> </w:t>
      </w:r>
      <w:r w:rsidRPr="003C5840">
        <w:rPr>
          <w:rFonts w:ascii="Times New Roman" w:hAnsi="Times New Roman" w:cs="Times New Roman"/>
          <w:color w:val="000000"/>
          <w:sz w:val="28"/>
          <w:szCs w:val="28"/>
        </w:rPr>
        <w:t xml:space="preserve">073-09-2022-446 о предоставлении субсидии из федерального бюджета бюджету Республики Ингушетия на </w:t>
      </w:r>
      <w:proofErr w:type="spellStart"/>
      <w:r w:rsidRPr="003C5840">
        <w:rPr>
          <w:rFonts w:ascii="Times New Roman" w:hAnsi="Times New Roman" w:cs="Times New Roman"/>
          <w:color w:val="000000"/>
          <w:sz w:val="28"/>
          <w:szCs w:val="28"/>
        </w:rPr>
        <w:t>софинансирование</w:t>
      </w:r>
      <w:proofErr w:type="spellEnd"/>
      <w:r w:rsidRPr="003C5840">
        <w:rPr>
          <w:rFonts w:ascii="Times New Roman" w:hAnsi="Times New Roman" w:cs="Times New Roman"/>
          <w:color w:val="000000"/>
          <w:sz w:val="28"/>
          <w:szCs w:val="28"/>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реализацией мероприятий по созданию в субъектах Российской Федерации </w:t>
      </w:r>
      <w:r w:rsidRPr="003C5840">
        <w:rPr>
          <w:rFonts w:ascii="Times New Roman" w:hAnsi="Times New Roman" w:cs="Times New Roman"/>
          <w:color w:val="000000"/>
          <w:sz w:val="28"/>
          <w:szCs w:val="28"/>
        </w:rPr>
        <w:lastRenderedPageBreak/>
        <w:t>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рамках реализации государственной программы Российской Федерации «Развитие образования», согласно которому в 2022 году предусмотрено финансирование в сумме 1 851,0 тыс. руб. (в том числе</w:t>
      </w:r>
      <w:r w:rsidR="000C6D8C">
        <w:rPr>
          <w:rFonts w:ascii="Times New Roman" w:hAnsi="Times New Roman" w:cs="Times New Roman"/>
          <w:color w:val="000000"/>
          <w:sz w:val="28"/>
          <w:szCs w:val="28"/>
        </w:rPr>
        <w:t>:</w:t>
      </w:r>
      <w:r w:rsidRPr="003C5840">
        <w:rPr>
          <w:rFonts w:ascii="Times New Roman" w:hAnsi="Times New Roman" w:cs="Times New Roman"/>
          <w:color w:val="000000"/>
          <w:sz w:val="28"/>
          <w:szCs w:val="28"/>
        </w:rPr>
        <w:t xml:space="preserve"> из федерального бюджета – 1 832,5 тыс. руб.</w:t>
      </w:r>
      <w:r w:rsidR="000C6D8C">
        <w:rPr>
          <w:rFonts w:ascii="Times New Roman" w:hAnsi="Times New Roman" w:cs="Times New Roman"/>
          <w:color w:val="000000"/>
          <w:sz w:val="28"/>
          <w:szCs w:val="28"/>
        </w:rPr>
        <w:t>,</w:t>
      </w:r>
      <w:r w:rsidRPr="003C5840">
        <w:rPr>
          <w:rFonts w:ascii="Times New Roman" w:hAnsi="Times New Roman" w:cs="Times New Roman"/>
          <w:color w:val="000000"/>
          <w:sz w:val="28"/>
          <w:szCs w:val="28"/>
        </w:rPr>
        <w:t xml:space="preserve"> из республиканского бюджета - 18,5 тыс. руб</w:t>
      </w:r>
      <w:r w:rsidR="000C6D8C">
        <w:rPr>
          <w:rFonts w:ascii="Times New Roman" w:hAnsi="Times New Roman" w:cs="Times New Roman"/>
          <w:color w:val="000000"/>
          <w:sz w:val="28"/>
          <w:szCs w:val="28"/>
        </w:rPr>
        <w:t>лей</w:t>
      </w:r>
      <w:r w:rsidRPr="003C5840">
        <w:rPr>
          <w:rFonts w:ascii="Times New Roman" w:hAnsi="Times New Roman" w:cs="Times New Roman"/>
          <w:color w:val="000000"/>
          <w:sz w:val="28"/>
          <w:szCs w:val="28"/>
        </w:rPr>
        <w:t xml:space="preserve">). </w:t>
      </w:r>
    </w:p>
    <w:p w14:paraId="0D53A914" w14:textId="77777777" w:rsidR="003C5840" w:rsidRPr="003C5840" w:rsidRDefault="003C5840" w:rsidP="003C5840">
      <w:pPr>
        <w:tabs>
          <w:tab w:val="left" w:pos="851"/>
        </w:tabs>
        <w:spacing w:after="0" w:line="240" w:lineRule="auto"/>
        <w:ind w:left="-851" w:firstLine="709"/>
        <w:contextualSpacing/>
        <w:jc w:val="both"/>
        <w:rPr>
          <w:rFonts w:ascii="Times New Roman" w:eastAsia="Times New Roman" w:hAnsi="Times New Roman" w:cs="Times New Roman"/>
          <w:color w:val="000000"/>
          <w:sz w:val="28"/>
          <w:szCs w:val="28"/>
          <w:lang w:eastAsia="ru-RU"/>
        </w:rPr>
      </w:pPr>
      <w:r w:rsidRPr="003C5840">
        <w:rPr>
          <w:rFonts w:ascii="Times New Roman" w:hAnsi="Times New Roman" w:cs="Times New Roman"/>
          <w:color w:val="000000"/>
          <w:sz w:val="28"/>
          <w:szCs w:val="28"/>
        </w:rPr>
        <w:t>За счет указанных средств планируется создание дополнительных 15 мест в дошкольных образовательных организациях.</w:t>
      </w:r>
    </w:p>
    <w:p w14:paraId="5D8A1903" w14:textId="77777777" w:rsidR="003C5840" w:rsidRPr="003C5840" w:rsidRDefault="003C5840" w:rsidP="003C5840">
      <w:pPr>
        <w:tabs>
          <w:tab w:val="left" w:pos="851"/>
        </w:tabs>
        <w:spacing w:after="0" w:line="240" w:lineRule="auto"/>
        <w:ind w:left="-851" w:firstLine="709"/>
        <w:contextualSpacing/>
        <w:jc w:val="both"/>
        <w:rPr>
          <w:rFonts w:ascii="Times New Roman" w:hAnsi="Times New Roman" w:cs="Times New Roman"/>
          <w:color w:val="000000"/>
          <w:sz w:val="28"/>
          <w:szCs w:val="28"/>
        </w:rPr>
      </w:pPr>
      <w:r w:rsidRPr="003C5840">
        <w:rPr>
          <w:rFonts w:ascii="Times New Roman" w:hAnsi="Times New Roman" w:cs="Times New Roman"/>
          <w:color w:val="000000"/>
          <w:sz w:val="28"/>
          <w:szCs w:val="28"/>
        </w:rPr>
        <w:t xml:space="preserve">Финансирование и кассовое исполнение за 9 месяцев 2022 года отсутствуют. </w:t>
      </w:r>
    </w:p>
    <w:p w14:paraId="15EE8380" w14:textId="77777777" w:rsidR="003C5840" w:rsidRPr="000C6D8C" w:rsidRDefault="003C5840" w:rsidP="003C5840">
      <w:pPr>
        <w:tabs>
          <w:tab w:val="left" w:pos="851"/>
        </w:tabs>
        <w:spacing w:after="0" w:line="240" w:lineRule="auto"/>
        <w:ind w:left="-851" w:firstLine="709"/>
        <w:contextualSpacing/>
        <w:jc w:val="both"/>
        <w:rPr>
          <w:rFonts w:ascii="Times New Roman" w:hAnsi="Times New Roman" w:cs="Times New Roman"/>
          <w:bCs/>
          <w:color w:val="000000"/>
          <w:sz w:val="28"/>
          <w:szCs w:val="28"/>
        </w:rPr>
      </w:pPr>
      <w:r w:rsidRPr="000C6D8C">
        <w:rPr>
          <w:rFonts w:ascii="Times New Roman" w:hAnsi="Times New Roman" w:cs="Times New Roman"/>
          <w:bCs/>
          <w:color w:val="000000"/>
          <w:sz w:val="28"/>
          <w:szCs w:val="28"/>
        </w:rPr>
        <w:t>Существует высокий риск неисполнения данного регионального проекта.</w:t>
      </w:r>
    </w:p>
    <w:p w14:paraId="7A377F31" w14:textId="44EE435B" w:rsidR="003C5840" w:rsidRPr="003C5840" w:rsidRDefault="003C5840" w:rsidP="00391B7A">
      <w:pPr>
        <w:numPr>
          <w:ilvl w:val="0"/>
          <w:numId w:val="134"/>
        </w:numPr>
        <w:tabs>
          <w:tab w:val="left" w:pos="210"/>
        </w:tabs>
        <w:spacing w:after="0" w:line="240" w:lineRule="auto"/>
        <w:ind w:left="-851" w:firstLine="709"/>
        <w:contextualSpacing/>
        <w:jc w:val="both"/>
        <w:rPr>
          <w:rFonts w:ascii="Times New Roman" w:hAnsi="Times New Roman" w:cs="Times New Roman"/>
          <w:b/>
          <w:i/>
          <w:iCs/>
          <w:sz w:val="28"/>
          <w:szCs w:val="28"/>
        </w:rPr>
      </w:pPr>
      <w:r w:rsidRPr="003C5840">
        <w:rPr>
          <w:rFonts w:ascii="Times New Roman" w:hAnsi="Times New Roman"/>
          <w:b/>
          <w:i/>
          <w:iCs/>
          <w:sz w:val="28"/>
          <w:szCs w:val="28"/>
        </w:rPr>
        <w:t>Региональный проект «</w:t>
      </w:r>
      <w:r w:rsidRPr="003C5840">
        <w:rPr>
          <w:rFonts w:ascii="Times New Roman" w:hAnsi="Times New Roman" w:cs="Times New Roman"/>
          <w:b/>
          <w:i/>
          <w:iCs/>
          <w:color w:val="000000"/>
          <w:sz w:val="28"/>
          <w:szCs w:val="28"/>
        </w:rPr>
        <w:t>Разработка и реализация программы системной поддержки и повышения качества жизни граждан старшего поколения»</w:t>
      </w:r>
      <w:r w:rsidR="00B035BF">
        <w:rPr>
          <w:rFonts w:ascii="Times New Roman" w:hAnsi="Times New Roman" w:cs="Times New Roman"/>
          <w:b/>
          <w:i/>
          <w:iCs/>
          <w:color w:val="000000"/>
          <w:sz w:val="28"/>
          <w:szCs w:val="28"/>
        </w:rPr>
        <w:t>.</w:t>
      </w:r>
    </w:p>
    <w:p w14:paraId="3E1775C2" w14:textId="77777777" w:rsidR="003C5840" w:rsidRPr="003C5840" w:rsidRDefault="003C5840" w:rsidP="003C5840">
      <w:pPr>
        <w:spacing w:after="0" w:line="240" w:lineRule="auto"/>
        <w:ind w:left="-851" w:firstLine="709"/>
        <w:jc w:val="both"/>
        <w:rPr>
          <w:rFonts w:ascii="Times New Roman" w:hAnsi="Times New Roman" w:cs="Times New Roman"/>
          <w:color w:val="000000"/>
          <w:sz w:val="28"/>
          <w:szCs w:val="28"/>
        </w:rPr>
      </w:pPr>
      <w:r w:rsidRPr="003C5840">
        <w:rPr>
          <w:rFonts w:ascii="Times New Roman" w:hAnsi="Times New Roman" w:cs="Times New Roman"/>
          <w:color w:val="000000"/>
          <w:sz w:val="28"/>
          <w:szCs w:val="28"/>
        </w:rPr>
        <w:t xml:space="preserve">Министерством здравоохранения Российской Федерации и Правительством Республики Ингушетия заключено Соглашение от 29.12.2021 г. № 056-17-2022-037 о предоставлении иного межбюджетного трансферта из федерального бюджета бюджету Республики Ингушетия в целях </w:t>
      </w:r>
      <w:proofErr w:type="spellStart"/>
      <w:r w:rsidRPr="003C5840">
        <w:rPr>
          <w:rFonts w:ascii="Times New Roman" w:hAnsi="Times New Roman" w:cs="Times New Roman"/>
          <w:color w:val="000000"/>
          <w:sz w:val="28"/>
          <w:szCs w:val="28"/>
        </w:rPr>
        <w:t>софинансирования</w:t>
      </w:r>
      <w:proofErr w:type="spellEnd"/>
      <w:r w:rsidRPr="003C5840">
        <w:rPr>
          <w:rFonts w:ascii="Times New Roman" w:hAnsi="Times New Roman" w:cs="Times New Roman"/>
          <w:color w:val="000000"/>
          <w:sz w:val="28"/>
          <w:szCs w:val="28"/>
        </w:rPr>
        <w:t xml:space="preserve"> расходных обязательств субъекта Российской Федерации,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согласно которому в 2022 году предусмотрено финансирование из федерального бюджета в сумме 6,9 тыс. рублей. </w:t>
      </w:r>
    </w:p>
    <w:p w14:paraId="250D702A" w14:textId="77777777" w:rsidR="003C5840" w:rsidRPr="003C5840" w:rsidRDefault="003C5840" w:rsidP="003C5840">
      <w:pPr>
        <w:spacing w:after="0" w:line="240" w:lineRule="auto"/>
        <w:ind w:left="-851" w:firstLine="709"/>
        <w:jc w:val="both"/>
        <w:rPr>
          <w:rFonts w:ascii="Times New Roman" w:hAnsi="Times New Roman" w:cs="Times New Roman"/>
          <w:color w:val="000000"/>
          <w:sz w:val="28"/>
          <w:szCs w:val="28"/>
        </w:rPr>
      </w:pPr>
      <w:r w:rsidRPr="003C5840">
        <w:rPr>
          <w:rFonts w:ascii="Times New Roman" w:eastAsia="Times New Roman" w:hAnsi="Times New Roman" w:cs="Times New Roman"/>
          <w:color w:val="000000"/>
          <w:sz w:val="28"/>
          <w:szCs w:val="28"/>
          <w:lang w:eastAsia="ru-RU"/>
        </w:rPr>
        <w:t>На отчётную дату</w:t>
      </w:r>
      <w:r w:rsidRPr="003C5840">
        <w:rPr>
          <w:rFonts w:ascii="Times New Roman" w:hAnsi="Times New Roman" w:cs="Times New Roman"/>
          <w:color w:val="000000"/>
          <w:sz w:val="28"/>
          <w:szCs w:val="28"/>
        </w:rPr>
        <w:t xml:space="preserve"> финансирование и кассовое исполнение отсутствуют. </w:t>
      </w:r>
    </w:p>
    <w:p w14:paraId="0F94C930" w14:textId="77777777" w:rsidR="003C5840" w:rsidRPr="003C5840" w:rsidRDefault="003C5840" w:rsidP="003C5840">
      <w:pPr>
        <w:spacing w:after="0" w:line="240" w:lineRule="auto"/>
        <w:ind w:left="-851" w:firstLine="709"/>
        <w:jc w:val="both"/>
        <w:rPr>
          <w:rFonts w:ascii="Times New Roman" w:hAnsi="Times New Roman" w:cs="Times New Roman"/>
          <w:color w:val="000000"/>
          <w:sz w:val="28"/>
          <w:szCs w:val="28"/>
        </w:rPr>
      </w:pPr>
      <w:r w:rsidRPr="003C5840">
        <w:rPr>
          <w:rFonts w:ascii="Times New Roman" w:eastAsia="Times New Roman" w:hAnsi="Times New Roman" w:cs="Times New Roman"/>
          <w:color w:val="000000"/>
          <w:sz w:val="28"/>
          <w:szCs w:val="28"/>
          <w:lang w:eastAsia="ru-RU"/>
        </w:rPr>
        <w:t xml:space="preserve">По информации </w:t>
      </w:r>
      <w:r w:rsidRPr="003C5840">
        <w:rPr>
          <w:rFonts w:ascii="Times New Roman" w:hAnsi="Times New Roman" w:cs="Times New Roman"/>
          <w:bCs/>
          <w:color w:val="000000" w:themeColor="text1"/>
          <w:sz w:val="28"/>
          <w:szCs w:val="28"/>
          <w:shd w:val="clear" w:color="auto" w:fill="FFFFFF"/>
        </w:rPr>
        <w:t>Министерства</w:t>
      </w:r>
      <w:r w:rsidRPr="003C5840">
        <w:rPr>
          <w:rFonts w:ascii="Times New Roman" w:hAnsi="Times New Roman" w:cs="Times New Roman"/>
          <w:color w:val="000000" w:themeColor="text1"/>
          <w:sz w:val="28"/>
          <w:szCs w:val="28"/>
          <w:shd w:val="clear" w:color="auto" w:fill="FFFFFF"/>
        </w:rPr>
        <w:t xml:space="preserve"> </w:t>
      </w:r>
      <w:r w:rsidRPr="003C5840">
        <w:rPr>
          <w:rFonts w:ascii="Times New Roman" w:hAnsi="Times New Roman" w:cs="Times New Roman"/>
          <w:bCs/>
          <w:color w:val="000000" w:themeColor="text1"/>
          <w:sz w:val="28"/>
          <w:szCs w:val="28"/>
          <w:shd w:val="clear" w:color="auto" w:fill="FFFFFF"/>
        </w:rPr>
        <w:t xml:space="preserve">здравоохранения </w:t>
      </w:r>
      <w:r w:rsidRPr="003C5840">
        <w:rPr>
          <w:rFonts w:ascii="Times New Roman" w:hAnsi="Times New Roman" w:cs="Times New Roman"/>
          <w:color w:val="000000" w:themeColor="text1"/>
          <w:sz w:val="28"/>
          <w:szCs w:val="28"/>
          <w:shd w:val="clear" w:color="auto" w:fill="FFFFFF"/>
        </w:rPr>
        <w:t xml:space="preserve">Республики </w:t>
      </w:r>
      <w:r w:rsidRPr="003C5840">
        <w:rPr>
          <w:rFonts w:ascii="Times New Roman" w:hAnsi="Times New Roman" w:cs="Times New Roman"/>
          <w:bCs/>
          <w:color w:val="000000" w:themeColor="text1"/>
          <w:sz w:val="28"/>
          <w:szCs w:val="28"/>
          <w:shd w:val="clear" w:color="auto" w:fill="FFFFFF"/>
        </w:rPr>
        <w:t>Ингушетия,</w:t>
      </w:r>
      <w:r w:rsidRPr="003C5840">
        <w:rPr>
          <w:rFonts w:ascii="Times New Roman" w:hAnsi="Times New Roman" w:cs="Times New Roman"/>
          <w:color w:val="000000"/>
          <w:sz w:val="28"/>
          <w:szCs w:val="28"/>
        </w:rPr>
        <w:t xml:space="preserve"> вакцинация против пневмококковой инфекции граждан старше трудоспособного возраста из групп риска, проживающих в организациях социального обслуживания</w:t>
      </w:r>
      <w:r w:rsidRPr="003C5840">
        <w:rPr>
          <w:rFonts w:ascii="Times New Roman" w:eastAsia="Times New Roman" w:hAnsi="Times New Roman" w:cs="Times New Roman"/>
          <w:color w:val="000000"/>
          <w:sz w:val="28"/>
          <w:szCs w:val="28"/>
          <w:lang w:eastAsia="ru-RU"/>
        </w:rPr>
        <w:t xml:space="preserve"> (ГБУ «Психоневрологический дом-интернат) проведена в полном объеме (100%) еще в прошлые годы, в связи с чем отсутствует подлежащий вакцинации контингент. </w:t>
      </w:r>
    </w:p>
    <w:p w14:paraId="59F6E651" w14:textId="77777777" w:rsidR="003C5840" w:rsidRPr="003C5840" w:rsidRDefault="003C5840" w:rsidP="003C5840">
      <w:pPr>
        <w:spacing w:after="0" w:line="240" w:lineRule="auto"/>
        <w:ind w:left="-851" w:firstLine="709"/>
        <w:jc w:val="both"/>
        <w:rPr>
          <w:rFonts w:ascii="Times New Roman" w:hAnsi="Times New Roman" w:cs="Times New Roman"/>
          <w:color w:val="000000"/>
          <w:sz w:val="28"/>
          <w:szCs w:val="28"/>
        </w:rPr>
      </w:pPr>
      <w:r w:rsidRPr="003C5840">
        <w:rPr>
          <w:rFonts w:ascii="Times New Roman" w:hAnsi="Times New Roman" w:cs="Times New Roman"/>
          <w:sz w:val="28"/>
          <w:szCs w:val="28"/>
        </w:rPr>
        <w:t xml:space="preserve">Министерством труда </w:t>
      </w:r>
      <w:r w:rsidRPr="003C5840">
        <w:rPr>
          <w:rFonts w:ascii="Times New Roman" w:hAnsi="Times New Roman" w:cs="Times New Roman"/>
          <w:color w:val="000000"/>
          <w:sz w:val="28"/>
          <w:szCs w:val="28"/>
        </w:rPr>
        <w:t>и социальной защиты Российской Федерации</w:t>
      </w:r>
      <w:r w:rsidRPr="003C5840">
        <w:rPr>
          <w:rFonts w:ascii="Times New Roman" w:hAnsi="Times New Roman" w:cs="Times New Roman"/>
          <w:sz w:val="28"/>
          <w:szCs w:val="28"/>
        </w:rPr>
        <w:t xml:space="preserve"> Российской Федерации с </w:t>
      </w:r>
      <w:r w:rsidRPr="003C5840">
        <w:rPr>
          <w:rFonts w:ascii="Times New Roman" w:hAnsi="Times New Roman" w:cs="Times New Roman"/>
          <w:bCs/>
          <w:color w:val="000000" w:themeColor="text1"/>
          <w:sz w:val="28"/>
          <w:szCs w:val="28"/>
          <w:shd w:val="clear" w:color="auto" w:fill="FFFFFF"/>
        </w:rPr>
        <w:t>Министерством</w:t>
      </w:r>
      <w:r w:rsidRPr="003C5840">
        <w:rPr>
          <w:rFonts w:ascii="Times New Roman" w:hAnsi="Times New Roman" w:cs="Times New Roman"/>
          <w:color w:val="000000" w:themeColor="text1"/>
          <w:sz w:val="28"/>
          <w:szCs w:val="28"/>
          <w:shd w:val="clear" w:color="auto" w:fill="FFFFFF"/>
        </w:rPr>
        <w:t xml:space="preserve"> </w:t>
      </w:r>
      <w:r w:rsidRPr="003C5840">
        <w:rPr>
          <w:rFonts w:ascii="Times New Roman" w:hAnsi="Times New Roman" w:cs="Times New Roman"/>
          <w:bCs/>
          <w:color w:val="000000" w:themeColor="text1"/>
          <w:sz w:val="28"/>
          <w:szCs w:val="28"/>
          <w:shd w:val="clear" w:color="auto" w:fill="FFFFFF"/>
        </w:rPr>
        <w:t>труда</w:t>
      </w:r>
      <w:r w:rsidRPr="003C5840">
        <w:rPr>
          <w:rFonts w:ascii="Times New Roman" w:hAnsi="Times New Roman" w:cs="Times New Roman"/>
          <w:color w:val="000000" w:themeColor="text1"/>
          <w:sz w:val="28"/>
          <w:szCs w:val="28"/>
          <w:shd w:val="clear" w:color="auto" w:fill="FFFFFF"/>
        </w:rPr>
        <w:t xml:space="preserve">, занятости </w:t>
      </w:r>
      <w:r w:rsidRPr="003C5840">
        <w:rPr>
          <w:rFonts w:ascii="Times New Roman" w:hAnsi="Times New Roman" w:cs="Times New Roman"/>
          <w:bCs/>
          <w:color w:val="000000" w:themeColor="text1"/>
          <w:sz w:val="28"/>
          <w:szCs w:val="28"/>
          <w:shd w:val="clear" w:color="auto" w:fill="FFFFFF"/>
        </w:rPr>
        <w:t>и</w:t>
      </w:r>
      <w:r w:rsidRPr="003C5840">
        <w:rPr>
          <w:rFonts w:ascii="Times New Roman" w:hAnsi="Times New Roman" w:cs="Times New Roman"/>
          <w:color w:val="000000" w:themeColor="text1"/>
          <w:sz w:val="28"/>
          <w:szCs w:val="28"/>
          <w:shd w:val="clear" w:color="auto" w:fill="FFFFFF"/>
        </w:rPr>
        <w:t xml:space="preserve"> </w:t>
      </w:r>
      <w:r w:rsidRPr="003C5840">
        <w:rPr>
          <w:rFonts w:ascii="Times New Roman" w:hAnsi="Times New Roman" w:cs="Times New Roman"/>
          <w:bCs/>
          <w:color w:val="000000" w:themeColor="text1"/>
          <w:sz w:val="28"/>
          <w:szCs w:val="28"/>
          <w:shd w:val="clear" w:color="auto" w:fill="FFFFFF"/>
        </w:rPr>
        <w:t>социального</w:t>
      </w:r>
      <w:r w:rsidRPr="003C5840">
        <w:rPr>
          <w:rFonts w:ascii="Times New Roman" w:hAnsi="Times New Roman" w:cs="Times New Roman"/>
          <w:color w:val="000000" w:themeColor="text1"/>
          <w:sz w:val="28"/>
          <w:szCs w:val="28"/>
          <w:shd w:val="clear" w:color="auto" w:fill="FFFFFF"/>
        </w:rPr>
        <w:t xml:space="preserve"> </w:t>
      </w:r>
      <w:r w:rsidRPr="003C5840">
        <w:rPr>
          <w:rFonts w:ascii="Times New Roman" w:hAnsi="Times New Roman" w:cs="Times New Roman"/>
          <w:bCs/>
          <w:color w:val="000000" w:themeColor="text1"/>
          <w:sz w:val="28"/>
          <w:szCs w:val="28"/>
          <w:shd w:val="clear" w:color="auto" w:fill="FFFFFF"/>
        </w:rPr>
        <w:t xml:space="preserve">развития </w:t>
      </w:r>
      <w:r w:rsidRPr="003C5840">
        <w:rPr>
          <w:rFonts w:ascii="Times New Roman" w:hAnsi="Times New Roman" w:cs="Times New Roman"/>
          <w:color w:val="000000" w:themeColor="text1"/>
          <w:sz w:val="28"/>
          <w:szCs w:val="28"/>
          <w:shd w:val="clear" w:color="auto" w:fill="FFFFFF"/>
        </w:rPr>
        <w:t xml:space="preserve">Республики </w:t>
      </w:r>
      <w:r w:rsidRPr="003C5840">
        <w:rPr>
          <w:rFonts w:ascii="Times New Roman" w:hAnsi="Times New Roman" w:cs="Times New Roman"/>
          <w:bCs/>
          <w:color w:val="000000" w:themeColor="text1"/>
          <w:sz w:val="28"/>
          <w:szCs w:val="28"/>
          <w:shd w:val="clear" w:color="auto" w:fill="FFFFFF"/>
        </w:rPr>
        <w:t>Ингушетия</w:t>
      </w:r>
      <w:r w:rsidRPr="003C5840">
        <w:rPr>
          <w:rFonts w:ascii="Times New Roman" w:hAnsi="Times New Roman" w:cs="Times New Roman"/>
          <w:color w:val="000000" w:themeColor="text1"/>
          <w:sz w:val="28"/>
          <w:szCs w:val="28"/>
        </w:rPr>
        <w:t xml:space="preserve"> </w:t>
      </w:r>
      <w:r w:rsidRPr="003C5840">
        <w:rPr>
          <w:rFonts w:ascii="Times New Roman" w:hAnsi="Times New Roman" w:cs="Times New Roman"/>
          <w:sz w:val="28"/>
          <w:szCs w:val="28"/>
        </w:rPr>
        <w:t xml:space="preserve">заключено Соглашение </w:t>
      </w:r>
      <w:r w:rsidRPr="003C5840">
        <w:rPr>
          <w:rFonts w:ascii="Times New Roman" w:hAnsi="Times New Roman" w:cs="Times New Roman"/>
          <w:color w:val="000000"/>
          <w:sz w:val="28"/>
          <w:szCs w:val="28"/>
        </w:rPr>
        <w:t>от 30.01.2019 г. № 149-2019-P3007-1</w:t>
      </w:r>
      <w:r w:rsidRPr="003C5840">
        <w:rPr>
          <w:rFonts w:ascii="Times New Roman" w:hAnsi="Times New Roman" w:cs="Times New Roman"/>
          <w:sz w:val="28"/>
          <w:szCs w:val="28"/>
        </w:rPr>
        <w:t xml:space="preserve"> (в редакции от 20.12.2021 г. №149-2019-Р3007-1/9) </w:t>
      </w:r>
      <w:r w:rsidRPr="003C5840">
        <w:rPr>
          <w:rFonts w:ascii="Times New Roman" w:hAnsi="Times New Roman" w:cs="Times New Roman"/>
          <w:color w:val="000000"/>
          <w:sz w:val="28"/>
          <w:szCs w:val="28"/>
        </w:rPr>
        <w:t>о реализации регионального проекта «Разработка и реализация программы системной поддержки и повышения качества жизни граждан старшего поколения (Республика Ингушетия)» на территории Республики Ингушетия.</w:t>
      </w:r>
    </w:p>
    <w:p w14:paraId="6FEE8DE2" w14:textId="0651DC29"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color w:val="000000"/>
          <w:sz w:val="28"/>
          <w:szCs w:val="28"/>
        </w:rPr>
        <w:t xml:space="preserve">Согласно данным </w:t>
      </w:r>
      <w:r w:rsidRPr="003C5840">
        <w:rPr>
          <w:rFonts w:ascii="Times New Roman" w:hAnsi="Times New Roman" w:cs="Times New Roman"/>
          <w:bCs/>
          <w:color w:val="000000" w:themeColor="text1"/>
          <w:sz w:val="28"/>
          <w:szCs w:val="28"/>
          <w:shd w:val="clear" w:color="auto" w:fill="FFFFFF"/>
        </w:rPr>
        <w:t>Минтруда</w:t>
      </w:r>
      <w:r w:rsidRPr="003C5840">
        <w:rPr>
          <w:rFonts w:ascii="Times New Roman" w:hAnsi="Times New Roman" w:cs="Times New Roman"/>
          <w:color w:val="000000" w:themeColor="text1"/>
          <w:sz w:val="28"/>
          <w:szCs w:val="28"/>
          <w:shd w:val="clear" w:color="auto" w:fill="FFFFFF"/>
        </w:rPr>
        <w:t xml:space="preserve">, занятости </w:t>
      </w:r>
      <w:r w:rsidRPr="003C5840">
        <w:rPr>
          <w:rFonts w:ascii="Times New Roman" w:hAnsi="Times New Roman" w:cs="Times New Roman"/>
          <w:bCs/>
          <w:color w:val="000000" w:themeColor="text1"/>
          <w:sz w:val="28"/>
          <w:szCs w:val="28"/>
          <w:shd w:val="clear" w:color="auto" w:fill="FFFFFF"/>
        </w:rPr>
        <w:t>Ингушети</w:t>
      </w:r>
      <w:r w:rsidR="000C6D8C">
        <w:rPr>
          <w:rFonts w:ascii="Times New Roman" w:hAnsi="Times New Roman" w:cs="Times New Roman"/>
          <w:bCs/>
          <w:color w:val="000000" w:themeColor="text1"/>
          <w:sz w:val="28"/>
          <w:szCs w:val="28"/>
          <w:shd w:val="clear" w:color="auto" w:fill="FFFFFF"/>
        </w:rPr>
        <w:t>и</w:t>
      </w:r>
      <w:r w:rsidRPr="003C5840">
        <w:rPr>
          <w:rFonts w:ascii="Times New Roman" w:hAnsi="Times New Roman" w:cs="Times New Roman"/>
          <w:sz w:val="28"/>
          <w:szCs w:val="28"/>
        </w:rPr>
        <w:t xml:space="preserve"> исполнение показателей указанного соглашения по состоянию на 1 октября 2022 года составило:</w:t>
      </w:r>
    </w:p>
    <w:p w14:paraId="2DC61CDA" w14:textId="77777777" w:rsidR="003C5840" w:rsidRPr="003C5840" w:rsidRDefault="003C5840" w:rsidP="00391B7A">
      <w:pPr>
        <w:numPr>
          <w:ilvl w:val="0"/>
          <w:numId w:val="114"/>
        </w:numPr>
        <w:spacing w:after="0" w:line="240" w:lineRule="auto"/>
        <w:ind w:left="-851" w:firstLine="686"/>
        <w:contextualSpacing/>
        <w:jc w:val="both"/>
        <w:rPr>
          <w:rFonts w:ascii="Times New Roman" w:hAnsi="Times New Roman" w:cs="Times New Roman"/>
          <w:sz w:val="28"/>
          <w:szCs w:val="28"/>
        </w:rPr>
      </w:pPr>
      <w:r w:rsidRPr="003C5840">
        <w:rPr>
          <w:rFonts w:ascii="Times New Roman" w:hAnsi="Times New Roman" w:cs="Times New Roman"/>
          <w:sz w:val="28"/>
          <w:szCs w:val="28"/>
        </w:rPr>
        <w:t>«Охват граждан старше трудоспособного возраста профилактическими осмотрами, включая диспансеризацию» - 31,8 % (при плане на 2022 год - 41,8%;</w:t>
      </w:r>
    </w:p>
    <w:p w14:paraId="244D9384" w14:textId="77777777" w:rsidR="003C5840" w:rsidRPr="003C5840" w:rsidRDefault="003C5840" w:rsidP="00391B7A">
      <w:pPr>
        <w:numPr>
          <w:ilvl w:val="0"/>
          <w:numId w:val="114"/>
        </w:numPr>
        <w:spacing w:after="0" w:line="240" w:lineRule="auto"/>
        <w:ind w:left="-851" w:firstLine="686"/>
        <w:contextualSpacing/>
        <w:jc w:val="both"/>
        <w:rPr>
          <w:rFonts w:ascii="Times New Roman" w:hAnsi="Times New Roman" w:cs="Times New Roman"/>
          <w:sz w:val="28"/>
          <w:szCs w:val="28"/>
        </w:rPr>
      </w:pPr>
      <w:r w:rsidRPr="003C5840">
        <w:rPr>
          <w:rFonts w:ascii="Times New Roman" w:hAnsi="Times New Roman" w:cs="Times New Roman"/>
          <w:sz w:val="28"/>
          <w:szCs w:val="28"/>
        </w:rPr>
        <w:t>«Уровень госпитализации на геронтологические койки лиц старше 60 лет на 10 тыс. населения соответствующего населения» - 22,1 условных единиц (при плане на 2022 год - 29,1 условных единиц);</w:t>
      </w:r>
    </w:p>
    <w:p w14:paraId="4F20EAE5" w14:textId="77777777" w:rsidR="003C5840" w:rsidRPr="003C5840" w:rsidRDefault="003C5840" w:rsidP="00391B7A">
      <w:pPr>
        <w:numPr>
          <w:ilvl w:val="0"/>
          <w:numId w:val="114"/>
        </w:numPr>
        <w:spacing w:after="0" w:line="240" w:lineRule="auto"/>
        <w:ind w:left="-851" w:firstLine="686"/>
        <w:contextualSpacing/>
        <w:jc w:val="both"/>
        <w:rPr>
          <w:rFonts w:ascii="Times New Roman" w:hAnsi="Times New Roman" w:cs="Times New Roman"/>
          <w:sz w:val="28"/>
          <w:szCs w:val="28"/>
        </w:rPr>
      </w:pPr>
      <w:r w:rsidRPr="003C5840">
        <w:rPr>
          <w:rFonts w:ascii="Times New Roman" w:hAnsi="Times New Roman" w:cs="Times New Roman"/>
          <w:sz w:val="28"/>
          <w:szCs w:val="28"/>
        </w:rPr>
        <w:lastRenderedPageBreak/>
        <w:t>«Доля лиц старше трудоспособного возраста, у которых выявлены заболевания и патологические состояния, находящихся под диспансерным наблюдением» - 61,4 % (при плане на 2022 год - 76,4 %).</w:t>
      </w:r>
    </w:p>
    <w:p w14:paraId="3CE03905" w14:textId="77777777" w:rsidR="003C5840" w:rsidRPr="003C5840" w:rsidRDefault="003C5840" w:rsidP="00FD38B5">
      <w:pPr>
        <w:spacing w:after="0" w:line="240" w:lineRule="auto"/>
        <w:ind w:left="-851" w:firstLine="708"/>
        <w:jc w:val="both"/>
        <w:rPr>
          <w:rFonts w:ascii="Times New Roman" w:eastAsia="Times New Roman" w:hAnsi="Times New Roman" w:cs="Times New Roman"/>
          <w:color w:val="000000"/>
          <w:sz w:val="28"/>
          <w:szCs w:val="28"/>
          <w:lang w:eastAsia="ru-RU"/>
        </w:rPr>
      </w:pPr>
      <w:r w:rsidRPr="003C5840">
        <w:rPr>
          <w:rFonts w:ascii="Times New Roman" w:eastAsia="Times New Roman" w:hAnsi="Times New Roman" w:cs="Times New Roman"/>
          <w:color w:val="000000"/>
          <w:sz w:val="28"/>
          <w:szCs w:val="28"/>
          <w:lang w:eastAsia="ru-RU"/>
        </w:rPr>
        <w:t>Риски неисполнения данного регионального проекта в настоящее время отсутствуют.</w:t>
      </w:r>
    </w:p>
    <w:p w14:paraId="00F848E4" w14:textId="039AE3F0" w:rsidR="003C5840" w:rsidRPr="003C5840" w:rsidRDefault="003C5840" w:rsidP="00391B7A">
      <w:pPr>
        <w:numPr>
          <w:ilvl w:val="0"/>
          <w:numId w:val="134"/>
        </w:numPr>
        <w:tabs>
          <w:tab w:val="left" w:pos="142"/>
        </w:tabs>
        <w:spacing w:after="0" w:line="240" w:lineRule="auto"/>
        <w:ind w:left="-851" w:firstLine="709"/>
        <w:contextualSpacing/>
        <w:jc w:val="both"/>
        <w:rPr>
          <w:rFonts w:ascii="Times New Roman" w:hAnsi="Times New Roman" w:cs="Times New Roman"/>
          <w:b/>
          <w:i/>
          <w:iCs/>
          <w:sz w:val="28"/>
          <w:szCs w:val="28"/>
        </w:rPr>
      </w:pPr>
      <w:r w:rsidRPr="003C5840">
        <w:rPr>
          <w:rFonts w:ascii="Times New Roman" w:hAnsi="Times New Roman"/>
          <w:b/>
          <w:i/>
          <w:iCs/>
          <w:sz w:val="28"/>
          <w:szCs w:val="28"/>
        </w:rPr>
        <w:t>Региональный проект «</w:t>
      </w:r>
      <w:r w:rsidRPr="003C5840">
        <w:rPr>
          <w:rFonts w:ascii="Times New Roman" w:hAnsi="Times New Roman" w:cs="Times New Roman"/>
          <w:b/>
          <w:i/>
          <w:iCs/>
          <w:color w:val="000000"/>
          <w:sz w:val="28"/>
          <w:szCs w:val="28"/>
        </w:rPr>
        <w:t>Формирование системы мотивации граждан к здоровому образу жизни, включая здоровое питание и отказ от вредных привычек</w:t>
      </w:r>
      <w:r w:rsidRPr="003C5840">
        <w:rPr>
          <w:rFonts w:ascii="Times New Roman" w:hAnsi="Times New Roman"/>
          <w:b/>
          <w:i/>
          <w:iCs/>
          <w:sz w:val="28"/>
          <w:szCs w:val="28"/>
        </w:rPr>
        <w:t>»</w:t>
      </w:r>
      <w:r w:rsidR="00B035BF">
        <w:rPr>
          <w:rFonts w:ascii="Times New Roman" w:hAnsi="Times New Roman"/>
          <w:b/>
          <w:i/>
          <w:iCs/>
          <w:sz w:val="28"/>
          <w:szCs w:val="28"/>
        </w:rPr>
        <w:t>.</w:t>
      </w:r>
    </w:p>
    <w:p w14:paraId="5010FEA9"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На реализацию данного регионального проекта финансирование не предусмотрено. </w:t>
      </w:r>
    </w:p>
    <w:p w14:paraId="37067D33" w14:textId="77777777" w:rsidR="003C5840" w:rsidRPr="003C5840" w:rsidRDefault="003C5840" w:rsidP="003C5840">
      <w:pPr>
        <w:spacing w:after="0" w:line="240" w:lineRule="auto"/>
        <w:ind w:left="-851" w:firstLine="709"/>
        <w:jc w:val="both"/>
        <w:rPr>
          <w:rFonts w:ascii="Times New Roman" w:eastAsia="Times New Roman" w:hAnsi="Times New Roman" w:cs="Times New Roman"/>
          <w:color w:val="000000"/>
          <w:sz w:val="28"/>
          <w:szCs w:val="28"/>
          <w:lang w:eastAsia="ru-RU"/>
        </w:rPr>
      </w:pPr>
      <w:r w:rsidRPr="003C5840">
        <w:rPr>
          <w:rFonts w:ascii="Times New Roman" w:hAnsi="Times New Roman" w:cs="Times New Roman"/>
          <w:sz w:val="28"/>
          <w:szCs w:val="28"/>
        </w:rPr>
        <w:t xml:space="preserve">Министерством здравоохранения Российской Федерации с </w:t>
      </w:r>
      <w:r w:rsidRPr="003C5840">
        <w:rPr>
          <w:rFonts w:ascii="Times New Roman" w:hAnsi="Times New Roman" w:cs="Times New Roman"/>
          <w:bCs/>
          <w:color w:val="000000" w:themeColor="text1"/>
          <w:sz w:val="28"/>
          <w:szCs w:val="28"/>
          <w:shd w:val="clear" w:color="auto" w:fill="FFFFFF"/>
        </w:rPr>
        <w:t>Министерством</w:t>
      </w:r>
      <w:r w:rsidRPr="003C5840">
        <w:rPr>
          <w:rFonts w:ascii="Times New Roman" w:hAnsi="Times New Roman" w:cs="Times New Roman"/>
          <w:color w:val="000000" w:themeColor="text1"/>
          <w:sz w:val="28"/>
          <w:szCs w:val="28"/>
          <w:shd w:val="clear" w:color="auto" w:fill="FFFFFF"/>
        </w:rPr>
        <w:t xml:space="preserve"> </w:t>
      </w:r>
      <w:r w:rsidRPr="003C5840">
        <w:rPr>
          <w:rFonts w:ascii="Times New Roman" w:hAnsi="Times New Roman" w:cs="Times New Roman"/>
          <w:bCs/>
          <w:color w:val="000000" w:themeColor="text1"/>
          <w:sz w:val="28"/>
          <w:szCs w:val="28"/>
          <w:shd w:val="clear" w:color="auto" w:fill="FFFFFF"/>
        </w:rPr>
        <w:t xml:space="preserve">здравоохранения </w:t>
      </w:r>
      <w:r w:rsidRPr="003C5840">
        <w:rPr>
          <w:rFonts w:ascii="Times New Roman" w:hAnsi="Times New Roman" w:cs="Times New Roman"/>
          <w:color w:val="000000" w:themeColor="text1"/>
          <w:sz w:val="28"/>
          <w:szCs w:val="28"/>
          <w:shd w:val="clear" w:color="auto" w:fill="FFFFFF"/>
        </w:rPr>
        <w:t xml:space="preserve">Республики </w:t>
      </w:r>
      <w:r w:rsidRPr="003C5840">
        <w:rPr>
          <w:rFonts w:ascii="Times New Roman" w:hAnsi="Times New Roman" w:cs="Times New Roman"/>
          <w:bCs/>
          <w:color w:val="000000" w:themeColor="text1"/>
          <w:sz w:val="28"/>
          <w:szCs w:val="28"/>
          <w:shd w:val="clear" w:color="auto" w:fill="FFFFFF"/>
        </w:rPr>
        <w:t>Ингушетия</w:t>
      </w:r>
      <w:r w:rsidRPr="003C5840">
        <w:rPr>
          <w:rFonts w:ascii="Times New Roman" w:hAnsi="Times New Roman" w:cs="Times New Roman"/>
          <w:color w:val="000000" w:themeColor="text1"/>
          <w:sz w:val="28"/>
          <w:szCs w:val="28"/>
        </w:rPr>
        <w:t xml:space="preserve"> </w:t>
      </w:r>
      <w:r w:rsidRPr="003C5840">
        <w:rPr>
          <w:rFonts w:ascii="Times New Roman" w:hAnsi="Times New Roman" w:cs="Times New Roman"/>
          <w:sz w:val="28"/>
          <w:szCs w:val="28"/>
        </w:rPr>
        <w:t>заключено Соглашение от 30.01.2019 г. № 056-2019-Р4006-1 (в редакции от 07.12.2020 г. №</w:t>
      </w:r>
      <w:r w:rsidRPr="003C5840">
        <w:rPr>
          <w:rFonts w:ascii="Times New Roman" w:hAnsi="Times New Roman" w:cs="Times New Roman"/>
          <w:color w:val="000000"/>
          <w:sz w:val="28"/>
          <w:szCs w:val="28"/>
        </w:rPr>
        <w:t xml:space="preserve"> 056-2019-P4006-1/3</w:t>
      </w:r>
      <w:r w:rsidRPr="003C5840">
        <w:rPr>
          <w:rFonts w:ascii="Times New Roman" w:hAnsi="Times New Roman" w:cs="Times New Roman"/>
          <w:sz w:val="28"/>
          <w:szCs w:val="28"/>
        </w:rPr>
        <w:t xml:space="preserve">) </w:t>
      </w:r>
      <w:r w:rsidRPr="003C5840">
        <w:rPr>
          <w:rFonts w:ascii="Times New Roman" w:hAnsi="Times New Roman" w:cs="Times New Roman"/>
          <w:color w:val="000000"/>
          <w:sz w:val="28"/>
          <w:szCs w:val="28"/>
        </w:rPr>
        <w:t>о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 (Республика Ингушетия)»</w:t>
      </w:r>
      <w:r w:rsidRPr="003C5840">
        <w:rPr>
          <w:rFonts w:ascii="Times New Roman" w:hAnsi="Times New Roman" w:cs="Times New Roman"/>
          <w:sz w:val="28"/>
          <w:szCs w:val="28"/>
        </w:rPr>
        <w:t>, согласно которому в 2022 году предусмотрено исполнение показателя «</w:t>
      </w:r>
      <w:r w:rsidRPr="003C5840">
        <w:rPr>
          <w:rFonts w:ascii="Times New Roman" w:eastAsia="Times New Roman" w:hAnsi="Times New Roman" w:cs="Times New Roman"/>
          <w:color w:val="000000"/>
          <w:sz w:val="28"/>
          <w:szCs w:val="28"/>
          <w:lang w:eastAsia="ru-RU"/>
        </w:rPr>
        <w:t xml:space="preserve">Темпы прироста первичной заболеваемости ожирением» в размере 2,6%. </w:t>
      </w:r>
    </w:p>
    <w:p w14:paraId="0EFDF0BC"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По результатам 9 месяцев </w:t>
      </w:r>
      <w:r w:rsidRPr="003C5840">
        <w:rPr>
          <w:rFonts w:ascii="Times New Roman" w:eastAsia="Times New Roman" w:hAnsi="Times New Roman" w:cs="Times New Roman"/>
          <w:color w:val="000000"/>
          <w:sz w:val="28"/>
          <w:szCs w:val="28"/>
          <w:lang w:eastAsia="ru-RU"/>
        </w:rPr>
        <w:t>2022 года достижение показателя составило 2,1%</w:t>
      </w:r>
      <w:r w:rsidRPr="003C5840">
        <w:rPr>
          <w:rFonts w:ascii="Times New Roman" w:hAnsi="Times New Roman" w:cs="Times New Roman"/>
          <w:sz w:val="28"/>
          <w:szCs w:val="28"/>
        </w:rPr>
        <w:t xml:space="preserve">. </w:t>
      </w:r>
    </w:p>
    <w:p w14:paraId="3F0922A8" w14:textId="6827148C" w:rsidR="003C5840" w:rsidRPr="003C5840" w:rsidRDefault="003C5840" w:rsidP="00391B7A">
      <w:pPr>
        <w:numPr>
          <w:ilvl w:val="0"/>
          <w:numId w:val="134"/>
        </w:numPr>
        <w:tabs>
          <w:tab w:val="left" w:pos="284"/>
        </w:tabs>
        <w:spacing w:after="0" w:line="240" w:lineRule="auto"/>
        <w:ind w:left="-851" w:firstLine="725"/>
        <w:contextualSpacing/>
        <w:jc w:val="both"/>
        <w:rPr>
          <w:rFonts w:ascii="Times New Roman" w:hAnsi="Times New Roman"/>
          <w:b/>
          <w:i/>
          <w:sz w:val="28"/>
          <w:szCs w:val="28"/>
        </w:rPr>
      </w:pPr>
      <w:r w:rsidRPr="003C5840">
        <w:rPr>
          <w:rFonts w:ascii="Times New Roman" w:hAnsi="Times New Roman"/>
          <w:b/>
          <w:i/>
          <w:sz w:val="28"/>
          <w:szCs w:val="28"/>
        </w:rPr>
        <w:t>Реализация регионального проекта «Спорт – норма жизни»</w:t>
      </w:r>
      <w:r w:rsidR="00B035BF">
        <w:rPr>
          <w:rFonts w:ascii="Times New Roman" w:hAnsi="Times New Roman"/>
          <w:b/>
          <w:i/>
          <w:sz w:val="28"/>
          <w:szCs w:val="28"/>
        </w:rPr>
        <w:t>.</w:t>
      </w:r>
    </w:p>
    <w:p w14:paraId="5C835003" w14:textId="77777777" w:rsidR="003C5840" w:rsidRPr="003C5840" w:rsidRDefault="003C5840" w:rsidP="003C5840">
      <w:pPr>
        <w:tabs>
          <w:tab w:val="left" w:pos="1134"/>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В рамках реализации данного регионального проекта заключены следующие Соглашения:</w:t>
      </w:r>
    </w:p>
    <w:p w14:paraId="34A159C8" w14:textId="77777777" w:rsidR="003C5840" w:rsidRPr="003C5840" w:rsidRDefault="003C5840" w:rsidP="003C5840">
      <w:pPr>
        <w:tabs>
          <w:tab w:val="left" w:pos="1134"/>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 xml:space="preserve">а) Министерством спорта Российской Федерации с Правительством Республики Ингушетия заключено </w:t>
      </w:r>
      <w:r w:rsidRPr="003C5840">
        <w:rPr>
          <w:rFonts w:ascii="Times New Roman" w:hAnsi="Times New Roman" w:cs="Times New Roman"/>
          <w:color w:val="000000"/>
          <w:sz w:val="28"/>
          <w:szCs w:val="28"/>
        </w:rPr>
        <w:t xml:space="preserve">Соглашение от 14.02.2019 г. № 777-08-2019-038 (в редакции от 24.12.2021 г. заключено дополнительное соглашение № 777-08-2019-038/4) о предоставлении в целях </w:t>
      </w:r>
      <w:proofErr w:type="spellStart"/>
      <w:r w:rsidRPr="003C5840">
        <w:rPr>
          <w:rFonts w:ascii="Times New Roman" w:hAnsi="Times New Roman" w:cs="Times New Roman"/>
          <w:color w:val="000000"/>
          <w:sz w:val="28"/>
          <w:szCs w:val="28"/>
        </w:rPr>
        <w:t>софинансирования</w:t>
      </w:r>
      <w:proofErr w:type="spellEnd"/>
      <w:r w:rsidRPr="003C5840">
        <w:rPr>
          <w:rFonts w:ascii="Times New Roman" w:hAnsi="Times New Roman" w:cs="Times New Roman"/>
          <w:color w:val="000000"/>
          <w:sz w:val="28"/>
          <w:szCs w:val="28"/>
        </w:rPr>
        <w:t xml:space="preserve"> субсидии из федерального бюджета бюджету субъекта Российской Федерации</w:t>
      </w:r>
      <w:r w:rsidRPr="003C5840">
        <w:t xml:space="preserve"> </w:t>
      </w:r>
      <w:r w:rsidRPr="003C5840">
        <w:rPr>
          <w:rFonts w:ascii="Times New Roman" w:hAnsi="Times New Roman" w:cs="Times New Roman"/>
          <w:color w:val="000000"/>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3C5840">
        <w:t xml:space="preserve"> </w:t>
      </w:r>
      <w:r w:rsidRPr="003C5840">
        <w:rPr>
          <w:rFonts w:ascii="Times New Roman" w:hAnsi="Times New Roman" w:cs="Times New Roman"/>
          <w:sz w:val="28"/>
          <w:szCs w:val="28"/>
        </w:rPr>
        <w:t>в сумме</w:t>
      </w:r>
      <w:r w:rsidRPr="003C5840">
        <w:t xml:space="preserve">  </w:t>
      </w:r>
      <w:r w:rsidRPr="003C5840">
        <w:rPr>
          <w:rFonts w:ascii="Times New Roman" w:hAnsi="Times New Roman" w:cs="Times New Roman"/>
          <w:color w:val="000000"/>
          <w:sz w:val="28"/>
          <w:szCs w:val="28"/>
        </w:rPr>
        <w:t>4 207,6</w:t>
      </w:r>
      <w:r w:rsidRPr="003C5840">
        <w:t xml:space="preserve"> </w:t>
      </w:r>
      <w:r w:rsidRPr="003C5840">
        <w:rPr>
          <w:rFonts w:ascii="Times New Roman" w:hAnsi="Times New Roman" w:cs="Times New Roman"/>
          <w:color w:val="000000"/>
          <w:sz w:val="28"/>
          <w:szCs w:val="28"/>
        </w:rPr>
        <w:t xml:space="preserve"> тыс. руб. </w:t>
      </w:r>
      <w:r w:rsidRPr="003C5840">
        <w:rPr>
          <w:rFonts w:ascii="Times New Roman" w:hAnsi="Times New Roman" w:cs="Times New Roman"/>
          <w:sz w:val="28"/>
          <w:szCs w:val="28"/>
        </w:rPr>
        <w:t xml:space="preserve">и из республиканского бюджета – 221,4 тыс. руб. (всего -  </w:t>
      </w:r>
      <w:r w:rsidRPr="003C5840">
        <w:rPr>
          <w:rFonts w:ascii="Times New Roman" w:hAnsi="Times New Roman" w:cs="Times New Roman"/>
          <w:color w:val="000000"/>
          <w:sz w:val="28"/>
          <w:szCs w:val="28"/>
        </w:rPr>
        <w:t>4 429,0</w:t>
      </w:r>
      <w:r w:rsidRPr="003C5840">
        <w:t xml:space="preserve"> </w:t>
      </w:r>
      <w:r w:rsidRPr="003C5840">
        <w:rPr>
          <w:rFonts w:ascii="Times New Roman" w:hAnsi="Times New Roman" w:cs="Times New Roman"/>
          <w:sz w:val="28"/>
          <w:szCs w:val="28"/>
        </w:rPr>
        <w:t>тыс. руб.).</w:t>
      </w:r>
    </w:p>
    <w:p w14:paraId="2CFE2D91" w14:textId="77777777" w:rsidR="003C5840" w:rsidRPr="003C5840" w:rsidRDefault="003C5840" w:rsidP="003C5840">
      <w:pPr>
        <w:tabs>
          <w:tab w:val="left" w:pos="1134"/>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 xml:space="preserve">б) Министерством спорта Российской Федерации с Правительством Республики Ингушетия заключено  Соглашение от 13.02.2019 г. № 777-08-2019-130 (в редакции дополнительного соглашения от 27.12.2021 г. № 777-08-2019-130/10) о предоставлении в целях </w:t>
      </w:r>
      <w:proofErr w:type="spellStart"/>
      <w:r w:rsidRPr="003C5840">
        <w:rPr>
          <w:rFonts w:ascii="Times New Roman" w:hAnsi="Times New Roman" w:cs="Times New Roman"/>
          <w:sz w:val="28"/>
          <w:szCs w:val="28"/>
        </w:rPr>
        <w:t>софинансирования</w:t>
      </w:r>
      <w:proofErr w:type="spellEnd"/>
      <w:r w:rsidRPr="003C5840">
        <w:rPr>
          <w:rFonts w:ascii="Times New Roman" w:hAnsi="Times New Roman" w:cs="Times New Roman"/>
          <w:sz w:val="28"/>
          <w:szCs w:val="28"/>
        </w:rPr>
        <w:t xml:space="preserve"> субсидии из федерального бюджета бюджету субъекта Российской Федерации на закупку спортивно-технологического оборудования для создания малой спортивной площадки и физкультурно-оздоровительного комплекса открытого типа в сумме 1 995,0 тыс. руб. и из республиканского бюджета – 20,1 тыс. руб. (всего – 2 015,1 тыс. руб.). </w:t>
      </w:r>
    </w:p>
    <w:p w14:paraId="2E26DA56" w14:textId="3E10CE53" w:rsidR="003C5840" w:rsidRPr="003C5840" w:rsidRDefault="003C5840" w:rsidP="003C5840">
      <w:pPr>
        <w:spacing w:after="0" w:line="240" w:lineRule="auto"/>
        <w:ind w:left="-851" w:firstLine="708"/>
        <w:jc w:val="both"/>
        <w:rPr>
          <w:rFonts w:ascii="Times New Roman" w:eastAsia="Calibri" w:hAnsi="Times New Roman" w:cs="Times New Roman"/>
          <w:sz w:val="28"/>
          <w:szCs w:val="28"/>
        </w:rPr>
      </w:pPr>
      <w:r w:rsidRPr="003C5840">
        <w:rPr>
          <w:rFonts w:ascii="Times New Roman" w:eastAsia="Calibri" w:hAnsi="Times New Roman" w:cs="Times New Roman"/>
          <w:sz w:val="28"/>
          <w:szCs w:val="28"/>
        </w:rPr>
        <w:t>По информации Министерства по физической культуре и спорту Республики Ингушетия на реализацию регионального проекта «Спорт – норма жизни» в 2022 году предусмотрено финансирование в сумме 5 979,1 тыс. руб</w:t>
      </w:r>
      <w:r w:rsidR="000C6D8C">
        <w:rPr>
          <w:rFonts w:ascii="Times New Roman" w:eastAsia="Calibri" w:hAnsi="Times New Roman" w:cs="Times New Roman"/>
          <w:sz w:val="28"/>
          <w:szCs w:val="28"/>
        </w:rPr>
        <w:t>.</w:t>
      </w:r>
      <w:r w:rsidRPr="003C5840">
        <w:rPr>
          <w:rFonts w:ascii="Times New Roman" w:eastAsia="Calibri" w:hAnsi="Times New Roman" w:cs="Times New Roman"/>
          <w:sz w:val="28"/>
          <w:szCs w:val="28"/>
        </w:rPr>
        <w:t xml:space="preserve">, в том числе: из федерального бюджета – 5 742,2 тыс. руб.; из республиканского бюджета – 236,9 тыс. рублей. </w:t>
      </w:r>
    </w:p>
    <w:p w14:paraId="52D19981" w14:textId="3E4C3F10" w:rsidR="003C5840" w:rsidRPr="00B035BF" w:rsidRDefault="003C5840" w:rsidP="00B035BF">
      <w:pPr>
        <w:tabs>
          <w:tab w:val="left" w:pos="728"/>
        </w:tabs>
        <w:spacing w:after="0" w:line="240" w:lineRule="auto"/>
        <w:ind w:left="-851" w:firstLine="739"/>
        <w:contextualSpacing/>
        <w:jc w:val="both"/>
        <w:rPr>
          <w:rFonts w:ascii="Times New Roman" w:hAnsi="Times New Roman" w:cs="Times New Roman"/>
          <w:sz w:val="28"/>
          <w:szCs w:val="28"/>
        </w:rPr>
      </w:pPr>
      <w:r w:rsidRPr="003C5840">
        <w:rPr>
          <w:rFonts w:ascii="Times New Roman" w:hAnsi="Times New Roman" w:cs="Times New Roman"/>
          <w:sz w:val="28"/>
          <w:szCs w:val="28"/>
        </w:rPr>
        <w:lastRenderedPageBreak/>
        <w:t>Фактическое финансирование и кассовое исполнение на 01.10.2022 года произведено в полном объеме и составило 6 444,1 тыс. руб., из них: средства федерального бюджета – 6 187,1 тыс. руб.; республиканского бюджета – 257,0 тыс. рублей. Исполнение по запланированным мероприятиям на 01.10.2022 года составило 100%.</w:t>
      </w:r>
    </w:p>
    <w:p w14:paraId="4DFACB45" w14:textId="77777777" w:rsidR="003C5840" w:rsidRPr="003C5840" w:rsidRDefault="003C5840" w:rsidP="003C5840">
      <w:pPr>
        <w:spacing w:after="0" w:line="240" w:lineRule="auto"/>
        <w:ind w:left="-851" w:firstLine="709"/>
        <w:jc w:val="center"/>
        <w:rPr>
          <w:rFonts w:ascii="Times New Roman" w:hAnsi="Times New Roman" w:cs="Times New Roman"/>
          <w:b/>
          <w:sz w:val="28"/>
          <w:szCs w:val="28"/>
        </w:rPr>
      </w:pPr>
      <w:r w:rsidRPr="003C5840">
        <w:rPr>
          <w:rFonts w:ascii="Times New Roman" w:hAnsi="Times New Roman" w:cs="Times New Roman"/>
          <w:b/>
          <w:sz w:val="28"/>
          <w:szCs w:val="28"/>
        </w:rPr>
        <w:t>Национальный проект «Культура»:</w:t>
      </w:r>
    </w:p>
    <w:p w14:paraId="2954F501" w14:textId="77777777" w:rsidR="003C5840" w:rsidRPr="003C5840" w:rsidRDefault="003C5840" w:rsidP="003C5840">
      <w:pPr>
        <w:spacing w:after="0" w:line="240" w:lineRule="auto"/>
        <w:ind w:left="-851" w:firstLine="709"/>
        <w:jc w:val="center"/>
        <w:rPr>
          <w:rFonts w:ascii="Times New Roman" w:hAnsi="Times New Roman" w:cs="Times New Roman"/>
          <w:sz w:val="28"/>
          <w:szCs w:val="28"/>
          <w:highlight w:val="yellow"/>
        </w:rPr>
      </w:pPr>
    </w:p>
    <w:p w14:paraId="3B47E029"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В рамках национального проекта «Культура» в Республике Ингушетия реализуется 3 региональных проекта:</w:t>
      </w:r>
    </w:p>
    <w:p w14:paraId="4F6F5298" w14:textId="0E1C1A7D" w:rsidR="003C5840" w:rsidRPr="000C6D8C" w:rsidRDefault="003C5840" w:rsidP="00391B7A">
      <w:pPr>
        <w:pStyle w:val="a6"/>
        <w:numPr>
          <w:ilvl w:val="0"/>
          <w:numId w:val="135"/>
        </w:numPr>
        <w:tabs>
          <w:tab w:val="left" w:pos="-532"/>
        </w:tabs>
        <w:spacing w:after="0" w:line="240" w:lineRule="auto"/>
        <w:contextualSpacing/>
        <w:jc w:val="both"/>
        <w:rPr>
          <w:rFonts w:ascii="Times New Roman" w:hAnsi="Times New Roman" w:cs="Times New Roman"/>
          <w:b/>
          <w:i/>
          <w:sz w:val="28"/>
          <w:szCs w:val="28"/>
        </w:rPr>
      </w:pPr>
      <w:r w:rsidRPr="000C6D8C">
        <w:rPr>
          <w:rFonts w:ascii="Times New Roman" w:hAnsi="Times New Roman" w:cs="Times New Roman"/>
          <w:b/>
          <w:i/>
          <w:sz w:val="28"/>
          <w:szCs w:val="28"/>
        </w:rPr>
        <w:t>Региональный проект «Культурная среда»</w:t>
      </w:r>
      <w:r w:rsidR="00B035BF">
        <w:rPr>
          <w:rFonts w:ascii="Times New Roman" w:hAnsi="Times New Roman" w:cs="Times New Roman"/>
          <w:b/>
          <w:i/>
          <w:sz w:val="28"/>
          <w:szCs w:val="28"/>
        </w:rPr>
        <w:t>.</w:t>
      </w:r>
    </w:p>
    <w:p w14:paraId="7CC078EB" w14:textId="21A8CD6A"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В целях реализации данного проекта Министерством культуры Российской Федерации с Правительством Республики Ингушетия заключены</w:t>
      </w:r>
      <w:r w:rsidR="000C6D8C">
        <w:rPr>
          <w:rFonts w:ascii="Times New Roman" w:hAnsi="Times New Roman" w:cs="Times New Roman"/>
          <w:sz w:val="28"/>
          <w:szCs w:val="28"/>
        </w:rPr>
        <w:t xml:space="preserve"> следующие соглашения</w:t>
      </w:r>
      <w:r w:rsidRPr="003C5840">
        <w:rPr>
          <w:rFonts w:ascii="Times New Roman" w:hAnsi="Times New Roman" w:cs="Times New Roman"/>
          <w:sz w:val="28"/>
          <w:szCs w:val="28"/>
        </w:rPr>
        <w:t>:</w:t>
      </w:r>
    </w:p>
    <w:p w14:paraId="7EEBB831" w14:textId="77777777" w:rsidR="003C5840" w:rsidRPr="003C5840" w:rsidRDefault="003C5840" w:rsidP="003C5840">
      <w:pPr>
        <w:spacing w:after="0" w:line="240" w:lineRule="auto"/>
        <w:ind w:left="-851" w:firstLine="709"/>
        <w:jc w:val="both"/>
        <w:rPr>
          <w:rFonts w:ascii="Times New Roman" w:hAnsi="Times New Roman" w:cs="Times New Roman"/>
          <w:color w:val="000000"/>
          <w:sz w:val="28"/>
          <w:szCs w:val="28"/>
        </w:rPr>
      </w:pPr>
      <w:r w:rsidRPr="003C5840">
        <w:rPr>
          <w:rFonts w:ascii="Times New Roman" w:hAnsi="Times New Roman" w:cs="Times New Roman"/>
          <w:sz w:val="28"/>
          <w:szCs w:val="28"/>
        </w:rPr>
        <w:t xml:space="preserve">а) </w:t>
      </w:r>
      <w:r w:rsidRPr="003C5840">
        <w:rPr>
          <w:rFonts w:ascii="Times New Roman" w:hAnsi="Times New Roman" w:cs="Times New Roman"/>
          <w:color w:val="000000"/>
          <w:sz w:val="28"/>
          <w:szCs w:val="28"/>
        </w:rPr>
        <w:t>Соглашение от 25.12.2021 г. № 054-09-2022-449</w:t>
      </w:r>
      <w:r w:rsidRPr="003C5840">
        <w:t xml:space="preserve"> </w:t>
      </w:r>
      <w:r w:rsidRPr="003C5840">
        <w:rPr>
          <w:rFonts w:ascii="Times New Roman" w:hAnsi="Times New Roman" w:cs="Times New Roman"/>
          <w:sz w:val="28"/>
          <w:szCs w:val="28"/>
        </w:rPr>
        <w:t>о</w:t>
      </w:r>
      <w:r w:rsidRPr="003C5840">
        <w:rPr>
          <w:rFonts w:ascii="Times New Roman" w:hAnsi="Times New Roman" w:cs="Times New Roman"/>
          <w:color w:val="000000"/>
          <w:sz w:val="28"/>
          <w:szCs w:val="28"/>
        </w:rPr>
        <w:t xml:space="preserve"> предоставлении субсидии из федерального бюджета бюджету Республики Ингушетия в целях </w:t>
      </w:r>
      <w:proofErr w:type="spellStart"/>
      <w:r w:rsidRPr="003C5840">
        <w:rPr>
          <w:rFonts w:ascii="Times New Roman" w:hAnsi="Times New Roman" w:cs="Times New Roman"/>
          <w:color w:val="000000"/>
          <w:sz w:val="28"/>
          <w:szCs w:val="28"/>
        </w:rPr>
        <w:t>софинансирования</w:t>
      </w:r>
      <w:proofErr w:type="spellEnd"/>
      <w:r w:rsidRPr="003C5840">
        <w:rPr>
          <w:rFonts w:ascii="Times New Roman" w:hAnsi="Times New Roman" w:cs="Times New Roman"/>
          <w:color w:val="000000"/>
          <w:sz w:val="28"/>
          <w:szCs w:val="28"/>
        </w:rPr>
        <w:t xml:space="preserve"> расходов на развитие сети учреждений культурно-досугового типа</w:t>
      </w:r>
      <w:r w:rsidRPr="003C5840">
        <w:rPr>
          <w:rFonts w:ascii="Times New Roman" w:hAnsi="Times New Roman" w:cs="Times New Roman"/>
          <w:sz w:val="28"/>
          <w:szCs w:val="28"/>
        </w:rPr>
        <w:t xml:space="preserve"> в сумме 87 299,4 тыс. руб.</w:t>
      </w:r>
      <w:r w:rsidRPr="003C5840">
        <w:rPr>
          <w:rFonts w:ascii="Times New Roman" w:hAnsi="Times New Roman" w:cs="Times New Roman"/>
          <w:color w:val="000000"/>
          <w:sz w:val="28"/>
          <w:szCs w:val="28"/>
        </w:rPr>
        <w:t xml:space="preserve">, в том числе: из федерального бюджета – 82 934,4 тыс. руб.; </w:t>
      </w:r>
      <w:r w:rsidRPr="003C5840">
        <w:rPr>
          <w:rFonts w:ascii="Times New Roman" w:hAnsi="Times New Roman" w:cs="Times New Roman"/>
          <w:sz w:val="28"/>
          <w:szCs w:val="28"/>
        </w:rPr>
        <w:t xml:space="preserve">из республиканского бюджета – 4 365,0 тыс. рублей. </w:t>
      </w:r>
    </w:p>
    <w:p w14:paraId="34063480" w14:textId="27954AE5"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По информации Минкультуры Ингушети</w:t>
      </w:r>
      <w:r w:rsidR="000C6D8C">
        <w:rPr>
          <w:rFonts w:ascii="Times New Roman" w:hAnsi="Times New Roman" w:cs="Times New Roman"/>
          <w:sz w:val="28"/>
          <w:szCs w:val="28"/>
        </w:rPr>
        <w:t>и</w:t>
      </w:r>
      <w:r w:rsidRPr="003C5840">
        <w:rPr>
          <w:rFonts w:ascii="Times New Roman" w:hAnsi="Times New Roman" w:cs="Times New Roman"/>
          <w:sz w:val="28"/>
          <w:szCs w:val="28"/>
        </w:rPr>
        <w:t xml:space="preserve">, финансирование в рамках Соглашения по состоянию на 01.10.2022 года осуществлено в полном объеме. Кассовое исполнение составило 40 697,9 тыс. рублей. </w:t>
      </w:r>
    </w:p>
    <w:p w14:paraId="6D18E059"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Согласно указанному Соглашению в текущем году предусмотрено строительство домов культуры в </w:t>
      </w:r>
      <w:proofErr w:type="spellStart"/>
      <w:r w:rsidRPr="003C5840">
        <w:rPr>
          <w:rFonts w:ascii="Times New Roman" w:hAnsi="Times New Roman" w:cs="Times New Roman"/>
          <w:sz w:val="28"/>
          <w:szCs w:val="28"/>
        </w:rPr>
        <w:t>с.п</w:t>
      </w:r>
      <w:proofErr w:type="spellEnd"/>
      <w:r w:rsidRPr="003C5840">
        <w:rPr>
          <w:rFonts w:ascii="Times New Roman" w:hAnsi="Times New Roman" w:cs="Times New Roman"/>
          <w:sz w:val="28"/>
          <w:szCs w:val="28"/>
        </w:rPr>
        <w:t xml:space="preserve">. Даттых, </w:t>
      </w:r>
      <w:proofErr w:type="spellStart"/>
      <w:r w:rsidRPr="003C5840">
        <w:rPr>
          <w:rFonts w:ascii="Times New Roman" w:hAnsi="Times New Roman" w:cs="Times New Roman"/>
          <w:sz w:val="28"/>
          <w:szCs w:val="28"/>
        </w:rPr>
        <w:t>с.п</w:t>
      </w:r>
      <w:proofErr w:type="spellEnd"/>
      <w:r w:rsidRPr="003C5840">
        <w:rPr>
          <w:rFonts w:ascii="Times New Roman" w:hAnsi="Times New Roman" w:cs="Times New Roman"/>
          <w:sz w:val="28"/>
          <w:szCs w:val="28"/>
        </w:rPr>
        <w:t xml:space="preserve">. </w:t>
      </w:r>
      <w:proofErr w:type="spellStart"/>
      <w:r w:rsidRPr="003C5840">
        <w:rPr>
          <w:rFonts w:ascii="Times New Roman" w:hAnsi="Times New Roman" w:cs="Times New Roman"/>
          <w:sz w:val="28"/>
          <w:szCs w:val="28"/>
        </w:rPr>
        <w:t>Гейрбек</w:t>
      </w:r>
      <w:proofErr w:type="spellEnd"/>
      <w:r w:rsidRPr="003C5840">
        <w:rPr>
          <w:rFonts w:ascii="Times New Roman" w:hAnsi="Times New Roman" w:cs="Times New Roman"/>
          <w:sz w:val="28"/>
          <w:szCs w:val="28"/>
        </w:rPr>
        <w:t xml:space="preserve">-Юрт, капитальный ремонт дома культуры в </w:t>
      </w:r>
      <w:proofErr w:type="spellStart"/>
      <w:r w:rsidRPr="003C5840">
        <w:rPr>
          <w:rFonts w:ascii="Times New Roman" w:hAnsi="Times New Roman" w:cs="Times New Roman"/>
          <w:sz w:val="28"/>
          <w:szCs w:val="28"/>
        </w:rPr>
        <w:t>с.п</w:t>
      </w:r>
      <w:proofErr w:type="spellEnd"/>
      <w:r w:rsidRPr="003C5840">
        <w:rPr>
          <w:rFonts w:ascii="Times New Roman" w:hAnsi="Times New Roman" w:cs="Times New Roman"/>
          <w:sz w:val="28"/>
          <w:szCs w:val="28"/>
        </w:rPr>
        <w:t xml:space="preserve">. Пседах, </w:t>
      </w:r>
      <w:proofErr w:type="spellStart"/>
      <w:r w:rsidRPr="003C5840">
        <w:rPr>
          <w:rFonts w:ascii="Times New Roman" w:hAnsi="Times New Roman" w:cs="Times New Roman"/>
          <w:sz w:val="28"/>
          <w:szCs w:val="28"/>
        </w:rPr>
        <w:t>с.п</w:t>
      </w:r>
      <w:proofErr w:type="spellEnd"/>
      <w:r w:rsidRPr="003C5840">
        <w:rPr>
          <w:rFonts w:ascii="Times New Roman" w:hAnsi="Times New Roman" w:cs="Times New Roman"/>
          <w:sz w:val="28"/>
          <w:szCs w:val="28"/>
        </w:rPr>
        <w:t xml:space="preserve">. Нижние </w:t>
      </w:r>
      <w:proofErr w:type="spellStart"/>
      <w:r w:rsidRPr="003C5840">
        <w:rPr>
          <w:rFonts w:ascii="Times New Roman" w:hAnsi="Times New Roman" w:cs="Times New Roman"/>
          <w:sz w:val="28"/>
          <w:szCs w:val="28"/>
        </w:rPr>
        <w:t>Ачалуки</w:t>
      </w:r>
      <w:proofErr w:type="spellEnd"/>
      <w:r w:rsidRPr="003C5840">
        <w:rPr>
          <w:rFonts w:ascii="Times New Roman" w:hAnsi="Times New Roman" w:cs="Times New Roman"/>
          <w:sz w:val="28"/>
          <w:szCs w:val="28"/>
        </w:rPr>
        <w:t xml:space="preserve">. По информации Министерства культуры Республики Ингушетия, стадия готовности по ним составляет 46%. </w:t>
      </w:r>
    </w:p>
    <w:p w14:paraId="6E63ABF8" w14:textId="77777777" w:rsidR="003C5840" w:rsidRPr="000C6D8C" w:rsidRDefault="003C5840" w:rsidP="003C5840">
      <w:pPr>
        <w:spacing w:after="0" w:line="240" w:lineRule="auto"/>
        <w:ind w:left="-851" w:firstLine="708"/>
        <w:jc w:val="both"/>
        <w:rPr>
          <w:rFonts w:ascii="Times New Roman" w:hAnsi="Times New Roman" w:cs="Times New Roman"/>
          <w:bCs/>
          <w:sz w:val="28"/>
          <w:szCs w:val="28"/>
        </w:rPr>
      </w:pPr>
      <w:r w:rsidRPr="000C6D8C">
        <w:rPr>
          <w:rFonts w:ascii="Times New Roman" w:hAnsi="Times New Roman" w:cs="Times New Roman"/>
          <w:bCs/>
          <w:sz w:val="28"/>
          <w:szCs w:val="28"/>
        </w:rPr>
        <w:t>Существует высокий риск неисполнения данного Соглашения.</w:t>
      </w:r>
    </w:p>
    <w:p w14:paraId="00C929D5"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б) Соглашение от 29.12.2021 г. № </w:t>
      </w:r>
      <w:r w:rsidRPr="003C5840">
        <w:rPr>
          <w:rFonts w:ascii="Times New Roman" w:hAnsi="Times New Roman" w:cs="Times New Roman"/>
          <w:color w:val="000000"/>
          <w:sz w:val="28"/>
          <w:szCs w:val="28"/>
        </w:rPr>
        <w:t>054-09-2022-811</w:t>
      </w:r>
      <w:r w:rsidRPr="003C5840">
        <w:t xml:space="preserve"> </w:t>
      </w:r>
      <w:r w:rsidRPr="003C5840">
        <w:rPr>
          <w:rFonts w:ascii="Times New Roman" w:hAnsi="Times New Roman" w:cs="Times New Roman"/>
          <w:sz w:val="28"/>
          <w:szCs w:val="28"/>
        </w:rPr>
        <w:t>о предоставлении субсидии из федерального бюджета бюджету субъекта Российской Федерации на техническое оснащение муниципальных музеев.</w:t>
      </w:r>
    </w:p>
    <w:p w14:paraId="405670AC"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На 2022 год по Соглашению предусмотрено финансирование в сумме 18 010,1 тыс. руб., в том числе: из </w:t>
      </w:r>
      <w:r w:rsidRPr="003C5840">
        <w:rPr>
          <w:rFonts w:ascii="Times New Roman" w:hAnsi="Times New Roman" w:cs="Times New Roman"/>
          <w:color w:val="000000"/>
          <w:sz w:val="28"/>
          <w:szCs w:val="28"/>
        </w:rPr>
        <w:t xml:space="preserve">федерального бюджета </w:t>
      </w:r>
      <w:r w:rsidRPr="003C5840">
        <w:rPr>
          <w:rFonts w:ascii="Times New Roman" w:hAnsi="Times New Roman" w:cs="Times New Roman"/>
          <w:sz w:val="28"/>
          <w:szCs w:val="28"/>
        </w:rPr>
        <w:t>– 17 830,0 тыс. руб.; из республиканского бюджета – 180,1 тыс. рублей.</w:t>
      </w:r>
    </w:p>
    <w:p w14:paraId="4F2D5B57" w14:textId="29287723"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По информации Минкультуры Ингушети</w:t>
      </w:r>
      <w:r w:rsidR="000C6D8C">
        <w:rPr>
          <w:rFonts w:ascii="Times New Roman" w:hAnsi="Times New Roman" w:cs="Times New Roman"/>
          <w:sz w:val="28"/>
          <w:szCs w:val="28"/>
        </w:rPr>
        <w:t>и</w:t>
      </w:r>
      <w:r w:rsidRPr="003C5840">
        <w:rPr>
          <w:rFonts w:ascii="Times New Roman" w:hAnsi="Times New Roman" w:cs="Times New Roman"/>
          <w:sz w:val="28"/>
          <w:szCs w:val="28"/>
        </w:rPr>
        <w:t>, финансирование по состоянию на 01.10.2022 года осуществлено в полном объеме. Кассовое исполнение не осуществлялось, в настоящее время производится монтаж оборудования, которое планируется закончить до 26.10. 2022 года, после завершения работ будет произведена полная оплата.</w:t>
      </w:r>
    </w:p>
    <w:p w14:paraId="1A15EA48" w14:textId="77777777" w:rsidR="003C5840" w:rsidRPr="003C5840" w:rsidRDefault="003C5840" w:rsidP="003C5840">
      <w:pPr>
        <w:tabs>
          <w:tab w:val="left" w:pos="851"/>
        </w:tabs>
        <w:spacing w:after="0" w:line="240" w:lineRule="auto"/>
        <w:ind w:left="-851" w:firstLine="709"/>
        <w:contextualSpacing/>
        <w:jc w:val="both"/>
        <w:rPr>
          <w:rFonts w:ascii="Times New Roman" w:eastAsia="Times New Roman" w:hAnsi="Times New Roman" w:cs="Times New Roman"/>
          <w:iCs/>
          <w:color w:val="000000"/>
          <w:sz w:val="28"/>
          <w:szCs w:val="28"/>
          <w:lang w:eastAsia="ru-RU"/>
        </w:rPr>
      </w:pPr>
      <w:r w:rsidRPr="003C5840">
        <w:rPr>
          <w:rFonts w:ascii="Times New Roman" w:hAnsi="Times New Roman" w:cs="Times New Roman"/>
          <w:iCs/>
          <w:sz w:val="28"/>
          <w:szCs w:val="28"/>
        </w:rPr>
        <w:t>Риски неисполнения данного Соглашения в настоящее время отсутствуют.</w:t>
      </w:r>
    </w:p>
    <w:p w14:paraId="55C97F2E"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в) Соглашение от 25.12.2021 г. № </w:t>
      </w:r>
      <w:r w:rsidRPr="003C5840">
        <w:rPr>
          <w:rFonts w:ascii="Times New Roman" w:hAnsi="Times New Roman" w:cs="Times New Roman"/>
          <w:color w:val="000000"/>
          <w:sz w:val="28"/>
          <w:szCs w:val="28"/>
        </w:rPr>
        <w:t>054-09-2022-453</w:t>
      </w:r>
      <w:r w:rsidRPr="003C5840">
        <w:t xml:space="preserve"> </w:t>
      </w:r>
      <w:r w:rsidRPr="003C5840">
        <w:rPr>
          <w:rFonts w:ascii="Times New Roman" w:hAnsi="Times New Roman" w:cs="Times New Roman"/>
          <w:sz w:val="28"/>
          <w:szCs w:val="28"/>
        </w:rPr>
        <w:t>о предоставлении субсидии из федерального бюджета бюджету субъекта Российской Федерации на поддержку отрасли культуры (</w:t>
      </w:r>
      <w:r w:rsidRPr="003C5840">
        <w:rPr>
          <w:rFonts w:ascii="Times New Roman" w:hAnsi="Times New Roman"/>
          <w:sz w:val="28"/>
          <w:szCs w:val="28"/>
        </w:rPr>
        <w:t>капитальный ремонт Детской школы искусств г. Карабулак</w:t>
      </w:r>
      <w:r w:rsidRPr="003C5840">
        <w:rPr>
          <w:rFonts w:ascii="Times New Roman" w:hAnsi="Times New Roman" w:cs="Times New Roman"/>
          <w:sz w:val="28"/>
          <w:szCs w:val="28"/>
        </w:rPr>
        <w:t>, оснащение</w:t>
      </w:r>
      <w:r w:rsidRPr="003C5840">
        <w:rPr>
          <w:rFonts w:ascii="Times New Roman" w:hAnsi="Times New Roman"/>
          <w:sz w:val="28"/>
          <w:szCs w:val="28"/>
        </w:rPr>
        <w:t xml:space="preserve"> музыкальными инструментами и учебными материалами детских школ искусств</w:t>
      </w:r>
      <w:r w:rsidRPr="003C5840">
        <w:rPr>
          <w:rFonts w:ascii="Times New Roman" w:hAnsi="Times New Roman" w:cs="Times New Roman"/>
          <w:sz w:val="28"/>
          <w:szCs w:val="28"/>
        </w:rPr>
        <w:t xml:space="preserve">, </w:t>
      </w:r>
      <w:r w:rsidRPr="003C5840">
        <w:rPr>
          <w:rFonts w:ascii="Times New Roman" w:hAnsi="Times New Roman"/>
          <w:sz w:val="28"/>
          <w:szCs w:val="28"/>
        </w:rPr>
        <w:t>приобретение передвижных автоклубов</w:t>
      </w:r>
      <w:r w:rsidRPr="003C5840">
        <w:rPr>
          <w:rFonts w:ascii="Times New Roman" w:hAnsi="Times New Roman" w:cs="Times New Roman"/>
          <w:sz w:val="28"/>
          <w:szCs w:val="28"/>
        </w:rPr>
        <w:t xml:space="preserve">). </w:t>
      </w:r>
    </w:p>
    <w:p w14:paraId="2E20FC4D"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lastRenderedPageBreak/>
        <w:t xml:space="preserve">На 2022 год по данному Соглашению предусмотрено финансирование в сумме 32 013,3 тыс. руб., в том числе: из </w:t>
      </w:r>
      <w:r w:rsidRPr="003C5840">
        <w:rPr>
          <w:rFonts w:ascii="Times New Roman" w:hAnsi="Times New Roman" w:cs="Times New Roman"/>
          <w:color w:val="000000"/>
          <w:sz w:val="28"/>
          <w:szCs w:val="28"/>
        </w:rPr>
        <w:t xml:space="preserve">федерального бюджета </w:t>
      </w:r>
      <w:r w:rsidRPr="003C5840">
        <w:rPr>
          <w:rFonts w:ascii="Times New Roman" w:hAnsi="Times New Roman" w:cs="Times New Roman"/>
          <w:sz w:val="28"/>
          <w:szCs w:val="28"/>
        </w:rPr>
        <w:t>– 30 837,5,0 тыс. руб.; из республиканского бюджета – 1 175,8 тыс. рублей.</w:t>
      </w:r>
    </w:p>
    <w:p w14:paraId="427BE1BA" w14:textId="77777777" w:rsidR="003C5840" w:rsidRPr="003C5840" w:rsidRDefault="003C5840" w:rsidP="003C5840">
      <w:pPr>
        <w:spacing w:after="0" w:line="240" w:lineRule="auto"/>
        <w:ind w:left="-851" w:firstLine="709"/>
        <w:jc w:val="both"/>
        <w:rPr>
          <w:rFonts w:ascii="Times New Roman" w:hAnsi="Times New Roman"/>
          <w:sz w:val="28"/>
          <w:szCs w:val="28"/>
        </w:rPr>
      </w:pPr>
      <w:r w:rsidRPr="003C5840">
        <w:rPr>
          <w:rFonts w:ascii="Times New Roman" w:hAnsi="Times New Roman" w:cs="Times New Roman"/>
          <w:sz w:val="28"/>
          <w:szCs w:val="28"/>
        </w:rPr>
        <w:t xml:space="preserve">По итогам 9 месяцев 2022 года финансирование осуществлено в полном объеме, кассовое исполнение составило </w:t>
      </w:r>
      <w:r w:rsidRPr="003C5840">
        <w:rPr>
          <w:rFonts w:ascii="Times New Roman" w:hAnsi="Times New Roman"/>
          <w:sz w:val="28"/>
          <w:szCs w:val="28"/>
        </w:rPr>
        <w:t xml:space="preserve">22 547,4 тыс. рублей. </w:t>
      </w:r>
    </w:p>
    <w:p w14:paraId="258F688D" w14:textId="77777777" w:rsidR="003C5840" w:rsidRPr="003C5840" w:rsidRDefault="003C5840" w:rsidP="003C5840">
      <w:pPr>
        <w:spacing w:after="0" w:line="240" w:lineRule="auto"/>
        <w:ind w:left="-851" w:firstLine="709"/>
        <w:jc w:val="both"/>
        <w:rPr>
          <w:rFonts w:ascii="Times New Roman" w:hAnsi="Times New Roman"/>
          <w:sz w:val="28"/>
          <w:szCs w:val="28"/>
        </w:rPr>
      </w:pPr>
      <w:r w:rsidRPr="003C5840">
        <w:rPr>
          <w:rFonts w:ascii="Times New Roman" w:hAnsi="Times New Roman" w:cs="Times New Roman"/>
          <w:sz w:val="28"/>
          <w:szCs w:val="28"/>
        </w:rPr>
        <w:t xml:space="preserve">По информации Министерства культуры Республики Ингушетия, </w:t>
      </w:r>
      <w:r w:rsidRPr="003C5840">
        <w:rPr>
          <w:rFonts w:ascii="Times New Roman" w:hAnsi="Times New Roman"/>
          <w:sz w:val="28"/>
          <w:szCs w:val="28"/>
        </w:rPr>
        <w:t>капитальный ремонт Детской школы искусств г. Карабулак и оснащение музыкальными инструментами</w:t>
      </w:r>
      <w:r w:rsidRPr="003C5840">
        <w:rPr>
          <w:rFonts w:ascii="Times New Roman" w:hAnsi="Times New Roman" w:cs="Times New Roman"/>
          <w:sz w:val="28"/>
          <w:szCs w:val="28"/>
        </w:rPr>
        <w:t xml:space="preserve"> исполнены на 100%</w:t>
      </w:r>
      <w:r w:rsidRPr="003C5840">
        <w:rPr>
          <w:rFonts w:ascii="Times New Roman" w:hAnsi="Times New Roman"/>
          <w:sz w:val="28"/>
          <w:szCs w:val="28"/>
        </w:rPr>
        <w:t>. Также заключен государственный контракт на приобретение автоклуба, который будет доставлен в течении октября текущего года и произведена оплата, в результате чего Соглашение будет исполнено на 100%.</w:t>
      </w:r>
    </w:p>
    <w:p w14:paraId="09AAA3BF" w14:textId="77777777" w:rsidR="003C5840" w:rsidRPr="003C5840" w:rsidRDefault="003C5840" w:rsidP="003C5840">
      <w:pPr>
        <w:tabs>
          <w:tab w:val="left" w:pos="851"/>
        </w:tabs>
        <w:spacing w:after="0" w:line="240" w:lineRule="auto"/>
        <w:ind w:left="-851" w:firstLine="709"/>
        <w:contextualSpacing/>
        <w:jc w:val="both"/>
        <w:rPr>
          <w:rFonts w:ascii="Times New Roman" w:eastAsia="Times New Roman" w:hAnsi="Times New Roman" w:cs="Times New Roman"/>
          <w:iCs/>
          <w:color w:val="000000"/>
          <w:sz w:val="28"/>
          <w:szCs w:val="28"/>
          <w:lang w:eastAsia="ru-RU"/>
        </w:rPr>
      </w:pPr>
      <w:r w:rsidRPr="003C5840">
        <w:rPr>
          <w:rFonts w:ascii="Times New Roman" w:hAnsi="Times New Roman" w:cs="Times New Roman"/>
          <w:iCs/>
          <w:sz w:val="28"/>
          <w:szCs w:val="28"/>
        </w:rPr>
        <w:t>Риски неисполнения данного Соглашения в настоящее время отсутствуют.</w:t>
      </w:r>
    </w:p>
    <w:p w14:paraId="7258848A" w14:textId="6730E06F" w:rsidR="003C5840" w:rsidRPr="000C6D8C" w:rsidRDefault="003C5840" w:rsidP="00391B7A">
      <w:pPr>
        <w:pStyle w:val="a6"/>
        <w:numPr>
          <w:ilvl w:val="0"/>
          <w:numId w:val="135"/>
        </w:numPr>
        <w:spacing w:after="0" w:line="240" w:lineRule="auto"/>
        <w:contextualSpacing/>
        <w:jc w:val="both"/>
        <w:rPr>
          <w:rFonts w:ascii="Times New Roman" w:hAnsi="Times New Roman" w:cs="Times New Roman"/>
          <w:b/>
          <w:i/>
          <w:sz w:val="28"/>
          <w:szCs w:val="28"/>
        </w:rPr>
      </w:pPr>
      <w:r w:rsidRPr="000C6D8C">
        <w:rPr>
          <w:rFonts w:ascii="Times New Roman" w:hAnsi="Times New Roman" w:cs="Times New Roman"/>
          <w:b/>
          <w:i/>
          <w:sz w:val="28"/>
          <w:szCs w:val="28"/>
        </w:rPr>
        <w:t>Региональный проект «Творческие люди»</w:t>
      </w:r>
      <w:r w:rsidR="00B035BF">
        <w:rPr>
          <w:rFonts w:ascii="Times New Roman" w:hAnsi="Times New Roman" w:cs="Times New Roman"/>
          <w:b/>
          <w:i/>
          <w:sz w:val="28"/>
          <w:szCs w:val="28"/>
        </w:rPr>
        <w:t>.</w:t>
      </w:r>
    </w:p>
    <w:p w14:paraId="48E19E24" w14:textId="77777777" w:rsidR="003C5840" w:rsidRPr="003C5840" w:rsidRDefault="003C5840" w:rsidP="003C5840">
      <w:pPr>
        <w:spacing w:after="0" w:line="240" w:lineRule="auto"/>
        <w:ind w:left="-851" w:firstLine="708"/>
        <w:jc w:val="both"/>
        <w:rPr>
          <w:rFonts w:ascii="Times New Roman" w:hAnsi="Times New Roman" w:cs="Times New Roman"/>
          <w:b/>
          <w:sz w:val="28"/>
          <w:szCs w:val="28"/>
        </w:rPr>
      </w:pPr>
      <w:r w:rsidRPr="003C5840">
        <w:rPr>
          <w:rFonts w:ascii="Times New Roman" w:hAnsi="Times New Roman" w:cs="Times New Roman"/>
          <w:sz w:val="28"/>
          <w:szCs w:val="28"/>
        </w:rPr>
        <w:t xml:space="preserve">В целях реализации данного проекта Министерством культуры Российской Федерации с Министерством культуры Республики Ингушетия заключено Соглашение о предоставлении в 2022-2024 годах субсидии из федерального бюджета бюджету Республики Ингушетия на поддержку отрасли культуры </w:t>
      </w:r>
      <w:r w:rsidRPr="003C5840">
        <w:rPr>
          <w:rFonts w:ascii="Times New Roman" w:hAnsi="Times New Roman" w:cs="Times New Roman"/>
          <w:color w:val="000000"/>
          <w:sz w:val="28"/>
          <w:szCs w:val="28"/>
        </w:rPr>
        <w:t>(государственная поддержка лучших работников сельских учреждений культуры и лучших сельских учреждений культуры)</w:t>
      </w:r>
      <w:r w:rsidRPr="003C5840">
        <w:rPr>
          <w:rFonts w:ascii="Times New Roman" w:hAnsi="Times New Roman" w:cs="Times New Roman"/>
          <w:sz w:val="28"/>
          <w:szCs w:val="28"/>
        </w:rPr>
        <w:t xml:space="preserve">. </w:t>
      </w:r>
      <w:r w:rsidRPr="003C5840">
        <w:rPr>
          <w:rFonts w:ascii="Times New Roman" w:hAnsi="Times New Roman" w:cs="Times New Roman"/>
          <w:b/>
          <w:sz w:val="28"/>
          <w:szCs w:val="28"/>
        </w:rPr>
        <w:t xml:space="preserve"> </w:t>
      </w:r>
    </w:p>
    <w:p w14:paraId="127C963C"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Соглашением предусмотрено финансирование на реализацию данного регионального проекта на 2022 год в сумме 252,5 тыс. руб., в том числе: из федерального бюджета – 250,0 тыс. руб.; из республиканского бюджета – 2,5 тыс. рублей.</w:t>
      </w:r>
    </w:p>
    <w:p w14:paraId="509C3664" w14:textId="77777777"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t xml:space="preserve">Согласно Соглашению о реализации регионального проекта «Создание условий для реализации творческого потенциала нации», заключенному между Министерством культуры Российской Федерации и Министерством культуры Республики Ингушетия, предусмотрены мероприятия по повышению квалификации творческих и управленческих кадров в сфере культуры на базе Центров непрерывного образования в ВУЗах: </w:t>
      </w:r>
      <w:r w:rsidRPr="003C5840">
        <w:rPr>
          <w:rFonts w:ascii="Times New Roman" w:hAnsi="Times New Roman"/>
          <w:sz w:val="28"/>
          <w:szCs w:val="28"/>
        </w:rPr>
        <w:t>МГИК, КГИК и ВГИК.</w:t>
      </w:r>
    </w:p>
    <w:p w14:paraId="13DF75D2" w14:textId="77777777" w:rsidR="003C5840" w:rsidRPr="003C5840" w:rsidRDefault="003C5840" w:rsidP="003C5840">
      <w:pPr>
        <w:spacing w:after="0" w:line="240" w:lineRule="auto"/>
        <w:ind w:left="-851" w:firstLine="708"/>
        <w:jc w:val="both"/>
        <w:rPr>
          <w:rFonts w:ascii="Times New Roman" w:hAnsi="Times New Roman"/>
          <w:sz w:val="28"/>
          <w:szCs w:val="28"/>
        </w:rPr>
      </w:pPr>
      <w:r w:rsidRPr="003C5840">
        <w:rPr>
          <w:rFonts w:ascii="Times New Roman" w:hAnsi="Times New Roman" w:cs="Times New Roman"/>
          <w:sz w:val="28"/>
          <w:szCs w:val="28"/>
        </w:rPr>
        <w:t xml:space="preserve">На текущий 2022 год запланировано переобучение 121 человек. </w:t>
      </w:r>
      <w:r w:rsidRPr="003C5840">
        <w:rPr>
          <w:rFonts w:ascii="Times New Roman" w:hAnsi="Times New Roman"/>
          <w:sz w:val="28"/>
          <w:szCs w:val="28"/>
        </w:rPr>
        <w:t>По информации Министерства культуры Республики Ингушетия по состоянию на 01.10.2022 года обучение прошли 106 человек (87,6%), обучение проходит в плановом режиме.</w:t>
      </w:r>
    </w:p>
    <w:p w14:paraId="7EB7A472" w14:textId="77777777"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sz w:val="28"/>
          <w:szCs w:val="28"/>
        </w:rPr>
        <w:t xml:space="preserve">Также, в рамках Соглашения </w:t>
      </w:r>
      <w:r w:rsidRPr="003C5840">
        <w:rPr>
          <w:rFonts w:ascii="Times New Roman" w:hAnsi="Times New Roman" w:cs="Times New Roman"/>
          <w:sz w:val="28"/>
          <w:szCs w:val="28"/>
        </w:rPr>
        <w:t xml:space="preserve">в 2022 году предусмотрена поддержка в виде денежных средств для одного сельского учреждения и трех человек из числа работников сельских учреждений культуры. </w:t>
      </w:r>
    </w:p>
    <w:p w14:paraId="662C9B3A" w14:textId="77777777"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t xml:space="preserve">Реализация данного мероприятия находится на стадии исполнения. </w:t>
      </w:r>
    </w:p>
    <w:p w14:paraId="584BFCFA" w14:textId="2A3C2A79" w:rsidR="003C5840" w:rsidRPr="003C5840" w:rsidRDefault="003C5840" w:rsidP="003C5840">
      <w:pPr>
        <w:spacing w:after="0" w:line="240" w:lineRule="auto"/>
        <w:ind w:left="-851" w:firstLine="708"/>
        <w:contextualSpacing/>
        <w:jc w:val="both"/>
        <w:rPr>
          <w:rFonts w:ascii="Times New Roman" w:hAnsi="Times New Roman" w:cs="Times New Roman"/>
          <w:sz w:val="28"/>
          <w:szCs w:val="28"/>
        </w:rPr>
      </w:pPr>
      <w:r w:rsidRPr="003C5840">
        <w:rPr>
          <w:rFonts w:ascii="Times New Roman" w:hAnsi="Times New Roman" w:cs="Times New Roman"/>
          <w:sz w:val="28"/>
          <w:szCs w:val="28"/>
        </w:rPr>
        <w:t>Финансирование в рамках Соглашения в отчетном периоде осуществлено в полном объеме. Кассовое исполнение составило 151,5 тыс. руб. (завершено начисление субсидий трем лучшим работникам культуры). Остаток средств планируется освоить в течении октября текущего года.</w:t>
      </w:r>
    </w:p>
    <w:p w14:paraId="7634D4CA" w14:textId="77777777" w:rsidR="003C5840" w:rsidRPr="003C5840" w:rsidRDefault="003C5840" w:rsidP="003C5840">
      <w:pPr>
        <w:tabs>
          <w:tab w:val="left" w:pos="851"/>
        </w:tabs>
        <w:spacing w:after="0" w:line="240" w:lineRule="auto"/>
        <w:ind w:left="-851" w:firstLine="709"/>
        <w:contextualSpacing/>
        <w:jc w:val="both"/>
        <w:rPr>
          <w:rFonts w:ascii="Times New Roman" w:eastAsia="Times New Roman" w:hAnsi="Times New Roman" w:cs="Times New Roman"/>
          <w:color w:val="000000"/>
          <w:sz w:val="28"/>
          <w:szCs w:val="28"/>
          <w:lang w:eastAsia="ru-RU"/>
        </w:rPr>
      </w:pPr>
      <w:r w:rsidRPr="003C5840">
        <w:rPr>
          <w:rFonts w:ascii="Times New Roman" w:hAnsi="Times New Roman" w:cs="Times New Roman"/>
          <w:sz w:val="28"/>
          <w:szCs w:val="28"/>
        </w:rPr>
        <w:t>Риски неисполнения данного регионального проекта в настоящее время отсутствуют</w:t>
      </w:r>
      <w:r w:rsidRPr="003C5840">
        <w:rPr>
          <w:rFonts w:ascii="Times New Roman" w:eastAsia="Times New Roman" w:hAnsi="Times New Roman" w:cs="Times New Roman"/>
          <w:color w:val="000000"/>
          <w:sz w:val="28"/>
          <w:szCs w:val="28"/>
          <w:lang w:eastAsia="ru-RU"/>
        </w:rPr>
        <w:t>.</w:t>
      </w:r>
    </w:p>
    <w:p w14:paraId="63D43EA5" w14:textId="591EF6E9" w:rsidR="003C5840" w:rsidRPr="000C6D8C" w:rsidRDefault="003C5840" w:rsidP="00391B7A">
      <w:pPr>
        <w:pStyle w:val="a6"/>
        <w:numPr>
          <w:ilvl w:val="0"/>
          <w:numId w:val="135"/>
        </w:numPr>
        <w:tabs>
          <w:tab w:val="left" w:pos="-518"/>
        </w:tabs>
        <w:spacing w:after="0" w:line="240" w:lineRule="auto"/>
        <w:contextualSpacing/>
        <w:jc w:val="both"/>
        <w:rPr>
          <w:rFonts w:ascii="Times New Roman" w:hAnsi="Times New Roman" w:cs="Times New Roman"/>
          <w:b/>
          <w:i/>
          <w:sz w:val="28"/>
          <w:szCs w:val="28"/>
        </w:rPr>
      </w:pPr>
      <w:r w:rsidRPr="000C6D8C">
        <w:rPr>
          <w:rFonts w:ascii="Times New Roman" w:hAnsi="Times New Roman" w:cs="Times New Roman"/>
          <w:b/>
          <w:i/>
          <w:sz w:val="28"/>
          <w:szCs w:val="28"/>
        </w:rPr>
        <w:t>Региональный проект «Цифровая культура»</w:t>
      </w:r>
      <w:r w:rsidR="00B035BF">
        <w:rPr>
          <w:rFonts w:ascii="Times New Roman" w:hAnsi="Times New Roman" w:cs="Times New Roman"/>
          <w:b/>
          <w:i/>
          <w:sz w:val="28"/>
          <w:szCs w:val="28"/>
        </w:rPr>
        <w:t>.</w:t>
      </w:r>
    </w:p>
    <w:p w14:paraId="6074241E" w14:textId="77777777" w:rsidR="003C5840" w:rsidRPr="003C5840" w:rsidRDefault="003C5840" w:rsidP="003C5840">
      <w:pPr>
        <w:spacing w:after="0" w:line="240" w:lineRule="auto"/>
        <w:ind w:left="-851" w:firstLine="709"/>
        <w:jc w:val="both"/>
        <w:rPr>
          <w:rFonts w:ascii="Times New Roman" w:hAnsi="Times New Roman"/>
          <w:sz w:val="28"/>
          <w:szCs w:val="28"/>
        </w:rPr>
      </w:pPr>
      <w:r w:rsidRPr="003C5840">
        <w:rPr>
          <w:rFonts w:ascii="Times New Roman" w:hAnsi="Times New Roman" w:cs="Times New Roman"/>
          <w:sz w:val="28"/>
          <w:szCs w:val="28"/>
        </w:rPr>
        <w:t xml:space="preserve">По информации Министерства культуры Республики Ингушетия, </w:t>
      </w:r>
      <w:r w:rsidRPr="003C5840">
        <w:rPr>
          <w:rFonts w:ascii="Times New Roman" w:hAnsi="Times New Roman"/>
          <w:sz w:val="28"/>
          <w:szCs w:val="28"/>
        </w:rPr>
        <w:t xml:space="preserve">в 2022 году мероприятия в рамках данного регионального проекта не запланированы. </w:t>
      </w:r>
    </w:p>
    <w:p w14:paraId="629A8D7B" w14:textId="77777777" w:rsidR="003C5840" w:rsidRPr="003C5840" w:rsidRDefault="003C5840" w:rsidP="003C5840">
      <w:pPr>
        <w:ind w:left="-851"/>
      </w:pPr>
    </w:p>
    <w:p w14:paraId="5E3287D1" w14:textId="77777777" w:rsidR="003C5840" w:rsidRPr="003C5840" w:rsidRDefault="003C5840" w:rsidP="003C5840">
      <w:pPr>
        <w:shd w:val="clear" w:color="auto" w:fill="FFFFFF" w:themeFill="background1"/>
        <w:spacing w:after="0" w:line="240" w:lineRule="auto"/>
        <w:ind w:left="-851"/>
        <w:contextualSpacing/>
        <w:jc w:val="center"/>
        <w:rPr>
          <w:rFonts w:ascii="Times New Roman" w:hAnsi="Times New Roman" w:cs="Times New Roman"/>
          <w:b/>
          <w:sz w:val="28"/>
          <w:szCs w:val="28"/>
        </w:rPr>
      </w:pPr>
      <w:r w:rsidRPr="003C5840">
        <w:rPr>
          <w:rFonts w:ascii="Times New Roman" w:hAnsi="Times New Roman" w:cs="Times New Roman"/>
          <w:b/>
          <w:sz w:val="28"/>
          <w:szCs w:val="28"/>
        </w:rPr>
        <w:lastRenderedPageBreak/>
        <w:t>Национальный проект</w:t>
      </w:r>
    </w:p>
    <w:p w14:paraId="5391387D" w14:textId="77777777" w:rsidR="003C5840" w:rsidRPr="003C5840" w:rsidRDefault="003C5840" w:rsidP="003C5840">
      <w:pPr>
        <w:shd w:val="clear" w:color="auto" w:fill="FFFFFF" w:themeFill="background1"/>
        <w:spacing w:after="0" w:line="240" w:lineRule="auto"/>
        <w:ind w:left="-851"/>
        <w:contextualSpacing/>
        <w:jc w:val="center"/>
        <w:rPr>
          <w:rFonts w:ascii="Times New Roman" w:hAnsi="Times New Roman" w:cs="Times New Roman"/>
          <w:b/>
          <w:sz w:val="28"/>
          <w:szCs w:val="28"/>
        </w:rPr>
      </w:pPr>
      <w:r w:rsidRPr="003C5840">
        <w:rPr>
          <w:rFonts w:ascii="Times New Roman" w:hAnsi="Times New Roman" w:cs="Times New Roman"/>
          <w:b/>
          <w:sz w:val="28"/>
          <w:szCs w:val="28"/>
        </w:rPr>
        <w:t>«Безопасные и качественные автомобильные дороги»</w:t>
      </w:r>
    </w:p>
    <w:p w14:paraId="0530EBE8" w14:textId="77777777" w:rsidR="003C5840" w:rsidRPr="003C5840" w:rsidRDefault="003C5840" w:rsidP="003C5840">
      <w:pPr>
        <w:shd w:val="clear" w:color="auto" w:fill="FFFFFF" w:themeFill="background1"/>
        <w:spacing w:after="0" w:line="240" w:lineRule="auto"/>
        <w:ind w:left="-851"/>
        <w:contextualSpacing/>
        <w:rPr>
          <w:rFonts w:ascii="Times New Roman" w:hAnsi="Times New Roman" w:cs="Times New Roman"/>
          <w:b/>
          <w:sz w:val="28"/>
          <w:szCs w:val="28"/>
        </w:rPr>
      </w:pPr>
    </w:p>
    <w:p w14:paraId="40D6C440" w14:textId="77777777" w:rsidR="003C5840" w:rsidRPr="003C5840" w:rsidRDefault="003C5840" w:rsidP="003C5840">
      <w:pPr>
        <w:shd w:val="clear" w:color="auto" w:fill="FFFFFF" w:themeFill="background1"/>
        <w:spacing w:after="0" w:line="240" w:lineRule="auto"/>
        <w:ind w:left="-851" w:firstLine="709"/>
        <w:contextualSpacing/>
        <w:jc w:val="both"/>
        <w:rPr>
          <w:rFonts w:ascii="Times New Roman" w:eastAsia="Calibri" w:hAnsi="Times New Roman" w:cs="Times New Roman"/>
          <w:sz w:val="28"/>
          <w:szCs w:val="28"/>
        </w:rPr>
      </w:pPr>
      <w:r w:rsidRPr="003C5840">
        <w:rPr>
          <w:rFonts w:ascii="Times New Roman" w:eastAsia="Calibri" w:hAnsi="Times New Roman" w:cs="Times New Roman"/>
          <w:sz w:val="28"/>
          <w:szCs w:val="28"/>
        </w:rPr>
        <w:t>В рамках национального проекта «Безопасные и качественные автомобильные дороги» в Республике Ингушетия реализуются 3 региональных проекта:</w:t>
      </w:r>
    </w:p>
    <w:p w14:paraId="0A33A218" w14:textId="13F33AC3" w:rsidR="003C5840" w:rsidRPr="003C5840" w:rsidRDefault="003C5840" w:rsidP="003C5840">
      <w:pPr>
        <w:spacing w:line="240" w:lineRule="auto"/>
        <w:ind w:left="-851" w:firstLine="709"/>
        <w:contextualSpacing/>
        <w:jc w:val="both"/>
        <w:rPr>
          <w:rFonts w:ascii="Times New Roman" w:hAnsi="Times New Roman" w:cs="Times New Roman"/>
          <w:b/>
          <w:i/>
          <w:sz w:val="28"/>
          <w:szCs w:val="28"/>
        </w:rPr>
      </w:pPr>
      <w:r w:rsidRPr="003C5840">
        <w:rPr>
          <w:rFonts w:ascii="Times New Roman" w:hAnsi="Times New Roman" w:cs="Times New Roman"/>
          <w:b/>
          <w:i/>
          <w:sz w:val="28"/>
          <w:szCs w:val="28"/>
        </w:rPr>
        <w:t>1.Региональный проект «Региональная и местная дорожная сеть»</w:t>
      </w:r>
      <w:r w:rsidR="00B035BF">
        <w:rPr>
          <w:rFonts w:ascii="Times New Roman" w:hAnsi="Times New Roman" w:cs="Times New Roman"/>
          <w:b/>
          <w:i/>
          <w:sz w:val="28"/>
          <w:szCs w:val="28"/>
        </w:rPr>
        <w:t>.</w:t>
      </w:r>
    </w:p>
    <w:p w14:paraId="79DE3A32" w14:textId="77777777" w:rsidR="003C5840" w:rsidRPr="003C5840" w:rsidRDefault="003C5840" w:rsidP="003C5840">
      <w:pPr>
        <w:spacing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 xml:space="preserve">Федеральным дорожным агентством и Правительством РИ заключено финансовое соглашение от 20 декабря 2021 года № 108-09-2022-102 о предоставлении из федерального бюджета бюджету Республики Ингушетия межбюджетного трансферта на обеспечение достижения результатов региональных проектов. </w:t>
      </w:r>
    </w:p>
    <w:p w14:paraId="5D6B9B4E" w14:textId="77777777" w:rsidR="003C5840" w:rsidRPr="003C5840" w:rsidRDefault="003C5840" w:rsidP="003C5840">
      <w:pPr>
        <w:spacing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 xml:space="preserve">Общий объем бюджетных средств, предусмотренных на реализацию регионального проекта, составил 422 690,0 тыс. руб., в том числе: за счет средств федерального бюджета - 120 275,1 тыс. руб., республиканского бюджета – 302 414,9 тыс. рублей. </w:t>
      </w:r>
    </w:p>
    <w:p w14:paraId="0431E505" w14:textId="77777777" w:rsidR="003C5840" w:rsidRPr="003C5840" w:rsidRDefault="003C5840" w:rsidP="003C5840">
      <w:pPr>
        <w:spacing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 xml:space="preserve">Субсидия предоставляется в целях </w:t>
      </w:r>
      <w:proofErr w:type="spellStart"/>
      <w:r w:rsidRPr="003C5840">
        <w:rPr>
          <w:rFonts w:ascii="Times New Roman" w:hAnsi="Times New Roman" w:cs="Times New Roman"/>
          <w:sz w:val="28"/>
          <w:szCs w:val="28"/>
        </w:rPr>
        <w:t>софинансирования</w:t>
      </w:r>
      <w:proofErr w:type="spellEnd"/>
      <w:r w:rsidRPr="003C5840">
        <w:rPr>
          <w:rFonts w:ascii="Times New Roman" w:hAnsi="Times New Roman" w:cs="Times New Roman"/>
          <w:sz w:val="28"/>
          <w:szCs w:val="28"/>
        </w:rPr>
        <w:t xml:space="preserve"> расходных обязательств на осуществление мероприятий по дорожной деятельности в отношении автомобильных дорог общего пользования регионального или межмуниципального, местного значения и искусственных сооружений на них.</w:t>
      </w:r>
    </w:p>
    <w:p w14:paraId="092B9097" w14:textId="77777777" w:rsidR="003C5840" w:rsidRPr="003C5840" w:rsidRDefault="003C5840" w:rsidP="003C5840">
      <w:pPr>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В рамках регионального проекта «Региональная и местная дорожная сеть» Министерству необходимо провести работы:</w:t>
      </w:r>
    </w:p>
    <w:p w14:paraId="6756A4EE" w14:textId="77777777" w:rsidR="003C5840" w:rsidRPr="003C5840" w:rsidRDefault="003C5840" w:rsidP="00391B7A">
      <w:pPr>
        <w:numPr>
          <w:ilvl w:val="0"/>
          <w:numId w:val="108"/>
        </w:numPr>
        <w:spacing w:after="0" w:line="240" w:lineRule="auto"/>
        <w:ind w:left="-851" w:firstLine="700"/>
        <w:contextualSpacing/>
        <w:jc w:val="both"/>
        <w:rPr>
          <w:rFonts w:ascii="Times New Roman" w:hAnsi="Times New Roman" w:cs="Times New Roman"/>
          <w:sz w:val="28"/>
          <w:szCs w:val="28"/>
        </w:rPr>
      </w:pPr>
      <w:r w:rsidRPr="003C5840">
        <w:rPr>
          <w:rFonts w:ascii="Times New Roman" w:hAnsi="Times New Roman" w:cs="Times New Roman"/>
          <w:sz w:val="28"/>
        </w:rPr>
        <w:t>Капитальный ремонт автомобильной дороги «Подъезд к ж/д ст. Слепцовская от трассы «Кавказ»1,1 км (3 этап)</w:t>
      </w:r>
      <w:r w:rsidRPr="003C5840">
        <w:rPr>
          <w:rFonts w:ascii="Times New Roman" w:hAnsi="Times New Roman" w:cs="Times New Roman"/>
          <w:sz w:val="28"/>
          <w:szCs w:val="28"/>
        </w:rPr>
        <w:t>;</w:t>
      </w:r>
    </w:p>
    <w:p w14:paraId="02022185" w14:textId="77777777" w:rsidR="003C5840" w:rsidRPr="003C5840" w:rsidRDefault="003C5840" w:rsidP="00391B7A">
      <w:pPr>
        <w:numPr>
          <w:ilvl w:val="0"/>
          <w:numId w:val="108"/>
        </w:numPr>
        <w:spacing w:after="0" w:line="240" w:lineRule="auto"/>
        <w:ind w:left="-851" w:firstLine="700"/>
        <w:contextualSpacing/>
        <w:jc w:val="both"/>
        <w:rPr>
          <w:rFonts w:ascii="Times New Roman" w:hAnsi="Times New Roman" w:cs="Times New Roman"/>
          <w:sz w:val="28"/>
        </w:rPr>
      </w:pPr>
      <w:r w:rsidRPr="003C5840">
        <w:rPr>
          <w:rFonts w:ascii="Times New Roman" w:hAnsi="Times New Roman" w:cs="Times New Roman"/>
          <w:sz w:val="28"/>
          <w:szCs w:val="28"/>
        </w:rPr>
        <w:t xml:space="preserve">Ремонт покрытия проезжей части автомобильной дороги по ул. К. Кулиева с подъездом к ГОВД от ул. </w:t>
      </w:r>
      <w:proofErr w:type="spellStart"/>
      <w:r w:rsidRPr="003C5840">
        <w:rPr>
          <w:rFonts w:ascii="Times New Roman" w:hAnsi="Times New Roman" w:cs="Times New Roman"/>
          <w:sz w:val="28"/>
          <w:szCs w:val="28"/>
        </w:rPr>
        <w:t>Горчханова</w:t>
      </w:r>
      <w:proofErr w:type="spellEnd"/>
      <w:r w:rsidRPr="003C5840">
        <w:rPr>
          <w:rFonts w:ascii="Times New Roman" w:hAnsi="Times New Roman" w:cs="Times New Roman"/>
          <w:sz w:val="28"/>
          <w:szCs w:val="28"/>
        </w:rPr>
        <w:t xml:space="preserve"> г. Магас 1,2 км. (2 очередь);</w:t>
      </w:r>
    </w:p>
    <w:p w14:paraId="26CCA3BD" w14:textId="77777777" w:rsidR="003C5840" w:rsidRPr="003C5840" w:rsidRDefault="003C5840" w:rsidP="00391B7A">
      <w:pPr>
        <w:numPr>
          <w:ilvl w:val="0"/>
          <w:numId w:val="108"/>
        </w:numPr>
        <w:spacing w:after="0" w:line="240" w:lineRule="auto"/>
        <w:ind w:left="-851" w:firstLine="700"/>
        <w:contextualSpacing/>
        <w:jc w:val="both"/>
        <w:rPr>
          <w:rFonts w:ascii="Times New Roman" w:hAnsi="Times New Roman" w:cs="Times New Roman"/>
          <w:sz w:val="28"/>
        </w:rPr>
      </w:pPr>
      <w:r w:rsidRPr="003C5840">
        <w:rPr>
          <w:rFonts w:ascii="Times New Roman" w:hAnsi="Times New Roman" w:cs="Times New Roman"/>
          <w:sz w:val="28"/>
          <w:szCs w:val="28"/>
        </w:rPr>
        <w:t>Ремонт покрытия проезжей части автомобильной дороги «Подъезд – 2 км. Магас», 1,83 км.;</w:t>
      </w:r>
    </w:p>
    <w:p w14:paraId="13B25AE3" w14:textId="77777777" w:rsidR="003C5840" w:rsidRPr="003C5840" w:rsidRDefault="003C5840" w:rsidP="00391B7A">
      <w:pPr>
        <w:numPr>
          <w:ilvl w:val="0"/>
          <w:numId w:val="108"/>
        </w:numPr>
        <w:spacing w:after="0" w:line="240" w:lineRule="auto"/>
        <w:ind w:left="-851" w:firstLine="700"/>
        <w:contextualSpacing/>
        <w:jc w:val="both"/>
        <w:rPr>
          <w:rFonts w:ascii="Times New Roman" w:hAnsi="Times New Roman" w:cs="Times New Roman"/>
          <w:sz w:val="28"/>
        </w:rPr>
      </w:pPr>
      <w:r w:rsidRPr="003C5840">
        <w:rPr>
          <w:rFonts w:ascii="Times New Roman" w:hAnsi="Times New Roman" w:cs="Times New Roman"/>
          <w:sz w:val="28"/>
        </w:rPr>
        <w:t xml:space="preserve">Ремонт проезжей части автодороги «Подъезд к </w:t>
      </w:r>
      <w:proofErr w:type="spellStart"/>
      <w:r w:rsidRPr="003C5840">
        <w:rPr>
          <w:rFonts w:ascii="Times New Roman" w:hAnsi="Times New Roman" w:cs="Times New Roman"/>
          <w:sz w:val="28"/>
        </w:rPr>
        <w:t>с.п</w:t>
      </w:r>
      <w:proofErr w:type="spellEnd"/>
      <w:r w:rsidRPr="003C5840">
        <w:rPr>
          <w:rFonts w:ascii="Times New Roman" w:hAnsi="Times New Roman" w:cs="Times New Roman"/>
          <w:sz w:val="28"/>
        </w:rPr>
        <w:t xml:space="preserve">. </w:t>
      </w:r>
      <w:proofErr w:type="spellStart"/>
      <w:r w:rsidRPr="003C5840">
        <w:rPr>
          <w:rFonts w:ascii="Times New Roman" w:hAnsi="Times New Roman" w:cs="Times New Roman"/>
          <w:sz w:val="28"/>
        </w:rPr>
        <w:t>Плиево</w:t>
      </w:r>
      <w:proofErr w:type="spellEnd"/>
      <w:r w:rsidRPr="003C5840">
        <w:rPr>
          <w:rFonts w:ascii="Times New Roman" w:hAnsi="Times New Roman" w:cs="Times New Roman"/>
          <w:sz w:val="28"/>
        </w:rPr>
        <w:t xml:space="preserve"> от, а/д «Тр. Кавказ» -Карабулак-</w:t>
      </w:r>
      <w:proofErr w:type="spellStart"/>
      <w:r w:rsidRPr="003C5840">
        <w:rPr>
          <w:rFonts w:ascii="Times New Roman" w:hAnsi="Times New Roman" w:cs="Times New Roman"/>
          <w:sz w:val="28"/>
        </w:rPr>
        <w:t>Ср.Ачалуки</w:t>
      </w:r>
      <w:proofErr w:type="spellEnd"/>
      <w:r w:rsidRPr="003C5840">
        <w:rPr>
          <w:rFonts w:ascii="Times New Roman" w:hAnsi="Times New Roman" w:cs="Times New Roman"/>
          <w:sz w:val="28"/>
        </w:rPr>
        <w:t>-</w:t>
      </w:r>
      <w:proofErr w:type="spellStart"/>
      <w:r w:rsidRPr="003C5840">
        <w:rPr>
          <w:rFonts w:ascii="Times New Roman" w:hAnsi="Times New Roman" w:cs="Times New Roman"/>
          <w:sz w:val="28"/>
        </w:rPr>
        <w:t>Гайрбек</w:t>
      </w:r>
      <w:proofErr w:type="spellEnd"/>
      <w:r w:rsidRPr="003C5840">
        <w:rPr>
          <w:rFonts w:ascii="Times New Roman" w:hAnsi="Times New Roman" w:cs="Times New Roman"/>
          <w:sz w:val="28"/>
        </w:rPr>
        <w:t>-юрт» 2,5 км. (1 этап);</w:t>
      </w:r>
    </w:p>
    <w:p w14:paraId="3C557D0C" w14:textId="77777777" w:rsidR="003C5840" w:rsidRPr="003C5840" w:rsidRDefault="003C5840" w:rsidP="00391B7A">
      <w:pPr>
        <w:numPr>
          <w:ilvl w:val="0"/>
          <w:numId w:val="108"/>
        </w:numPr>
        <w:spacing w:after="0" w:line="240" w:lineRule="auto"/>
        <w:ind w:left="-851" w:firstLine="700"/>
        <w:contextualSpacing/>
        <w:jc w:val="both"/>
        <w:rPr>
          <w:rFonts w:ascii="Times New Roman" w:hAnsi="Times New Roman" w:cs="Times New Roman"/>
          <w:sz w:val="28"/>
        </w:rPr>
      </w:pPr>
      <w:r w:rsidRPr="003C5840">
        <w:rPr>
          <w:rFonts w:ascii="Times New Roman" w:hAnsi="Times New Roman" w:cs="Times New Roman"/>
          <w:sz w:val="28"/>
        </w:rPr>
        <w:t xml:space="preserve">Ремонт покрытия проезжей части автомобильной дороги по ул. Э. </w:t>
      </w:r>
      <w:proofErr w:type="spellStart"/>
      <w:r w:rsidRPr="003C5840">
        <w:rPr>
          <w:rFonts w:ascii="Times New Roman" w:hAnsi="Times New Roman" w:cs="Times New Roman"/>
          <w:sz w:val="28"/>
        </w:rPr>
        <w:t>Нальгиева</w:t>
      </w:r>
      <w:proofErr w:type="spellEnd"/>
      <w:r w:rsidRPr="003C5840">
        <w:rPr>
          <w:rFonts w:ascii="Times New Roman" w:hAnsi="Times New Roman" w:cs="Times New Roman"/>
          <w:sz w:val="28"/>
        </w:rPr>
        <w:t xml:space="preserve"> г. Магас 1,73 км.;</w:t>
      </w:r>
    </w:p>
    <w:p w14:paraId="36AB133F" w14:textId="77777777" w:rsidR="003C5840" w:rsidRPr="003C5840" w:rsidRDefault="003C5840" w:rsidP="00391B7A">
      <w:pPr>
        <w:numPr>
          <w:ilvl w:val="0"/>
          <w:numId w:val="108"/>
        </w:numPr>
        <w:spacing w:after="0" w:line="240" w:lineRule="auto"/>
        <w:ind w:left="-851" w:firstLine="700"/>
        <w:contextualSpacing/>
        <w:jc w:val="both"/>
        <w:rPr>
          <w:rFonts w:ascii="Times New Roman" w:hAnsi="Times New Roman" w:cs="Times New Roman"/>
          <w:sz w:val="28"/>
        </w:rPr>
      </w:pPr>
      <w:r w:rsidRPr="003C5840">
        <w:rPr>
          <w:rFonts w:ascii="Times New Roman" w:hAnsi="Times New Roman" w:cs="Times New Roman"/>
          <w:sz w:val="28"/>
        </w:rPr>
        <w:t>Ремонт покрытия проезжей части автомобильной дороги по ул. Победы, г. Назрань 1,2 км.;</w:t>
      </w:r>
    </w:p>
    <w:p w14:paraId="5C0E2237" w14:textId="77777777" w:rsidR="003C5840" w:rsidRPr="003C5840" w:rsidRDefault="003C5840" w:rsidP="00391B7A">
      <w:pPr>
        <w:numPr>
          <w:ilvl w:val="0"/>
          <w:numId w:val="108"/>
        </w:numPr>
        <w:spacing w:after="0" w:line="240" w:lineRule="auto"/>
        <w:ind w:left="-851" w:firstLine="700"/>
        <w:contextualSpacing/>
        <w:jc w:val="both"/>
        <w:rPr>
          <w:rFonts w:ascii="Times New Roman" w:hAnsi="Times New Roman" w:cs="Times New Roman"/>
          <w:sz w:val="28"/>
        </w:rPr>
      </w:pPr>
      <w:r w:rsidRPr="003C5840">
        <w:rPr>
          <w:rFonts w:ascii="Times New Roman" w:hAnsi="Times New Roman" w:cs="Times New Roman"/>
          <w:sz w:val="28"/>
        </w:rPr>
        <w:t>Ремонт покрытия проезжей части автомобильной дороги по ул. Школьная, г. Назрань 1,2 км.;</w:t>
      </w:r>
    </w:p>
    <w:p w14:paraId="25437904" w14:textId="77777777" w:rsidR="003C5840" w:rsidRPr="003C5840" w:rsidRDefault="003C5840" w:rsidP="00391B7A">
      <w:pPr>
        <w:numPr>
          <w:ilvl w:val="0"/>
          <w:numId w:val="108"/>
        </w:numPr>
        <w:spacing w:after="0" w:line="240" w:lineRule="auto"/>
        <w:ind w:left="-851" w:firstLine="700"/>
        <w:contextualSpacing/>
        <w:jc w:val="both"/>
        <w:rPr>
          <w:rFonts w:ascii="Times New Roman" w:hAnsi="Times New Roman" w:cs="Times New Roman"/>
          <w:sz w:val="28"/>
        </w:rPr>
      </w:pPr>
      <w:r w:rsidRPr="003C5840">
        <w:rPr>
          <w:rFonts w:ascii="Times New Roman" w:hAnsi="Times New Roman" w:cs="Times New Roman"/>
          <w:sz w:val="28"/>
        </w:rPr>
        <w:t>Ремонт покрытия проезжей части автомобильной дороги по ул. Аушева, г. Назрань 1,47 км.;</w:t>
      </w:r>
    </w:p>
    <w:p w14:paraId="28864A8C" w14:textId="77777777" w:rsidR="003C5840" w:rsidRPr="003C5840" w:rsidRDefault="003C5840" w:rsidP="00391B7A">
      <w:pPr>
        <w:numPr>
          <w:ilvl w:val="0"/>
          <w:numId w:val="108"/>
        </w:numPr>
        <w:spacing w:after="0" w:line="240" w:lineRule="auto"/>
        <w:ind w:left="-851" w:firstLine="700"/>
        <w:contextualSpacing/>
        <w:jc w:val="both"/>
        <w:rPr>
          <w:rFonts w:ascii="Times New Roman" w:hAnsi="Times New Roman" w:cs="Times New Roman"/>
          <w:sz w:val="28"/>
        </w:rPr>
      </w:pPr>
      <w:r w:rsidRPr="003C5840">
        <w:rPr>
          <w:rFonts w:ascii="Times New Roman" w:hAnsi="Times New Roman" w:cs="Times New Roman"/>
          <w:sz w:val="28"/>
        </w:rPr>
        <w:t xml:space="preserve">Ремонт покрытия проезжей части автомобильной дороги по ул. </w:t>
      </w:r>
      <w:proofErr w:type="spellStart"/>
      <w:r w:rsidRPr="003C5840">
        <w:rPr>
          <w:rFonts w:ascii="Times New Roman" w:hAnsi="Times New Roman" w:cs="Times New Roman"/>
          <w:sz w:val="28"/>
        </w:rPr>
        <w:t>Мальсаговых</w:t>
      </w:r>
      <w:proofErr w:type="spellEnd"/>
      <w:r w:rsidRPr="003C5840">
        <w:rPr>
          <w:rFonts w:ascii="Times New Roman" w:hAnsi="Times New Roman" w:cs="Times New Roman"/>
          <w:sz w:val="28"/>
        </w:rPr>
        <w:t>, г. Назрань 0,75 км.;</w:t>
      </w:r>
    </w:p>
    <w:p w14:paraId="42E6AA43" w14:textId="77777777" w:rsidR="003C5840" w:rsidRPr="003C5840" w:rsidRDefault="003C5840" w:rsidP="00391B7A">
      <w:pPr>
        <w:numPr>
          <w:ilvl w:val="0"/>
          <w:numId w:val="108"/>
        </w:numPr>
        <w:spacing w:after="0" w:line="240" w:lineRule="auto"/>
        <w:ind w:left="-851" w:firstLine="700"/>
        <w:contextualSpacing/>
        <w:jc w:val="both"/>
        <w:rPr>
          <w:rFonts w:ascii="Times New Roman" w:hAnsi="Times New Roman" w:cs="Times New Roman"/>
          <w:sz w:val="28"/>
        </w:rPr>
      </w:pPr>
      <w:r w:rsidRPr="003C5840">
        <w:rPr>
          <w:rFonts w:ascii="Times New Roman" w:hAnsi="Times New Roman" w:cs="Times New Roman"/>
          <w:sz w:val="28"/>
        </w:rPr>
        <w:t>Капитальный Ремонт покрытия проезжей части автомобильной дороги по ул. Дагестанская г. Назрань 1,3 км.;</w:t>
      </w:r>
    </w:p>
    <w:p w14:paraId="261E982B" w14:textId="77777777" w:rsidR="003C5840" w:rsidRPr="003C5840" w:rsidRDefault="003C5840" w:rsidP="00391B7A">
      <w:pPr>
        <w:numPr>
          <w:ilvl w:val="0"/>
          <w:numId w:val="108"/>
        </w:numPr>
        <w:spacing w:after="0" w:line="240" w:lineRule="auto"/>
        <w:ind w:left="-851" w:firstLine="700"/>
        <w:contextualSpacing/>
        <w:jc w:val="both"/>
        <w:rPr>
          <w:rFonts w:ascii="Times New Roman" w:hAnsi="Times New Roman" w:cs="Times New Roman"/>
          <w:sz w:val="28"/>
        </w:rPr>
      </w:pPr>
      <w:r w:rsidRPr="003C5840">
        <w:rPr>
          <w:rFonts w:ascii="Times New Roman" w:hAnsi="Times New Roman" w:cs="Times New Roman"/>
          <w:sz w:val="28"/>
        </w:rPr>
        <w:t>Ремонт покрытия проезжей части автомобильной дороги по ул. Чеченская, г. Назрань 1,3 км.;</w:t>
      </w:r>
    </w:p>
    <w:p w14:paraId="7EC07C90" w14:textId="77777777" w:rsidR="003C5840" w:rsidRPr="003C5840" w:rsidRDefault="003C5840" w:rsidP="00391B7A">
      <w:pPr>
        <w:numPr>
          <w:ilvl w:val="0"/>
          <w:numId w:val="108"/>
        </w:numPr>
        <w:spacing w:after="0" w:line="240" w:lineRule="auto"/>
        <w:ind w:left="-851" w:firstLine="700"/>
        <w:contextualSpacing/>
        <w:jc w:val="both"/>
        <w:rPr>
          <w:rFonts w:ascii="Times New Roman" w:hAnsi="Times New Roman" w:cs="Times New Roman"/>
          <w:sz w:val="28"/>
        </w:rPr>
      </w:pPr>
      <w:r w:rsidRPr="003C5840">
        <w:rPr>
          <w:rFonts w:ascii="Times New Roman" w:hAnsi="Times New Roman" w:cs="Times New Roman"/>
          <w:sz w:val="28"/>
        </w:rPr>
        <w:t xml:space="preserve">Реконструкция мостового перехода через р. Сунжа на км. 1+680, а/д «Тр. Кавказ – </w:t>
      </w:r>
      <w:proofErr w:type="spellStart"/>
      <w:r w:rsidRPr="003C5840">
        <w:rPr>
          <w:rFonts w:ascii="Times New Roman" w:hAnsi="Times New Roman" w:cs="Times New Roman"/>
          <w:sz w:val="28"/>
        </w:rPr>
        <w:t>Экажево</w:t>
      </w:r>
      <w:proofErr w:type="spellEnd"/>
      <w:r w:rsidRPr="003C5840">
        <w:rPr>
          <w:rFonts w:ascii="Times New Roman" w:hAnsi="Times New Roman" w:cs="Times New Roman"/>
          <w:sz w:val="28"/>
        </w:rPr>
        <w:t xml:space="preserve">- </w:t>
      </w:r>
      <w:proofErr w:type="spellStart"/>
      <w:r w:rsidRPr="003C5840">
        <w:rPr>
          <w:rFonts w:ascii="Times New Roman" w:hAnsi="Times New Roman" w:cs="Times New Roman"/>
          <w:sz w:val="28"/>
        </w:rPr>
        <w:t>Сурхахи</w:t>
      </w:r>
      <w:proofErr w:type="spellEnd"/>
      <w:r w:rsidRPr="003C5840">
        <w:rPr>
          <w:rFonts w:ascii="Times New Roman" w:hAnsi="Times New Roman" w:cs="Times New Roman"/>
          <w:sz w:val="28"/>
        </w:rPr>
        <w:t>» 90 м.</w:t>
      </w:r>
    </w:p>
    <w:p w14:paraId="3977A370" w14:textId="77777777" w:rsidR="003C5840" w:rsidRPr="003C5840" w:rsidRDefault="003C5840" w:rsidP="00391B7A">
      <w:pPr>
        <w:numPr>
          <w:ilvl w:val="0"/>
          <w:numId w:val="108"/>
        </w:numPr>
        <w:spacing w:after="0" w:line="240" w:lineRule="auto"/>
        <w:ind w:left="-851" w:firstLine="700"/>
        <w:contextualSpacing/>
        <w:jc w:val="both"/>
        <w:rPr>
          <w:rFonts w:ascii="Times New Roman" w:hAnsi="Times New Roman" w:cs="Times New Roman"/>
          <w:sz w:val="28"/>
        </w:rPr>
      </w:pPr>
      <w:r w:rsidRPr="003C5840">
        <w:rPr>
          <w:rFonts w:ascii="Times New Roman" w:hAnsi="Times New Roman" w:cs="Times New Roman"/>
          <w:sz w:val="28"/>
        </w:rPr>
        <w:lastRenderedPageBreak/>
        <w:t>Реконструкция автодорожного моста через р. Сунжа в г. Сунжа (ул. Грозненская).</w:t>
      </w:r>
    </w:p>
    <w:p w14:paraId="3DC5D4BB" w14:textId="77777777" w:rsidR="003C5840" w:rsidRPr="003C5840" w:rsidRDefault="003C5840" w:rsidP="003C5840">
      <w:pPr>
        <w:spacing w:line="240" w:lineRule="auto"/>
        <w:ind w:left="-851" w:firstLine="709"/>
        <w:contextualSpacing/>
        <w:jc w:val="both"/>
        <w:rPr>
          <w:rFonts w:ascii="Times New Roman" w:hAnsi="Times New Roman" w:cs="Times New Roman"/>
          <w:sz w:val="28"/>
        </w:rPr>
      </w:pPr>
      <w:r w:rsidRPr="003C5840">
        <w:rPr>
          <w:rFonts w:ascii="Times New Roman" w:hAnsi="Times New Roman" w:cs="Times New Roman"/>
          <w:sz w:val="28"/>
        </w:rPr>
        <w:t xml:space="preserve">По состоянию на 01.10.2022 г. исполнение бюджетных назначений регионального проекта составляет </w:t>
      </w:r>
      <w:r w:rsidRPr="003C5840">
        <w:rPr>
          <w:rFonts w:ascii="Times New Roman" w:hAnsi="Times New Roman" w:cs="Times New Roman"/>
          <w:sz w:val="28"/>
          <w:szCs w:val="28"/>
        </w:rPr>
        <w:t xml:space="preserve">360 325,7 тыс. руб. (республиканский бюджет) </w:t>
      </w:r>
      <w:r w:rsidRPr="003C5840">
        <w:rPr>
          <w:rFonts w:ascii="Times New Roman" w:hAnsi="Times New Roman" w:cs="Times New Roman"/>
          <w:sz w:val="28"/>
        </w:rPr>
        <w:t>или 85,3% от предусмотренного финансирования.</w:t>
      </w:r>
    </w:p>
    <w:p w14:paraId="697EE9FD" w14:textId="77777777" w:rsidR="003C5840" w:rsidRPr="003C5840" w:rsidRDefault="003C5840" w:rsidP="003C5840">
      <w:pPr>
        <w:spacing w:line="240" w:lineRule="auto"/>
        <w:ind w:left="-851" w:firstLine="709"/>
        <w:contextualSpacing/>
        <w:jc w:val="both"/>
        <w:rPr>
          <w:rFonts w:ascii="Times New Roman" w:hAnsi="Times New Roman" w:cs="Times New Roman"/>
          <w:sz w:val="28"/>
        </w:rPr>
      </w:pPr>
      <w:r w:rsidRPr="003C5840">
        <w:rPr>
          <w:rFonts w:ascii="Times New Roman" w:hAnsi="Times New Roman" w:cs="Times New Roman"/>
          <w:sz w:val="28"/>
        </w:rPr>
        <w:t>Рисков недостижения целей и задач регионального проекта «Региональная и местная дорожная сеть» не выявлено.</w:t>
      </w:r>
    </w:p>
    <w:p w14:paraId="44E389DE" w14:textId="77777777" w:rsidR="003C5840" w:rsidRPr="003C5840" w:rsidRDefault="003C5840" w:rsidP="003C5840">
      <w:pPr>
        <w:spacing w:line="240" w:lineRule="auto"/>
        <w:ind w:left="-851" w:firstLine="709"/>
        <w:contextualSpacing/>
        <w:jc w:val="both"/>
        <w:rPr>
          <w:rFonts w:ascii="Times New Roman" w:hAnsi="Times New Roman" w:cs="Times New Roman"/>
          <w:i/>
          <w:iCs/>
          <w:sz w:val="28"/>
        </w:rPr>
      </w:pPr>
      <w:r w:rsidRPr="003C5840">
        <w:rPr>
          <w:rFonts w:ascii="Times New Roman" w:hAnsi="Times New Roman" w:cs="Times New Roman"/>
          <w:b/>
          <w:i/>
          <w:iCs/>
          <w:sz w:val="28"/>
        </w:rPr>
        <w:t>2.Региональный проект «Общесистемные меры развития дорожного хозяйства».</w:t>
      </w:r>
    </w:p>
    <w:p w14:paraId="682CE642" w14:textId="77777777" w:rsidR="003C5840" w:rsidRPr="003C5840" w:rsidRDefault="003C5840" w:rsidP="003C5840">
      <w:pPr>
        <w:spacing w:after="0" w:line="240" w:lineRule="auto"/>
        <w:ind w:left="-851" w:firstLine="709"/>
        <w:contextualSpacing/>
        <w:jc w:val="both"/>
        <w:rPr>
          <w:rFonts w:ascii="Times New Roman" w:hAnsi="Times New Roman" w:cs="Times New Roman"/>
          <w:sz w:val="28"/>
        </w:rPr>
      </w:pPr>
      <w:r w:rsidRPr="003C5840">
        <w:rPr>
          <w:rFonts w:ascii="Times New Roman" w:hAnsi="Times New Roman" w:cs="Times New Roman"/>
          <w:sz w:val="28"/>
        </w:rPr>
        <w:t xml:space="preserve">Финансирование в рамках регионального проекта «Общесистемные меры развития дорожного хозяйства» не предусмотрено. </w:t>
      </w:r>
    </w:p>
    <w:p w14:paraId="1D8A5F4D" w14:textId="77777777" w:rsidR="003C5840" w:rsidRPr="003C5840" w:rsidRDefault="003C5840" w:rsidP="003C5840">
      <w:pPr>
        <w:spacing w:after="0" w:line="240" w:lineRule="auto"/>
        <w:ind w:left="-851" w:firstLine="709"/>
        <w:contextualSpacing/>
        <w:jc w:val="both"/>
        <w:rPr>
          <w:rFonts w:ascii="Times New Roman" w:hAnsi="Times New Roman" w:cs="Times New Roman"/>
          <w:sz w:val="28"/>
        </w:rPr>
      </w:pPr>
      <w:r w:rsidRPr="003C5840">
        <w:rPr>
          <w:rFonts w:ascii="Times New Roman" w:hAnsi="Times New Roman" w:cs="Times New Roman"/>
          <w:sz w:val="28"/>
        </w:rPr>
        <w:t>В отчетном периоде целевые показатели проекта достигли установленных на текущий год значений:</w:t>
      </w:r>
    </w:p>
    <w:p w14:paraId="6076C0F9" w14:textId="77777777" w:rsidR="003C5840" w:rsidRPr="003C5840" w:rsidRDefault="003C5840" w:rsidP="00391B7A">
      <w:pPr>
        <w:numPr>
          <w:ilvl w:val="0"/>
          <w:numId w:val="115"/>
        </w:numPr>
        <w:tabs>
          <w:tab w:val="left" w:pos="56"/>
        </w:tabs>
        <w:spacing w:after="0" w:line="240" w:lineRule="auto"/>
        <w:ind w:left="-851" w:firstLine="686"/>
        <w:contextualSpacing/>
        <w:jc w:val="both"/>
        <w:rPr>
          <w:rFonts w:ascii="Times New Roman" w:hAnsi="Times New Roman" w:cs="Times New Roman"/>
          <w:sz w:val="28"/>
        </w:rPr>
      </w:pPr>
      <w:r w:rsidRPr="003C5840">
        <w:rPr>
          <w:rFonts w:ascii="Times New Roman" w:hAnsi="Times New Roman" w:cs="Times New Roman"/>
          <w:sz w:val="28"/>
        </w:rPr>
        <w:t xml:space="preserve">«Доля контрактов на осуществление дорожной деятельности в рамках реализации программы дорожной деятельности, предусматривающих выполнение работ на принципах контракта жизненного цикла, предусматривающих объединение в один, контрактов различных видов дорожных работ» - 15% из 15% </w:t>
      </w:r>
      <w:bookmarkStart w:id="73" w:name="_Hlk116553297"/>
      <w:r w:rsidRPr="003C5840">
        <w:rPr>
          <w:rFonts w:ascii="Times New Roman" w:hAnsi="Times New Roman" w:cs="Times New Roman"/>
          <w:sz w:val="28"/>
        </w:rPr>
        <w:t>(или 100 % от плана)</w:t>
      </w:r>
      <w:bookmarkEnd w:id="73"/>
      <w:r w:rsidRPr="003C5840">
        <w:rPr>
          <w:rFonts w:ascii="Times New Roman" w:hAnsi="Times New Roman" w:cs="Times New Roman"/>
          <w:sz w:val="28"/>
        </w:rPr>
        <w:t>;</w:t>
      </w:r>
    </w:p>
    <w:p w14:paraId="46D5EC8B" w14:textId="77777777" w:rsidR="003C5840" w:rsidRPr="003C5840" w:rsidRDefault="003C5840" w:rsidP="00391B7A">
      <w:pPr>
        <w:numPr>
          <w:ilvl w:val="0"/>
          <w:numId w:val="115"/>
        </w:numPr>
        <w:tabs>
          <w:tab w:val="left" w:pos="56"/>
        </w:tabs>
        <w:spacing w:after="0" w:line="240" w:lineRule="auto"/>
        <w:ind w:left="-851" w:firstLine="686"/>
        <w:contextualSpacing/>
        <w:jc w:val="both"/>
        <w:rPr>
          <w:rFonts w:ascii="Times New Roman" w:hAnsi="Times New Roman" w:cs="Times New Roman"/>
          <w:sz w:val="28"/>
        </w:rPr>
      </w:pPr>
      <w:r w:rsidRPr="003C5840">
        <w:rPr>
          <w:rFonts w:ascii="Times New Roman" w:hAnsi="Times New Roman" w:cs="Times New Roman"/>
          <w:sz w:val="28"/>
          <w:szCs w:val="28"/>
        </w:rPr>
        <w:t xml:space="preserve">«Доля контрактов на осуществление дорожной деятельности в рамках реализации программы дорожной деятельности, предусматривающих использование новых технологий, материалов и технологических решений повторного применения, % в общем объеме новых государственных контрактов на выполнение работ по капитальному ремонту, ремонту и содержанию автомобильных дорог.» - 20% из 20% </w:t>
      </w:r>
      <w:r w:rsidRPr="003C5840">
        <w:rPr>
          <w:rFonts w:ascii="Times New Roman" w:hAnsi="Times New Roman" w:cs="Times New Roman"/>
          <w:sz w:val="28"/>
        </w:rPr>
        <w:t>(или 100 % от плана)</w:t>
      </w:r>
      <w:r w:rsidRPr="003C5840">
        <w:rPr>
          <w:rFonts w:ascii="Times New Roman" w:hAnsi="Times New Roman" w:cs="Times New Roman"/>
          <w:sz w:val="28"/>
          <w:szCs w:val="28"/>
        </w:rPr>
        <w:t>.</w:t>
      </w:r>
    </w:p>
    <w:p w14:paraId="17E07367" w14:textId="77777777" w:rsidR="003C5840" w:rsidRPr="003C5840" w:rsidRDefault="003C5840" w:rsidP="003C5840">
      <w:pPr>
        <w:spacing w:after="0" w:line="240" w:lineRule="auto"/>
        <w:ind w:left="-851" w:firstLine="709"/>
        <w:contextualSpacing/>
        <w:jc w:val="both"/>
        <w:rPr>
          <w:rFonts w:ascii="Times New Roman" w:hAnsi="Times New Roman" w:cs="Times New Roman"/>
          <w:sz w:val="28"/>
        </w:rPr>
      </w:pPr>
      <w:r w:rsidRPr="003C5840">
        <w:rPr>
          <w:rFonts w:ascii="Times New Roman" w:hAnsi="Times New Roman" w:cs="Times New Roman"/>
          <w:sz w:val="28"/>
        </w:rPr>
        <w:t xml:space="preserve">В соответствии с помесячным планом достижения целевых значений показателей, работы в рамках данного регионального проекта проведены согласно плану-графика. </w:t>
      </w:r>
    </w:p>
    <w:p w14:paraId="18B80745" w14:textId="77777777" w:rsidR="003C5840" w:rsidRPr="003C5840" w:rsidRDefault="003C5840" w:rsidP="003C5840">
      <w:pPr>
        <w:shd w:val="clear" w:color="auto" w:fill="FFFFFF" w:themeFill="background1"/>
        <w:spacing w:after="0" w:line="240" w:lineRule="auto"/>
        <w:ind w:left="-851" w:firstLine="709"/>
        <w:jc w:val="both"/>
        <w:rPr>
          <w:rFonts w:ascii="Times New Roman" w:hAnsi="Times New Roman" w:cs="Times New Roman"/>
          <w:b/>
          <w:i/>
          <w:sz w:val="28"/>
          <w:szCs w:val="28"/>
        </w:rPr>
      </w:pPr>
      <w:r w:rsidRPr="003C5840">
        <w:rPr>
          <w:rFonts w:ascii="Times New Roman" w:hAnsi="Times New Roman" w:cs="Times New Roman"/>
          <w:b/>
          <w:i/>
          <w:sz w:val="28"/>
          <w:szCs w:val="28"/>
        </w:rPr>
        <w:t>3. Региональный проект «Безопасность дорожного движения».</w:t>
      </w:r>
    </w:p>
    <w:p w14:paraId="66FB952A" w14:textId="77777777" w:rsidR="003C5840" w:rsidRPr="003C5840" w:rsidRDefault="003C5840" w:rsidP="003C5840">
      <w:pPr>
        <w:shd w:val="clear" w:color="auto" w:fill="FFFFFF" w:themeFill="background1"/>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В соответствии с информацией об исполнении региональных проектов, представленной Министерством промышленности и цифрового развития РИ, финансирование проекта в 2022 году не предусмотрено.</w:t>
      </w:r>
    </w:p>
    <w:p w14:paraId="5C9667D0" w14:textId="77777777" w:rsidR="003C5840" w:rsidRPr="003C5840" w:rsidRDefault="003C5840" w:rsidP="003C5840">
      <w:pPr>
        <w:shd w:val="clear" w:color="auto" w:fill="FFFFFF" w:themeFill="background1"/>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На 2022 год установлены следующие основные показатели:</w:t>
      </w:r>
    </w:p>
    <w:p w14:paraId="1119848F" w14:textId="77777777" w:rsidR="003C5840" w:rsidRPr="003C5840" w:rsidRDefault="003C5840" w:rsidP="00391B7A">
      <w:pPr>
        <w:numPr>
          <w:ilvl w:val="0"/>
          <w:numId w:val="103"/>
        </w:numPr>
        <w:shd w:val="clear" w:color="auto" w:fill="FFFFFF" w:themeFill="background1"/>
        <w:tabs>
          <w:tab w:val="left" w:pos="70"/>
        </w:tabs>
        <w:spacing w:after="0" w:line="240" w:lineRule="auto"/>
        <w:ind w:left="-851" w:firstLine="728"/>
        <w:contextualSpacing/>
        <w:jc w:val="both"/>
        <w:rPr>
          <w:rFonts w:ascii="Times New Roman" w:hAnsi="Times New Roman" w:cs="Times New Roman"/>
          <w:sz w:val="28"/>
          <w:szCs w:val="28"/>
        </w:rPr>
      </w:pPr>
      <w:r w:rsidRPr="003C5840">
        <w:rPr>
          <w:rFonts w:ascii="Times New Roman" w:hAnsi="Times New Roman" w:cs="Times New Roman"/>
          <w:sz w:val="28"/>
          <w:szCs w:val="28"/>
        </w:rPr>
        <w:t>количество погибших в ДТП, чел. на 100 тыс. чел. – 12,62 чел. (по итогам 9 месяцев 2022 года показатель сложился на уровне – 6,87 чел. или 54,44% от плана);</w:t>
      </w:r>
    </w:p>
    <w:p w14:paraId="1AFF2E4E" w14:textId="77777777" w:rsidR="003C5840" w:rsidRPr="003C5840" w:rsidRDefault="003C5840" w:rsidP="00391B7A">
      <w:pPr>
        <w:numPr>
          <w:ilvl w:val="0"/>
          <w:numId w:val="103"/>
        </w:numPr>
        <w:shd w:val="clear" w:color="auto" w:fill="FFFFFF" w:themeFill="background1"/>
        <w:tabs>
          <w:tab w:val="left" w:pos="70"/>
        </w:tabs>
        <w:spacing w:after="0" w:line="240" w:lineRule="auto"/>
        <w:ind w:left="-851" w:firstLine="728"/>
        <w:contextualSpacing/>
        <w:jc w:val="both"/>
        <w:rPr>
          <w:rFonts w:ascii="Times New Roman" w:hAnsi="Times New Roman" w:cs="Times New Roman"/>
          <w:sz w:val="28"/>
          <w:szCs w:val="28"/>
        </w:rPr>
      </w:pPr>
      <w:r w:rsidRPr="003C5840">
        <w:rPr>
          <w:rFonts w:ascii="Times New Roman" w:hAnsi="Times New Roman" w:cs="Times New Roman"/>
          <w:sz w:val="28"/>
          <w:szCs w:val="28"/>
        </w:rPr>
        <w:t>Количество погибших в ДТП на 10 тыс. транспортных средств – 5,53 чел. (по итогам 9 месяцев 2022 года показатель сложился на уровне - 3,1 чел. или 56,1% от плана).</w:t>
      </w:r>
    </w:p>
    <w:p w14:paraId="7B922C27" w14:textId="67096687" w:rsidR="003C5840" w:rsidRPr="003C5840" w:rsidRDefault="003C5840" w:rsidP="003C5840">
      <w:pPr>
        <w:shd w:val="clear" w:color="auto" w:fill="FFFFFF" w:themeFill="background1"/>
        <w:tabs>
          <w:tab w:val="left" w:pos="993"/>
        </w:tabs>
        <w:spacing w:after="0" w:line="240" w:lineRule="auto"/>
        <w:ind w:left="-851" w:firstLine="728"/>
        <w:jc w:val="both"/>
        <w:rPr>
          <w:rFonts w:ascii="Times New Roman" w:hAnsi="Times New Roman" w:cs="Times New Roman"/>
          <w:sz w:val="28"/>
          <w:szCs w:val="28"/>
        </w:rPr>
      </w:pPr>
      <w:r w:rsidRPr="003C5840">
        <w:rPr>
          <w:rFonts w:ascii="Times New Roman" w:hAnsi="Times New Roman" w:cs="Times New Roman"/>
          <w:sz w:val="28"/>
          <w:szCs w:val="28"/>
        </w:rPr>
        <w:t>Исполнение показателей в пределах нормы.</w:t>
      </w:r>
    </w:p>
    <w:p w14:paraId="31B4D20C" w14:textId="77777777" w:rsidR="003C5840" w:rsidRPr="003C5840" w:rsidRDefault="003C5840" w:rsidP="003C5840">
      <w:pPr>
        <w:spacing w:after="0" w:line="240" w:lineRule="auto"/>
        <w:ind w:left="-851"/>
        <w:contextualSpacing/>
        <w:jc w:val="center"/>
        <w:rPr>
          <w:rFonts w:ascii="Times New Roman" w:hAnsi="Times New Roman" w:cs="Times New Roman"/>
          <w:b/>
          <w:sz w:val="28"/>
          <w:szCs w:val="28"/>
        </w:rPr>
      </w:pPr>
    </w:p>
    <w:p w14:paraId="00EAF632" w14:textId="77777777" w:rsidR="003C5840" w:rsidRPr="003C5840" w:rsidRDefault="003C5840" w:rsidP="003C5840">
      <w:pPr>
        <w:spacing w:after="0" w:line="240" w:lineRule="auto"/>
        <w:ind w:left="-851"/>
        <w:contextualSpacing/>
        <w:jc w:val="center"/>
        <w:rPr>
          <w:rFonts w:ascii="Times New Roman" w:hAnsi="Times New Roman" w:cs="Times New Roman"/>
          <w:b/>
          <w:sz w:val="28"/>
          <w:szCs w:val="28"/>
        </w:rPr>
      </w:pPr>
      <w:r w:rsidRPr="003C5840">
        <w:rPr>
          <w:rFonts w:ascii="Times New Roman" w:hAnsi="Times New Roman" w:cs="Times New Roman"/>
          <w:b/>
          <w:sz w:val="28"/>
          <w:szCs w:val="28"/>
        </w:rPr>
        <w:t xml:space="preserve">Национальный проект </w:t>
      </w:r>
      <w:bookmarkStart w:id="74" w:name="_Hlk116553495"/>
      <w:r w:rsidRPr="003C5840">
        <w:rPr>
          <w:rFonts w:ascii="Times New Roman" w:hAnsi="Times New Roman" w:cs="Times New Roman"/>
          <w:b/>
          <w:sz w:val="28"/>
          <w:szCs w:val="28"/>
        </w:rPr>
        <w:t>«Жилье и городская среда»</w:t>
      </w:r>
      <w:bookmarkEnd w:id="74"/>
    </w:p>
    <w:p w14:paraId="50F39BDA" w14:textId="77777777" w:rsidR="003C5840" w:rsidRPr="003C5840" w:rsidRDefault="003C5840" w:rsidP="003C5840">
      <w:pPr>
        <w:spacing w:line="240" w:lineRule="auto"/>
        <w:ind w:left="-851" w:firstLine="709"/>
        <w:contextualSpacing/>
        <w:jc w:val="both"/>
        <w:rPr>
          <w:rFonts w:ascii="Times New Roman" w:hAnsi="Times New Roman" w:cs="Times New Roman"/>
          <w:sz w:val="28"/>
        </w:rPr>
      </w:pPr>
    </w:p>
    <w:p w14:paraId="2CAEE32C" w14:textId="77777777" w:rsidR="003C5840" w:rsidRPr="003C5840" w:rsidRDefault="003C5840" w:rsidP="003C5840">
      <w:pPr>
        <w:spacing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В рамках национального проекта «Жилье и городская среда» в Республике Ингушетия реализуются 4 региональных проекта:</w:t>
      </w:r>
    </w:p>
    <w:p w14:paraId="4C4DE048" w14:textId="752216D0" w:rsidR="003C5840" w:rsidRPr="003C5840" w:rsidRDefault="003C5840" w:rsidP="000C6D8C">
      <w:pPr>
        <w:spacing w:after="0" w:line="240" w:lineRule="auto"/>
        <w:ind w:left="-851" w:firstLine="709"/>
        <w:jc w:val="both"/>
        <w:rPr>
          <w:rFonts w:ascii="Times New Roman" w:hAnsi="Times New Roman" w:cs="Times New Roman"/>
          <w:b/>
          <w:i/>
          <w:sz w:val="28"/>
          <w:szCs w:val="28"/>
        </w:rPr>
      </w:pPr>
      <w:r w:rsidRPr="003C5840">
        <w:rPr>
          <w:rFonts w:ascii="Times New Roman" w:hAnsi="Times New Roman" w:cs="Times New Roman"/>
          <w:b/>
          <w:i/>
          <w:sz w:val="28"/>
          <w:szCs w:val="28"/>
        </w:rPr>
        <w:t>1.Региональный проект «Жилье»</w:t>
      </w:r>
      <w:r w:rsidR="00B035BF">
        <w:rPr>
          <w:rFonts w:ascii="Times New Roman" w:hAnsi="Times New Roman" w:cs="Times New Roman"/>
          <w:b/>
          <w:i/>
          <w:sz w:val="28"/>
          <w:szCs w:val="28"/>
        </w:rPr>
        <w:t>.</w:t>
      </w:r>
    </w:p>
    <w:p w14:paraId="62A20711"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lastRenderedPageBreak/>
        <w:t>В соответствии дополнительным Соглашением между Правительством Республики Ингушетия и Министерством строительства и жилищно-коммунального хозяйства Российской Федерации от 15.08.2022 г. № </w:t>
      </w:r>
      <w:r w:rsidRPr="003C5840">
        <w:rPr>
          <w:rFonts w:ascii="Times New Roman" w:hAnsi="Times New Roman" w:cs="Times New Roman"/>
          <w:sz w:val="28"/>
        </w:rPr>
        <w:t>069-09-2021- 137/6,</w:t>
      </w:r>
      <w:r w:rsidRPr="003C5840">
        <w:rPr>
          <w:rFonts w:ascii="Times New Roman" w:hAnsi="Times New Roman" w:cs="Times New Roman"/>
          <w:sz w:val="28"/>
          <w:szCs w:val="28"/>
        </w:rPr>
        <w:t xml:space="preserve"> объем финансирования проекта составляет 88 518,1 тыс. руб., в том числе: за счет средств федерального бюджета - 87 632,7 тыс. руб., республиканского бюджета - 885,42 тыс. рублей.</w:t>
      </w:r>
    </w:p>
    <w:p w14:paraId="7CF5FA01" w14:textId="77777777" w:rsidR="003C5840" w:rsidRPr="003C5840" w:rsidRDefault="003C5840" w:rsidP="003C5840">
      <w:pPr>
        <w:spacing w:after="0" w:line="240" w:lineRule="auto"/>
        <w:ind w:left="-851" w:firstLine="709"/>
        <w:jc w:val="both"/>
        <w:rPr>
          <w:rFonts w:ascii="Times New Roman" w:eastAsia="Calibri" w:hAnsi="Times New Roman" w:cs="Times New Roman"/>
          <w:sz w:val="28"/>
          <w:szCs w:val="28"/>
        </w:rPr>
      </w:pPr>
      <w:r w:rsidRPr="003C5840">
        <w:rPr>
          <w:rFonts w:ascii="Times New Roman" w:eastAsia="Calibri" w:hAnsi="Times New Roman" w:cs="Times New Roman"/>
          <w:sz w:val="28"/>
          <w:szCs w:val="28"/>
        </w:rPr>
        <w:t xml:space="preserve">На текущий год установлен 1 целевой показатель «Объем жилищного строительства» (возрастающий показатель), который по итогам 9 месяцев 2022 года сложился на уровне </w:t>
      </w:r>
      <w:r w:rsidRPr="003C5840">
        <w:rPr>
          <w:rFonts w:ascii="Times New Roman" w:hAnsi="Times New Roman" w:cs="Times New Roman"/>
          <w:sz w:val="28"/>
          <w:szCs w:val="28"/>
        </w:rPr>
        <w:t>0,075млн. кв. м или 21,5% от установленного значения 0,349 млн. кв. м.</w:t>
      </w:r>
    </w:p>
    <w:p w14:paraId="0384E89C" w14:textId="5DA45A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Исполнение проекта по состоянию на 01.10.2022 г. составило 39 117,1 тыс. руб</w:t>
      </w:r>
      <w:r w:rsidR="00713797">
        <w:rPr>
          <w:rFonts w:ascii="Times New Roman" w:hAnsi="Times New Roman" w:cs="Times New Roman"/>
          <w:sz w:val="28"/>
          <w:szCs w:val="28"/>
        </w:rPr>
        <w:t>лей</w:t>
      </w:r>
      <w:r w:rsidRPr="003C5840">
        <w:rPr>
          <w:rFonts w:ascii="Times New Roman" w:hAnsi="Times New Roman" w:cs="Times New Roman"/>
          <w:sz w:val="28"/>
          <w:szCs w:val="28"/>
        </w:rPr>
        <w:t xml:space="preserve"> или 44,2 % от предусмотренного финансирования.</w:t>
      </w:r>
    </w:p>
    <w:p w14:paraId="1CDC600C" w14:textId="77777777" w:rsidR="003C5840" w:rsidRPr="00713797" w:rsidRDefault="003C5840" w:rsidP="003C5840">
      <w:pPr>
        <w:spacing w:after="0" w:line="240" w:lineRule="auto"/>
        <w:ind w:left="-851" w:firstLine="709"/>
        <w:jc w:val="both"/>
        <w:rPr>
          <w:rFonts w:ascii="Times New Roman" w:eastAsia="Calibri" w:hAnsi="Times New Roman" w:cs="Times New Roman"/>
          <w:bCs/>
          <w:sz w:val="28"/>
          <w:szCs w:val="28"/>
        </w:rPr>
      </w:pPr>
      <w:r w:rsidRPr="00713797">
        <w:rPr>
          <w:rFonts w:ascii="Times New Roman" w:eastAsia="Calibri" w:hAnsi="Times New Roman" w:cs="Times New Roman"/>
          <w:bCs/>
          <w:sz w:val="28"/>
          <w:szCs w:val="28"/>
        </w:rPr>
        <w:t>В связи с тем, что имеются риски невыполнения целей и задач регионального проекта, необходимо ускорить проведение работ для своевременного их исполнения.</w:t>
      </w:r>
    </w:p>
    <w:p w14:paraId="4D5D68C0" w14:textId="37D230CF" w:rsidR="003C5840" w:rsidRPr="003C5840" w:rsidRDefault="003C5840" w:rsidP="00713797">
      <w:pPr>
        <w:tabs>
          <w:tab w:val="left" w:pos="196"/>
        </w:tabs>
        <w:spacing w:after="0" w:line="240" w:lineRule="auto"/>
        <w:ind w:left="-851" w:firstLine="709"/>
        <w:jc w:val="both"/>
        <w:rPr>
          <w:rFonts w:ascii="Times New Roman" w:hAnsi="Times New Roman" w:cs="Times New Roman"/>
          <w:b/>
          <w:i/>
          <w:sz w:val="28"/>
          <w:szCs w:val="28"/>
        </w:rPr>
      </w:pPr>
      <w:r w:rsidRPr="003C5840">
        <w:rPr>
          <w:rFonts w:ascii="Times New Roman" w:hAnsi="Times New Roman" w:cs="Times New Roman"/>
          <w:b/>
          <w:i/>
          <w:sz w:val="28"/>
          <w:szCs w:val="28"/>
        </w:rPr>
        <w:t>2. Региональный проект «Обеспечение устойчивого сокращения непригодного для проживания жилищного фонда»</w:t>
      </w:r>
      <w:r w:rsidR="00B035BF">
        <w:rPr>
          <w:rFonts w:ascii="Times New Roman" w:hAnsi="Times New Roman" w:cs="Times New Roman"/>
          <w:b/>
          <w:i/>
          <w:sz w:val="28"/>
          <w:szCs w:val="28"/>
        </w:rPr>
        <w:t>.</w:t>
      </w:r>
    </w:p>
    <w:p w14:paraId="13887707"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По информации </w:t>
      </w:r>
      <w:r w:rsidRPr="003C5840">
        <w:rPr>
          <w:rFonts w:ascii="Times New Roman" w:eastAsia="Calibri" w:hAnsi="Times New Roman" w:cs="Times New Roman"/>
          <w:sz w:val="28"/>
          <w:szCs w:val="28"/>
        </w:rPr>
        <w:t>Министерства</w:t>
      </w:r>
      <w:r w:rsidRPr="003C5840">
        <w:rPr>
          <w:rFonts w:ascii="Calibri" w:eastAsia="Calibri" w:hAnsi="Calibri" w:cs="Times New Roman"/>
        </w:rPr>
        <w:t xml:space="preserve"> </w:t>
      </w:r>
      <w:r w:rsidRPr="003C5840">
        <w:rPr>
          <w:rFonts w:ascii="Times New Roman" w:eastAsia="Calibri" w:hAnsi="Times New Roman" w:cs="Times New Roman"/>
          <w:sz w:val="28"/>
          <w:szCs w:val="28"/>
        </w:rPr>
        <w:t>строительства РИ, с</w:t>
      </w:r>
      <w:r w:rsidRPr="003C5840">
        <w:rPr>
          <w:rFonts w:ascii="Times New Roman" w:hAnsi="Times New Roman" w:cs="Times New Roman"/>
          <w:sz w:val="28"/>
          <w:szCs w:val="28"/>
        </w:rPr>
        <w:t xml:space="preserve">огласно заявке от 07.04.2022 г. № 1166 от 07.04.2022 г. на предоставление финансовой поддержки, одобренной Фондом содействия реформированию ЖКХ, предусматривается общий объем финансирования проекта в размере 91 603,4 тыс. руб., в том числе: средства Фонда ЖКХ - 90 289,3 тыс. руб., средства республиканского бюджета – 912,0 тыс. руб., из бюджета муниципальных образований - 402,1 тыс. рублей. </w:t>
      </w:r>
      <w:r w:rsidRPr="003C5840">
        <w:rPr>
          <w:rFonts w:ascii="Times New Roman" w:eastAsia="Calibri" w:hAnsi="Times New Roman" w:cs="Times New Roman"/>
          <w:sz w:val="28"/>
          <w:szCs w:val="28"/>
        </w:rPr>
        <w:t xml:space="preserve">Финансирование проекта будет открыто после подписания соответствующего соглашения. </w:t>
      </w:r>
    </w:p>
    <w:p w14:paraId="754B02E2"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В рамках данного проекта планируется выкуп жилых помещений у собственников жилья, признанного аварийным и непригодным для проживания. </w:t>
      </w:r>
    </w:p>
    <w:p w14:paraId="59BA92E8"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По состоянию на 01.10.2022 г. целевой показатель регионального проекта «Количество граждан, расселенных из непригодного для проживания жилищного фонда» превысил плановое значение и составил 0,260 тыс. человек (при плане - 0,220 человек).</w:t>
      </w:r>
    </w:p>
    <w:p w14:paraId="65A2C364"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Риски недостижения целей и задач регионального проекта отсутствуют.</w:t>
      </w:r>
    </w:p>
    <w:p w14:paraId="302ECFDC" w14:textId="15A749CC" w:rsidR="003C5840" w:rsidRPr="003C5840" w:rsidRDefault="003C5840" w:rsidP="003C5840">
      <w:pPr>
        <w:spacing w:after="0" w:line="240" w:lineRule="auto"/>
        <w:ind w:left="-851" w:firstLine="709"/>
        <w:jc w:val="both"/>
        <w:rPr>
          <w:rFonts w:ascii="Times New Roman" w:hAnsi="Times New Roman" w:cs="Times New Roman"/>
          <w:b/>
          <w:i/>
          <w:sz w:val="28"/>
          <w:szCs w:val="28"/>
        </w:rPr>
      </w:pPr>
      <w:r w:rsidRPr="003C5840">
        <w:rPr>
          <w:rFonts w:ascii="Times New Roman" w:hAnsi="Times New Roman" w:cs="Times New Roman"/>
          <w:b/>
          <w:i/>
          <w:sz w:val="28"/>
          <w:szCs w:val="28"/>
        </w:rPr>
        <w:t>3. Региональный проект «Формирование комфортной городской среды»</w:t>
      </w:r>
      <w:r w:rsidR="00B035BF">
        <w:rPr>
          <w:rFonts w:ascii="Times New Roman" w:hAnsi="Times New Roman" w:cs="Times New Roman"/>
          <w:b/>
          <w:i/>
          <w:sz w:val="28"/>
          <w:szCs w:val="28"/>
        </w:rPr>
        <w:t>.</w:t>
      </w:r>
    </w:p>
    <w:p w14:paraId="0EE9006B"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В рамках реализации регионального проекта «Формирование комфортной городской среды» между Министерством строительства и жилищно-коммунального хозяйства Российской Федерации и Правительством Республики Ингушетия заключено финансовое соглашение от 28.12.2021 г. № 069-09-2022-478 о предоставлении из федерального бюджета бюджету Республики Ингушетия субсидии на </w:t>
      </w:r>
      <w:proofErr w:type="spellStart"/>
      <w:r w:rsidRPr="003C5840">
        <w:rPr>
          <w:rFonts w:ascii="Times New Roman" w:hAnsi="Times New Roman" w:cs="Times New Roman"/>
          <w:sz w:val="28"/>
          <w:szCs w:val="28"/>
        </w:rPr>
        <w:t>софинансирование</w:t>
      </w:r>
      <w:proofErr w:type="spellEnd"/>
      <w:r w:rsidRPr="003C5840">
        <w:rPr>
          <w:rFonts w:ascii="Times New Roman" w:hAnsi="Times New Roman" w:cs="Times New Roman"/>
          <w:sz w:val="28"/>
          <w:szCs w:val="28"/>
        </w:rPr>
        <w:t xml:space="preserve"> расходных обязательств. </w:t>
      </w:r>
    </w:p>
    <w:p w14:paraId="1BC1C604"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Общий объем предоставляемой субсидии составляет 136 639,4 тыс. руб., в том числе: средства федерального бюджета- 135 273,0 тыс. руб.; средства республиканского бюджета -1 366,4 тыс. рублей.</w:t>
      </w:r>
    </w:p>
    <w:p w14:paraId="73D64351" w14:textId="7B86FA5E"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По информации Минстро</w:t>
      </w:r>
      <w:r w:rsidR="00713797">
        <w:rPr>
          <w:rFonts w:ascii="Times New Roman" w:hAnsi="Times New Roman" w:cs="Times New Roman"/>
          <w:sz w:val="28"/>
          <w:szCs w:val="28"/>
        </w:rPr>
        <w:t>я Ингушетии</w:t>
      </w:r>
      <w:r w:rsidRPr="003C5840">
        <w:rPr>
          <w:rFonts w:ascii="Times New Roman" w:hAnsi="Times New Roman" w:cs="Times New Roman"/>
          <w:sz w:val="28"/>
          <w:szCs w:val="28"/>
        </w:rPr>
        <w:t xml:space="preserve"> на отчетную дату кассовое исполнение проекта составляет 115 345,1 тыс. руб</w:t>
      </w:r>
      <w:r w:rsidR="00713797">
        <w:rPr>
          <w:rFonts w:ascii="Times New Roman" w:hAnsi="Times New Roman" w:cs="Times New Roman"/>
          <w:sz w:val="28"/>
          <w:szCs w:val="28"/>
        </w:rPr>
        <w:t>лей</w:t>
      </w:r>
      <w:r w:rsidRPr="003C5840">
        <w:rPr>
          <w:rFonts w:ascii="Times New Roman" w:hAnsi="Times New Roman" w:cs="Times New Roman"/>
          <w:sz w:val="28"/>
          <w:szCs w:val="28"/>
        </w:rPr>
        <w:t xml:space="preserve"> или 84,4% от предусмотренного объема финансирования. </w:t>
      </w:r>
    </w:p>
    <w:p w14:paraId="7DE17FA5"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lastRenderedPageBreak/>
        <w:t>По итогам 9 месяцев 2022 года целевые показатели проекта достигли следующих значений:</w:t>
      </w:r>
    </w:p>
    <w:p w14:paraId="4EEADBA5" w14:textId="77777777" w:rsidR="003C5840" w:rsidRPr="003C5840" w:rsidRDefault="003C5840" w:rsidP="00391B7A">
      <w:pPr>
        <w:numPr>
          <w:ilvl w:val="0"/>
          <w:numId w:val="116"/>
        </w:numPr>
        <w:tabs>
          <w:tab w:val="left" w:pos="70"/>
        </w:tabs>
        <w:spacing w:after="0" w:line="240" w:lineRule="auto"/>
        <w:ind w:left="-851" w:firstLine="714"/>
        <w:contextualSpacing/>
        <w:jc w:val="both"/>
        <w:rPr>
          <w:rFonts w:ascii="Times New Roman" w:hAnsi="Times New Roman" w:cs="Times New Roman"/>
          <w:sz w:val="28"/>
          <w:szCs w:val="28"/>
        </w:rPr>
      </w:pPr>
      <w:r w:rsidRPr="003C5840">
        <w:rPr>
          <w:rFonts w:ascii="Times New Roman" w:hAnsi="Times New Roman" w:cs="Times New Roman"/>
          <w:sz w:val="28"/>
          <w:szCs w:val="28"/>
        </w:rPr>
        <w:t>индекс качества городской среды - 155 пунктов из 163 (исполнение – 95%).</w:t>
      </w:r>
    </w:p>
    <w:p w14:paraId="22F928C7" w14:textId="77777777" w:rsidR="003C5840" w:rsidRPr="003C5840" w:rsidRDefault="003C5840" w:rsidP="00391B7A">
      <w:pPr>
        <w:numPr>
          <w:ilvl w:val="0"/>
          <w:numId w:val="116"/>
        </w:numPr>
        <w:tabs>
          <w:tab w:val="left" w:pos="70"/>
        </w:tabs>
        <w:spacing w:after="0" w:line="240" w:lineRule="auto"/>
        <w:ind w:left="-851" w:firstLine="714"/>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среды- 20% из 20% (исполнение показателя – 100 %).</w:t>
      </w:r>
    </w:p>
    <w:p w14:paraId="4B9E19FB"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Риски недостижения целей и задач регионального проекта отсутствуют.</w:t>
      </w:r>
    </w:p>
    <w:p w14:paraId="0B579B29" w14:textId="4DC6CD5B" w:rsidR="003C5840" w:rsidRPr="003C5840" w:rsidRDefault="003C5840" w:rsidP="003C5840">
      <w:pPr>
        <w:spacing w:after="0" w:line="240" w:lineRule="auto"/>
        <w:ind w:left="-851" w:firstLine="709"/>
        <w:jc w:val="both"/>
        <w:rPr>
          <w:rFonts w:ascii="Times New Roman" w:hAnsi="Times New Roman" w:cs="Times New Roman"/>
          <w:b/>
          <w:i/>
          <w:sz w:val="28"/>
          <w:szCs w:val="28"/>
        </w:rPr>
      </w:pPr>
      <w:r w:rsidRPr="003C5840">
        <w:rPr>
          <w:rFonts w:ascii="Times New Roman" w:hAnsi="Times New Roman" w:cs="Times New Roman"/>
          <w:b/>
          <w:i/>
          <w:sz w:val="28"/>
          <w:szCs w:val="28"/>
        </w:rPr>
        <w:t>4. Региональный проект «Чистая вода»</w:t>
      </w:r>
      <w:r w:rsidR="00B035BF">
        <w:rPr>
          <w:rFonts w:ascii="Times New Roman" w:hAnsi="Times New Roman" w:cs="Times New Roman"/>
          <w:b/>
          <w:i/>
          <w:sz w:val="28"/>
          <w:szCs w:val="28"/>
        </w:rPr>
        <w:t>.</w:t>
      </w:r>
    </w:p>
    <w:p w14:paraId="3AE839BA" w14:textId="77777777" w:rsidR="003C5840" w:rsidRPr="003C5840" w:rsidRDefault="003C5840" w:rsidP="003C5840">
      <w:pPr>
        <w:shd w:val="clear" w:color="auto" w:fill="FFFFFF" w:themeFill="background1"/>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shd w:val="clear" w:color="auto" w:fill="FFFFFF" w:themeFill="background1"/>
        </w:rPr>
        <w:t>В целях реализации данного регионального проекта заключено соглашение между Министерством строительства Российской Федерации и Правительством Республики Ингушетия от 24.12.2021 г. № 069-09-2021-178</w:t>
      </w:r>
      <w:r w:rsidRPr="003C5840">
        <w:rPr>
          <w:rFonts w:ascii="Times New Roman" w:hAnsi="Times New Roman" w:cs="Times New Roman"/>
          <w:sz w:val="28"/>
          <w:szCs w:val="28"/>
        </w:rPr>
        <w:t>.</w:t>
      </w:r>
    </w:p>
    <w:p w14:paraId="79FB797F" w14:textId="77777777" w:rsidR="003C5840" w:rsidRPr="003C5840" w:rsidRDefault="003C5840" w:rsidP="003C5840">
      <w:pPr>
        <w:shd w:val="clear" w:color="auto" w:fill="FFFFFF" w:themeFill="background1"/>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В соответствии с дополнительным соглашением от 26.09. 2022 года № 069-09-2021-178/4 объем бюджетных ассигнований, предусмотренный для исполнения регионального проекта, составил 281 144,3 тыс. рублей, в том числе: из федерального бюджета- 278 332,9 тыс. руб., из республиканского бюджета – 2 811,4 тыс. рублей.</w:t>
      </w:r>
    </w:p>
    <w:p w14:paraId="3F70F0AD"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Кассовое исполнение проекта по итогам 9 месяцев 2022 года составило 202 994,5 тыс. руб. или 72,2% от предусмотренного финансирования.</w:t>
      </w:r>
    </w:p>
    <w:p w14:paraId="6ACDFA48"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Целевые показатели регионального проекта достигли следующих значений:</w:t>
      </w:r>
    </w:p>
    <w:p w14:paraId="7B078966" w14:textId="77777777" w:rsidR="003C5840" w:rsidRPr="003C5840" w:rsidRDefault="003C5840" w:rsidP="00391B7A">
      <w:pPr>
        <w:numPr>
          <w:ilvl w:val="0"/>
          <w:numId w:val="109"/>
        </w:numPr>
        <w:tabs>
          <w:tab w:val="left" w:pos="98"/>
        </w:tabs>
        <w:spacing w:after="0" w:line="240" w:lineRule="auto"/>
        <w:ind w:left="-851" w:firstLine="742"/>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населения Российской Федерации, обеспеченного качественной питьевой водой из систем централизованного водоснабжения - 72,7% из 74,8% (исполнение – 97,2 %);</w:t>
      </w:r>
    </w:p>
    <w:p w14:paraId="6B2F07F6" w14:textId="77777777" w:rsidR="003C5840" w:rsidRPr="003C5840" w:rsidRDefault="003C5840" w:rsidP="00391B7A">
      <w:pPr>
        <w:numPr>
          <w:ilvl w:val="0"/>
          <w:numId w:val="109"/>
        </w:numPr>
        <w:tabs>
          <w:tab w:val="left" w:pos="98"/>
        </w:tabs>
        <w:spacing w:after="0" w:line="240" w:lineRule="auto"/>
        <w:ind w:left="-851" w:firstLine="742"/>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городского населения Российской Федерации, обеспеченного качественной питьевой водой из систем централизованного водоснабжения - 71,9 % из 72,2% (исполнение – 99,6 %);</w:t>
      </w:r>
    </w:p>
    <w:p w14:paraId="06515697" w14:textId="77777777" w:rsidR="003C5840" w:rsidRPr="003C5840" w:rsidRDefault="003C5840" w:rsidP="00391B7A">
      <w:pPr>
        <w:numPr>
          <w:ilvl w:val="0"/>
          <w:numId w:val="109"/>
        </w:numPr>
        <w:tabs>
          <w:tab w:val="left" w:pos="98"/>
        </w:tabs>
        <w:spacing w:after="0" w:line="240" w:lineRule="auto"/>
        <w:ind w:left="-851" w:firstLine="742"/>
        <w:contextualSpacing/>
        <w:jc w:val="both"/>
        <w:rPr>
          <w:rFonts w:ascii="Times New Roman" w:hAnsi="Times New Roman" w:cs="Times New Roman"/>
          <w:sz w:val="28"/>
          <w:szCs w:val="28"/>
        </w:rPr>
      </w:pPr>
      <w:r w:rsidRPr="003C5840">
        <w:rPr>
          <w:rFonts w:ascii="Times New Roman" w:hAnsi="Times New Roman" w:cs="Times New Roman"/>
          <w:sz w:val="28"/>
          <w:szCs w:val="28"/>
        </w:rPr>
        <w:t>количество построенных и реконструированных объектов питьевого водоснабжения и водоподготовки, предусмотренных региональными программами 5 единиц из 12 единиц (исполнение – 41,7 %).</w:t>
      </w:r>
    </w:p>
    <w:p w14:paraId="797399D2"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Явных рисков неисполнения регионального проекта «Чистая вода» не выявлено.</w:t>
      </w:r>
    </w:p>
    <w:p w14:paraId="62E10B9E"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p>
    <w:p w14:paraId="6E878FD3" w14:textId="77777777" w:rsidR="003C5840" w:rsidRPr="003C5840" w:rsidRDefault="003C5840" w:rsidP="00713797">
      <w:pPr>
        <w:spacing w:after="0" w:line="240" w:lineRule="auto"/>
        <w:ind w:left="-851" w:hanging="17"/>
        <w:jc w:val="center"/>
        <w:rPr>
          <w:rFonts w:ascii="Times New Roman" w:hAnsi="Times New Roman" w:cs="Times New Roman"/>
          <w:b/>
          <w:sz w:val="28"/>
          <w:szCs w:val="28"/>
        </w:rPr>
      </w:pPr>
      <w:r w:rsidRPr="003C5840">
        <w:rPr>
          <w:rFonts w:ascii="Times New Roman" w:hAnsi="Times New Roman" w:cs="Times New Roman"/>
          <w:b/>
          <w:sz w:val="28"/>
          <w:szCs w:val="28"/>
        </w:rPr>
        <w:t>Национальный проект «Малое и среднее предпринимательство и поддержка индивидуальной предпринимательской инициативы»</w:t>
      </w:r>
    </w:p>
    <w:p w14:paraId="61A59347" w14:textId="77777777" w:rsidR="003C5840" w:rsidRPr="003C5840" w:rsidRDefault="003C5840" w:rsidP="003C5840">
      <w:pPr>
        <w:spacing w:after="0" w:line="240" w:lineRule="auto"/>
        <w:ind w:left="-851"/>
        <w:jc w:val="center"/>
        <w:rPr>
          <w:rFonts w:ascii="Times New Roman" w:hAnsi="Times New Roman" w:cs="Times New Roman"/>
          <w:b/>
          <w:sz w:val="28"/>
          <w:szCs w:val="28"/>
        </w:rPr>
      </w:pPr>
    </w:p>
    <w:p w14:paraId="06275C7E" w14:textId="195BD7E0" w:rsidR="003C5840" w:rsidRPr="003C5840" w:rsidRDefault="003C5840" w:rsidP="00713797">
      <w:pPr>
        <w:spacing w:after="0" w:line="240" w:lineRule="auto"/>
        <w:ind w:left="-851" w:firstLine="709"/>
        <w:jc w:val="both"/>
        <w:rPr>
          <w:rFonts w:ascii="Times New Roman" w:hAnsi="Times New Roman" w:cs="Times New Roman"/>
          <w:sz w:val="28"/>
          <w:szCs w:val="28"/>
        </w:rPr>
      </w:pPr>
      <w:bookmarkStart w:id="75" w:name="_Hlk116564892"/>
      <w:r w:rsidRPr="003C5840">
        <w:rPr>
          <w:rFonts w:ascii="Times New Roman" w:hAnsi="Times New Roman" w:cs="Times New Roman"/>
          <w:sz w:val="28"/>
          <w:szCs w:val="28"/>
        </w:rPr>
        <w:t>В рамках национального проекта в Республике Ингушетия в 2022 году реализуются 3 региональных проекта:</w:t>
      </w:r>
    </w:p>
    <w:bookmarkEnd w:id="75"/>
    <w:p w14:paraId="2B981BE9" w14:textId="61006D30" w:rsidR="003C5840" w:rsidRPr="00B035BF" w:rsidRDefault="003C5840" w:rsidP="00391B7A">
      <w:pPr>
        <w:numPr>
          <w:ilvl w:val="0"/>
          <w:numId w:val="117"/>
        </w:numPr>
        <w:tabs>
          <w:tab w:val="left" w:pos="142"/>
        </w:tabs>
        <w:spacing w:after="0" w:line="240" w:lineRule="auto"/>
        <w:ind w:left="-798" w:firstLine="700"/>
        <w:contextualSpacing/>
        <w:jc w:val="both"/>
        <w:rPr>
          <w:rFonts w:ascii="Times New Roman" w:hAnsi="Times New Roman" w:cs="Times New Roman"/>
          <w:b/>
          <w:i/>
          <w:sz w:val="28"/>
          <w:szCs w:val="28"/>
        </w:rPr>
      </w:pPr>
      <w:r w:rsidRPr="003C5840">
        <w:rPr>
          <w:rFonts w:ascii="Times New Roman" w:hAnsi="Times New Roman" w:cs="Times New Roman"/>
          <w:b/>
          <w:i/>
          <w:sz w:val="28"/>
          <w:szCs w:val="28"/>
        </w:rPr>
        <w:t>Региональный проект «Создание благоприятных условий для</w:t>
      </w:r>
      <w:r w:rsidR="00B035BF">
        <w:rPr>
          <w:rFonts w:ascii="Times New Roman" w:hAnsi="Times New Roman" w:cs="Times New Roman"/>
          <w:b/>
          <w:i/>
          <w:sz w:val="28"/>
          <w:szCs w:val="28"/>
        </w:rPr>
        <w:t xml:space="preserve"> </w:t>
      </w:r>
      <w:r w:rsidRPr="00B035BF">
        <w:rPr>
          <w:rFonts w:ascii="Times New Roman" w:hAnsi="Times New Roman" w:cs="Times New Roman"/>
          <w:b/>
          <w:i/>
          <w:sz w:val="28"/>
          <w:szCs w:val="28"/>
        </w:rPr>
        <w:t>осуществления деятельности самозанятых граждан»</w:t>
      </w:r>
      <w:r w:rsidR="00B035BF">
        <w:rPr>
          <w:rFonts w:ascii="Times New Roman" w:hAnsi="Times New Roman" w:cs="Times New Roman"/>
          <w:b/>
          <w:i/>
          <w:sz w:val="28"/>
          <w:szCs w:val="28"/>
        </w:rPr>
        <w:t>.</w:t>
      </w:r>
    </w:p>
    <w:p w14:paraId="057376B7"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В рамках данного регионального проекта между Правительством Республики Ингушетия и Министерством экономического развития Российской Федерации заключено соглашение от 25.12.2020 г. № 139-09-2021-253 о предоставлении субсидии из федерального бюджета бюджету Республики Ингушетия в целях </w:t>
      </w:r>
      <w:proofErr w:type="spellStart"/>
      <w:r w:rsidRPr="003C5840">
        <w:rPr>
          <w:rFonts w:ascii="Times New Roman" w:hAnsi="Times New Roman" w:cs="Times New Roman"/>
          <w:sz w:val="28"/>
          <w:szCs w:val="28"/>
        </w:rPr>
        <w:t>софинансирования</w:t>
      </w:r>
      <w:proofErr w:type="spellEnd"/>
      <w:r w:rsidRPr="003C5840">
        <w:rPr>
          <w:rFonts w:ascii="Times New Roman" w:hAnsi="Times New Roman" w:cs="Times New Roman"/>
          <w:sz w:val="28"/>
          <w:szCs w:val="28"/>
        </w:rPr>
        <w:t xml:space="preserve"> расходных обязательств в целях реализации мероприятий регионального проекта (на реализацию мероприятий по предоставлению комплекса услуг, направленных на вовлечение в предпринимательскую деятельность, а также информационно-</w:t>
      </w:r>
      <w:r w:rsidRPr="003C5840">
        <w:rPr>
          <w:rFonts w:ascii="Times New Roman" w:hAnsi="Times New Roman" w:cs="Times New Roman"/>
          <w:sz w:val="28"/>
          <w:szCs w:val="28"/>
        </w:rPr>
        <w:lastRenderedPageBreak/>
        <w:t>консультационных и образовательных услуг в онлайн и офлайн форматах для самозанятых граждан).</w:t>
      </w:r>
    </w:p>
    <w:p w14:paraId="399DFF61"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В соответствии с дополнительным соглашением к основному от 24.12.2021 г. № 139-09-2021-253/2 общий объем бюджетных средств, предусмотренный для реализации программы в 2022 году, составляет 2 911,3 тыс. руб., в том числе: из федерального бюджета - 2 882,2 тыс. руб., из бюджета республики - 29,1 тыс. рублей. </w:t>
      </w:r>
    </w:p>
    <w:p w14:paraId="7D5B0F37"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Согласно информации, представленной Минэкономразвития Ингушетии по состоянию на 1 октября 2022 года кассовое исполнение регионального проекта составляет 2 911,3 тыс. рублей или 100%.</w:t>
      </w:r>
    </w:p>
    <w:p w14:paraId="2963AF29"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Рисков недостижения целей и задач данного регионального проекта не выявлено.</w:t>
      </w:r>
    </w:p>
    <w:p w14:paraId="70438D3C" w14:textId="6869B50F" w:rsidR="003C5840" w:rsidRPr="003C5840" w:rsidRDefault="003C5840" w:rsidP="003C5840">
      <w:pPr>
        <w:spacing w:after="0" w:line="240" w:lineRule="auto"/>
        <w:ind w:left="-851" w:firstLine="708"/>
        <w:jc w:val="both"/>
        <w:rPr>
          <w:rFonts w:ascii="Times New Roman" w:hAnsi="Times New Roman" w:cs="Times New Roman"/>
          <w:b/>
          <w:i/>
          <w:sz w:val="28"/>
          <w:szCs w:val="28"/>
        </w:rPr>
      </w:pPr>
      <w:r w:rsidRPr="003C5840">
        <w:rPr>
          <w:rFonts w:ascii="Times New Roman" w:hAnsi="Times New Roman" w:cs="Times New Roman"/>
          <w:b/>
          <w:i/>
          <w:sz w:val="28"/>
          <w:szCs w:val="28"/>
        </w:rPr>
        <w:t>2. Региональный проект «Создание условий для легкого старта и комфортного ведения бизнеса»</w:t>
      </w:r>
      <w:r w:rsidR="00B035BF">
        <w:rPr>
          <w:rFonts w:ascii="Times New Roman" w:hAnsi="Times New Roman" w:cs="Times New Roman"/>
          <w:b/>
          <w:i/>
          <w:sz w:val="28"/>
          <w:szCs w:val="28"/>
        </w:rPr>
        <w:t>.</w:t>
      </w:r>
    </w:p>
    <w:p w14:paraId="6A8E32BA" w14:textId="77777777"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t xml:space="preserve">В рамках данного регионального проекта между Правительством Республики Ингушетия и Министерством экономического развития Российской Федерации заключено соглашение от 25.12.2020 г. № 139-09-2021-122 о предоставлении субсидии из федерального бюджета бюджету Республики Ингушетия в целях </w:t>
      </w:r>
      <w:proofErr w:type="spellStart"/>
      <w:r w:rsidRPr="003C5840">
        <w:rPr>
          <w:rFonts w:ascii="Times New Roman" w:hAnsi="Times New Roman" w:cs="Times New Roman"/>
          <w:sz w:val="28"/>
          <w:szCs w:val="28"/>
        </w:rPr>
        <w:t>софинансирования</w:t>
      </w:r>
      <w:proofErr w:type="spellEnd"/>
      <w:r w:rsidRPr="003C5840">
        <w:rPr>
          <w:rFonts w:ascii="Times New Roman" w:hAnsi="Times New Roman" w:cs="Times New Roman"/>
          <w:sz w:val="28"/>
          <w:szCs w:val="28"/>
        </w:rPr>
        <w:t xml:space="preserve"> расходных обязательств в целях реализации мероприятий регионального проекта (на реализацию мероприятий по предоставлению комплекса услуг, направленных на вовлечение в предпринимательскую деятельность, а также информационно-консультационных и образовательных услуг в онлайн и офлайн форматах гражданам, желающим вести бизнес, начинающим и действующим предпринимателям).</w:t>
      </w:r>
    </w:p>
    <w:p w14:paraId="6C3CF431"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В соответствии с дополнительным соглашением к основному от 24.12.2021 г. № 139-09-2021-122/2 общий объем бюджетных средств, предусмотренных для реализации программы в 2022 году, составляет 12 745,9 тыс. руб., в том числе: средства федерального бюджета- 12 617,2 тыс. руб., средства республиканского бюджета 128,7 тыс. рублей. </w:t>
      </w:r>
    </w:p>
    <w:p w14:paraId="7970E7D8"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По состоянию на 1 октября 2022 года кассовое исполнение регионального проекта составляет 9 844,3тыс. рублей или 77,24%.</w:t>
      </w:r>
    </w:p>
    <w:p w14:paraId="20755CCE" w14:textId="5636AF51" w:rsidR="003C5840" w:rsidRPr="003C5840" w:rsidRDefault="003C5840" w:rsidP="003C5840">
      <w:pPr>
        <w:spacing w:after="0" w:line="240" w:lineRule="auto"/>
        <w:ind w:left="-851" w:firstLine="709"/>
        <w:jc w:val="both"/>
        <w:rPr>
          <w:rFonts w:ascii="Times New Roman" w:hAnsi="Times New Roman" w:cs="Times New Roman"/>
          <w:sz w:val="28"/>
          <w:szCs w:val="28"/>
        </w:rPr>
      </w:pPr>
      <w:bookmarkStart w:id="76" w:name="_Hlk116635669"/>
      <w:r w:rsidRPr="003C5840">
        <w:rPr>
          <w:rFonts w:ascii="Times New Roman" w:hAnsi="Times New Roman" w:cs="Times New Roman"/>
          <w:sz w:val="28"/>
          <w:szCs w:val="28"/>
        </w:rPr>
        <w:t>Риски недостижения целей и задач регионального проекта «Создание условий для легкого старта и комфортного ведения бизнеса» не выявлены.</w:t>
      </w:r>
      <w:bookmarkEnd w:id="76"/>
    </w:p>
    <w:p w14:paraId="51760E6C" w14:textId="3A53EC7F" w:rsidR="003C5840" w:rsidRPr="003C5840" w:rsidRDefault="003C5840" w:rsidP="00391B7A">
      <w:pPr>
        <w:numPr>
          <w:ilvl w:val="0"/>
          <w:numId w:val="117"/>
        </w:numPr>
        <w:tabs>
          <w:tab w:val="left" w:pos="140"/>
          <w:tab w:val="left" w:pos="993"/>
        </w:tabs>
        <w:spacing w:after="0" w:line="240" w:lineRule="auto"/>
        <w:ind w:left="-851" w:firstLine="700"/>
        <w:contextualSpacing/>
        <w:jc w:val="both"/>
        <w:rPr>
          <w:rFonts w:ascii="Times New Roman" w:hAnsi="Times New Roman" w:cs="Times New Roman"/>
          <w:b/>
          <w:i/>
          <w:sz w:val="28"/>
          <w:szCs w:val="28"/>
        </w:rPr>
      </w:pPr>
      <w:r w:rsidRPr="003C5840">
        <w:rPr>
          <w:rFonts w:ascii="Times New Roman" w:hAnsi="Times New Roman" w:cs="Times New Roman"/>
          <w:b/>
          <w:i/>
          <w:sz w:val="28"/>
          <w:szCs w:val="28"/>
        </w:rPr>
        <w:t>Региональный проект «Акселерация субъектов малого и среднего предпринимательства»</w:t>
      </w:r>
      <w:r w:rsidR="00B035BF">
        <w:rPr>
          <w:rFonts w:ascii="Times New Roman" w:hAnsi="Times New Roman" w:cs="Times New Roman"/>
          <w:b/>
          <w:i/>
          <w:sz w:val="28"/>
          <w:szCs w:val="28"/>
        </w:rPr>
        <w:t>.</w:t>
      </w:r>
    </w:p>
    <w:p w14:paraId="391418EE" w14:textId="0ADFEA21"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В рамках данного регионального проекта между Правительством Республики Ингушетия и Минэкономразвития Р</w:t>
      </w:r>
      <w:r w:rsidR="00713797">
        <w:rPr>
          <w:rFonts w:ascii="Times New Roman" w:hAnsi="Times New Roman" w:cs="Times New Roman"/>
          <w:sz w:val="28"/>
          <w:szCs w:val="28"/>
        </w:rPr>
        <w:t>оссии</w:t>
      </w:r>
      <w:r w:rsidRPr="003C5840">
        <w:rPr>
          <w:rFonts w:ascii="Times New Roman" w:hAnsi="Times New Roman" w:cs="Times New Roman"/>
          <w:sz w:val="28"/>
          <w:szCs w:val="28"/>
        </w:rPr>
        <w:t xml:space="preserve"> заключено соглашение от 25.12.2020 г. № 139-09-2021-083 о предоставлении субсидии из федерального бюджета бюджету Республики Ингушетия в целях </w:t>
      </w:r>
      <w:proofErr w:type="spellStart"/>
      <w:r w:rsidRPr="003C5840">
        <w:rPr>
          <w:rFonts w:ascii="Times New Roman" w:hAnsi="Times New Roman" w:cs="Times New Roman"/>
          <w:sz w:val="28"/>
          <w:szCs w:val="28"/>
        </w:rPr>
        <w:t>софинансирования</w:t>
      </w:r>
      <w:proofErr w:type="spellEnd"/>
      <w:r w:rsidRPr="003C5840">
        <w:rPr>
          <w:rFonts w:ascii="Times New Roman" w:hAnsi="Times New Roman" w:cs="Times New Roman"/>
          <w:sz w:val="28"/>
          <w:szCs w:val="28"/>
        </w:rPr>
        <w:t xml:space="preserve"> расходных обязательств в целях реализации мероприятий регионального проекта (на реализацию мероприятий по оказанию комплексных услуг субъектам МСП на единой площадке инфраструктуры поддержки МСП; предоставление поддержки субъектам МСП, осуществляющим экспорт товаров (работ, услуг); создание системы поддержки фермеров и сельской кооперации).</w:t>
      </w:r>
    </w:p>
    <w:p w14:paraId="530D382E"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В соответствии с дополнительным соглашением к основному от 28.12.2021 г. № 139-09-2021-089/2 общий объем бюджетных средств, предусмотренный для реализации программы в 2022 году, составляет 78 851,4 тыс. руб., в том числе: средства </w:t>
      </w:r>
      <w:r w:rsidRPr="003C5840">
        <w:rPr>
          <w:rFonts w:ascii="Times New Roman" w:hAnsi="Times New Roman" w:cs="Times New Roman"/>
          <w:sz w:val="28"/>
          <w:szCs w:val="28"/>
        </w:rPr>
        <w:lastRenderedPageBreak/>
        <w:t>федерального бюджета - 78 062,9 тыс. руб., средства республиканского бюджета - 788,5 тыс. рублей.</w:t>
      </w:r>
    </w:p>
    <w:p w14:paraId="3D310EC2" w14:textId="7920C1BB"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По состоянию на 01.10.2022 г. кассовое исполнение регионального проекта составляет 58 984,7 тыс. рублей или 74,8% </w:t>
      </w:r>
      <w:bookmarkStart w:id="77" w:name="_Hlk116565310"/>
      <w:r w:rsidRPr="003C5840">
        <w:rPr>
          <w:rFonts w:ascii="Times New Roman" w:hAnsi="Times New Roman" w:cs="Times New Roman"/>
          <w:sz w:val="28"/>
          <w:szCs w:val="28"/>
        </w:rPr>
        <w:t>(ответственным исполнителем данного регионального проекта и распорядителем средств является Министерство сельского хозяйства и продовольствия Р</w:t>
      </w:r>
      <w:r w:rsidR="00263EB5">
        <w:rPr>
          <w:rFonts w:ascii="Times New Roman" w:hAnsi="Times New Roman" w:cs="Times New Roman"/>
          <w:sz w:val="28"/>
          <w:szCs w:val="28"/>
        </w:rPr>
        <w:t>еспублики Ингушетия</w:t>
      </w:r>
      <w:r w:rsidRPr="003C5840">
        <w:rPr>
          <w:rFonts w:ascii="Times New Roman" w:hAnsi="Times New Roman" w:cs="Times New Roman"/>
          <w:sz w:val="28"/>
          <w:szCs w:val="28"/>
        </w:rPr>
        <w:t>)</w:t>
      </w:r>
      <w:bookmarkEnd w:id="77"/>
      <w:r w:rsidRPr="003C5840">
        <w:rPr>
          <w:rFonts w:ascii="Times New Roman" w:hAnsi="Times New Roman" w:cs="Times New Roman"/>
          <w:sz w:val="28"/>
          <w:szCs w:val="28"/>
        </w:rPr>
        <w:t>.</w:t>
      </w:r>
    </w:p>
    <w:p w14:paraId="1E0FFE59"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В связи с вышеперечисленным, явные риски недостижения целей и задач регионального проекта «Создание условий для легкого старта и комфортного ведения бизнеса» отсутствуют. </w:t>
      </w:r>
    </w:p>
    <w:p w14:paraId="669D55F3"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p>
    <w:p w14:paraId="3CF73F44" w14:textId="77777777" w:rsidR="003C5840" w:rsidRPr="003C5840" w:rsidRDefault="003C5840" w:rsidP="003C5840">
      <w:pPr>
        <w:shd w:val="clear" w:color="auto" w:fill="FFFFFF" w:themeFill="background1"/>
        <w:spacing w:after="0" w:line="240" w:lineRule="auto"/>
        <w:ind w:left="-851" w:firstLine="709"/>
        <w:jc w:val="center"/>
        <w:rPr>
          <w:rFonts w:ascii="Times New Roman" w:eastAsia="Calibri" w:hAnsi="Times New Roman" w:cs="Times New Roman"/>
          <w:b/>
          <w:sz w:val="28"/>
          <w:szCs w:val="28"/>
        </w:rPr>
      </w:pPr>
      <w:r w:rsidRPr="003C5840">
        <w:rPr>
          <w:rFonts w:ascii="Times New Roman" w:eastAsia="Calibri" w:hAnsi="Times New Roman" w:cs="Times New Roman"/>
          <w:b/>
          <w:sz w:val="28"/>
          <w:szCs w:val="28"/>
        </w:rPr>
        <w:t>Национальный проект «Международная кооперация и экспорт»</w:t>
      </w:r>
    </w:p>
    <w:p w14:paraId="7442F46F" w14:textId="77777777" w:rsidR="003C5840" w:rsidRPr="003C5840" w:rsidRDefault="003C5840" w:rsidP="003C5840">
      <w:pPr>
        <w:shd w:val="clear" w:color="auto" w:fill="FFFFFF" w:themeFill="background1"/>
        <w:spacing w:after="0" w:line="240" w:lineRule="auto"/>
        <w:ind w:left="-851" w:firstLine="709"/>
        <w:jc w:val="center"/>
        <w:rPr>
          <w:rFonts w:ascii="Times New Roman" w:hAnsi="Times New Roman" w:cs="Times New Roman"/>
          <w:b/>
          <w:i/>
          <w:sz w:val="28"/>
          <w:szCs w:val="28"/>
        </w:rPr>
      </w:pPr>
    </w:p>
    <w:p w14:paraId="47A83345"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В рамках национального проекта в Республике Ингушетия в 2022 году реализуется 1 региональный проект:</w:t>
      </w:r>
    </w:p>
    <w:p w14:paraId="1AC3BC1B" w14:textId="40A49B21" w:rsidR="003C5840" w:rsidRPr="003C5840" w:rsidRDefault="009609CD" w:rsidP="003C5840">
      <w:pPr>
        <w:shd w:val="clear" w:color="auto" w:fill="FFFFFF" w:themeFill="background1"/>
        <w:spacing w:after="0" w:line="240" w:lineRule="auto"/>
        <w:ind w:left="-851" w:firstLine="708"/>
        <w:rPr>
          <w:rFonts w:ascii="Times New Roman" w:hAnsi="Times New Roman" w:cs="Times New Roman"/>
          <w:b/>
          <w:i/>
          <w:sz w:val="28"/>
          <w:szCs w:val="28"/>
        </w:rPr>
      </w:pPr>
      <w:r>
        <w:rPr>
          <w:rFonts w:ascii="Times New Roman" w:hAnsi="Times New Roman" w:cs="Times New Roman"/>
          <w:b/>
          <w:i/>
          <w:sz w:val="28"/>
          <w:szCs w:val="28"/>
        </w:rPr>
        <w:t>1.</w:t>
      </w:r>
      <w:r w:rsidR="003C5840" w:rsidRPr="003C5840">
        <w:rPr>
          <w:rFonts w:ascii="Times New Roman" w:hAnsi="Times New Roman" w:cs="Times New Roman"/>
          <w:b/>
          <w:i/>
          <w:sz w:val="28"/>
          <w:szCs w:val="28"/>
        </w:rPr>
        <w:t>Региональный проект «Экспорт продукции АПК»</w:t>
      </w:r>
      <w:r w:rsidR="00B035BF">
        <w:rPr>
          <w:rFonts w:ascii="Times New Roman" w:hAnsi="Times New Roman" w:cs="Times New Roman"/>
          <w:b/>
          <w:i/>
          <w:sz w:val="28"/>
          <w:szCs w:val="28"/>
        </w:rPr>
        <w:t>.</w:t>
      </w:r>
    </w:p>
    <w:p w14:paraId="621409B6" w14:textId="77777777" w:rsidR="003C5840" w:rsidRPr="003C5840" w:rsidRDefault="003C5840" w:rsidP="003C5840">
      <w:pPr>
        <w:shd w:val="clear" w:color="auto" w:fill="FFFFFF" w:themeFill="background1"/>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В рамках данного регионального проекта между Правительством Республики Ингушетия и Министерством экономического развития </w:t>
      </w:r>
      <w:proofErr w:type="spellStart"/>
      <w:r w:rsidRPr="003C5840">
        <w:rPr>
          <w:rFonts w:ascii="Times New Roman" w:hAnsi="Times New Roman" w:cs="Times New Roman"/>
          <w:sz w:val="28"/>
          <w:szCs w:val="28"/>
        </w:rPr>
        <w:t>Росийской</w:t>
      </w:r>
      <w:proofErr w:type="spellEnd"/>
      <w:r w:rsidRPr="003C5840">
        <w:rPr>
          <w:rFonts w:ascii="Times New Roman" w:hAnsi="Times New Roman" w:cs="Times New Roman"/>
          <w:sz w:val="28"/>
          <w:szCs w:val="28"/>
        </w:rPr>
        <w:t xml:space="preserve"> Федерации заключено соглашение от 26.12.2021 г. № 089-09-2022-674 о предоставлении субсидии из федерального бюджета бюджету Республики Ингушетия в целях </w:t>
      </w:r>
      <w:proofErr w:type="spellStart"/>
      <w:r w:rsidRPr="003C5840">
        <w:rPr>
          <w:rFonts w:ascii="Times New Roman" w:hAnsi="Times New Roman" w:cs="Times New Roman"/>
          <w:sz w:val="28"/>
          <w:szCs w:val="28"/>
        </w:rPr>
        <w:t>софинансирования</w:t>
      </w:r>
      <w:proofErr w:type="spellEnd"/>
      <w:r w:rsidRPr="003C5840">
        <w:rPr>
          <w:rFonts w:ascii="Times New Roman" w:hAnsi="Times New Roman" w:cs="Times New Roman"/>
          <w:sz w:val="28"/>
          <w:szCs w:val="28"/>
        </w:rPr>
        <w:t xml:space="preserve"> расходных обязательств в целях реализации мероприятий регионального проекта. </w:t>
      </w:r>
    </w:p>
    <w:p w14:paraId="35C563E8" w14:textId="77777777" w:rsidR="003C5840" w:rsidRPr="003C5840" w:rsidRDefault="003C5840" w:rsidP="003C5840">
      <w:pPr>
        <w:shd w:val="clear" w:color="auto" w:fill="FFFFFF" w:themeFill="background1"/>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Общий объем финансирования составил 139 477,1 тыс. руб., в том числе: из федерального бюджета - 138 082,3 тыс. руб., из республиканского бюджета - 1 394,8 тыс. рублей (ответственным исполнителем данного регионального проекта и распорядителем средств является Министерство сельского хозяйства и продовольствия РИ).</w:t>
      </w:r>
    </w:p>
    <w:p w14:paraId="70969E7C" w14:textId="77777777" w:rsidR="003C5840" w:rsidRPr="003C5840" w:rsidRDefault="003C5840" w:rsidP="003C5840">
      <w:pPr>
        <w:shd w:val="clear" w:color="auto" w:fill="FFFFFF" w:themeFill="background1"/>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Кассовое освоение по итогам 9 месяцев составляет 82 263,8 тыс. рублей или 59% от предусмотренного финансирования.</w:t>
      </w:r>
    </w:p>
    <w:p w14:paraId="5D4AE7C4" w14:textId="77777777" w:rsidR="003C5840" w:rsidRPr="003C5840" w:rsidRDefault="003C5840" w:rsidP="003C5840">
      <w:pPr>
        <w:shd w:val="clear" w:color="auto" w:fill="FFFFFF" w:themeFill="background1"/>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Исполнение целевого показателя «Введение в эксплуатацию мелиорируемых земель для выращивания экспортно-ориентированной сельскохозяйственной продукции за счет проведения мелиоративных мероприятий» составляет 2350,7 га или 75,8% от установленного значения 3100,8 га. </w:t>
      </w:r>
    </w:p>
    <w:p w14:paraId="1DAA39A0" w14:textId="77777777" w:rsidR="003C5840" w:rsidRPr="003C5840" w:rsidRDefault="003C5840" w:rsidP="003C5840">
      <w:pPr>
        <w:shd w:val="clear" w:color="auto" w:fill="FFFFFF" w:themeFill="background1"/>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Количество заключенных соглашений на проведение мелиоративных работ – 12 единиц. Объем экспортированной сельскохозяйственной продукции по итогам 9 месяцев составляет 7,2 млн. долл. США.</w:t>
      </w:r>
    </w:p>
    <w:p w14:paraId="67731905" w14:textId="60719D20" w:rsidR="003C5840" w:rsidRPr="003C5840" w:rsidRDefault="003C5840" w:rsidP="003C5840">
      <w:pPr>
        <w:shd w:val="clear" w:color="auto" w:fill="FFFFFF" w:themeFill="background1"/>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В связи с вышеперечисленным, явные риски недостижения целей и задач регионального проекта «Экспорт продукции АПК» отсутствуют. </w:t>
      </w:r>
    </w:p>
    <w:p w14:paraId="73FEB43E" w14:textId="77777777" w:rsidR="00204E4E" w:rsidRDefault="00204E4E" w:rsidP="003C5840">
      <w:pPr>
        <w:spacing w:after="0" w:line="240" w:lineRule="auto"/>
        <w:ind w:left="-851"/>
        <w:jc w:val="center"/>
        <w:rPr>
          <w:rFonts w:ascii="Times New Roman" w:hAnsi="Times New Roman" w:cs="Times New Roman"/>
          <w:b/>
          <w:sz w:val="28"/>
          <w:szCs w:val="28"/>
        </w:rPr>
      </w:pPr>
    </w:p>
    <w:p w14:paraId="4593C236" w14:textId="4E74DAE7" w:rsidR="003C5840" w:rsidRPr="003C5840" w:rsidRDefault="003C5840" w:rsidP="003C5840">
      <w:pPr>
        <w:spacing w:after="0" w:line="240" w:lineRule="auto"/>
        <w:ind w:left="-851"/>
        <w:jc w:val="center"/>
        <w:rPr>
          <w:rFonts w:ascii="Times New Roman" w:hAnsi="Times New Roman" w:cs="Times New Roman"/>
          <w:b/>
          <w:sz w:val="28"/>
          <w:szCs w:val="28"/>
        </w:rPr>
      </w:pPr>
      <w:r w:rsidRPr="003C5840">
        <w:rPr>
          <w:rFonts w:ascii="Times New Roman" w:hAnsi="Times New Roman" w:cs="Times New Roman"/>
          <w:b/>
          <w:sz w:val="28"/>
          <w:szCs w:val="28"/>
        </w:rPr>
        <w:t>Национальный проект «Цифровая экономика»</w:t>
      </w:r>
    </w:p>
    <w:p w14:paraId="508E72F3" w14:textId="77777777" w:rsidR="003C5840" w:rsidRPr="003C5840" w:rsidRDefault="003C5840" w:rsidP="003C5840">
      <w:pPr>
        <w:spacing w:after="0" w:line="240" w:lineRule="auto"/>
        <w:ind w:left="-851"/>
        <w:rPr>
          <w:rFonts w:ascii="Times New Roman" w:hAnsi="Times New Roman" w:cs="Times New Roman"/>
          <w:b/>
          <w:sz w:val="28"/>
          <w:szCs w:val="28"/>
        </w:rPr>
      </w:pPr>
    </w:p>
    <w:p w14:paraId="03DCAC3F"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В рамках национального проекта в Республике Ингушетия реализуются 5 региональных проектов:</w:t>
      </w:r>
    </w:p>
    <w:p w14:paraId="43C8A9CE" w14:textId="05E01669" w:rsidR="003C5840" w:rsidRPr="003C5840" w:rsidRDefault="003C5840" w:rsidP="003C5840">
      <w:pPr>
        <w:spacing w:after="0" w:line="240" w:lineRule="auto"/>
        <w:ind w:left="-851" w:firstLine="709"/>
        <w:jc w:val="both"/>
        <w:rPr>
          <w:rFonts w:ascii="Times New Roman" w:hAnsi="Times New Roman" w:cs="Times New Roman"/>
          <w:b/>
          <w:iCs/>
          <w:sz w:val="28"/>
          <w:szCs w:val="28"/>
        </w:rPr>
      </w:pPr>
      <w:r w:rsidRPr="003C5840">
        <w:rPr>
          <w:rFonts w:ascii="Times New Roman" w:hAnsi="Times New Roman" w:cs="Times New Roman"/>
          <w:b/>
          <w:i/>
          <w:sz w:val="28"/>
          <w:szCs w:val="28"/>
        </w:rPr>
        <w:t>1. Региональный проект «Информационная инфраструктура»</w:t>
      </w:r>
      <w:r w:rsidR="00B035BF">
        <w:rPr>
          <w:rFonts w:ascii="Times New Roman" w:hAnsi="Times New Roman" w:cs="Times New Roman"/>
          <w:b/>
          <w:i/>
          <w:sz w:val="28"/>
          <w:szCs w:val="28"/>
        </w:rPr>
        <w:t>.</w:t>
      </w:r>
    </w:p>
    <w:p w14:paraId="0427112A"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В целях реализации регионального проекта «Информационная инфраструктура» между Министерством цифрового развития, связи и массовых коммуникаций </w:t>
      </w:r>
      <w:r w:rsidRPr="003C5840">
        <w:rPr>
          <w:rFonts w:ascii="Times New Roman" w:hAnsi="Times New Roman" w:cs="Times New Roman"/>
          <w:sz w:val="28"/>
          <w:szCs w:val="28"/>
        </w:rPr>
        <w:lastRenderedPageBreak/>
        <w:t>Российской Федерации и Правительством Республики Ингушетия заключено финансовое соглашение от 23.12.2020 г. № 071-09-2021-084 о предоставлении из федерального бюджета в 2021-2023 годах бюджету Республики Ингушетия субсидии на обеспечение на участках мировых судей формирования и функционирования необходимой информационной-технологической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в размере 21 268,1 тыс. рублей. В соответствии с дополнительным соглашением № 071-09-2021-084/4 от 16.05.2022 г. Объем финансирования на 2022 год в рамках регионального проекта уменьшен до 0 рублей.</w:t>
      </w:r>
    </w:p>
    <w:p w14:paraId="69CA3D1D" w14:textId="058BFF91"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Также между Министерством цифрового развития, связи и массовых коммуникаций </w:t>
      </w:r>
      <w:r w:rsidR="00204E4E" w:rsidRPr="003C5840">
        <w:rPr>
          <w:rFonts w:ascii="Times New Roman" w:hAnsi="Times New Roman" w:cs="Times New Roman"/>
          <w:sz w:val="28"/>
          <w:szCs w:val="28"/>
        </w:rPr>
        <w:t>Р</w:t>
      </w:r>
      <w:r w:rsidR="00204E4E">
        <w:rPr>
          <w:rFonts w:ascii="Times New Roman" w:hAnsi="Times New Roman" w:cs="Times New Roman"/>
          <w:sz w:val="28"/>
          <w:szCs w:val="28"/>
        </w:rPr>
        <w:t>оссийской Федерации</w:t>
      </w:r>
      <w:r w:rsidRPr="003C5840">
        <w:rPr>
          <w:rFonts w:ascii="Times New Roman" w:hAnsi="Times New Roman" w:cs="Times New Roman"/>
          <w:sz w:val="28"/>
          <w:szCs w:val="28"/>
        </w:rPr>
        <w:t xml:space="preserve"> и Правительством Республики Ингушетия заключено финансовое соглашение № 071-17-2022-048 от 31.12.2021 г. о предоставлении субсидии бюджету республики Ингушетия в общем объеме 6 319,9 тыс. рублей на реализацию мероприятий по созданию и организации работы единой службы оперативной помощи гражданам по номеру «122». </w:t>
      </w:r>
    </w:p>
    <w:p w14:paraId="0E977EF8" w14:textId="77777777" w:rsidR="003C5840" w:rsidRPr="003C5840" w:rsidRDefault="003C5840" w:rsidP="003C5840">
      <w:pPr>
        <w:spacing w:after="0" w:line="240" w:lineRule="auto"/>
        <w:ind w:left="-851" w:firstLine="709"/>
        <w:jc w:val="both"/>
        <w:rPr>
          <w:rFonts w:ascii="Times New Roman" w:eastAsia="Calibri" w:hAnsi="Times New Roman" w:cs="Times New Roman"/>
          <w:sz w:val="28"/>
          <w:szCs w:val="28"/>
        </w:rPr>
      </w:pPr>
      <w:r w:rsidRPr="003C5840">
        <w:rPr>
          <w:rFonts w:ascii="Times New Roman" w:eastAsia="Calibri" w:hAnsi="Times New Roman" w:cs="Times New Roman"/>
          <w:sz w:val="28"/>
          <w:szCs w:val="28"/>
        </w:rPr>
        <w:t>Кассовое исполнение по проекту по итогам 9 месяцев 2022 года равно нулю.</w:t>
      </w:r>
    </w:p>
    <w:p w14:paraId="64EEA61D" w14:textId="77777777" w:rsidR="003C5840" w:rsidRPr="00204E4E" w:rsidRDefault="003C5840" w:rsidP="003C5840">
      <w:pPr>
        <w:spacing w:after="0" w:line="240" w:lineRule="auto"/>
        <w:ind w:left="-851" w:firstLine="709"/>
        <w:jc w:val="both"/>
        <w:rPr>
          <w:rFonts w:ascii="Times New Roman" w:hAnsi="Times New Roman" w:cs="Times New Roman"/>
          <w:bCs/>
          <w:sz w:val="28"/>
          <w:szCs w:val="28"/>
        </w:rPr>
      </w:pPr>
      <w:r w:rsidRPr="00204E4E">
        <w:rPr>
          <w:rFonts w:ascii="Times New Roman" w:hAnsi="Times New Roman" w:cs="Times New Roman"/>
          <w:bCs/>
          <w:sz w:val="28"/>
          <w:szCs w:val="28"/>
        </w:rPr>
        <w:t xml:space="preserve">В связи с вышеперечисленным, имеются риски недостижения целей и задач регионального проекта «Информационная инфраструктура». </w:t>
      </w:r>
    </w:p>
    <w:p w14:paraId="3267A551" w14:textId="00C87052" w:rsidR="003C5840" w:rsidRPr="003C5840" w:rsidRDefault="003C5840" w:rsidP="003C5840">
      <w:pPr>
        <w:spacing w:after="0" w:line="240" w:lineRule="auto"/>
        <w:ind w:left="-851" w:firstLine="709"/>
        <w:jc w:val="both"/>
        <w:rPr>
          <w:rFonts w:ascii="Times New Roman" w:hAnsi="Times New Roman" w:cs="Times New Roman"/>
          <w:b/>
          <w:i/>
          <w:sz w:val="28"/>
          <w:szCs w:val="28"/>
        </w:rPr>
      </w:pPr>
      <w:r w:rsidRPr="003C5840">
        <w:rPr>
          <w:rFonts w:ascii="Times New Roman" w:hAnsi="Times New Roman" w:cs="Times New Roman"/>
          <w:b/>
          <w:i/>
          <w:sz w:val="28"/>
          <w:szCs w:val="28"/>
        </w:rPr>
        <w:t>2</w:t>
      </w:r>
      <w:r w:rsidRPr="003C5840">
        <w:rPr>
          <w:rFonts w:ascii="Times New Roman" w:hAnsi="Times New Roman" w:cs="Times New Roman"/>
          <w:b/>
          <w:iCs/>
          <w:sz w:val="28"/>
          <w:szCs w:val="28"/>
        </w:rPr>
        <w:t xml:space="preserve">. </w:t>
      </w:r>
      <w:r w:rsidRPr="003C5840">
        <w:rPr>
          <w:rFonts w:ascii="Times New Roman" w:hAnsi="Times New Roman" w:cs="Times New Roman"/>
          <w:b/>
          <w:i/>
          <w:sz w:val="28"/>
          <w:szCs w:val="28"/>
        </w:rPr>
        <w:t>Региональный проект «Кадры для цифровой экономики»</w:t>
      </w:r>
      <w:r w:rsidR="00B035BF">
        <w:rPr>
          <w:rFonts w:ascii="Times New Roman" w:hAnsi="Times New Roman" w:cs="Times New Roman"/>
          <w:b/>
          <w:i/>
          <w:sz w:val="28"/>
          <w:szCs w:val="28"/>
        </w:rPr>
        <w:t>.</w:t>
      </w:r>
    </w:p>
    <w:p w14:paraId="4D3DD4CA"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В рамках данного регионального проекта финансирование не предусмотрено. </w:t>
      </w:r>
    </w:p>
    <w:p w14:paraId="58192458"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Согласно паспорту проекта, на 2022 год установлены следующие целевые показатели:</w:t>
      </w:r>
    </w:p>
    <w:p w14:paraId="57943170" w14:textId="74630BAA"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 40 чел</w:t>
      </w:r>
      <w:r w:rsidR="00204E4E">
        <w:rPr>
          <w:rFonts w:ascii="Times New Roman" w:hAnsi="Times New Roman" w:cs="Times New Roman"/>
          <w:sz w:val="28"/>
          <w:szCs w:val="28"/>
        </w:rPr>
        <w:t>овек</w:t>
      </w:r>
      <w:r w:rsidRPr="003C5840">
        <w:rPr>
          <w:rFonts w:ascii="Times New Roman" w:hAnsi="Times New Roman" w:cs="Times New Roman"/>
          <w:sz w:val="28"/>
          <w:szCs w:val="28"/>
        </w:rPr>
        <w:t>.</w:t>
      </w:r>
    </w:p>
    <w:p w14:paraId="6B397DFC"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Информация о текущем значении показателей отсутствует. Отчетным периодом исполнения показателя является 4 квартал 2022 года.</w:t>
      </w:r>
    </w:p>
    <w:p w14:paraId="17A326C2" w14:textId="2489B9C8" w:rsidR="003C5840" w:rsidRPr="003C5840" w:rsidRDefault="003C5840" w:rsidP="003C5840">
      <w:pPr>
        <w:spacing w:after="0" w:line="240" w:lineRule="auto"/>
        <w:ind w:left="-851" w:firstLine="709"/>
        <w:jc w:val="both"/>
        <w:rPr>
          <w:rFonts w:ascii="Times New Roman" w:hAnsi="Times New Roman" w:cs="Times New Roman"/>
          <w:b/>
          <w:i/>
          <w:sz w:val="28"/>
          <w:szCs w:val="28"/>
        </w:rPr>
      </w:pPr>
      <w:r w:rsidRPr="003C5840">
        <w:rPr>
          <w:rFonts w:ascii="Times New Roman" w:hAnsi="Times New Roman" w:cs="Times New Roman"/>
          <w:b/>
          <w:i/>
          <w:sz w:val="28"/>
          <w:szCs w:val="28"/>
        </w:rPr>
        <w:t>3. Региональный проект «Информационная безопасность»</w:t>
      </w:r>
      <w:r w:rsidR="00B035BF">
        <w:rPr>
          <w:rFonts w:ascii="Times New Roman" w:hAnsi="Times New Roman" w:cs="Times New Roman"/>
          <w:b/>
          <w:i/>
          <w:sz w:val="28"/>
          <w:szCs w:val="28"/>
        </w:rPr>
        <w:t>.</w:t>
      </w:r>
    </w:p>
    <w:p w14:paraId="69129DD7" w14:textId="77777777" w:rsidR="003C5840" w:rsidRPr="003C5840" w:rsidRDefault="003C5840" w:rsidP="003C5840">
      <w:pPr>
        <w:tabs>
          <w:tab w:val="left" w:pos="0"/>
        </w:tabs>
        <w:spacing w:after="0" w:line="240" w:lineRule="auto"/>
        <w:ind w:left="-851" w:firstLine="709"/>
        <w:contextualSpacing/>
        <w:jc w:val="both"/>
        <w:rPr>
          <w:rFonts w:ascii="Times New Roman" w:eastAsia="Calibri" w:hAnsi="Times New Roman" w:cs="Times New Roman"/>
          <w:sz w:val="28"/>
          <w:szCs w:val="28"/>
        </w:rPr>
      </w:pPr>
      <w:r w:rsidRPr="003C5840">
        <w:rPr>
          <w:rFonts w:ascii="Times New Roman" w:eastAsia="Calibri" w:hAnsi="Times New Roman" w:cs="Times New Roman"/>
          <w:sz w:val="28"/>
          <w:szCs w:val="28"/>
        </w:rPr>
        <w:t>В 2022 году мероприятия в рамках данного регионального проекта мероприятия не запланированы, финансирование не предусмотрено.</w:t>
      </w:r>
    </w:p>
    <w:p w14:paraId="0A3E383F" w14:textId="52A8E5C7" w:rsidR="003C5840" w:rsidRPr="003C5840" w:rsidRDefault="003C5840" w:rsidP="00204E4E">
      <w:pPr>
        <w:spacing w:after="0" w:line="240" w:lineRule="auto"/>
        <w:ind w:left="-851" w:firstLine="709"/>
        <w:contextualSpacing/>
        <w:jc w:val="both"/>
        <w:rPr>
          <w:rFonts w:ascii="Times New Roman" w:eastAsia="Calibri" w:hAnsi="Times New Roman" w:cs="Times New Roman"/>
          <w:b/>
          <w:i/>
          <w:sz w:val="28"/>
          <w:szCs w:val="28"/>
        </w:rPr>
      </w:pPr>
      <w:r w:rsidRPr="003C5840">
        <w:rPr>
          <w:rFonts w:ascii="Times New Roman" w:eastAsia="Calibri" w:hAnsi="Times New Roman" w:cs="Times New Roman"/>
          <w:b/>
          <w:i/>
          <w:sz w:val="28"/>
          <w:szCs w:val="28"/>
        </w:rPr>
        <w:t>4. Региональный проект «Цифровые технологии»</w:t>
      </w:r>
      <w:r w:rsidR="00B035BF">
        <w:rPr>
          <w:rFonts w:ascii="Times New Roman" w:eastAsia="Calibri" w:hAnsi="Times New Roman" w:cs="Times New Roman"/>
          <w:b/>
          <w:i/>
          <w:sz w:val="28"/>
          <w:szCs w:val="28"/>
        </w:rPr>
        <w:t>.</w:t>
      </w:r>
    </w:p>
    <w:p w14:paraId="10007506" w14:textId="77777777" w:rsidR="003C5840" w:rsidRPr="003C5840" w:rsidRDefault="003C5840" w:rsidP="003C5840">
      <w:pPr>
        <w:tabs>
          <w:tab w:val="left" w:pos="0"/>
        </w:tabs>
        <w:spacing w:after="0" w:line="240" w:lineRule="auto"/>
        <w:ind w:left="-851" w:firstLine="709"/>
        <w:contextualSpacing/>
        <w:jc w:val="both"/>
        <w:rPr>
          <w:rFonts w:ascii="Times New Roman" w:eastAsia="Calibri" w:hAnsi="Times New Roman" w:cs="Times New Roman"/>
          <w:sz w:val="28"/>
          <w:szCs w:val="28"/>
        </w:rPr>
      </w:pPr>
      <w:r w:rsidRPr="003C5840">
        <w:rPr>
          <w:rFonts w:ascii="Times New Roman" w:eastAsia="Calibri" w:hAnsi="Times New Roman" w:cs="Times New Roman"/>
          <w:sz w:val="28"/>
          <w:szCs w:val="28"/>
        </w:rPr>
        <w:t>В 2022 году мероприятия в рамках данного регионального проекта мероприятия не запланированы, финансирование не предусмотрено.</w:t>
      </w:r>
    </w:p>
    <w:p w14:paraId="7C961A21" w14:textId="3483EA82" w:rsidR="003C5840" w:rsidRPr="003C5840" w:rsidRDefault="003C5840" w:rsidP="00204E4E">
      <w:pPr>
        <w:spacing w:after="0" w:line="240" w:lineRule="auto"/>
        <w:ind w:left="-851" w:firstLine="709"/>
        <w:contextualSpacing/>
        <w:jc w:val="both"/>
        <w:rPr>
          <w:rFonts w:ascii="Times New Roman" w:eastAsia="Calibri" w:hAnsi="Times New Roman" w:cs="Times New Roman"/>
          <w:b/>
          <w:i/>
          <w:sz w:val="28"/>
          <w:szCs w:val="28"/>
        </w:rPr>
      </w:pPr>
      <w:r w:rsidRPr="003C5840">
        <w:rPr>
          <w:rFonts w:ascii="Times New Roman" w:eastAsia="Calibri" w:hAnsi="Times New Roman" w:cs="Times New Roman"/>
          <w:b/>
          <w:i/>
          <w:sz w:val="28"/>
          <w:szCs w:val="28"/>
        </w:rPr>
        <w:t>5.Региональный проект «Цифровое государственное управление»</w:t>
      </w:r>
      <w:r w:rsidR="00B035BF">
        <w:rPr>
          <w:rFonts w:ascii="Times New Roman" w:eastAsia="Calibri" w:hAnsi="Times New Roman" w:cs="Times New Roman"/>
          <w:b/>
          <w:i/>
          <w:sz w:val="28"/>
          <w:szCs w:val="28"/>
        </w:rPr>
        <w:t>.</w:t>
      </w:r>
    </w:p>
    <w:p w14:paraId="2575519C" w14:textId="77777777" w:rsidR="003C5840" w:rsidRPr="003C5840" w:rsidRDefault="003C5840" w:rsidP="003C5840">
      <w:pPr>
        <w:tabs>
          <w:tab w:val="left" w:pos="0"/>
        </w:tabs>
        <w:spacing w:after="0" w:line="240" w:lineRule="auto"/>
        <w:ind w:left="-851" w:firstLine="709"/>
        <w:contextualSpacing/>
        <w:jc w:val="both"/>
        <w:rPr>
          <w:rFonts w:ascii="Times New Roman" w:eastAsia="Calibri" w:hAnsi="Times New Roman" w:cs="Times New Roman"/>
          <w:sz w:val="28"/>
          <w:szCs w:val="28"/>
        </w:rPr>
      </w:pPr>
      <w:r w:rsidRPr="003C5840">
        <w:rPr>
          <w:rFonts w:ascii="Times New Roman" w:eastAsia="Calibri" w:hAnsi="Times New Roman" w:cs="Times New Roman"/>
          <w:sz w:val="28"/>
          <w:szCs w:val="28"/>
        </w:rPr>
        <w:t>В 2022 году мероприятия в рамках данного регионального проекта мероприятия не запланированы, финансирование не предусмотрено.</w:t>
      </w:r>
    </w:p>
    <w:p w14:paraId="20C89D9F" w14:textId="77777777" w:rsidR="003C5840" w:rsidRPr="003C5840" w:rsidRDefault="003C5840" w:rsidP="003C5840">
      <w:pPr>
        <w:shd w:val="clear" w:color="auto" w:fill="FFFFFF" w:themeFill="background1"/>
        <w:spacing w:after="0" w:line="240" w:lineRule="auto"/>
        <w:ind w:left="-851"/>
        <w:jc w:val="both"/>
        <w:rPr>
          <w:rFonts w:ascii="Times New Roman" w:hAnsi="Times New Roman" w:cs="Times New Roman"/>
          <w:sz w:val="28"/>
          <w:szCs w:val="28"/>
        </w:rPr>
      </w:pPr>
    </w:p>
    <w:p w14:paraId="4B53AF55" w14:textId="77777777" w:rsidR="003C5840" w:rsidRPr="003C5840" w:rsidRDefault="003C5840" w:rsidP="003C5840">
      <w:pPr>
        <w:spacing w:after="0" w:line="240" w:lineRule="auto"/>
        <w:ind w:left="-851" w:firstLine="709"/>
        <w:contextualSpacing/>
        <w:jc w:val="center"/>
        <w:rPr>
          <w:rFonts w:ascii="Times New Roman" w:hAnsi="Times New Roman" w:cs="Times New Roman"/>
          <w:b/>
          <w:sz w:val="28"/>
          <w:szCs w:val="28"/>
        </w:rPr>
      </w:pPr>
      <w:r w:rsidRPr="003C5840">
        <w:rPr>
          <w:rFonts w:ascii="Times New Roman" w:hAnsi="Times New Roman" w:cs="Times New Roman"/>
          <w:b/>
          <w:sz w:val="28"/>
          <w:szCs w:val="28"/>
        </w:rPr>
        <w:t>Национальный проект «Экология»</w:t>
      </w:r>
    </w:p>
    <w:p w14:paraId="647A3029" w14:textId="77777777" w:rsidR="003C5840" w:rsidRPr="003C5840" w:rsidRDefault="003C5840" w:rsidP="003C5840">
      <w:pPr>
        <w:spacing w:after="0" w:line="240" w:lineRule="auto"/>
        <w:ind w:left="-851" w:firstLine="709"/>
        <w:jc w:val="center"/>
        <w:rPr>
          <w:rFonts w:ascii="Times New Roman" w:hAnsi="Times New Roman" w:cs="Times New Roman"/>
          <w:sz w:val="28"/>
          <w:szCs w:val="28"/>
        </w:rPr>
      </w:pPr>
    </w:p>
    <w:p w14:paraId="3E967E65" w14:textId="77777777" w:rsidR="003C5840" w:rsidRPr="003C5840" w:rsidRDefault="003C5840" w:rsidP="003C5840">
      <w:pPr>
        <w:spacing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В рамках национального проекта «Экология», в соответствии с представленной Министерством природных ресурсов и экологии РИ информацией, реализуются 4 региональных проекта:</w:t>
      </w:r>
    </w:p>
    <w:p w14:paraId="2E7BB8F1" w14:textId="43C84BE7" w:rsidR="003C5840" w:rsidRPr="003C5840" w:rsidRDefault="003C5840" w:rsidP="003C5840">
      <w:pPr>
        <w:spacing w:after="0" w:line="240" w:lineRule="auto"/>
        <w:ind w:left="-851" w:firstLine="708"/>
        <w:jc w:val="both"/>
        <w:rPr>
          <w:rFonts w:ascii="Times New Roman" w:hAnsi="Times New Roman" w:cs="Times New Roman"/>
          <w:b/>
          <w:i/>
          <w:iCs/>
          <w:sz w:val="28"/>
          <w:szCs w:val="28"/>
        </w:rPr>
      </w:pPr>
      <w:r w:rsidRPr="003C5840">
        <w:rPr>
          <w:rFonts w:ascii="Times New Roman" w:hAnsi="Times New Roman" w:cs="Times New Roman"/>
          <w:b/>
          <w:i/>
          <w:iCs/>
          <w:sz w:val="28"/>
          <w:szCs w:val="28"/>
        </w:rPr>
        <w:lastRenderedPageBreak/>
        <w:t>1. Региональный проект «Сохранение уникальных водных объектов»</w:t>
      </w:r>
      <w:r w:rsidR="00B035BF">
        <w:rPr>
          <w:rFonts w:ascii="Times New Roman" w:hAnsi="Times New Roman" w:cs="Times New Roman"/>
          <w:b/>
          <w:i/>
          <w:iCs/>
          <w:sz w:val="28"/>
          <w:szCs w:val="28"/>
        </w:rPr>
        <w:t>.</w:t>
      </w:r>
    </w:p>
    <w:p w14:paraId="5B72BDA1"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В целях реализации проекта для Республики Ингушетия на 2022 год установлены следующие целевые показатели: </w:t>
      </w:r>
    </w:p>
    <w:p w14:paraId="5BE1BFA6" w14:textId="77777777" w:rsidR="003C5840" w:rsidRPr="003C5840" w:rsidRDefault="003C5840" w:rsidP="00391B7A">
      <w:pPr>
        <w:numPr>
          <w:ilvl w:val="0"/>
          <w:numId w:val="97"/>
        </w:numPr>
        <w:tabs>
          <w:tab w:val="left" w:pos="140"/>
        </w:tabs>
        <w:spacing w:after="0" w:line="240" w:lineRule="auto"/>
        <w:ind w:left="-851" w:firstLine="742"/>
        <w:contextualSpacing/>
        <w:jc w:val="both"/>
        <w:rPr>
          <w:rFonts w:ascii="Times New Roman" w:hAnsi="Times New Roman" w:cs="Times New Roman"/>
          <w:sz w:val="28"/>
          <w:szCs w:val="28"/>
        </w:rPr>
      </w:pPr>
      <w:r w:rsidRPr="003C5840">
        <w:rPr>
          <w:rFonts w:ascii="Times New Roman" w:hAnsi="Times New Roman" w:cs="Times New Roman"/>
          <w:sz w:val="28"/>
          <w:szCs w:val="28"/>
        </w:rPr>
        <w:t>количество населения, улучшившего экологические условия проживания вблизи водных объектов, нарастающим итогом – 5,2 тыс. человек;</w:t>
      </w:r>
    </w:p>
    <w:p w14:paraId="7E822E4C" w14:textId="77777777" w:rsidR="003C5840" w:rsidRPr="003C5840" w:rsidRDefault="003C5840" w:rsidP="00391B7A">
      <w:pPr>
        <w:numPr>
          <w:ilvl w:val="0"/>
          <w:numId w:val="97"/>
        </w:numPr>
        <w:tabs>
          <w:tab w:val="left" w:pos="140"/>
        </w:tabs>
        <w:spacing w:after="0" w:line="240" w:lineRule="auto"/>
        <w:ind w:left="-851" w:firstLine="742"/>
        <w:contextualSpacing/>
        <w:jc w:val="both"/>
        <w:rPr>
          <w:rFonts w:ascii="Times New Roman" w:hAnsi="Times New Roman" w:cs="Times New Roman"/>
          <w:sz w:val="28"/>
          <w:szCs w:val="28"/>
        </w:rPr>
      </w:pPr>
      <w:r w:rsidRPr="003C5840">
        <w:rPr>
          <w:rFonts w:ascii="Times New Roman" w:hAnsi="Times New Roman" w:cs="Times New Roman"/>
          <w:sz w:val="28"/>
          <w:szCs w:val="28"/>
        </w:rPr>
        <w:t>площадь восстановленных водных объектов, нарастающим итогом – 31,03 га.</w:t>
      </w:r>
    </w:p>
    <w:p w14:paraId="6337287F" w14:textId="77777777" w:rsidR="003C5840" w:rsidRPr="003C5840" w:rsidRDefault="003C5840" w:rsidP="003C5840">
      <w:pPr>
        <w:tabs>
          <w:tab w:val="left" w:pos="140"/>
        </w:tabs>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t xml:space="preserve">В 2022 году мероприятия в рамках данного регионального проекта мероприятия не запланированы, финансирование не предусмотрено. </w:t>
      </w:r>
    </w:p>
    <w:p w14:paraId="561978F6" w14:textId="7614AC1D" w:rsidR="003C5840" w:rsidRPr="003C5840" w:rsidRDefault="003C5840" w:rsidP="003C5840">
      <w:pPr>
        <w:spacing w:after="0" w:line="240" w:lineRule="auto"/>
        <w:ind w:left="-851" w:firstLine="708"/>
        <w:rPr>
          <w:rFonts w:ascii="Times New Roman" w:hAnsi="Times New Roman" w:cs="Times New Roman"/>
          <w:b/>
          <w:i/>
          <w:iCs/>
          <w:sz w:val="28"/>
          <w:szCs w:val="28"/>
        </w:rPr>
      </w:pPr>
      <w:r w:rsidRPr="003C5840">
        <w:rPr>
          <w:rFonts w:ascii="Times New Roman" w:hAnsi="Times New Roman" w:cs="Times New Roman"/>
          <w:b/>
          <w:i/>
          <w:iCs/>
          <w:sz w:val="28"/>
          <w:szCs w:val="28"/>
        </w:rPr>
        <w:t>2. Региональный проект «Сохранение лесов»</w:t>
      </w:r>
      <w:r w:rsidR="00B035BF">
        <w:rPr>
          <w:rFonts w:ascii="Times New Roman" w:hAnsi="Times New Roman" w:cs="Times New Roman"/>
          <w:b/>
          <w:i/>
          <w:iCs/>
          <w:sz w:val="28"/>
          <w:szCs w:val="28"/>
        </w:rPr>
        <w:t>.</w:t>
      </w:r>
    </w:p>
    <w:p w14:paraId="2A4253A1" w14:textId="20A16310"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 xml:space="preserve">В целях реализации проекта «Сохранение лесов» для Республики Ингушетия на 2022 год установлен целевой показатель </w:t>
      </w:r>
      <w:r w:rsidR="00204E4E">
        <w:rPr>
          <w:rFonts w:ascii="Times New Roman" w:hAnsi="Times New Roman" w:cs="Times New Roman"/>
          <w:sz w:val="28"/>
          <w:szCs w:val="28"/>
        </w:rPr>
        <w:t>«</w:t>
      </w:r>
      <w:r w:rsidRPr="003C5840">
        <w:rPr>
          <w:rFonts w:ascii="Times New Roman" w:hAnsi="Times New Roman" w:cs="Times New Roman"/>
          <w:sz w:val="28"/>
          <w:szCs w:val="28"/>
        </w:rPr>
        <w:t>отношение площади лесовосстановления и лесоразведения к площади вырубленных и погибших лесных насаждений</w:t>
      </w:r>
      <w:r w:rsidR="00204E4E">
        <w:rPr>
          <w:rFonts w:ascii="Times New Roman" w:hAnsi="Times New Roman" w:cs="Times New Roman"/>
          <w:sz w:val="28"/>
          <w:szCs w:val="28"/>
        </w:rPr>
        <w:t xml:space="preserve">», равный </w:t>
      </w:r>
      <w:r w:rsidRPr="003C5840">
        <w:rPr>
          <w:rFonts w:ascii="Times New Roman" w:hAnsi="Times New Roman" w:cs="Times New Roman"/>
          <w:sz w:val="28"/>
          <w:szCs w:val="28"/>
        </w:rPr>
        <w:t>67,5 %. Согласно отчету о ходе реализации регионального проекта за 9 месяцев 2022 года, данный показатель достиг значения, 55 % что составило 81,5 % от запланированного.</w:t>
      </w:r>
    </w:p>
    <w:p w14:paraId="4D8F0E4C"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На реализацию мероприятий регионального проекта в 2022 году предусмотрено финансирование из федерального бюджета в размере 8 964,5 тыс. руб. Кассовое исполнение составило 6 909,30</w:t>
      </w:r>
      <w:r w:rsidRPr="003C5840">
        <w:t xml:space="preserve"> </w:t>
      </w:r>
      <w:r w:rsidRPr="003C5840">
        <w:rPr>
          <w:rFonts w:ascii="Times New Roman" w:hAnsi="Times New Roman" w:cs="Times New Roman"/>
          <w:sz w:val="28"/>
          <w:szCs w:val="28"/>
        </w:rPr>
        <w:t>тыс. руб. или 77,1 % от предусмотренного финансирования.</w:t>
      </w:r>
    </w:p>
    <w:p w14:paraId="0424460A"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Исполнение показателей в пределах нормы.</w:t>
      </w:r>
    </w:p>
    <w:p w14:paraId="7E9FAB98" w14:textId="121BD484" w:rsidR="003C5840" w:rsidRPr="003C5840" w:rsidRDefault="003C5840" w:rsidP="003C5840">
      <w:pPr>
        <w:spacing w:after="0" w:line="240" w:lineRule="auto"/>
        <w:ind w:left="-851" w:firstLine="709"/>
        <w:jc w:val="both"/>
        <w:rPr>
          <w:rFonts w:ascii="Times New Roman" w:hAnsi="Times New Roman" w:cs="Times New Roman"/>
          <w:b/>
          <w:i/>
          <w:iCs/>
          <w:sz w:val="28"/>
          <w:szCs w:val="28"/>
        </w:rPr>
      </w:pPr>
      <w:r w:rsidRPr="003C5840">
        <w:rPr>
          <w:rFonts w:ascii="Times New Roman" w:hAnsi="Times New Roman" w:cs="Times New Roman"/>
          <w:b/>
          <w:i/>
          <w:iCs/>
          <w:sz w:val="28"/>
          <w:szCs w:val="28"/>
        </w:rPr>
        <w:t>3. Региональный проект «Чистая страна»</w:t>
      </w:r>
      <w:r w:rsidR="00B035BF">
        <w:rPr>
          <w:rFonts w:ascii="Times New Roman" w:hAnsi="Times New Roman" w:cs="Times New Roman"/>
          <w:b/>
          <w:i/>
          <w:iCs/>
          <w:sz w:val="28"/>
          <w:szCs w:val="28"/>
        </w:rPr>
        <w:t>.</w:t>
      </w:r>
    </w:p>
    <w:p w14:paraId="4E86EEBD" w14:textId="77777777"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t>Цель проекта: эффективное обращение с отходами производства и потребления, включая ликвидацию всех выявленных на 1 января 2018 года несанкционированных свалок в границах городов.</w:t>
      </w:r>
    </w:p>
    <w:p w14:paraId="2981A0B4" w14:textId="77777777"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t>В целях реализации регионального проекта для Ингушетии на 2022 год установлены следующие целевые показатели:</w:t>
      </w:r>
    </w:p>
    <w:p w14:paraId="6CFEDD46" w14:textId="77777777" w:rsidR="003C5840" w:rsidRPr="003C5840" w:rsidRDefault="003C5840" w:rsidP="00391B7A">
      <w:pPr>
        <w:numPr>
          <w:ilvl w:val="0"/>
          <w:numId w:val="118"/>
        </w:numPr>
        <w:tabs>
          <w:tab w:val="left" w:pos="112"/>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количество ликвидированных несанкционированных свалок в границах городов – 2 шт.;</w:t>
      </w:r>
    </w:p>
    <w:p w14:paraId="087BB600" w14:textId="77777777" w:rsidR="003C5840" w:rsidRPr="003C5840" w:rsidRDefault="003C5840" w:rsidP="00391B7A">
      <w:pPr>
        <w:numPr>
          <w:ilvl w:val="0"/>
          <w:numId w:val="118"/>
        </w:numPr>
        <w:tabs>
          <w:tab w:val="left" w:pos="112"/>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численность населения, качество жизни которого улучшится в связи с ликвидацией несанкционированных свалок в границах городов – 150 тыс. человек.</w:t>
      </w:r>
    </w:p>
    <w:p w14:paraId="0D01E350" w14:textId="77777777" w:rsidR="003C5840" w:rsidRPr="003C5840" w:rsidRDefault="003C5840" w:rsidP="00204E4E">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t>Согласно отчету о ходе реализации регионального проекта за 9 месяцев 2022 года финансирование регионального проекта «Чистая страна» предусмотрено в объеме 687 138,8 тыс. руб., в том числе: из федерального бюджета – 652 781,8 тыс. руб.; из республиканского бюджета – 34 357,0 тыс. рублей.</w:t>
      </w:r>
    </w:p>
    <w:p w14:paraId="1C7A2837" w14:textId="77777777" w:rsidR="003C5840" w:rsidRPr="003C5840" w:rsidRDefault="003C5840" w:rsidP="00204E4E">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В отчетном периоде кассовое исполнение регионального проекта составило в общей сумме 427 474,15 тыс. рублей или 62,2</w:t>
      </w:r>
      <w:r w:rsidRPr="003C5840">
        <w:rPr>
          <w:rFonts w:ascii="Times New Roman" w:hAnsi="Times New Roman" w:cs="Times New Roman"/>
          <w:color w:val="FF0000"/>
          <w:sz w:val="28"/>
          <w:szCs w:val="28"/>
        </w:rPr>
        <w:t xml:space="preserve"> </w:t>
      </w:r>
      <w:r w:rsidRPr="003C5840">
        <w:rPr>
          <w:rFonts w:ascii="Times New Roman" w:hAnsi="Times New Roman" w:cs="Times New Roman"/>
          <w:sz w:val="28"/>
          <w:szCs w:val="28"/>
        </w:rPr>
        <w:t>% от предусмотренного финансирования.</w:t>
      </w:r>
    </w:p>
    <w:p w14:paraId="156589A5" w14:textId="77777777" w:rsidR="003C5840" w:rsidRPr="00204E4E" w:rsidRDefault="003C5840" w:rsidP="00204E4E">
      <w:pPr>
        <w:spacing w:after="0" w:line="240" w:lineRule="auto"/>
        <w:ind w:left="-851" w:firstLine="709"/>
        <w:jc w:val="both"/>
        <w:rPr>
          <w:rFonts w:ascii="Times New Roman" w:hAnsi="Times New Roman" w:cs="Times New Roman"/>
          <w:bCs/>
          <w:sz w:val="28"/>
          <w:szCs w:val="28"/>
        </w:rPr>
      </w:pPr>
      <w:r w:rsidRPr="00204E4E">
        <w:rPr>
          <w:rFonts w:ascii="Times New Roman" w:hAnsi="Times New Roman" w:cs="Times New Roman"/>
          <w:bCs/>
          <w:sz w:val="28"/>
          <w:szCs w:val="28"/>
        </w:rPr>
        <w:t xml:space="preserve">Существуют определенные риски неисполнения данного регионального проекта.  </w:t>
      </w:r>
    </w:p>
    <w:p w14:paraId="735E333D" w14:textId="50B488B8" w:rsidR="003C5840" w:rsidRPr="003C5840" w:rsidRDefault="003C5840" w:rsidP="00204E4E">
      <w:pPr>
        <w:tabs>
          <w:tab w:val="left" w:pos="154"/>
        </w:tabs>
        <w:spacing w:after="0" w:line="240" w:lineRule="auto"/>
        <w:ind w:left="-851" w:firstLine="708"/>
        <w:jc w:val="both"/>
        <w:rPr>
          <w:rFonts w:ascii="Times New Roman" w:hAnsi="Times New Roman" w:cs="Times New Roman"/>
          <w:b/>
          <w:i/>
          <w:iCs/>
          <w:sz w:val="28"/>
          <w:szCs w:val="28"/>
        </w:rPr>
      </w:pPr>
      <w:r w:rsidRPr="003C5840">
        <w:rPr>
          <w:rFonts w:ascii="Times New Roman" w:hAnsi="Times New Roman" w:cs="Times New Roman"/>
          <w:b/>
          <w:i/>
          <w:sz w:val="28"/>
          <w:szCs w:val="28"/>
        </w:rPr>
        <w:t>4.</w:t>
      </w:r>
      <w:r w:rsidRPr="003C5840">
        <w:rPr>
          <w:rFonts w:ascii="Times New Roman" w:hAnsi="Times New Roman" w:cs="Times New Roman"/>
          <w:b/>
          <w:i/>
          <w:sz w:val="28"/>
          <w:szCs w:val="28"/>
        </w:rPr>
        <w:tab/>
      </w:r>
      <w:r w:rsidRPr="003C5840">
        <w:rPr>
          <w:rFonts w:ascii="Times New Roman" w:hAnsi="Times New Roman" w:cs="Times New Roman"/>
          <w:b/>
          <w:i/>
          <w:iCs/>
          <w:sz w:val="28"/>
          <w:szCs w:val="28"/>
        </w:rPr>
        <w:t>Региональный проект «Комплексная система обращения с твердыми коммунальными отходами»</w:t>
      </w:r>
      <w:r w:rsidR="00B035BF">
        <w:rPr>
          <w:rFonts w:ascii="Times New Roman" w:hAnsi="Times New Roman" w:cs="Times New Roman"/>
          <w:b/>
          <w:i/>
          <w:iCs/>
          <w:sz w:val="28"/>
          <w:szCs w:val="28"/>
        </w:rPr>
        <w:t>.</w:t>
      </w:r>
    </w:p>
    <w:p w14:paraId="7FE0A31E" w14:textId="77777777" w:rsidR="003C5840" w:rsidRPr="003C5840" w:rsidRDefault="003C5840" w:rsidP="00204E4E">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Цель проекта: эффективное обращение с отходами производства и потребления, включая ликвидацию всех выявленных на 1 января 2018 года несанкционированных свалок в границах городов.</w:t>
      </w:r>
    </w:p>
    <w:p w14:paraId="67DEAEC1" w14:textId="77777777" w:rsidR="003C5840" w:rsidRPr="003C5840" w:rsidRDefault="003C5840" w:rsidP="00204E4E">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lastRenderedPageBreak/>
        <w:t>Согласно паспорту регионального проекта для республики на 2022 год установлены следующие целевые показатели:</w:t>
      </w:r>
    </w:p>
    <w:p w14:paraId="64E321DD" w14:textId="77777777" w:rsidR="003C5840" w:rsidRPr="003C5840" w:rsidRDefault="003C5840" w:rsidP="00391B7A">
      <w:pPr>
        <w:numPr>
          <w:ilvl w:val="0"/>
          <w:numId w:val="119"/>
        </w:numPr>
        <w:tabs>
          <w:tab w:val="clear" w:pos="1428"/>
        </w:tabs>
        <w:spacing w:after="0" w:line="240" w:lineRule="auto"/>
        <w:ind w:left="-851" w:firstLine="672"/>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 – 98,4</w:t>
      </w:r>
      <w:r w:rsidRPr="003C5840">
        <w:rPr>
          <w:rFonts w:ascii="Times New Roman" w:hAnsi="Times New Roman" w:cs="Times New Roman"/>
          <w:sz w:val="28"/>
          <w:szCs w:val="28"/>
          <w:lang w:val="en-US"/>
        </w:rPr>
        <w:t> </w:t>
      </w:r>
      <w:r w:rsidRPr="003C5840">
        <w:rPr>
          <w:rFonts w:ascii="Times New Roman" w:hAnsi="Times New Roman" w:cs="Times New Roman"/>
          <w:sz w:val="28"/>
          <w:szCs w:val="28"/>
        </w:rPr>
        <w:t>%;</w:t>
      </w:r>
    </w:p>
    <w:p w14:paraId="78970FDF" w14:textId="77777777" w:rsidR="003C5840" w:rsidRPr="003C5840" w:rsidRDefault="003C5840" w:rsidP="00391B7A">
      <w:pPr>
        <w:numPr>
          <w:ilvl w:val="0"/>
          <w:numId w:val="119"/>
        </w:numPr>
        <w:tabs>
          <w:tab w:val="clear" w:pos="1428"/>
        </w:tabs>
        <w:spacing w:after="0" w:line="240" w:lineRule="auto"/>
        <w:ind w:left="-851" w:firstLine="672"/>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 – 1,6</w:t>
      </w:r>
      <w:r w:rsidRPr="003C5840">
        <w:rPr>
          <w:rFonts w:ascii="Times New Roman" w:hAnsi="Times New Roman" w:cs="Times New Roman"/>
          <w:sz w:val="28"/>
          <w:szCs w:val="28"/>
          <w:lang w:val="en-US"/>
        </w:rPr>
        <w:t> </w:t>
      </w:r>
      <w:r w:rsidRPr="003C5840">
        <w:rPr>
          <w:rFonts w:ascii="Times New Roman" w:hAnsi="Times New Roman" w:cs="Times New Roman"/>
          <w:sz w:val="28"/>
          <w:szCs w:val="28"/>
        </w:rPr>
        <w:t>%;</w:t>
      </w:r>
    </w:p>
    <w:p w14:paraId="5648D020" w14:textId="77777777" w:rsidR="003C5840" w:rsidRPr="003C5840" w:rsidRDefault="003C5840" w:rsidP="00391B7A">
      <w:pPr>
        <w:numPr>
          <w:ilvl w:val="0"/>
          <w:numId w:val="119"/>
        </w:numPr>
        <w:tabs>
          <w:tab w:val="clear" w:pos="1428"/>
        </w:tabs>
        <w:spacing w:after="0" w:line="240" w:lineRule="auto"/>
        <w:ind w:left="-851" w:firstLine="672"/>
        <w:contextualSpacing/>
        <w:jc w:val="both"/>
        <w:rPr>
          <w:rFonts w:ascii="Times New Roman" w:hAnsi="Times New Roman" w:cs="Times New Roman"/>
          <w:sz w:val="28"/>
          <w:szCs w:val="28"/>
        </w:rPr>
      </w:pPr>
      <w:r w:rsidRPr="003C5840">
        <w:rPr>
          <w:rFonts w:ascii="Times New Roman" w:hAnsi="Times New Roman" w:cs="Times New Roman"/>
          <w:sz w:val="28"/>
          <w:szCs w:val="28"/>
        </w:rPr>
        <w:t>доля твердых коммунальных отходов, направленных на обработку (сортировку), в общем объеме образованных твердых коммунальных отходов – 11,4</w:t>
      </w:r>
      <w:r w:rsidRPr="003C5840">
        <w:rPr>
          <w:rFonts w:ascii="Times New Roman" w:hAnsi="Times New Roman" w:cs="Times New Roman"/>
          <w:sz w:val="28"/>
          <w:szCs w:val="28"/>
          <w:lang w:val="en-US"/>
        </w:rPr>
        <w:t> </w:t>
      </w:r>
      <w:r w:rsidRPr="003C5840">
        <w:rPr>
          <w:rFonts w:ascii="Times New Roman" w:hAnsi="Times New Roman" w:cs="Times New Roman"/>
          <w:sz w:val="28"/>
          <w:szCs w:val="28"/>
        </w:rPr>
        <w:t>%;</w:t>
      </w:r>
    </w:p>
    <w:p w14:paraId="42654E0A" w14:textId="77777777" w:rsidR="003C5840" w:rsidRPr="003C5840" w:rsidRDefault="003C5840" w:rsidP="00391B7A">
      <w:pPr>
        <w:numPr>
          <w:ilvl w:val="0"/>
          <w:numId w:val="119"/>
        </w:numPr>
        <w:tabs>
          <w:tab w:val="clear" w:pos="1428"/>
        </w:tabs>
        <w:spacing w:after="0" w:line="240" w:lineRule="auto"/>
        <w:ind w:left="-851" w:firstLine="672"/>
        <w:contextualSpacing/>
        <w:jc w:val="both"/>
        <w:rPr>
          <w:rFonts w:ascii="Times New Roman" w:hAnsi="Times New Roman" w:cs="Times New Roman"/>
          <w:sz w:val="28"/>
          <w:szCs w:val="28"/>
        </w:rPr>
      </w:pPr>
      <w:r w:rsidRPr="003C5840">
        <w:rPr>
          <w:rFonts w:ascii="Times New Roman" w:hAnsi="Times New Roman" w:cs="Times New Roman"/>
          <w:sz w:val="28"/>
          <w:szCs w:val="28"/>
        </w:rPr>
        <w:t>доля разработанных электронных моделей – 100</w:t>
      </w:r>
      <w:r w:rsidRPr="003C5840">
        <w:rPr>
          <w:rFonts w:ascii="Times New Roman" w:hAnsi="Times New Roman" w:cs="Times New Roman"/>
          <w:sz w:val="28"/>
          <w:szCs w:val="28"/>
          <w:lang w:val="en-US"/>
        </w:rPr>
        <w:t> </w:t>
      </w:r>
      <w:r w:rsidRPr="003C5840">
        <w:rPr>
          <w:rFonts w:ascii="Times New Roman" w:hAnsi="Times New Roman" w:cs="Times New Roman"/>
          <w:sz w:val="28"/>
          <w:szCs w:val="28"/>
        </w:rPr>
        <w:t>%;</w:t>
      </w:r>
    </w:p>
    <w:p w14:paraId="436FBD7C" w14:textId="77777777" w:rsidR="003C5840" w:rsidRPr="003C5840" w:rsidRDefault="003C5840" w:rsidP="00391B7A">
      <w:pPr>
        <w:numPr>
          <w:ilvl w:val="0"/>
          <w:numId w:val="119"/>
        </w:numPr>
        <w:tabs>
          <w:tab w:val="clear" w:pos="1428"/>
        </w:tabs>
        <w:spacing w:after="0" w:line="240" w:lineRule="auto"/>
        <w:ind w:left="-851" w:firstLine="672"/>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импорта оборудования для обработки и утилизации твердых коммунальных отходов – 38</w:t>
      </w:r>
      <w:r w:rsidRPr="003C5840">
        <w:rPr>
          <w:rFonts w:ascii="Times New Roman" w:hAnsi="Times New Roman" w:cs="Times New Roman"/>
          <w:sz w:val="28"/>
          <w:szCs w:val="28"/>
          <w:lang w:val="en-US"/>
        </w:rPr>
        <w:t> </w:t>
      </w:r>
      <w:r w:rsidRPr="003C5840">
        <w:rPr>
          <w:rFonts w:ascii="Times New Roman" w:hAnsi="Times New Roman" w:cs="Times New Roman"/>
          <w:sz w:val="28"/>
          <w:szCs w:val="28"/>
        </w:rPr>
        <w:t>%;</w:t>
      </w:r>
    </w:p>
    <w:p w14:paraId="30C50E72" w14:textId="77777777" w:rsidR="003C5840" w:rsidRPr="003C5840" w:rsidRDefault="003C5840" w:rsidP="00391B7A">
      <w:pPr>
        <w:numPr>
          <w:ilvl w:val="0"/>
          <w:numId w:val="119"/>
        </w:numPr>
        <w:tabs>
          <w:tab w:val="clear" w:pos="1428"/>
        </w:tabs>
        <w:spacing w:after="0" w:line="240" w:lineRule="auto"/>
        <w:ind w:left="-851" w:firstLine="672"/>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населения, охваченного услугой по обращению с твердыми коммунальными отходами, – 90</w:t>
      </w:r>
      <w:r w:rsidRPr="003C5840">
        <w:rPr>
          <w:rFonts w:ascii="Times New Roman" w:hAnsi="Times New Roman" w:cs="Times New Roman"/>
          <w:sz w:val="28"/>
          <w:szCs w:val="28"/>
          <w:lang w:val="en-US"/>
        </w:rPr>
        <w:t> </w:t>
      </w:r>
      <w:r w:rsidRPr="003C5840">
        <w:rPr>
          <w:rFonts w:ascii="Times New Roman" w:hAnsi="Times New Roman" w:cs="Times New Roman"/>
          <w:sz w:val="28"/>
          <w:szCs w:val="28"/>
        </w:rPr>
        <w:t>%.</w:t>
      </w:r>
    </w:p>
    <w:p w14:paraId="12C8016F"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В 2022 году мероприятия в рамках данного регионального проекта мероприятия не запланированы, финансирование не предусмотрено.</w:t>
      </w:r>
    </w:p>
    <w:p w14:paraId="1DEBC6E2" w14:textId="77777777" w:rsidR="003C5840" w:rsidRPr="003C5840" w:rsidRDefault="003C5840" w:rsidP="003C5840">
      <w:pPr>
        <w:spacing w:after="0" w:line="240" w:lineRule="auto"/>
        <w:ind w:left="-851" w:firstLine="709"/>
        <w:contextualSpacing/>
        <w:jc w:val="center"/>
        <w:rPr>
          <w:rFonts w:ascii="Times New Roman" w:hAnsi="Times New Roman" w:cs="Times New Roman"/>
          <w:b/>
          <w:sz w:val="28"/>
          <w:szCs w:val="28"/>
        </w:rPr>
      </w:pPr>
    </w:p>
    <w:p w14:paraId="7939917B" w14:textId="77777777" w:rsidR="003C5840" w:rsidRPr="003C5840" w:rsidRDefault="003C5840" w:rsidP="003C5840">
      <w:pPr>
        <w:spacing w:after="0" w:line="240" w:lineRule="auto"/>
        <w:ind w:left="-851" w:firstLine="709"/>
        <w:contextualSpacing/>
        <w:jc w:val="center"/>
        <w:rPr>
          <w:rFonts w:ascii="Times New Roman" w:hAnsi="Times New Roman" w:cs="Times New Roman"/>
          <w:b/>
          <w:sz w:val="28"/>
          <w:szCs w:val="28"/>
        </w:rPr>
      </w:pPr>
      <w:r w:rsidRPr="003C5840">
        <w:rPr>
          <w:rFonts w:ascii="Times New Roman" w:hAnsi="Times New Roman" w:cs="Times New Roman"/>
          <w:b/>
          <w:sz w:val="28"/>
          <w:szCs w:val="28"/>
        </w:rPr>
        <w:t>Национальный проект «Развитие здравоохранения»</w:t>
      </w:r>
    </w:p>
    <w:p w14:paraId="308F2388" w14:textId="77777777" w:rsidR="003C5840" w:rsidRPr="003C5840" w:rsidRDefault="003C5840" w:rsidP="003C5840">
      <w:pPr>
        <w:spacing w:after="0" w:line="240" w:lineRule="auto"/>
        <w:ind w:left="-851" w:firstLine="709"/>
        <w:contextualSpacing/>
        <w:jc w:val="center"/>
        <w:rPr>
          <w:rFonts w:ascii="Times New Roman" w:hAnsi="Times New Roman" w:cs="Times New Roman"/>
          <w:b/>
          <w:sz w:val="28"/>
          <w:szCs w:val="28"/>
        </w:rPr>
      </w:pPr>
    </w:p>
    <w:p w14:paraId="7E52D804" w14:textId="77777777"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t>В рамках национального проекта «Развитие здравоохранения</w:t>
      </w:r>
      <w:r w:rsidRPr="003C5840">
        <w:rPr>
          <w:rFonts w:ascii="Times New Roman" w:hAnsi="Times New Roman" w:cs="Times New Roman"/>
          <w:i/>
          <w:sz w:val="28"/>
          <w:szCs w:val="28"/>
        </w:rPr>
        <w:t>»</w:t>
      </w:r>
      <w:r w:rsidRPr="003C5840">
        <w:rPr>
          <w:rFonts w:ascii="Times New Roman" w:hAnsi="Times New Roman" w:cs="Times New Roman"/>
          <w:sz w:val="28"/>
          <w:szCs w:val="28"/>
        </w:rPr>
        <w:t xml:space="preserve"> в Республике Ингушетия реализуются 7 региональных проектов:</w:t>
      </w:r>
    </w:p>
    <w:p w14:paraId="4B3619D2" w14:textId="38EDE099" w:rsidR="003C5840" w:rsidRPr="003C5840" w:rsidRDefault="003C5840" w:rsidP="00204E4E">
      <w:pPr>
        <w:spacing w:after="0" w:line="240" w:lineRule="auto"/>
        <w:ind w:left="-851" w:firstLine="708"/>
        <w:jc w:val="both"/>
        <w:rPr>
          <w:rFonts w:ascii="Times New Roman" w:hAnsi="Times New Roman" w:cs="Times New Roman"/>
          <w:b/>
          <w:i/>
          <w:iCs/>
          <w:sz w:val="28"/>
          <w:szCs w:val="28"/>
        </w:rPr>
      </w:pPr>
      <w:r w:rsidRPr="003C5840">
        <w:rPr>
          <w:rFonts w:ascii="Times New Roman" w:hAnsi="Times New Roman" w:cs="Times New Roman"/>
          <w:b/>
          <w:i/>
          <w:iCs/>
          <w:sz w:val="28"/>
          <w:szCs w:val="28"/>
        </w:rPr>
        <w:t>1. Региональный проект «Борьба с сердечно-сосудистыми заболеваниями»</w:t>
      </w:r>
      <w:r w:rsidR="00B035BF">
        <w:rPr>
          <w:rFonts w:ascii="Times New Roman" w:hAnsi="Times New Roman" w:cs="Times New Roman"/>
          <w:b/>
          <w:i/>
          <w:iCs/>
          <w:sz w:val="28"/>
          <w:szCs w:val="28"/>
        </w:rPr>
        <w:t>.</w:t>
      </w:r>
    </w:p>
    <w:p w14:paraId="75897D9B" w14:textId="77777777"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t>Предусмотренные на 2022 год целевые показатели:</w:t>
      </w:r>
    </w:p>
    <w:p w14:paraId="36A487DD" w14:textId="77777777" w:rsidR="003C5840" w:rsidRPr="003C5840" w:rsidRDefault="003C5840" w:rsidP="00391B7A">
      <w:pPr>
        <w:numPr>
          <w:ilvl w:val="0"/>
          <w:numId w:val="98"/>
        </w:numPr>
        <w:tabs>
          <w:tab w:val="left" w:pos="84"/>
        </w:tabs>
        <w:spacing w:after="0" w:line="240" w:lineRule="auto"/>
        <w:ind w:left="-851" w:firstLine="742"/>
        <w:contextualSpacing/>
        <w:jc w:val="both"/>
        <w:rPr>
          <w:rFonts w:ascii="Times New Roman" w:hAnsi="Times New Roman" w:cs="Times New Roman"/>
          <w:sz w:val="28"/>
          <w:szCs w:val="28"/>
        </w:rPr>
      </w:pPr>
      <w:r w:rsidRPr="003C5840">
        <w:rPr>
          <w:rFonts w:ascii="Times New Roman" w:hAnsi="Times New Roman" w:cs="Times New Roman"/>
          <w:sz w:val="28"/>
          <w:szCs w:val="28"/>
        </w:rPr>
        <w:t>количество рентген-эндоваскулярных вмешательств в лечебных целях – 953 единицы;</w:t>
      </w:r>
    </w:p>
    <w:p w14:paraId="60FCFA22" w14:textId="77777777" w:rsidR="003C5840" w:rsidRPr="003C5840" w:rsidRDefault="003C5840" w:rsidP="00391B7A">
      <w:pPr>
        <w:numPr>
          <w:ilvl w:val="0"/>
          <w:numId w:val="98"/>
        </w:numPr>
        <w:tabs>
          <w:tab w:val="left" w:pos="84"/>
        </w:tabs>
        <w:spacing w:after="0" w:line="240" w:lineRule="auto"/>
        <w:ind w:left="-851" w:firstLine="742"/>
        <w:contextualSpacing/>
        <w:jc w:val="both"/>
        <w:rPr>
          <w:rFonts w:ascii="Times New Roman" w:hAnsi="Times New Roman" w:cs="Times New Roman"/>
          <w:sz w:val="28"/>
          <w:szCs w:val="28"/>
        </w:rPr>
      </w:pPr>
      <w:r w:rsidRPr="003C5840">
        <w:rPr>
          <w:rFonts w:ascii="Times New Roman" w:hAnsi="Times New Roman" w:cs="Times New Roman"/>
          <w:sz w:val="28"/>
          <w:szCs w:val="28"/>
        </w:rPr>
        <w:t>больничная летальность от инфаркта миокарда – 10,5 %;</w:t>
      </w:r>
    </w:p>
    <w:p w14:paraId="6414C3D0" w14:textId="77777777" w:rsidR="003C5840" w:rsidRPr="003C5840" w:rsidRDefault="003C5840" w:rsidP="00391B7A">
      <w:pPr>
        <w:numPr>
          <w:ilvl w:val="0"/>
          <w:numId w:val="98"/>
        </w:numPr>
        <w:tabs>
          <w:tab w:val="left" w:pos="84"/>
        </w:tabs>
        <w:spacing w:after="0" w:line="240" w:lineRule="auto"/>
        <w:ind w:left="-851" w:firstLine="742"/>
        <w:contextualSpacing/>
        <w:jc w:val="both"/>
        <w:rPr>
          <w:rFonts w:ascii="Times New Roman" w:hAnsi="Times New Roman" w:cs="Times New Roman"/>
          <w:sz w:val="28"/>
          <w:szCs w:val="28"/>
        </w:rPr>
      </w:pPr>
      <w:r w:rsidRPr="003C5840">
        <w:rPr>
          <w:rFonts w:ascii="Times New Roman" w:hAnsi="Times New Roman" w:cs="Times New Roman"/>
          <w:sz w:val="28"/>
          <w:szCs w:val="28"/>
        </w:rPr>
        <w:t>больничная летальность от острого нарушения мозгового кровообращения – 6,8 %;</w:t>
      </w:r>
    </w:p>
    <w:p w14:paraId="0BA8FE1F" w14:textId="77777777" w:rsidR="003C5840" w:rsidRPr="003C5840" w:rsidRDefault="003C5840" w:rsidP="00391B7A">
      <w:pPr>
        <w:numPr>
          <w:ilvl w:val="0"/>
          <w:numId w:val="98"/>
        </w:numPr>
        <w:tabs>
          <w:tab w:val="left" w:pos="84"/>
        </w:tabs>
        <w:spacing w:after="0" w:line="240" w:lineRule="auto"/>
        <w:ind w:left="-851" w:firstLine="742"/>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лиц с болезнями системы кровообращения, состоящих под диспансерным наблюдением, получившим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 60,0 %;</w:t>
      </w:r>
    </w:p>
    <w:p w14:paraId="6D29B2E4" w14:textId="77777777" w:rsidR="003C5840" w:rsidRPr="003C5840" w:rsidRDefault="003C5840" w:rsidP="00391B7A">
      <w:pPr>
        <w:numPr>
          <w:ilvl w:val="0"/>
          <w:numId w:val="98"/>
        </w:numPr>
        <w:tabs>
          <w:tab w:val="left" w:pos="84"/>
        </w:tabs>
        <w:spacing w:after="0" w:line="240" w:lineRule="auto"/>
        <w:ind w:left="-851" w:firstLine="742"/>
        <w:contextualSpacing/>
        <w:jc w:val="both"/>
        <w:rPr>
          <w:rFonts w:ascii="Times New Roman" w:hAnsi="Times New Roman" w:cs="Times New Roman"/>
          <w:sz w:val="28"/>
          <w:szCs w:val="28"/>
        </w:rPr>
      </w:pPr>
      <w:r w:rsidRPr="003C5840">
        <w:rPr>
          <w:rFonts w:ascii="Times New Roman" w:hAnsi="Times New Roman" w:cs="Times New Roman"/>
          <w:sz w:val="28"/>
          <w:szCs w:val="28"/>
        </w:rPr>
        <w:t xml:space="preserve">доля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w:t>
      </w:r>
      <w:proofErr w:type="spellStart"/>
      <w:r w:rsidRPr="003C5840">
        <w:rPr>
          <w:rFonts w:ascii="Times New Roman" w:hAnsi="Times New Roman" w:cs="Times New Roman"/>
          <w:sz w:val="28"/>
          <w:szCs w:val="28"/>
        </w:rPr>
        <w:t>стентированием</w:t>
      </w:r>
      <w:proofErr w:type="spellEnd"/>
      <w:r w:rsidRPr="003C5840">
        <w:rPr>
          <w:rFonts w:ascii="Times New Roman" w:hAnsi="Times New Roman" w:cs="Times New Roman"/>
          <w:sz w:val="28"/>
          <w:szCs w:val="28"/>
        </w:rPr>
        <w:t xml:space="preserve"> и </w:t>
      </w:r>
      <w:proofErr w:type="spellStart"/>
      <w:r w:rsidRPr="003C5840">
        <w:rPr>
          <w:rFonts w:ascii="Times New Roman" w:hAnsi="Times New Roman" w:cs="Times New Roman"/>
          <w:sz w:val="28"/>
          <w:szCs w:val="28"/>
        </w:rPr>
        <w:t>катетерная</w:t>
      </w:r>
      <w:proofErr w:type="spellEnd"/>
      <w:r w:rsidRPr="003C5840">
        <w:rPr>
          <w:rFonts w:ascii="Times New Roman" w:hAnsi="Times New Roman" w:cs="Times New Roman"/>
          <w:sz w:val="28"/>
          <w:szCs w:val="28"/>
        </w:rPr>
        <w:t xml:space="preserve"> абляция по поводу сердечно-сосудистых заболеваний, бесплатно получавших в отчетном году необходимые лекарственные препараты в амбулаторных условиях – 85 %;</w:t>
      </w:r>
    </w:p>
    <w:p w14:paraId="73C0C78A" w14:textId="77777777" w:rsidR="003C5840" w:rsidRPr="003C5840" w:rsidRDefault="003C5840" w:rsidP="00391B7A">
      <w:pPr>
        <w:numPr>
          <w:ilvl w:val="0"/>
          <w:numId w:val="98"/>
        </w:numPr>
        <w:tabs>
          <w:tab w:val="left" w:pos="84"/>
        </w:tabs>
        <w:spacing w:after="0" w:line="240" w:lineRule="auto"/>
        <w:ind w:left="-851" w:firstLine="742"/>
        <w:contextualSpacing/>
        <w:jc w:val="both"/>
        <w:rPr>
          <w:rFonts w:ascii="Times New Roman" w:hAnsi="Times New Roman" w:cs="Times New Roman"/>
          <w:sz w:val="28"/>
          <w:szCs w:val="28"/>
        </w:rPr>
      </w:pPr>
      <w:r w:rsidRPr="003C5840">
        <w:rPr>
          <w:rFonts w:ascii="Times New Roman" w:hAnsi="Times New Roman" w:cs="Times New Roman"/>
          <w:sz w:val="28"/>
          <w:szCs w:val="28"/>
        </w:rPr>
        <w:t>летальность больных с болезнями системы кровообращения среди лиц с болезнями системы кровообращения, состоящих под диспансерным наблюдением (умершие от БСК / число лиц с БСК, состоящих под диспансерным наблюдением) – 1,1 %.</w:t>
      </w:r>
    </w:p>
    <w:p w14:paraId="45B3FCEF" w14:textId="77777777"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lastRenderedPageBreak/>
        <w:t>Для реализации поставленных целей и задач проекта предусмотрено 82 230,0 тыс. руб., в том числе: средства федерального бюджета - 82 040,0 тыс. руб. (99,8 %) и средства республиканского бюджета - 190,0 тыс. руб. (0,2%).</w:t>
      </w:r>
    </w:p>
    <w:p w14:paraId="24FB23C9" w14:textId="77777777" w:rsidR="003C5840" w:rsidRPr="003C5840" w:rsidRDefault="003C5840" w:rsidP="003C5840">
      <w:pPr>
        <w:spacing w:after="0" w:line="240" w:lineRule="auto"/>
        <w:ind w:left="-851"/>
        <w:jc w:val="both"/>
        <w:rPr>
          <w:rFonts w:ascii="Times New Roman" w:hAnsi="Times New Roman" w:cs="Times New Roman"/>
          <w:b/>
          <w:sz w:val="28"/>
          <w:szCs w:val="28"/>
        </w:rPr>
      </w:pPr>
      <w:r w:rsidRPr="003C5840">
        <w:tab/>
      </w:r>
      <w:r w:rsidRPr="003C5840">
        <w:rPr>
          <w:rFonts w:ascii="Times New Roman" w:hAnsi="Times New Roman" w:cs="Times New Roman"/>
          <w:sz w:val="28"/>
          <w:szCs w:val="28"/>
        </w:rPr>
        <w:t>Согласно отчету о ходе реализации регионального проекта за 9 месяцев 2022 года, фактическое финансирование и кассовое исполнение проекта по состоянию на 01.10.2022 г. отсутствует.</w:t>
      </w:r>
      <w:r w:rsidRPr="003C5840">
        <w:rPr>
          <w:rFonts w:ascii="Times New Roman" w:hAnsi="Times New Roman" w:cs="Times New Roman"/>
          <w:b/>
          <w:sz w:val="28"/>
          <w:szCs w:val="28"/>
        </w:rPr>
        <w:t xml:space="preserve"> </w:t>
      </w:r>
    </w:p>
    <w:p w14:paraId="51988A05" w14:textId="77777777" w:rsidR="003C5840" w:rsidRPr="00204E4E" w:rsidRDefault="003C5840" w:rsidP="003C5840">
      <w:pPr>
        <w:spacing w:after="0" w:line="240" w:lineRule="auto"/>
        <w:ind w:left="-851" w:firstLine="708"/>
        <w:jc w:val="both"/>
        <w:rPr>
          <w:rFonts w:ascii="Times New Roman" w:hAnsi="Times New Roman" w:cs="Times New Roman"/>
          <w:sz w:val="28"/>
          <w:szCs w:val="28"/>
        </w:rPr>
      </w:pPr>
      <w:r w:rsidRPr="00204E4E">
        <w:rPr>
          <w:rFonts w:ascii="Times New Roman" w:hAnsi="Times New Roman" w:cs="Times New Roman"/>
          <w:sz w:val="28"/>
          <w:szCs w:val="28"/>
        </w:rPr>
        <w:t>По данному региональному проекту имеются значительные риски недостижения запланированных на 2022 год целевых показателей.</w:t>
      </w:r>
    </w:p>
    <w:p w14:paraId="63F3BDE7" w14:textId="18CE1AB0" w:rsidR="003C5840" w:rsidRPr="003C5840" w:rsidRDefault="003C5840" w:rsidP="003C5840">
      <w:pPr>
        <w:spacing w:after="0" w:line="240" w:lineRule="auto"/>
        <w:ind w:left="-851" w:firstLine="708"/>
        <w:jc w:val="both"/>
        <w:rPr>
          <w:rFonts w:ascii="Times New Roman" w:hAnsi="Times New Roman" w:cs="Times New Roman"/>
          <w:b/>
          <w:i/>
          <w:iCs/>
          <w:sz w:val="28"/>
          <w:szCs w:val="28"/>
        </w:rPr>
      </w:pPr>
      <w:r w:rsidRPr="003C5840">
        <w:rPr>
          <w:rFonts w:ascii="Times New Roman" w:hAnsi="Times New Roman" w:cs="Times New Roman"/>
          <w:b/>
          <w:i/>
          <w:iCs/>
          <w:sz w:val="28"/>
          <w:szCs w:val="28"/>
        </w:rPr>
        <w:t>2. Региональный проект «Развитие детского здравоохранения, включая создание современной инфраструктуры оказания медицинской помощи детям»</w:t>
      </w:r>
      <w:r w:rsidR="00B035BF">
        <w:rPr>
          <w:rFonts w:ascii="Times New Roman" w:hAnsi="Times New Roman" w:cs="Times New Roman"/>
          <w:b/>
          <w:i/>
          <w:iCs/>
          <w:sz w:val="28"/>
          <w:szCs w:val="28"/>
        </w:rPr>
        <w:t>.</w:t>
      </w:r>
    </w:p>
    <w:p w14:paraId="18C929D3"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Установленные паспортом регионального проекта целевые показатели:</w:t>
      </w:r>
    </w:p>
    <w:p w14:paraId="7856547F" w14:textId="77777777" w:rsidR="003C5840" w:rsidRPr="003C5840" w:rsidRDefault="003C5840" w:rsidP="00391B7A">
      <w:pPr>
        <w:numPr>
          <w:ilvl w:val="0"/>
          <w:numId w:val="99"/>
        </w:numPr>
        <w:tabs>
          <w:tab w:val="left" w:pos="84"/>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взятых под диспансерное наблюдение детей в возрасте 0-17 лет с впервые в жизни установленными диагнозами болезней эндокринной системы, расстройств питания и нарушения обмена веществ – 99,8 %;</w:t>
      </w:r>
    </w:p>
    <w:p w14:paraId="22F48BF7" w14:textId="77777777" w:rsidR="003C5840" w:rsidRPr="003C5840" w:rsidRDefault="003C5840" w:rsidP="00391B7A">
      <w:pPr>
        <w:numPr>
          <w:ilvl w:val="0"/>
          <w:numId w:val="99"/>
        </w:numPr>
        <w:tabs>
          <w:tab w:val="left" w:pos="84"/>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преждевременных родов (22-37 недель) в перинатальных центрах –89,7 %;</w:t>
      </w:r>
    </w:p>
    <w:p w14:paraId="1AAA5814" w14:textId="77777777" w:rsidR="003C5840" w:rsidRPr="003C5840" w:rsidRDefault="003C5840" w:rsidP="00391B7A">
      <w:pPr>
        <w:numPr>
          <w:ilvl w:val="0"/>
          <w:numId w:val="99"/>
        </w:numPr>
        <w:tabs>
          <w:tab w:val="left" w:pos="84"/>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взятых под диспансерное наблюдение детей в возрасте 0-17 лет с впервые в жизни установленными диагнозами болезней костно-мышечной системы и соединительной ткани – 90 %;</w:t>
      </w:r>
    </w:p>
    <w:p w14:paraId="1401A679" w14:textId="77777777" w:rsidR="003C5840" w:rsidRPr="003C5840" w:rsidRDefault="003C5840" w:rsidP="00391B7A">
      <w:pPr>
        <w:numPr>
          <w:ilvl w:val="0"/>
          <w:numId w:val="99"/>
        </w:numPr>
        <w:tabs>
          <w:tab w:val="left" w:pos="84"/>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взятых под диспансерное наблюдение детей в возрасте 0-17 лет с впервые в жизни установленными диагнозами болезней глаза и его придаточного аппарата – 90,0 %;</w:t>
      </w:r>
    </w:p>
    <w:p w14:paraId="1E5C3412" w14:textId="77777777" w:rsidR="003C5840" w:rsidRPr="003C5840" w:rsidRDefault="003C5840" w:rsidP="00391B7A">
      <w:pPr>
        <w:numPr>
          <w:ilvl w:val="0"/>
          <w:numId w:val="99"/>
        </w:numPr>
        <w:tabs>
          <w:tab w:val="left" w:pos="84"/>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взятых под диспансерное наблюдение детей в возрасте 0-17 лет с впервые в жизни установленными диагнозами болезней органов пищеварения – 85,0 %;</w:t>
      </w:r>
    </w:p>
    <w:p w14:paraId="52464E49" w14:textId="77777777" w:rsidR="003C5840" w:rsidRPr="003C5840" w:rsidRDefault="003C5840" w:rsidP="00391B7A">
      <w:pPr>
        <w:numPr>
          <w:ilvl w:val="0"/>
          <w:numId w:val="99"/>
        </w:numPr>
        <w:tabs>
          <w:tab w:val="left" w:pos="84"/>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 xml:space="preserve">доля взятых под диспансерное наблюдение детей в возрасте 0-17 лет с впервые в жизни установленными диагнозами болезней органов кровообращения – 85 %;  </w:t>
      </w:r>
    </w:p>
    <w:p w14:paraId="6E3625C0" w14:textId="77777777" w:rsidR="003C5840" w:rsidRPr="003C5840" w:rsidRDefault="003C5840" w:rsidP="00391B7A">
      <w:pPr>
        <w:numPr>
          <w:ilvl w:val="0"/>
          <w:numId w:val="99"/>
        </w:numPr>
        <w:tabs>
          <w:tab w:val="left" w:pos="84"/>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посещений детьми медицинских организаций с профилактическими целями – 41,1 %;</w:t>
      </w:r>
    </w:p>
    <w:p w14:paraId="2E5331C9" w14:textId="77777777" w:rsidR="003C5840" w:rsidRPr="003C5840" w:rsidRDefault="003C5840" w:rsidP="00391B7A">
      <w:pPr>
        <w:numPr>
          <w:ilvl w:val="0"/>
          <w:numId w:val="99"/>
        </w:numPr>
        <w:tabs>
          <w:tab w:val="left" w:pos="84"/>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смертность детей в возрасте 0-4 года на 1000 родившихся живыми – 8 промилле;</w:t>
      </w:r>
    </w:p>
    <w:p w14:paraId="48A9A963" w14:textId="77777777" w:rsidR="003C5840" w:rsidRPr="003C5840" w:rsidRDefault="003C5840" w:rsidP="00391B7A">
      <w:pPr>
        <w:numPr>
          <w:ilvl w:val="0"/>
          <w:numId w:val="99"/>
        </w:numPr>
        <w:tabs>
          <w:tab w:val="left" w:pos="142"/>
          <w:tab w:val="left" w:pos="993"/>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смертность детей в возрасте 0-17 лет на 100 000 детей соответствующего возраста – 58 случаев;</w:t>
      </w:r>
    </w:p>
    <w:p w14:paraId="2FD40BBD" w14:textId="77777777" w:rsidR="003C5840" w:rsidRPr="003C5840" w:rsidRDefault="003C5840" w:rsidP="00391B7A">
      <w:pPr>
        <w:numPr>
          <w:ilvl w:val="0"/>
          <w:numId w:val="99"/>
        </w:numPr>
        <w:tabs>
          <w:tab w:val="left" w:pos="142"/>
          <w:tab w:val="left" w:pos="993"/>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младенческая смертность – 6 промилле;</w:t>
      </w:r>
    </w:p>
    <w:p w14:paraId="74D32427" w14:textId="77777777" w:rsidR="003C5840" w:rsidRPr="003C5840" w:rsidRDefault="003C5840" w:rsidP="00391B7A">
      <w:pPr>
        <w:numPr>
          <w:ilvl w:val="0"/>
          <w:numId w:val="99"/>
        </w:numPr>
        <w:tabs>
          <w:tab w:val="left" w:pos="142"/>
          <w:tab w:val="left" w:pos="993"/>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количество (доля) детских поликлиник и детских поликлинических отделений с созданной современной инфраструктурой оказания медицинской помощи детям – 100 %;</w:t>
      </w:r>
    </w:p>
    <w:p w14:paraId="631EEBD8" w14:textId="77777777" w:rsidR="003C5840" w:rsidRPr="003C5840" w:rsidRDefault="003C5840" w:rsidP="00391B7A">
      <w:pPr>
        <w:numPr>
          <w:ilvl w:val="0"/>
          <w:numId w:val="99"/>
        </w:numPr>
        <w:tabs>
          <w:tab w:val="left" w:pos="142"/>
          <w:tab w:val="left" w:pos="993"/>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укомплектованность медицинских организаций, оказывающих медицинскую помощь детям (доля занятых физическими лицами должностей от общего количества должностей в медицинских организациях, оказывающих медицинскую помощь в амбулаторных условиях), врачами-педиатрами, нарастающим итогом, – 98,1 %;</w:t>
      </w:r>
    </w:p>
    <w:p w14:paraId="344AAB17" w14:textId="77777777" w:rsidR="003C5840" w:rsidRPr="003C5840" w:rsidRDefault="003C5840" w:rsidP="00391B7A">
      <w:pPr>
        <w:numPr>
          <w:ilvl w:val="0"/>
          <w:numId w:val="99"/>
        </w:numPr>
        <w:tabs>
          <w:tab w:val="left" w:pos="142"/>
          <w:tab w:val="left" w:pos="993"/>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число выполненных детьми посещений детских поликлиник и поликлинических подразделений, в которых созданы комфортные условия пребывания детей и дооснащенных медицинским оборудованием, от общего числа посещений детьми детских поликлиник и поликлинических подразделений, – 70 %.</w:t>
      </w:r>
    </w:p>
    <w:p w14:paraId="2F92613B" w14:textId="41D9E294"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lastRenderedPageBreak/>
        <w:t>Паспортом регионального проекта для достижения результатов предусмотрено на 2022 год финансирование в сумме 407</w:t>
      </w:r>
      <w:r w:rsidR="00204E4E">
        <w:rPr>
          <w:rFonts w:ascii="Times New Roman" w:hAnsi="Times New Roman" w:cs="Times New Roman"/>
          <w:sz w:val="28"/>
          <w:szCs w:val="28"/>
        </w:rPr>
        <w:t> </w:t>
      </w:r>
      <w:r w:rsidRPr="003C5840">
        <w:rPr>
          <w:rFonts w:ascii="Times New Roman" w:hAnsi="Times New Roman" w:cs="Times New Roman"/>
          <w:sz w:val="28"/>
          <w:szCs w:val="28"/>
        </w:rPr>
        <w:t>272,7 тыс. руб., в том числе: средства федерального бюджета – 386 909,1 тыс. руб. (95 %)</w:t>
      </w:r>
      <w:r w:rsidR="00204E4E">
        <w:rPr>
          <w:rFonts w:ascii="Times New Roman" w:hAnsi="Times New Roman" w:cs="Times New Roman"/>
          <w:sz w:val="28"/>
          <w:szCs w:val="28"/>
        </w:rPr>
        <w:t>,</w:t>
      </w:r>
      <w:r w:rsidRPr="003C5840">
        <w:rPr>
          <w:rFonts w:ascii="Times New Roman" w:hAnsi="Times New Roman" w:cs="Times New Roman"/>
          <w:sz w:val="28"/>
          <w:szCs w:val="28"/>
        </w:rPr>
        <w:t xml:space="preserve"> средства республиканского бюджета – 20 363,6 тыс. рублей (5 %).</w:t>
      </w:r>
    </w:p>
    <w:p w14:paraId="1DA8E00A" w14:textId="5192DAA6" w:rsidR="003C5840" w:rsidRPr="003C5840" w:rsidRDefault="003C5840" w:rsidP="003C5840">
      <w:pPr>
        <w:spacing w:after="0" w:line="240" w:lineRule="auto"/>
        <w:ind w:left="-851" w:firstLine="708"/>
        <w:jc w:val="both"/>
        <w:rPr>
          <w:rFonts w:ascii="Times New Roman" w:hAnsi="Times New Roman" w:cs="Times New Roman"/>
          <w:b/>
          <w:sz w:val="28"/>
          <w:szCs w:val="28"/>
        </w:rPr>
      </w:pPr>
      <w:r w:rsidRPr="003C5840">
        <w:rPr>
          <w:rFonts w:ascii="Times New Roman" w:hAnsi="Times New Roman" w:cs="Times New Roman"/>
          <w:sz w:val="28"/>
          <w:szCs w:val="28"/>
        </w:rPr>
        <w:t>В отчетном периоде кассовое исполнение регионального проекта составило в общей сумме 68</w:t>
      </w:r>
      <w:r w:rsidR="00204E4E">
        <w:rPr>
          <w:rFonts w:ascii="Times New Roman" w:hAnsi="Times New Roman" w:cs="Times New Roman"/>
          <w:sz w:val="28"/>
          <w:szCs w:val="28"/>
        </w:rPr>
        <w:t> </w:t>
      </w:r>
      <w:r w:rsidRPr="003C5840">
        <w:rPr>
          <w:rFonts w:ascii="Times New Roman" w:hAnsi="Times New Roman" w:cs="Times New Roman"/>
          <w:sz w:val="28"/>
          <w:szCs w:val="28"/>
        </w:rPr>
        <w:t>171,12 тыс. руб</w:t>
      </w:r>
      <w:r w:rsidR="00204E4E">
        <w:rPr>
          <w:rFonts w:ascii="Times New Roman" w:hAnsi="Times New Roman" w:cs="Times New Roman"/>
          <w:sz w:val="28"/>
          <w:szCs w:val="28"/>
        </w:rPr>
        <w:t>лей</w:t>
      </w:r>
      <w:r w:rsidRPr="003C5840">
        <w:rPr>
          <w:rFonts w:ascii="Times New Roman" w:hAnsi="Times New Roman" w:cs="Times New Roman"/>
          <w:sz w:val="28"/>
          <w:szCs w:val="28"/>
        </w:rPr>
        <w:t xml:space="preserve"> или 16,7</w:t>
      </w:r>
      <w:r w:rsidRPr="003C5840">
        <w:rPr>
          <w:rFonts w:ascii="Times New Roman" w:hAnsi="Times New Roman" w:cs="Times New Roman"/>
          <w:color w:val="FF0000"/>
          <w:sz w:val="28"/>
          <w:szCs w:val="28"/>
        </w:rPr>
        <w:t xml:space="preserve"> </w:t>
      </w:r>
      <w:r w:rsidRPr="003C5840">
        <w:rPr>
          <w:rFonts w:ascii="Times New Roman" w:hAnsi="Times New Roman" w:cs="Times New Roman"/>
          <w:sz w:val="28"/>
          <w:szCs w:val="28"/>
        </w:rPr>
        <w:t xml:space="preserve">% относительно предусмотренного финансирования. </w:t>
      </w:r>
    </w:p>
    <w:p w14:paraId="72A79DAC" w14:textId="77777777" w:rsidR="003C5840" w:rsidRPr="00204E4E" w:rsidRDefault="003C5840" w:rsidP="003C5840">
      <w:pPr>
        <w:spacing w:after="0" w:line="240" w:lineRule="auto"/>
        <w:ind w:left="-851" w:firstLine="708"/>
        <w:jc w:val="both"/>
        <w:rPr>
          <w:rFonts w:ascii="Times New Roman" w:hAnsi="Times New Roman" w:cs="Times New Roman"/>
          <w:sz w:val="28"/>
          <w:szCs w:val="28"/>
        </w:rPr>
      </w:pPr>
      <w:r w:rsidRPr="00204E4E">
        <w:rPr>
          <w:rFonts w:ascii="Times New Roman" w:hAnsi="Times New Roman" w:cs="Times New Roman"/>
          <w:sz w:val="28"/>
          <w:szCs w:val="28"/>
        </w:rPr>
        <w:t>По данному региональному проекту имеются значительные риски недостижения запланированных на 2022 год целевых показателей.</w:t>
      </w:r>
    </w:p>
    <w:p w14:paraId="2358B89C" w14:textId="35E281E4" w:rsidR="003C5840" w:rsidRPr="003C5840" w:rsidRDefault="003C5840" w:rsidP="003C5840">
      <w:pPr>
        <w:spacing w:after="0" w:line="240" w:lineRule="auto"/>
        <w:ind w:left="-851" w:firstLine="708"/>
        <w:jc w:val="both"/>
        <w:rPr>
          <w:rFonts w:ascii="Times New Roman" w:hAnsi="Times New Roman" w:cs="Times New Roman"/>
          <w:b/>
          <w:i/>
          <w:iCs/>
          <w:sz w:val="28"/>
          <w:szCs w:val="28"/>
        </w:rPr>
      </w:pPr>
      <w:r w:rsidRPr="003C5840">
        <w:rPr>
          <w:rFonts w:ascii="Times New Roman" w:hAnsi="Times New Roman" w:cs="Times New Roman"/>
          <w:b/>
          <w:i/>
          <w:iCs/>
          <w:sz w:val="28"/>
          <w:szCs w:val="28"/>
        </w:rPr>
        <w:t>3. Региональный проект «Борьба с онкологическими заболеваниями»</w:t>
      </w:r>
      <w:r w:rsidR="00B035BF">
        <w:rPr>
          <w:rFonts w:ascii="Times New Roman" w:hAnsi="Times New Roman" w:cs="Times New Roman"/>
          <w:b/>
          <w:i/>
          <w:iCs/>
          <w:sz w:val="28"/>
          <w:szCs w:val="28"/>
        </w:rPr>
        <w:t>.</w:t>
      </w:r>
    </w:p>
    <w:p w14:paraId="1DAF0C85" w14:textId="77777777"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t>Паспортом регионального проекта установлены следующие целевые показатели:</w:t>
      </w:r>
    </w:p>
    <w:p w14:paraId="5F80079B" w14:textId="77777777" w:rsidR="003C5840" w:rsidRPr="003C5840" w:rsidRDefault="003C5840" w:rsidP="00391B7A">
      <w:pPr>
        <w:numPr>
          <w:ilvl w:val="0"/>
          <w:numId w:val="100"/>
        </w:numPr>
        <w:tabs>
          <w:tab w:val="left" w:pos="142"/>
          <w:tab w:val="left" w:pos="993"/>
        </w:tabs>
        <w:spacing w:after="0" w:line="240" w:lineRule="auto"/>
        <w:ind w:left="-851" w:firstLine="742"/>
        <w:jc w:val="both"/>
        <w:rPr>
          <w:rFonts w:ascii="Times New Roman" w:hAnsi="Times New Roman" w:cs="Times New Roman"/>
          <w:sz w:val="28"/>
          <w:szCs w:val="28"/>
        </w:rPr>
      </w:pPr>
      <w:r w:rsidRPr="003C5840">
        <w:rPr>
          <w:rFonts w:ascii="Times New Roman" w:hAnsi="Times New Roman" w:cs="Times New Roman"/>
          <w:sz w:val="28"/>
          <w:szCs w:val="28"/>
        </w:rP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 17,6%;</w:t>
      </w:r>
    </w:p>
    <w:p w14:paraId="4DB0B57A" w14:textId="77777777" w:rsidR="003C5840" w:rsidRPr="003C5840" w:rsidRDefault="003C5840" w:rsidP="00391B7A">
      <w:pPr>
        <w:numPr>
          <w:ilvl w:val="0"/>
          <w:numId w:val="100"/>
        </w:numPr>
        <w:tabs>
          <w:tab w:val="left" w:pos="142"/>
          <w:tab w:val="left" w:pos="993"/>
        </w:tabs>
        <w:spacing w:after="0" w:line="240" w:lineRule="auto"/>
        <w:ind w:left="-851" w:firstLine="742"/>
        <w:jc w:val="both"/>
        <w:rPr>
          <w:rFonts w:ascii="Times New Roman" w:hAnsi="Times New Roman" w:cs="Times New Roman"/>
          <w:sz w:val="28"/>
          <w:szCs w:val="28"/>
        </w:rPr>
      </w:pPr>
      <w:r w:rsidRPr="003C5840">
        <w:rPr>
          <w:rFonts w:ascii="Times New Roman" w:hAnsi="Times New Roman" w:cs="Times New Roman"/>
          <w:sz w:val="28"/>
          <w:szCs w:val="28"/>
        </w:rPr>
        <w:t>удельный вес больных со злокачественными новообразованиями, состоящих на учете 5 лет и более, – 56,7 %;</w:t>
      </w:r>
    </w:p>
    <w:p w14:paraId="0F2EDFF1" w14:textId="77777777" w:rsidR="003C5840" w:rsidRPr="003C5840" w:rsidRDefault="003C5840" w:rsidP="00391B7A">
      <w:pPr>
        <w:numPr>
          <w:ilvl w:val="0"/>
          <w:numId w:val="100"/>
        </w:numPr>
        <w:tabs>
          <w:tab w:val="left" w:pos="142"/>
          <w:tab w:val="left" w:pos="993"/>
        </w:tabs>
        <w:spacing w:after="0" w:line="240" w:lineRule="auto"/>
        <w:ind w:left="-851" w:firstLine="742"/>
        <w:jc w:val="both"/>
        <w:rPr>
          <w:rFonts w:ascii="Times New Roman" w:hAnsi="Times New Roman" w:cs="Times New Roman"/>
          <w:sz w:val="28"/>
          <w:szCs w:val="28"/>
        </w:rPr>
      </w:pPr>
      <w:r w:rsidRPr="003C5840">
        <w:rPr>
          <w:rFonts w:ascii="Times New Roman" w:hAnsi="Times New Roman" w:cs="Times New Roman"/>
          <w:sz w:val="28"/>
          <w:szCs w:val="28"/>
        </w:rPr>
        <w:t>доля лиц с онкологическими заболеваниями, прошедших обследование и/или лечение в текущем году из числа состоящих под диспансерным наблюдением – 70,0 %;</w:t>
      </w:r>
    </w:p>
    <w:p w14:paraId="1451D321" w14:textId="0F7B3EE9" w:rsidR="003C5840" w:rsidRPr="003C5840" w:rsidRDefault="003C5840" w:rsidP="00391B7A">
      <w:pPr>
        <w:numPr>
          <w:ilvl w:val="0"/>
          <w:numId w:val="100"/>
        </w:numPr>
        <w:tabs>
          <w:tab w:val="left" w:pos="142"/>
          <w:tab w:val="left" w:pos="993"/>
        </w:tabs>
        <w:spacing w:after="0" w:line="240" w:lineRule="auto"/>
        <w:ind w:left="-851" w:firstLine="742"/>
        <w:jc w:val="both"/>
        <w:rPr>
          <w:rFonts w:ascii="Times New Roman" w:hAnsi="Times New Roman" w:cs="Times New Roman"/>
          <w:sz w:val="28"/>
          <w:szCs w:val="28"/>
        </w:rPr>
      </w:pPr>
      <w:r w:rsidRPr="003C5840">
        <w:rPr>
          <w:rFonts w:ascii="Times New Roman" w:hAnsi="Times New Roman" w:cs="Times New Roman"/>
          <w:sz w:val="28"/>
          <w:szCs w:val="28"/>
        </w:rPr>
        <w:t xml:space="preserve">доля злокачественных новообразований, выявленных на </w:t>
      </w:r>
      <w:r w:rsidRPr="003C5840">
        <w:rPr>
          <w:rFonts w:ascii="Times New Roman" w:hAnsi="Times New Roman" w:cs="Times New Roman"/>
          <w:sz w:val="28"/>
          <w:szCs w:val="28"/>
          <w:lang w:val="en-US"/>
        </w:rPr>
        <w:t>I</w:t>
      </w:r>
      <w:r w:rsidRPr="003C5840">
        <w:rPr>
          <w:rFonts w:ascii="Times New Roman" w:hAnsi="Times New Roman" w:cs="Times New Roman"/>
          <w:sz w:val="28"/>
          <w:szCs w:val="28"/>
        </w:rPr>
        <w:t>-</w:t>
      </w:r>
      <w:r w:rsidRPr="003C5840">
        <w:rPr>
          <w:rFonts w:ascii="Times New Roman" w:hAnsi="Times New Roman" w:cs="Times New Roman"/>
          <w:sz w:val="28"/>
          <w:szCs w:val="28"/>
          <w:lang w:val="en-US"/>
        </w:rPr>
        <w:t>II</w:t>
      </w:r>
      <w:r w:rsidRPr="003C5840">
        <w:rPr>
          <w:rFonts w:ascii="Times New Roman" w:hAnsi="Times New Roman" w:cs="Times New Roman"/>
          <w:sz w:val="28"/>
          <w:szCs w:val="28"/>
        </w:rPr>
        <w:t xml:space="preserve"> стадиях – 59,9 %.</w:t>
      </w:r>
    </w:p>
    <w:p w14:paraId="221D63C5" w14:textId="77777777"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t>Паспортом регионального проекта для достижения результатов предусмотрено на 2022 год финансирование из федерального бюджета в сумме 57 160,0 тыс. рублей</w:t>
      </w:r>
      <w:r w:rsidRPr="003C5840">
        <w:rPr>
          <w:rFonts w:ascii="Times New Roman" w:hAnsi="Times New Roman" w:cs="Times New Roman"/>
          <w:b/>
          <w:sz w:val="28"/>
          <w:szCs w:val="28"/>
        </w:rPr>
        <w:t xml:space="preserve">. </w:t>
      </w:r>
      <w:r w:rsidRPr="003C5840">
        <w:rPr>
          <w:rFonts w:ascii="Times New Roman" w:hAnsi="Times New Roman" w:cs="Times New Roman"/>
          <w:sz w:val="28"/>
          <w:szCs w:val="28"/>
        </w:rPr>
        <w:t>Средства республиканского бюджета не предусмотрены.</w:t>
      </w:r>
    </w:p>
    <w:p w14:paraId="5C893AAE" w14:textId="5B2B8D1F"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t xml:space="preserve">Согласно информации Минздрава Ингушетии, фактическое финансирование на 01.10.2022 </w:t>
      </w:r>
      <w:r w:rsidR="00204E4E">
        <w:rPr>
          <w:rFonts w:ascii="Times New Roman" w:hAnsi="Times New Roman" w:cs="Times New Roman"/>
          <w:sz w:val="28"/>
          <w:szCs w:val="28"/>
        </w:rPr>
        <w:t xml:space="preserve">года </w:t>
      </w:r>
      <w:r w:rsidRPr="003C5840">
        <w:rPr>
          <w:rFonts w:ascii="Times New Roman" w:hAnsi="Times New Roman" w:cs="Times New Roman"/>
          <w:sz w:val="28"/>
          <w:szCs w:val="28"/>
        </w:rPr>
        <w:t>составило в сумме 15 179,0 тыс. руб</w:t>
      </w:r>
      <w:r w:rsidR="00204E4E">
        <w:rPr>
          <w:rFonts w:ascii="Times New Roman" w:hAnsi="Times New Roman" w:cs="Times New Roman"/>
          <w:sz w:val="28"/>
          <w:szCs w:val="28"/>
        </w:rPr>
        <w:t>лей.</w:t>
      </w:r>
      <w:r w:rsidRPr="003C5840">
        <w:rPr>
          <w:rFonts w:ascii="Times New Roman" w:hAnsi="Times New Roman" w:cs="Times New Roman"/>
          <w:sz w:val="28"/>
          <w:szCs w:val="28"/>
        </w:rPr>
        <w:t xml:space="preserve"> В отчетном периоде кассовое исполнение регионального проекта составило в общей сумме 3 947,98 </w:t>
      </w:r>
      <w:r w:rsidR="00204E4E">
        <w:rPr>
          <w:rFonts w:ascii="Times New Roman" w:hAnsi="Times New Roman" w:cs="Times New Roman"/>
          <w:sz w:val="28"/>
          <w:szCs w:val="28"/>
        </w:rPr>
        <w:t xml:space="preserve">тыс. рублей </w:t>
      </w:r>
      <w:r w:rsidRPr="003C5840">
        <w:rPr>
          <w:rFonts w:ascii="Times New Roman" w:hAnsi="Times New Roman" w:cs="Times New Roman"/>
          <w:sz w:val="28"/>
          <w:szCs w:val="28"/>
        </w:rPr>
        <w:t xml:space="preserve">или 26,01 % относительно предусмотренного финансирования. </w:t>
      </w:r>
    </w:p>
    <w:p w14:paraId="179D154E" w14:textId="77777777" w:rsidR="003C5840" w:rsidRPr="00204E4E" w:rsidRDefault="003C5840" w:rsidP="003C5840">
      <w:pPr>
        <w:spacing w:after="0" w:line="240" w:lineRule="auto"/>
        <w:ind w:left="-851" w:firstLine="708"/>
        <w:jc w:val="both"/>
        <w:rPr>
          <w:rFonts w:ascii="Times New Roman" w:hAnsi="Times New Roman" w:cs="Times New Roman"/>
          <w:sz w:val="28"/>
          <w:szCs w:val="28"/>
        </w:rPr>
      </w:pPr>
      <w:r w:rsidRPr="00204E4E">
        <w:rPr>
          <w:rFonts w:ascii="Times New Roman" w:hAnsi="Times New Roman" w:cs="Times New Roman"/>
          <w:sz w:val="28"/>
          <w:szCs w:val="28"/>
        </w:rPr>
        <w:t>По данному региональному проекту имеются значительные риски недостижения запланированных на 2022 год целевых показателей.</w:t>
      </w:r>
    </w:p>
    <w:p w14:paraId="004720FD" w14:textId="4D9DEB42" w:rsidR="003C5840" w:rsidRPr="003C5840" w:rsidRDefault="003C5840" w:rsidP="003C5840">
      <w:pPr>
        <w:spacing w:after="0" w:line="240" w:lineRule="auto"/>
        <w:ind w:left="-851" w:firstLine="567"/>
        <w:jc w:val="both"/>
        <w:rPr>
          <w:rFonts w:ascii="Times New Roman" w:hAnsi="Times New Roman" w:cs="Times New Roman"/>
          <w:b/>
          <w:i/>
          <w:iCs/>
          <w:sz w:val="28"/>
          <w:szCs w:val="28"/>
        </w:rPr>
      </w:pPr>
      <w:r w:rsidRPr="003C5840">
        <w:rPr>
          <w:rFonts w:ascii="Times New Roman" w:hAnsi="Times New Roman" w:cs="Times New Roman"/>
          <w:b/>
          <w:i/>
          <w:iCs/>
          <w:sz w:val="28"/>
          <w:szCs w:val="28"/>
        </w:rPr>
        <w:t>4. Региональный проект «Развитие системы оказания первичной медико-санитарной помощи»</w:t>
      </w:r>
      <w:r w:rsidR="00B035BF">
        <w:rPr>
          <w:rFonts w:ascii="Times New Roman" w:hAnsi="Times New Roman" w:cs="Times New Roman"/>
          <w:b/>
          <w:i/>
          <w:iCs/>
          <w:sz w:val="28"/>
          <w:szCs w:val="28"/>
        </w:rPr>
        <w:t>.</w:t>
      </w:r>
    </w:p>
    <w:p w14:paraId="43C9409C"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Паспортом регионального проекта на 2022 год установлены следующие целевые показатели:</w:t>
      </w:r>
    </w:p>
    <w:p w14:paraId="1AC06B14" w14:textId="77777777" w:rsidR="003C5840" w:rsidRPr="003C5840" w:rsidRDefault="003C5840" w:rsidP="00391B7A">
      <w:pPr>
        <w:numPr>
          <w:ilvl w:val="0"/>
          <w:numId w:val="101"/>
        </w:numPr>
        <w:tabs>
          <w:tab w:val="left" w:pos="0"/>
          <w:tab w:val="left" w:pos="993"/>
        </w:tabs>
        <w:spacing w:after="0" w:line="240" w:lineRule="auto"/>
        <w:ind w:left="-851" w:firstLine="658"/>
        <w:jc w:val="both"/>
        <w:rPr>
          <w:rFonts w:ascii="Times New Roman" w:hAnsi="Times New Roman" w:cs="Times New Roman"/>
          <w:sz w:val="28"/>
          <w:szCs w:val="28"/>
        </w:rPr>
      </w:pPr>
      <w:r w:rsidRPr="003C5840">
        <w:rPr>
          <w:rFonts w:ascii="Times New Roman" w:hAnsi="Times New Roman" w:cs="Times New Roman"/>
          <w:sz w:val="28"/>
          <w:szCs w:val="28"/>
        </w:rPr>
        <w:t>количество посещений при выездах мобильных медицинских бригад, оснащенных мобильными медицинскими комплексами, на 1 мобильную медицинскую бригаду – 5,8 тыс. посещений;</w:t>
      </w:r>
    </w:p>
    <w:p w14:paraId="62D8AE4A" w14:textId="77777777" w:rsidR="003C5840" w:rsidRPr="003C5840" w:rsidRDefault="003C5840" w:rsidP="00391B7A">
      <w:pPr>
        <w:numPr>
          <w:ilvl w:val="0"/>
          <w:numId w:val="101"/>
        </w:numPr>
        <w:tabs>
          <w:tab w:val="left" w:pos="0"/>
          <w:tab w:val="left" w:pos="993"/>
        </w:tabs>
        <w:spacing w:after="0" w:line="240" w:lineRule="auto"/>
        <w:ind w:left="-851" w:firstLine="658"/>
        <w:jc w:val="both"/>
        <w:rPr>
          <w:rFonts w:ascii="Times New Roman" w:hAnsi="Times New Roman" w:cs="Times New Roman"/>
          <w:sz w:val="28"/>
          <w:szCs w:val="28"/>
        </w:rPr>
      </w:pPr>
      <w:r w:rsidRPr="003C5840">
        <w:rPr>
          <w:rFonts w:ascii="Times New Roman" w:hAnsi="Times New Roman" w:cs="Times New Roman"/>
          <w:sz w:val="28"/>
          <w:szCs w:val="28"/>
        </w:rPr>
        <w:t xml:space="preserve">число посещений сельскими жителями ФП, </w:t>
      </w:r>
      <w:proofErr w:type="spellStart"/>
      <w:r w:rsidRPr="003C5840">
        <w:rPr>
          <w:rFonts w:ascii="Times New Roman" w:hAnsi="Times New Roman" w:cs="Times New Roman"/>
          <w:sz w:val="28"/>
          <w:szCs w:val="28"/>
        </w:rPr>
        <w:t>ФАПов</w:t>
      </w:r>
      <w:proofErr w:type="spellEnd"/>
      <w:r w:rsidRPr="003C5840">
        <w:rPr>
          <w:rFonts w:ascii="Times New Roman" w:hAnsi="Times New Roman" w:cs="Times New Roman"/>
          <w:sz w:val="28"/>
          <w:szCs w:val="28"/>
        </w:rPr>
        <w:t xml:space="preserve"> и ВА, в расчете на 1 сельского жителя, – 5,46 посещений;</w:t>
      </w:r>
    </w:p>
    <w:p w14:paraId="2DA3266C" w14:textId="77777777" w:rsidR="003C5840" w:rsidRPr="003C5840" w:rsidRDefault="003C5840" w:rsidP="00391B7A">
      <w:pPr>
        <w:numPr>
          <w:ilvl w:val="0"/>
          <w:numId w:val="101"/>
        </w:numPr>
        <w:tabs>
          <w:tab w:val="left" w:pos="0"/>
          <w:tab w:val="left" w:pos="993"/>
        </w:tabs>
        <w:spacing w:after="0" w:line="240" w:lineRule="auto"/>
        <w:ind w:left="-851" w:firstLine="658"/>
        <w:jc w:val="both"/>
        <w:rPr>
          <w:rFonts w:ascii="Times New Roman" w:hAnsi="Times New Roman" w:cs="Times New Roman"/>
          <w:sz w:val="28"/>
          <w:szCs w:val="28"/>
        </w:rPr>
      </w:pPr>
      <w:r w:rsidRPr="003C5840">
        <w:rPr>
          <w:rFonts w:ascii="Times New Roman" w:hAnsi="Times New Roman" w:cs="Times New Roman"/>
          <w:sz w:val="28"/>
          <w:szCs w:val="28"/>
        </w:rPr>
        <w:t>доля населенных пунктов с числом жителей до 2 000 человек, населению которых доступна первичная медико-санитарная помощь по месту их проживания, – 100 %;</w:t>
      </w:r>
    </w:p>
    <w:p w14:paraId="6705D965" w14:textId="77777777" w:rsidR="003C5840" w:rsidRPr="003C5840" w:rsidRDefault="003C5840" w:rsidP="00391B7A">
      <w:pPr>
        <w:numPr>
          <w:ilvl w:val="0"/>
          <w:numId w:val="101"/>
        </w:numPr>
        <w:tabs>
          <w:tab w:val="left" w:pos="0"/>
          <w:tab w:val="left" w:pos="993"/>
        </w:tabs>
        <w:spacing w:after="0" w:line="240" w:lineRule="auto"/>
        <w:ind w:left="-851" w:firstLine="658"/>
        <w:jc w:val="both"/>
        <w:rPr>
          <w:rFonts w:ascii="Times New Roman" w:hAnsi="Times New Roman" w:cs="Times New Roman"/>
          <w:sz w:val="28"/>
          <w:szCs w:val="28"/>
        </w:rPr>
      </w:pPr>
      <w:r w:rsidRPr="003C5840">
        <w:rPr>
          <w:rFonts w:ascii="Times New Roman" w:hAnsi="Times New Roman" w:cs="Times New Roman"/>
          <w:sz w:val="28"/>
          <w:szCs w:val="28"/>
        </w:rPr>
        <w:t xml:space="preserve">доля граждан из числа прошедших профилактический медицинский осмотр и (или) диспансеризацию, получивших возможность доступа к данным о прохождении профилактического медицинского осмотра и (или) диспансеризации в Личном </w:t>
      </w:r>
      <w:r w:rsidRPr="003C5840">
        <w:rPr>
          <w:rFonts w:ascii="Times New Roman" w:hAnsi="Times New Roman" w:cs="Times New Roman"/>
          <w:sz w:val="28"/>
          <w:szCs w:val="28"/>
        </w:rPr>
        <w:lastRenderedPageBreak/>
        <w:t>кабинете пациента «Мое здоровье» на Едином портале государственных услуг и функций в отчетном году, – 15 %;</w:t>
      </w:r>
    </w:p>
    <w:p w14:paraId="6671E190" w14:textId="77777777" w:rsidR="003C5840" w:rsidRPr="003C5840" w:rsidRDefault="003C5840" w:rsidP="00391B7A">
      <w:pPr>
        <w:numPr>
          <w:ilvl w:val="0"/>
          <w:numId w:val="101"/>
        </w:numPr>
        <w:tabs>
          <w:tab w:val="left" w:pos="0"/>
          <w:tab w:val="left" w:pos="993"/>
        </w:tabs>
        <w:spacing w:after="0" w:line="240" w:lineRule="auto"/>
        <w:ind w:left="-851" w:firstLine="658"/>
        <w:jc w:val="both"/>
        <w:rPr>
          <w:rFonts w:ascii="Times New Roman" w:hAnsi="Times New Roman" w:cs="Times New Roman"/>
          <w:sz w:val="28"/>
          <w:szCs w:val="28"/>
        </w:rPr>
      </w:pPr>
      <w:r w:rsidRPr="003C5840">
        <w:rPr>
          <w:rFonts w:ascii="Times New Roman" w:hAnsi="Times New Roman" w:cs="Times New Roman"/>
          <w:sz w:val="28"/>
          <w:szCs w:val="28"/>
        </w:rPr>
        <w:t>доля граждан, ежегодно проходящих профилактический медицинский осмотр и (или) диспансеризацию, от общего числа населения – 48,4 %;</w:t>
      </w:r>
    </w:p>
    <w:p w14:paraId="39E74467" w14:textId="77777777" w:rsidR="003C5840" w:rsidRPr="003C5840" w:rsidRDefault="003C5840" w:rsidP="00391B7A">
      <w:pPr>
        <w:numPr>
          <w:ilvl w:val="0"/>
          <w:numId w:val="101"/>
        </w:numPr>
        <w:tabs>
          <w:tab w:val="left" w:pos="0"/>
          <w:tab w:val="left" w:pos="993"/>
        </w:tabs>
        <w:spacing w:after="0" w:line="240" w:lineRule="auto"/>
        <w:ind w:left="-851" w:firstLine="658"/>
        <w:jc w:val="both"/>
        <w:rPr>
          <w:rFonts w:ascii="Times New Roman" w:hAnsi="Times New Roman" w:cs="Times New Roman"/>
          <w:sz w:val="28"/>
          <w:szCs w:val="28"/>
        </w:rPr>
      </w:pPr>
      <w:r w:rsidRPr="003C5840">
        <w:rPr>
          <w:rFonts w:ascii="Times New Roman" w:hAnsi="Times New Roman" w:cs="Times New Roman"/>
          <w:sz w:val="28"/>
          <w:szCs w:val="28"/>
        </w:rPr>
        <w:t>доля поликлиник и поликлинических подразделений, медицинских организаций, участвующих в создании и тиражировании «Новой модели организации оказания медицинской помощи», от общего количества таких организаций – 88,9 %;</w:t>
      </w:r>
    </w:p>
    <w:p w14:paraId="7837FD41" w14:textId="77777777" w:rsidR="003C5840" w:rsidRPr="003C5840" w:rsidRDefault="003C5840" w:rsidP="00391B7A">
      <w:pPr>
        <w:numPr>
          <w:ilvl w:val="0"/>
          <w:numId w:val="101"/>
        </w:numPr>
        <w:tabs>
          <w:tab w:val="left" w:pos="0"/>
          <w:tab w:val="left" w:pos="993"/>
        </w:tabs>
        <w:spacing w:after="0" w:line="240" w:lineRule="auto"/>
        <w:ind w:left="-851" w:firstLine="658"/>
        <w:jc w:val="both"/>
        <w:rPr>
          <w:rFonts w:ascii="Times New Roman" w:hAnsi="Times New Roman" w:cs="Times New Roman"/>
          <w:sz w:val="28"/>
          <w:szCs w:val="28"/>
        </w:rPr>
      </w:pPr>
      <w:r w:rsidRPr="003C5840">
        <w:rPr>
          <w:rFonts w:ascii="Times New Roman" w:hAnsi="Times New Roman" w:cs="Times New Roman"/>
          <w:sz w:val="28"/>
          <w:szCs w:val="28"/>
        </w:rPr>
        <w:t>число выполненных посещений гражданами поликлиник и поликлинических подразделений, участвующих в создании и тиражировании «Новой модели организации оказания медицинской помощи», – 2207,7 тыс. посещений;</w:t>
      </w:r>
    </w:p>
    <w:p w14:paraId="16FB9EA7" w14:textId="77777777" w:rsidR="003C5840" w:rsidRPr="003C5840" w:rsidRDefault="003C5840" w:rsidP="00391B7A">
      <w:pPr>
        <w:numPr>
          <w:ilvl w:val="0"/>
          <w:numId w:val="101"/>
        </w:numPr>
        <w:tabs>
          <w:tab w:val="left" w:pos="0"/>
          <w:tab w:val="left" w:pos="993"/>
        </w:tabs>
        <w:spacing w:after="0" w:line="240" w:lineRule="auto"/>
        <w:ind w:left="-851" w:firstLine="658"/>
        <w:jc w:val="both"/>
        <w:rPr>
          <w:rFonts w:ascii="Times New Roman" w:hAnsi="Times New Roman" w:cs="Times New Roman"/>
          <w:sz w:val="28"/>
          <w:szCs w:val="28"/>
        </w:rPr>
      </w:pPr>
      <w:r w:rsidRPr="003C5840">
        <w:rPr>
          <w:rFonts w:ascii="Times New Roman" w:hAnsi="Times New Roman" w:cs="Times New Roman"/>
          <w:sz w:val="28"/>
          <w:szCs w:val="28"/>
        </w:rPr>
        <w:t>доля обоснованных жалоб пациентов, застрахованных в системе обязательного медицинского страхования, на оказание медицинской помощи в системе обязательного медицинского страхования, урегулированных в досудебном порядке (от общего количества поступивших жалоб пациентов), – не менее 97,5 %;</w:t>
      </w:r>
    </w:p>
    <w:p w14:paraId="4E021FD8" w14:textId="77777777" w:rsidR="003C5840" w:rsidRPr="003C5840" w:rsidRDefault="003C5840" w:rsidP="00391B7A">
      <w:pPr>
        <w:numPr>
          <w:ilvl w:val="0"/>
          <w:numId w:val="101"/>
        </w:numPr>
        <w:tabs>
          <w:tab w:val="left" w:pos="0"/>
          <w:tab w:val="left" w:pos="993"/>
        </w:tabs>
        <w:spacing w:after="0" w:line="240" w:lineRule="auto"/>
        <w:ind w:left="-851" w:firstLine="658"/>
        <w:jc w:val="both"/>
        <w:rPr>
          <w:rFonts w:ascii="Times New Roman" w:hAnsi="Times New Roman" w:cs="Times New Roman"/>
          <w:sz w:val="28"/>
          <w:szCs w:val="28"/>
        </w:rPr>
      </w:pPr>
      <w:r w:rsidRPr="003C5840">
        <w:rPr>
          <w:rFonts w:ascii="Times New Roman" w:hAnsi="Times New Roman" w:cs="Times New Roman"/>
          <w:sz w:val="28"/>
          <w:szCs w:val="28"/>
        </w:rPr>
        <w:t>доля лиц, госпитализированных по экстренным показаниям в течение первых суток от общего числа больных, к которым совершены вылеты, – 90 %;</w:t>
      </w:r>
    </w:p>
    <w:p w14:paraId="428C7DA1" w14:textId="77777777" w:rsidR="003C5840" w:rsidRPr="003C5840" w:rsidRDefault="003C5840" w:rsidP="00391B7A">
      <w:pPr>
        <w:numPr>
          <w:ilvl w:val="0"/>
          <w:numId w:val="101"/>
        </w:numPr>
        <w:tabs>
          <w:tab w:val="left" w:pos="0"/>
          <w:tab w:val="left" w:pos="993"/>
        </w:tabs>
        <w:spacing w:after="0" w:line="240" w:lineRule="auto"/>
        <w:ind w:left="-851" w:firstLine="658"/>
        <w:jc w:val="both"/>
        <w:rPr>
          <w:rFonts w:ascii="Times New Roman" w:hAnsi="Times New Roman" w:cs="Times New Roman"/>
          <w:sz w:val="28"/>
          <w:szCs w:val="28"/>
        </w:rPr>
      </w:pPr>
      <w:r w:rsidRPr="003C5840">
        <w:rPr>
          <w:rFonts w:ascii="Times New Roman" w:hAnsi="Times New Roman" w:cs="Times New Roman"/>
          <w:sz w:val="28"/>
          <w:szCs w:val="28"/>
        </w:rPr>
        <w:t>число лиц (пациентов), дополнительно эвакуированных с использованием санитарной авиации (ежегодно, человек), – 17 человек.</w:t>
      </w:r>
    </w:p>
    <w:p w14:paraId="22BC735D" w14:textId="77777777" w:rsidR="003C5840" w:rsidRPr="003C5840" w:rsidRDefault="003C5840" w:rsidP="003C5840">
      <w:pPr>
        <w:tabs>
          <w:tab w:val="left" w:pos="0"/>
        </w:tabs>
        <w:spacing w:after="0" w:line="240" w:lineRule="auto"/>
        <w:ind w:left="-851"/>
        <w:jc w:val="both"/>
        <w:rPr>
          <w:rFonts w:ascii="Times New Roman" w:hAnsi="Times New Roman" w:cs="Times New Roman"/>
          <w:sz w:val="28"/>
          <w:szCs w:val="28"/>
        </w:rPr>
      </w:pPr>
      <w:r w:rsidRPr="003C5840">
        <w:rPr>
          <w:rFonts w:ascii="Times New Roman" w:hAnsi="Times New Roman" w:cs="Times New Roman"/>
          <w:sz w:val="28"/>
          <w:szCs w:val="28"/>
        </w:rPr>
        <w:tab/>
        <w:t>Согласно паспорту регионального проекта для реализации поставленных целей и задач на 2022 год предусмотрено</w:t>
      </w:r>
      <w:r w:rsidRPr="003C5840">
        <w:rPr>
          <w:rFonts w:ascii="Times New Roman" w:hAnsi="Times New Roman" w:cs="Times New Roman"/>
          <w:b/>
          <w:sz w:val="28"/>
          <w:szCs w:val="28"/>
        </w:rPr>
        <w:t xml:space="preserve"> </w:t>
      </w:r>
      <w:r w:rsidRPr="003C5840">
        <w:rPr>
          <w:rFonts w:ascii="Times New Roman" w:hAnsi="Times New Roman" w:cs="Times New Roman"/>
          <w:sz w:val="28"/>
          <w:szCs w:val="28"/>
        </w:rPr>
        <w:t>финансирование в сумме 5 780,0 тыс. рублей, в том числе: средства федерального бюджета – 2 981,3 тыс. руб., средства республиканского бюджета – 2 798,7 тыс. рублей.</w:t>
      </w:r>
    </w:p>
    <w:p w14:paraId="32A28383" w14:textId="77777777"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t>Согласно информации Минздрава Ингушетии, фактическое финансирование и кассовое исполнение проекта по состоянию на 01.10.2022 года отсутствует.</w:t>
      </w:r>
    </w:p>
    <w:p w14:paraId="1F9C126E" w14:textId="77777777" w:rsidR="003C5840" w:rsidRPr="00204E4E" w:rsidRDefault="003C5840" w:rsidP="003C5840">
      <w:pPr>
        <w:spacing w:after="0" w:line="240" w:lineRule="auto"/>
        <w:ind w:left="-851" w:firstLine="708"/>
        <w:jc w:val="both"/>
        <w:rPr>
          <w:rFonts w:ascii="Times New Roman" w:hAnsi="Times New Roman" w:cs="Times New Roman"/>
          <w:sz w:val="28"/>
          <w:szCs w:val="28"/>
        </w:rPr>
      </w:pPr>
      <w:r w:rsidRPr="00204E4E">
        <w:rPr>
          <w:rFonts w:ascii="Times New Roman" w:hAnsi="Times New Roman" w:cs="Times New Roman"/>
          <w:sz w:val="28"/>
          <w:szCs w:val="28"/>
        </w:rPr>
        <w:t>По данному региональному проекту имеются значительные риски недостижения запланированных на 2022 год целевых показателей.</w:t>
      </w:r>
    </w:p>
    <w:p w14:paraId="417BD7A2" w14:textId="3E571E3D" w:rsidR="003C5840" w:rsidRPr="003C5840" w:rsidRDefault="003C5840" w:rsidP="003C5840">
      <w:pPr>
        <w:spacing w:after="0" w:line="240" w:lineRule="auto"/>
        <w:ind w:left="-851" w:firstLine="708"/>
        <w:jc w:val="both"/>
        <w:rPr>
          <w:rFonts w:ascii="Times New Roman" w:hAnsi="Times New Roman" w:cs="Times New Roman"/>
          <w:b/>
          <w:i/>
          <w:sz w:val="28"/>
          <w:szCs w:val="28"/>
        </w:rPr>
      </w:pPr>
      <w:r w:rsidRPr="003C5840">
        <w:rPr>
          <w:rFonts w:ascii="Times New Roman" w:hAnsi="Times New Roman" w:cs="Times New Roman"/>
          <w:b/>
          <w:i/>
          <w:sz w:val="28"/>
          <w:szCs w:val="28"/>
        </w:rPr>
        <w:t>5. 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r w:rsidR="00B035BF">
        <w:rPr>
          <w:rFonts w:ascii="Times New Roman" w:hAnsi="Times New Roman" w:cs="Times New Roman"/>
          <w:b/>
          <w:i/>
          <w:sz w:val="28"/>
          <w:szCs w:val="28"/>
        </w:rPr>
        <w:t>.</w:t>
      </w:r>
    </w:p>
    <w:p w14:paraId="470C3B3E" w14:textId="77777777" w:rsidR="003C5840" w:rsidRPr="003C5840" w:rsidRDefault="003C5840" w:rsidP="003C5840">
      <w:pPr>
        <w:spacing w:after="0" w:line="240" w:lineRule="auto"/>
        <w:ind w:left="-851" w:firstLine="708"/>
        <w:jc w:val="both"/>
      </w:pPr>
      <w:r w:rsidRPr="003C5840">
        <w:rPr>
          <w:rFonts w:ascii="Times New Roman" w:hAnsi="Times New Roman" w:cs="Times New Roman"/>
          <w:sz w:val="28"/>
          <w:szCs w:val="28"/>
        </w:rPr>
        <w:t>Предусмотренные на 2022 год целевые показатели:</w:t>
      </w:r>
      <w:r w:rsidRPr="003C5840">
        <w:t xml:space="preserve"> </w:t>
      </w:r>
    </w:p>
    <w:p w14:paraId="3B4987C0" w14:textId="77777777" w:rsidR="003C5840" w:rsidRPr="003C5840" w:rsidRDefault="003C5840" w:rsidP="00391B7A">
      <w:pPr>
        <w:numPr>
          <w:ilvl w:val="0"/>
          <w:numId w:val="102"/>
        </w:numPr>
        <w:tabs>
          <w:tab w:val="left" w:pos="142"/>
        </w:tabs>
        <w:spacing w:after="0" w:line="240" w:lineRule="auto"/>
        <w:ind w:left="-851" w:firstLine="728"/>
        <w:jc w:val="both"/>
        <w:rPr>
          <w:rFonts w:ascii="Times New Roman" w:hAnsi="Times New Roman" w:cs="Times New Roman"/>
          <w:sz w:val="28"/>
          <w:szCs w:val="28"/>
        </w:rPr>
      </w:pPr>
      <w:r w:rsidRPr="003C5840">
        <w:rPr>
          <w:rFonts w:ascii="Times New Roman" w:hAnsi="Times New Roman" w:cs="Times New Roman"/>
          <w:sz w:val="28"/>
          <w:szCs w:val="28"/>
        </w:rPr>
        <w:t>число граждан, воспользовавшихся услугами (сервисами) в Личном кабинете пациента «Мое здоровье» на Едином портале государственных услуг и функций в отчетном году, – 21 580 чел.;</w:t>
      </w:r>
    </w:p>
    <w:p w14:paraId="0EE99C81" w14:textId="77777777" w:rsidR="003C5840" w:rsidRPr="003C5840" w:rsidRDefault="003C5840" w:rsidP="00391B7A">
      <w:pPr>
        <w:numPr>
          <w:ilvl w:val="0"/>
          <w:numId w:val="102"/>
        </w:numPr>
        <w:tabs>
          <w:tab w:val="left" w:pos="142"/>
        </w:tabs>
        <w:spacing w:after="0" w:line="240" w:lineRule="auto"/>
        <w:ind w:left="-851" w:firstLine="728"/>
        <w:jc w:val="both"/>
        <w:rPr>
          <w:rFonts w:ascii="Times New Roman" w:hAnsi="Times New Roman" w:cs="Times New Roman"/>
          <w:sz w:val="28"/>
          <w:szCs w:val="28"/>
        </w:rPr>
      </w:pPr>
      <w:r w:rsidRPr="003C5840">
        <w:rPr>
          <w:rFonts w:ascii="Times New Roman" w:hAnsi="Times New Roman" w:cs="Times New Roman"/>
          <w:sz w:val="28"/>
          <w:szCs w:val="28"/>
        </w:rP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 100,0 %;</w:t>
      </w:r>
    </w:p>
    <w:p w14:paraId="3325CCD7" w14:textId="77777777" w:rsidR="003C5840" w:rsidRPr="003C5840" w:rsidRDefault="003C5840" w:rsidP="00391B7A">
      <w:pPr>
        <w:numPr>
          <w:ilvl w:val="0"/>
          <w:numId w:val="102"/>
        </w:numPr>
        <w:tabs>
          <w:tab w:val="left" w:pos="142"/>
        </w:tabs>
        <w:spacing w:after="0" w:line="240" w:lineRule="auto"/>
        <w:ind w:left="-851" w:firstLine="728"/>
        <w:jc w:val="both"/>
        <w:rPr>
          <w:rFonts w:ascii="Times New Roman" w:hAnsi="Times New Roman" w:cs="Times New Roman"/>
          <w:sz w:val="28"/>
          <w:szCs w:val="28"/>
        </w:rPr>
      </w:pPr>
      <w:r w:rsidRPr="003C5840">
        <w:rPr>
          <w:rFonts w:ascii="Times New Roman" w:hAnsi="Times New Roman" w:cs="Times New Roman"/>
          <w:sz w:val="28"/>
          <w:szCs w:val="28"/>
        </w:rPr>
        <w:t>доля записей на прием к врачу, совершенных гражданами дистанционно, – 40 %;</w:t>
      </w:r>
    </w:p>
    <w:p w14:paraId="4C3034FD" w14:textId="77777777" w:rsidR="003C5840" w:rsidRPr="003C5840" w:rsidRDefault="003C5840" w:rsidP="00391B7A">
      <w:pPr>
        <w:numPr>
          <w:ilvl w:val="0"/>
          <w:numId w:val="102"/>
        </w:numPr>
        <w:tabs>
          <w:tab w:val="left" w:pos="142"/>
        </w:tabs>
        <w:spacing w:after="0" w:line="240" w:lineRule="auto"/>
        <w:ind w:left="-851" w:firstLine="728"/>
        <w:jc w:val="both"/>
        <w:rPr>
          <w:rFonts w:ascii="Times New Roman" w:hAnsi="Times New Roman" w:cs="Times New Roman"/>
          <w:sz w:val="28"/>
          <w:szCs w:val="28"/>
        </w:rPr>
      </w:pPr>
      <w:r w:rsidRPr="003C5840">
        <w:rPr>
          <w:rFonts w:ascii="Times New Roman" w:hAnsi="Times New Roman" w:cs="Times New Roman"/>
          <w:sz w:val="28"/>
          <w:szCs w:val="28"/>
        </w:rPr>
        <w:t>доля граждан, являющихся пользователями ЕПГУ, которым доступны электронные медицинские документы в Личном кабинете пациента «Мое здоровье» по факту оказания медицинской помощи за период – 31 %;</w:t>
      </w:r>
    </w:p>
    <w:p w14:paraId="706DA26D" w14:textId="77777777" w:rsidR="003C5840" w:rsidRPr="003C5840" w:rsidRDefault="003C5840" w:rsidP="00391B7A">
      <w:pPr>
        <w:numPr>
          <w:ilvl w:val="0"/>
          <w:numId w:val="102"/>
        </w:numPr>
        <w:tabs>
          <w:tab w:val="left" w:pos="142"/>
        </w:tabs>
        <w:spacing w:after="0" w:line="240" w:lineRule="auto"/>
        <w:ind w:left="-851" w:firstLine="728"/>
        <w:jc w:val="both"/>
        <w:rPr>
          <w:rFonts w:ascii="Times New Roman" w:hAnsi="Times New Roman" w:cs="Times New Roman"/>
          <w:sz w:val="28"/>
          <w:szCs w:val="28"/>
        </w:rPr>
      </w:pPr>
      <w:r w:rsidRPr="003C5840">
        <w:rPr>
          <w:rFonts w:ascii="Times New Roman" w:hAnsi="Times New Roman" w:cs="Times New Roman"/>
          <w:sz w:val="28"/>
          <w:szCs w:val="28"/>
        </w:rPr>
        <w:t>доля случаев оказания медицинской помощи, по которым предоставлены электронные медицинские документы в подсистеме ЕГИСЗ за период – 60 %;</w:t>
      </w:r>
    </w:p>
    <w:p w14:paraId="38FD2B9B" w14:textId="77777777" w:rsidR="003C5840" w:rsidRPr="003C5840" w:rsidRDefault="003C5840" w:rsidP="00391B7A">
      <w:pPr>
        <w:numPr>
          <w:ilvl w:val="0"/>
          <w:numId w:val="102"/>
        </w:numPr>
        <w:tabs>
          <w:tab w:val="left" w:pos="142"/>
        </w:tabs>
        <w:spacing w:after="0" w:line="240" w:lineRule="auto"/>
        <w:ind w:left="-851" w:firstLine="728"/>
        <w:jc w:val="both"/>
        <w:rPr>
          <w:rFonts w:ascii="Times New Roman" w:hAnsi="Times New Roman" w:cs="Times New Roman"/>
          <w:sz w:val="28"/>
          <w:szCs w:val="28"/>
        </w:rPr>
      </w:pPr>
      <w:r w:rsidRPr="003C5840">
        <w:rPr>
          <w:rFonts w:ascii="Times New Roman" w:hAnsi="Times New Roman" w:cs="Times New Roman"/>
          <w:sz w:val="28"/>
          <w:szCs w:val="28"/>
        </w:rPr>
        <w:lastRenderedPageBreak/>
        <w:t>доля медицинских организаций государственной и муниципальной систем здравоохранения, подключенных к централизованным подсистемам государственных информационных систем в сфере здравоохранения субъектов Российской Федерации, – 100 %.</w:t>
      </w:r>
    </w:p>
    <w:p w14:paraId="637EA476" w14:textId="59CFB48C"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t>Паспортом регионального проекта для реализации поставленных целей и задач на 2022 год предусмотрено финансирование в общей сумме 28 663,9 тыс. руб., в том числе: средства федерального бюджета - 28 377,3 тыс. руб. (99 %), средства республиканского бюджета –286,6 тыс. ру</w:t>
      </w:r>
      <w:r w:rsidR="00204E4E">
        <w:rPr>
          <w:rFonts w:ascii="Times New Roman" w:hAnsi="Times New Roman" w:cs="Times New Roman"/>
          <w:sz w:val="28"/>
          <w:szCs w:val="28"/>
        </w:rPr>
        <w:t>блей</w:t>
      </w:r>
      <w:r w:rsidRPr="003C5840">
        <w:rPr>
          <w:rFonts w:ascii="Times New Roman" w:hAnsi="Times New Roman" w:cs="Times New Roman"/>
          <w:sz w:val="28"/>
          <w:szCs w:val="28"/>
        </w:rPr>
        <w:t xml:space="preserve"> (1%).</w:t>
      </w:r>
    </w:p>
    <w:p w14:paraId="0C7823D4" w14:textId="77777777"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t>Согласно информации Минздрава Ингушетии, фактическое финансирование и кассовое исполнение проекта по состоянию на 01.10.2022 г. отсутствует.</w:t>
      </w:r>
    </w:p>
    <w:p w14:paraId="78033123" w14:textId="77777777" w:rsidR="003C5840" w:rsidRPr="00204E4E" w:rsidRDefault="003C5840" w:rsidP="003C5840">
      <w:pPr>
        <w:spacing w:after="0" w:line="240" w:lineRule="auto"/>
        <w:ind w:left="-851" w:firstLine="708"/>
        <w:jc w:val="both"/>
        <w:rPr>
          <w:rFonts w:ascii="Times New Roman" w:hAnsi="Times New Roman" w:cs="Times New Roman"/>
          <w:sz w:val="28"/>
          <w:szCs w:val="28"/>
        </w:rPr>
      </w:pPr>
      <w:r w:rsidRPr="00204E4E">
        <w:rPr>
          <w:rFonts w:ascii="Times New Roman" w:hAnsi="Times New Roman" w:cs="Times New Roman"/>
          <w:sz w:val="28"/>
          <w:szCs w:val="28"/>
        </w:rPr>
        <w:t>По данному региональному проекту имеются значительные риски недостижения запланированных на 2022 год целевых показателей.</w:t>
      </w:r>
    </w:p>
    <w:p w14:paraId="2D81039A" w14:textId="2F2FED24" w:rsidR="003C5840" w:rsidRPr="003C5840" w:rsidRDefault="003C5840" w:rsidP="003C5840">
      <w:pPr>
        <w:spacing w:after="0" w:line="240" w:lineRule="auto"/>
        <w:ind w:left="-851" w:firstLine="708"/>
        <w:jc w:val="both"/>
        <w:rPr>
          <w:rFonts w:ascii="Times New Roman" w:hAnsi="Times New Roman" w:cs="Times New Roman"/>
          <w:b/>
          <w:i/>
          <w:iCs/>
          <w:sz w:val="28"/>
          <w:szCs w:val="28"/>
        </w:rPr>
      </w:pPr>
      <w:r w:rsidRPr="003C5840">
        <w:rPr>
          <w:rFonts w:ascii="Times New Roman" w:hAnsi="Times New Roman" w:cs="Times New Roman"/>
          <w:b/>
          <w:i/>
          <w:sz w:val="28"/>
          <w:szCs w:val="28"/>
        </w:rPr>
        <w:t xml:space="preserve">6. </w:t>
      </w:r>
      <w:r w:rsidRPr="003C5840">
        <w:rPr>
          <w:rFonts w:ascii="Times New Roman" w:hAnsi="Times New Roman" w:cs="Times New Roman"/>
          <w:b/>
          <w:i/>
          <w:iCs/>
          <w:sz w:val="28"/>
          <w:szCs w:val="28"/>
        </w:rPr>
        <w:t>Региональный проект «Модернизация первичного звена здравоохранения»</w:t>
      </w:r>
      <w:r w:rsidR="00B035BF">
        <w:rPr>
          <w:rFonts w:ascii="Times New Roman" w:hAnsi="Times New Roman" w:cs="Times New Roman"/>
          <w:b/>
          <w:i/>
          <w:iCs/>
          <w:sz w:val="28"/>
          <w:szCs w:val="28"/>
        </w:rPr>
        <w:t>.</w:t>
      </w:r>
    </w:p>
    <w:p w14:paraId="4973F666" w14:textId="77777777" w:rsidR="003C5840" w:rsidRPr="003C5840" w:rsidRDefault="003C5840" w:rsidP="003C5840">
      <w:pPr>
        <w:spacing w:after="0" w:line="240" w:lineRule="auto"/>
        <w:ind w:left="-851" w:firstLine="708"/>
        <w:jc w:val="both"/>
        <w:rPr>
          <w:rFonts w:ascii="Times New Roman" w:hAnsi="Times New Roman" w:cs="Times New Roman"/>
          <w:bCs/>
          <w:iCs/>
          <w:sz w:val="28"/>
          <w:szCs w:val="28"/>
        </w:rPr>
      </w:pPr>
      <w:r w:rsidRPr="003C5840">
        <w:rPr>
          <w:rFonts w:ascii="Times New Roman" w:hAnsi="Times New Roman" w:cs="Times New Roman"/>
          <w:bCs/>
          <w:iCs/>
          <w:sz w:val="28"/>
          <w:szCs w:val="28"/>
        </w:rPr>
        <w:t>Предусмотренные региональным проектом на 2022 год показатели:</w:t>
      </w:r>
    </w:p>
    <w:p w14:paraId="00C07D87" w14:textId="77777777" w:rsidR="003C5840" w:rsidRPr="003C5840" w:rsidRDefault="003C5840" w:rsidP="00391B7A">
      <w:pPr>
        <w:numPr>
          <w:ilvl w:val="0"/>
          <w:numId w:val="102"/>
        </w:numPr>
        <w:tabs>
          <w:tab w:val="left" w:pos="84"/>
        </w:tabs>
        <w:spacing w:after="0" w:line="240" w:lineRule="auto"/>
        <w:ind w:left="-851" w:firstLine="728"/>
        <w:jc w:val="both"/>
        <w:rPr>
          <w:rFonts w:ascii="Times New Roman" w:hAnsi="Times New Roman" w:cs="Times New Roman"/>
          <w:sz w:val="28"/>
          <w:szCs w:val="28"/>
        </w:rPr>
      </w:pPr>
      <w:r w:rsidRPr="003C5840">
        <w:rPr>
          <w:rFonts w:ascii="Times New Roman" w:hAnsi="Times New Roman" w:cs="Times New Roman"/>
          <w:sz w:val="28"/>
          <w:szCs w:val="28"/>
        </w:rPr>
        <w:t>доля зданий медицинских организаций, оказывающих первичную медико-санитарную помощь, находящихся в аварийном состоянии, требующих сноса, реконструкции и капитального ремонта, – 5,9 %;</w:t>
      </w:r>
    </w:p>
    <w:p w14:paraId="739C48AE" w14:textId="77777777" w:rsidR="003C5840" w:rsidRPr="003C5840" w:rsidRDefault="003C5840" w:rsidP="00391B7A">
      <w:pPr>
        <w:numPr>
          <w:ilvl w:val="0"/>
          <w:numId w:val="102"/>
        </w:numPr>
        <w:tabs>
          <w:tab w:val="left" w:pos="84"/>
        </w:tabs>
        <w:spacing w:after="0" w:line="240" w:lineRule="auto"/>
        <w:ind w:left="-851" w:firstLine="728"/>
        <w:jc w:val="both"/>
        <w:rPr>
          <w:rFonts w:ascii="Times New Roman" w:hAnsi="Times New Roman" w:cs="Times New Roman"/>
          <w:sz w:val="28"/>
          <w:szCs w:val="28"/>
        </w:rPr>
      </w:pPr>
      <w:r w:rsidRPr="003C5840">
        <w:rPr>
          <w:rFonts w:ascii="Times New Roman" w:hAnsi="Times New Roman" w:cs="Times New Roman"/>
          <w:sz w:val="28"/>
          <w:szCs w:val="28"/>
        </w:rPr>
        <w:t>доля оборудования в подразделениях, оказывающих медицинскую помощь в амбулаторных условиях, со сроком эксплуатации свыше 10 лет от общего числа данного вида оборудования, – 17,4 %;</w:t>
      </w:r>
    </w:p>
    <w:p w14:paraId="4D9D3498" w14:textId="77777777" w:rsidR="003C5840" w:rsidRPr="003C5840" w:rsidRDefault="003C5840" w:rsidP="00391B7A">
      <w:pPr>
        <w:numPr>
          <w:ilvl w:val="0"/>
          <w:numId w:val="102"/>
        </w:numPr>
        <w:tabs>
          <w:tab w:val="left" w:pos="84"/>
        </w:tabs>
        <w:spacing w:after="0" w:line="240" w:lineRule="auto"/>
        <w:ind w:left="-851" w:firstLine="728"/>
        <w:jc w:val="both"/>
        <w:rPr>
          <w:rFonts w:ascii="Times New Roman" w:hAnsi="Times New Roman" w:cs="Times New Roman"/>
          <w:sz w:val="28"/>
          <w:szCs w:val="28"/>
        </w:rPr>
      </w:pPr>
      <w:r w:rsidRPr="003C5840">
        <w:rPr>
          <w:rFonts w:ascii="Times New Roman" w:hAnsi="Times New Roman" w:cs="Times New Roman"/>
          <w:sz w:val="28"/>
          <w:szCs w:val="28"/>
        </w:rPr>
        <w:t>оценка общественного мнения по удовлетворенности населения медицинской помощью – 49,5 %;</w:t>
      </w:r>
    </w:p>
    <w:p w14:paraId="22F79A7D" w14:textId="77777777" w:rsidR="003C5840" w:rsidRPr="003C5840" w:rsidRDefault="003C5840" w:rsidP="00391B7A">
      <w:pPr>
        <w:numPr>
          <w:ilvl w:val="0"/>
          <w:numId w:val="102"/>
        </w:numPr>
        <w:tabs>
          <w:tab w:val="left" w:pos="84"/>
        </w:tabs>
        <w:spacing w:after="0" w:line="240" w:lineRule="auto"/>
        <w:ind w:left="-851" w:firstLine="728"/>
        <w:jc w:val="both"/>
        <w:rPr>
          <w:rFonts w:ascii="Times New Roman" w:hAnsi="Times New Roman" w:cs="Times New Roman"/>
          <w:sz w:val="28"/>
          <w:szCs w:val="28"/>
        </w:rPr>
      </w:pPr>
      <w:r w:rsidRPr="003C5840">
        <w:rPr>
          <w:rFonts w:ascii="Times New Roman" w:hAnsi="Times New Roman" w:cs="Times New Roman"/>
          <w:sz w:val="28"/>
          <w:szCs w:val="28"/>
        </w:rPr>
        <w:t>число посещений сельскими жителями медицинских организаций на 1 сельского жителя в год – 8,2 ед.</w:t>
      </w:r>
    </w:p>
    <w:p w14:paraId="0FEE7D23" w14:textId="77777777" w:rsidR="003C5840" w:rsidRPr="003C5840" w:rsidRDefault="003C5840" w:rsidP="003C5840">
      <w:pPr>
        <w:tabs>
          <w:tab w:val="left" w:pos="993"/>
        </w:tabs>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Согласно паспорту регионального проекта для реализации поставленных целей и задач проекта на 2022 год предусмотрено финансирование в сумме 141 446,3 тыс. рублей, в том числе: средства федерального бюджета – 138 270,1 тыс. руб., средства республиканского бюджета – 3 176,2 тыс. рублей.</w:t>
      </w:r>
    </w:p>
    <w:p w14:paraId="4B436561" w14:textId="77777777" w:rsidR="003C5840" w:rsidRPr="003C5840" w:rsidRDefault="003C5840" w:rsidP="003C5840">
      <w:pPr>
        <w:tabs>
          <w:tab w:val="left" w:pos="993"/>
        </w:tabs>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По информации Минздрава Ингушетии, фактическое финансирование и кассовое исполнение проекта по состоянию на 01.10.2022 г. отсутствует.</w:t>
      </w:r>
    </w:p>
    <w:p w14:paraId="739526E2" w14:textId="77777777" w:rsidR="003C5840" w:rsidRPr="00204E4E" w:rsidRDefault="003C5840" w:rsidP="003C5840">
      <w:pPr>
        <w:spacing w:after="0" w:line="240" w:lineRule="auto"/>
        <w:ind w:left="-851" w:firstLine="708"/>
        <w:jc w:val="both"/>
        <w:rPr>
          <w:rFonts w:ascii="Times New Roman" w:hAnsi="Times New Roman" w:cs="Times New Roman"/>
          <w:sz w:val="28"/>
          <w:szCs w:val="28"/>
        </w:rPr>
      </w:pPr>
      <w:r w:rsidRPr="00204E4E">
        <w:rPr>
          <w:rFonts w:ascii="Times New Roman" w:hAnsi="Times New Roman" w:cs="Times New Roman"/>
          <w:sz w:val="28"/>
          <w:szCs w:val="28"/>
        </w:rPr>
        <w:t>По данному региональному проекту имеются значительные риски недостижения запланированных на 2022 год целевых показателей.</w:t>
      </w:r>
    </w:p>
    <w:p w14:paraId="3C01947A" w14:textId="5CA955E5" w:rsidR="003C5840" w:rsidRPr="003C5840" w:rsidRDefault="003C5840" w:rsidP="003C5840">
      <w:pPr>
        <w:spacing w:after="0" w:line="240" w:lineRule="auto"/>
        <w:ind w:left="-851" w:firstLine="708"/>
        <w:jc w:val="both"/>
        <w:rPr>
          <w:rFonts w:ascii="Times New Roman" w:hAnsi="Times New Roman" w:cs="Times New Roman"/>
          <w:b/>
          <w:i/>
          <w:iCs/>
          <w:sz w:val="28"/>
          <w:szCs w:val="28"/>
        </w:rPr>
      </w:pPr>
      <w:r w:rsidRPr="003C5840">
        <w:rPr>
          <w:rFonts w:ascii="Times New Roman" w:hAnsi="Times New Roman" w:cs="Times New Roman"/>
          <w:b/>
          <w:i/>
          <w:sz w:val="28"/>
          <w:szCs w:val="28"/>
        </w:rPr>
        <w:t>7</w:t>
      </w:r>
      <w:r w:rsidRPr="003C5840">
        <w:rPr>
          <w:rFonts w:ascii="Times New Roman" w:hAnsi="Times New Roman" w:cs="Times New Roman"/>
          <w:b/>
          <w:i/>
          <w:iCs/>
          <w:sz w:val="28"/>
          <w:szCs w:val="28"/>
        </w:rPr>
        <w:t>. Региональный проект «Обеспечение медицинских организаций системы здравоохранения квалифицированными кадрами»</w:t>
      </w:r>
      <w:r w:rsidR="00B035BF">
        <w:rPr>
          <w:rFonts w:ascii="Times New Roman" w:hAnsi="Times New Roman" w:cs="Times New Roman"/>
          <w:b/>
          <w:i/>
          <w:iCs/>
          <w:sz w:val="28"/>
          <w:szCs w:val="28"/>
        </w:rPr>
        <w:t>.</w:t>
      </w:r>
    </w:p>
    <w:p w14:paraId="23A9E736" w14:textId="77777777"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t>На 2022 год в рамках проекта предусмотрены следующие целевые показатели:</w:t>
      </w:r>
    </w:p>
    <w:p w14:paraId="4817C2C1" w14:textId="77777777" w:rsidR="003C5840" w:rsidRPr="003C5840" w:rsidRDefault="003C5840" w:rsidP="00391B7A">
      <w:pPr>
        <w:numPr>
          <w:ilvl w:val="0"/>
          <w:numId w:val="120"/>
        </w:numPr>
        <w:tabs>
          <w:tab w:val="left" w:pos="112"/>
        </w:tabs>
        <w:spacing w:after="0" w:line="240" w:lineRule="auto"/>
        <w:ind w:left="-851" w:firstLine="714"/>
        <w:jc w:val="both"/>
        <w:rPr>
          <w:rFonts w:ascii="Times New Roman" w:hAnsi="Times New Roman" w:cs="Times New Roman"/>
          <w:sz w:val="28"/>
          <w:szCs w:val="28"/>
        </w:rPr>
      </w:pPr>
      <w:r w:rsidRPr="003C5840">
        <w:rPr>
          <w:rFonts w:ascii="Times New Roman" w:hAnsi="Times New Roman" w:cs="Times New Roman"/>
          <w:sz w:val="28"/>
          <w:szCs w:val="28"/>
        </w:rPr>
        <w:t xml:space="preserve">обеспеченность населения врачами, работающими в государственных и муниципальных медицинских организациях, на 10 тыс. населения – 47,7 </w:t>
      </w:r>
      <w:proofErr w:type="spellStart"/>
      <w:r w:rsidRPr="003C5840">
        <w:rPr>
          <w:rFonts w:ascii="Times New Roman" w:hAnsi="Times New Roman" w:cs="Times New Roman"/>
          <w:sz w:val="28"/>
          <w:szCs w:val="28"/>
        </w:rPr>
        <w:t>усл</w:t>
      </w:r>
      <w:proofErr w:type="spellEnd"/>
      <w:r w:rsidRPr="003C5840">
        <w:rPr>
          <w:rFonts w:ascii="Times New Roman" w:hAnsi="Times New Roman" w:cs="Times New Roman"/>
          <w:sz w:val="28"/>
          <w:szCs w:val="28"/>
        </w:rPr>
        <w:t>. ед.;</w:t>
      </w:r>
    </w:p>
    <w:p w14:paraId="52975289" w14:textId="77777777" w:rsidR="003C5840" w:rsidRPr="003C5840" w:rsidRDefault="003C5840" w:rsidP="00391B7A">
      <w:pPr>
        <w:numPr>
          <w:ilvl w:val="0"/>
          <w:numId w:val="120"/>
        </w:numPr>
        <w:tabs>
          <w:tab w:val="left" w:pos="112"/>
        </w:tabs>
        <w:spacing w:after="0" w:line="240" w:lineRule="auto"/>
        <w:ind w:left="-851" w:firstLine="714"/>
        <w:jc w:val="both"/>
        <w:rPr>
          <w:rFonts w:ascii="Times New Roman" w:hAnsi="Times New Roman" w:cs="Times New Roman"/>
          <w:sz w:val="28"/>
          <w:szCs w:val="28"/>
        </w:rPr>
      </w:pPr>
      <w:r w:rsidRPr="003C5840">
        <w:rPr>
          <w:rFonts w:ascii="Times New Roman" w:hAnsi="Times New Roman" w:cs="Times New Roman"/>
          <w:sz w:val="28"/>
          <w:szCs w:val="28"/>
        </w:rPr>
        <w:t>укомплектованность фельдшерских пунктов, фельдшерско-акушерских пунктов, врачебных амбулаторий медицинскими работниками – 88,7 %;</w:t>
      </w:r>
    </w:p>
    <w:p w14:paraId="1246253E" w14:textId="77777777" w:rsidR="003C5840" w:rsidRPr="003C5840" w:rsidRDefault="003C5840" w:rsidP="00391B7A">
      <w:pPr>
        <w:numPr>
          <w:ilvl w:val="0"/>
          <w:numId w:val="120"/>
        </w:numPr>
        <w:tabs>
          <w:tab w:val="left" w:pos="112"/>
        </w:tabs>
        <w:spacing w:after="0" w:line="240" w:lineRule="auto"/>
        <w:ind w:left="-851" w:firstLine="714"/>
        <w:jc w:val="both"/>
        <w:rPr>
          <w:rFonts w:ascii="Times New Roman" w:hAnsi="Times New Roman" w:cs="Times New Roman"/>
          <w:sz w:val="28"/>
          <w:szCs w:val="28"/>
        </w:rPr>
      </w:pPr>
      <w:r w:rsidRPr="003C5840">
        <w:rPr>
          <w:rFonts w:ascii="Times New Roman" w:hAnsi="Times New Roman" w:cs="Times New Roman"/>
          <w:sz w:val="28"/>
          <w:szCs w:val="28"/>
        </w:rPr>
        <w:t xml:space="preserve">обеспеченность населения врачами, оказывающими первичную медико-санитарную помощь, на 10 тыс. населения – 25,9 </w:t>
      </w:r>
      <w:proofErr w:type="spellStart"/>
      <w:r w:rsidRPr="003C5840">
        <w:rPr>
          <w:rFonts w:ascii="Times New Roman" w:hAnsi="Times New Roman" w:cs="Times New Roman"/>
          <w:sz w:val="28"/>
          <w:szCs w:val="28"/>
        </w:rPr>
        <w:t>усл</w:t>
      </w:r>
      <w:proofErr w:type="spellEnd"/>
      <w:r w:rsidRPr="003C5840">
        <w:rPr>
          <w:rFonts w:ascii="Times New Roman" w:hAnsi="Times New Roman" w:cs="Times New Roman"/>
          <w:sz w:val="28"/>
          <w:szCs w:val="28"/>
        </w:rPr>
        <w:t>. ед.;</w:t>
      </w:r>
    </w:p>
    <w:p w14:paraId="280F7C57" w14:textId="77777777" w:rsidR="003C5840" w:rsidRPr="003C5840" w:rsidRDefault="003C5840" w:rsidP="00391B7A">
      <w:pPr>
        <w:numPr>
          <w:ilvl w:val="0"/>
          <w:numId w:val="120"/>
        </w:numPr>
        <w:tabs>
          <w:tab w:val="left" w:pos="112"/>
        </w:tabs>
        <w:spacing w:after="0" w:line="240" w:lineRule="auto"/>
        <w:ind w:left="-851" w:firstLine="714"/>
        <w:jc w:val="both"/>
        <w:rPr>
          <w:rFonts w:ascii="Times New Roman" w:hAnsi="Times New Roman" w:cs="Times New Roman"/>
          <w:sz w:val="28"/>
          <w:szCs w:val="28"/>
        </w:rPr>
      </w:pPr>
      <w:r w:rsidRPr="003C5840">
        <w:rPr>
          <w:rFonts w:ascii="Times New Roman" w:hAnsi="Times New Roman" w:cs="Times New Roman"/>
          <w:sz w:val="28"/>
          <w:szCs w:val="28"/>
        </w:rPr>
        <w:t xml:space="preserve">обеспеченность медицинскими работниками, оказывающими скорую медицинскую помощь, на 10 тыс. населения – 7,6 </w:t>
      </w:r>
      <w:proofErr w:type="spellStart"/>
      <w:r w:rsidRPr="003C5840">
        <w:rPr>
          <w:rFonts w:ascii="Times New Roman" w:hAnsi="Times New Roman" w:cs="Times New Roman"/>
          <w:sz w:val="28"/>
          <w:szCs w:val="28"/>
        </w:rPr>
        <w:t>усл</w:t>
      </w:r>
      <w:proofErr w:type="spellEnd"/>
      <w:r w:rsidRPr="003C5840">
        <w:rPr>
          <w:rFonts w:ascii="Times New Roman" w:hAnsi="Times New Roman" w:cs="Times New Roman"/>
          <w:sz w:val="28"/>
          <w:szCs w:val="28"/>
        </w:rPr>
        <w:t>. ед.;</w:t>
      </w:r>
    </w:p>
    <w:p w14:paraId="7521CDA6" w14:textId="77777777" w:rsidR="003C5840" w:rsidRPr="003C5840" w:rsidRDefault="003C5840" w:rsidP="00391B7A">
      <w:pPr>
        <w:numPr>
          <w:ilvl w:val="0"/>
          <w:numId w:val="120"/>
        </w:numPr>
        <w:tabs>
          <w:tab w:val="left" w:pos="112"/>
        </w:tabs>
        <w:spacing w:after="0" w:line="240" w:lineRule="auto"/>
        <w:ind w:left="-851" w:firstLine="714"/>
        <w:jc w:val="both"/>
        <w:rPr>
          <w:rFonts w:ascii="Times New Roman" w:hAnsi="Times New Roman" w:cs="Times New Roman"/>
          <w:sz w:val="28"/>
          <w:szCs w:val="28"/>
        </w:rPr>
      </w:pPr>
      <w:r w:rsidRPr="003C5840">
        <w:rPr>
          <w:rFonts w:ascii="Times New Roman" w:hAnsi="Times New Roman" w:cs="Times New Roman"/>
          <w:sz w:val="28"/>
          <w:szCs w:val="28"/>
        </w:rPr>
        <w:lastRenderedPageBreak/>
        <w:t xml:space="preserve">обеспеченность населения врачами, оказывающими специализированную медицинскую помощь, на 10 тыс. населения – 17,3 </w:t>
      </w:r>
      <w:proofErr w:type="spellStart"/>
      <w:r w:rsidRPr="003C5840">
        <w:rPr>
          <w:rFonts w:ascii="Times New Roman" w:hAnsi="Times New Roman" w:cs="Times New Roman"/>
          <w:sz w:val="28"/>
          <w:szCs w:val="28"/>
        </w:rPr>
        <w:t>усл</w:t>
      </w:r>
      <w:proofErr w:type="spellEnd"/>
      <w:r w:rsidRPr="003C5840">
        <w:rPr>
          <w:rFonts w:ascii="Times New Roman" w:hAnsi="Times New Roman" w:cs="Times New Roman"/>
          <w:sz w:val="28"/>
          <w:szCs w:val="28"/>
        </w:rPr>
        <w:t>. ед.;</w:t>
      </w:r>
    </w:p>
    <w:p w14:paraId="2CDB546A" w14:textId="77777777" w:rsidR="003C5840" w:rsidRPr="003C5840" w:rsidRDefault="003C5840" w:rsidP="00391B7A">
      <w:pPr>
        <w:numPr>
          <w:ilvl w:val="0"/>
          <w:numId w:val="120"/>
        </w:numPr>
        <w:tabs>
          <w:tab w:val="left" w:pos="112"/>
        </w:tabs>
        <w:spacing w:after="0" w:line="240" w:lineRule="auto"/>
        <w:ind w:left="-851" w:firstLine="714"/>
        <w:jc w:val="both"/>
        <w:rPr>
          <w:rFonts w:ascii="Times New Roman" w:hAnsi="Times New Roman" w:cs="Times New Roman"/>
          <w:sz w:val="28"/>
          <w:szCs w:val="28"/>
        </w:rPr>
      </w:pPr>
      <w:r w:rsidRPr="003C5840">
        <w:rPr>
          <w:rFonts w:ascii="Times New Roman" w:hAnsi="Times New Roman" w:cs="Times New Roman"/>
          <w:sz w:val="28"/>
          <w:szCs w:val="28"/>
        </w:rPr>
        <w:t xml:space="preserve">обеспеченность населения средними медицинскими работниками, работающими в государственных и муниципальных медицинских организациях, на 10 тыс. населения – 92,3 </w:t>
      </w:r>
      <w:proofErr w:type="spellStart"/>
      <w:r w:rsidRPr="003C5840">
        <w:rPr>
          <w:rFonts w:ascii="Times New Roman" w:hAnsi="Times New Roman" w:cs="Times New Roman"/>
          <w:sz w:val="28"/>
          <w:szCs w:val="28"/>
        </w:rPr>
        <w:t>усл</w:t>
      </w:r>
      <w:proofErr w:type="spellEnd"/>
      <w:r w:rsidRPr="003C5840">
        <w:rPr>
          <w:rFonts w:ascii="Times New Roman" w:hAnsi="Times New Roman" w:cs="Times New Roman"/>
          <w:sz w:val="28"/>
          <w:szCs w:val="28"/>
        </w:rPr>
        <w:t>. ед.;</w:t>
      </w:r>
    </w:p>
    <w:p w14:paraId="75422AC4" w14:textId="77777777" w:rsidR="003C5840" w:rsidRPr="003C5840" w:rsidRDefault="003C5840" w:rsidP="00391B7A">
      <w:pPr>
        <w:numPr>
          <w:ilvl w:val="0"/>
          <w:numId w:val="120"/>
        </w:numPr>
        <w:tabs>
          <w:tab w:val="left" w:pos="112"/>
        </w:tabs>
        <w:spacing w:after="0" w:line="240" w:lineRule="auto"/>
        <w:ind w:left="-851" w:firstLine="714"/>
        <w:jc w:val="both"/>
        <w:rPr>
          <w:rFonts w:ascii="Times New Roman" w:hAnsi="Times New Roman" w:cs="Times New Roman"/>
          <w:sz w:val="28"/>
          <w:szCs w:val="28"/>
        </w:rPr>
      </w:pPr>
      <w:r w:rsidRPr="003C5840">
        <w:rPr>
          <w:rFonts w:ascii="Times New Roman" w:hAnsi="Times New Roman" w:cs="Times New Roman"/>
          <w:sz w:val="28"/>
          <w:szCs w:val="28"/>
        </w:rP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нарастающим итогом: врачами, – 93,5 %;</w:t>
      </w:r>
    </w:p>
    <w:p w14:paraId="066F8D41" w14:textId="77777777" w:rsidR="003C5840" w:rsidRPr="003C5840" w:rsidRDefault="003C5840" w:rsidP="00391B7A">
      <w:pPr>
        <w:numPr>
          <w:ilvl w:val="0"/>
          <w:numId w:val="120"/>
        </w:numPr>
        <w:tabs>
          <w:tab w:val="left" w:pos="112"/>
        </w:tabs>
        <w:spacing w:after="0" w:line="240" w:lineRule="auto"/>
        <w:ind w:left="-851" w:firstLine="714"/>
        <w:jc w:val="both"/>
        <w:rPr>
          <w:rFonts w:ascii="Times New Roman" w:hAnsi="Times New Roman" w:cs="Times New Roman"/>
          <w:sz w:val="28"/>
          <w:szCs w:val="28"/>
        </w:rPr>
      </w:pPr>
      <w:r w:rsidRPr="003C5840">
        <w:rPr>
          <w:rFonts w:ascii="Times New Roman" w:hAnsi="Times New Roman" w:cs="Times New Roman"/>
          <w:sz w:val="28"/>
          <w:szCs w:val="28"/>
        </w:rP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нарастающим итогом: средними медицинскими работниками, – 100 %;</w:t>
      </w:r>
    </w:p>
    <w:p w14:paraId="008AA765" w14:textId="77777777" w:rsidR="003C5840" w:rsidRPr="003C5840" w:rsidRDefault="003C5840" w:rsidP="00391B7A">
      <w:pPr>
        <w:numPr>
          <w:ilvl w:val="0"/>
          <w:numId w:val="120"/>
        </w:numPr>
        <w:tabs>
          <w:tab w:val="left" w:pos="112"/>
        </w:tabs>
        <w:spacing w:after="0" w:line="240" w:lineRule="auto"/>
        <w:ind w:left="-851" w:firstLine="714"/>
        <w:jc w:val="both"/>
        <w:rPr>
          <w:rFonts w:ascii="Times New Roman" w:hAnsi="Times New Roman" w:cs="Times New Roman"/>
          <w:sz w:val="28"/>
          <w:szCs w:val="28"/>
        </w:rPr>
      </w:pPr>
      <w:r w:rsidRPr="003C5840">
        <w:rPr>
          <w:rFonts w:ascii="Times New Roman" w:hAnsi="Times New Roman" w:cs="Times New Roman"/>
          <w:sz w:val="28"/>
          <w:szCs w:val="28"/>
        </w:rPr>
        <w:t>число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 нарастающим итогом – 5 291 человек;</w:t>
      </w:r>
    </w:p>
    <w:p w14:paraId="62448AAE" w14:textId="77777777" w:rsidR="003C5840" w:rsidRPr="003C5840" w:rsidRDefault="003C5840" w:rsidP="00391B7A">
      <w:pPr>
        <w:numPr>
          <w:ilvl w:val="0"/>
          <w:numId w:val="120"/>
        </w:numPr>
        <w:tabs>
          <w:tab w:val="left" w:pos="112"/>
        </w:tabs>
        <w:spacing w:after="0" w:line="240" w:lineRule="auto"/>
        <w:ind w:left="-851" w:firstLine="714"/>
        <w:jc w:val="both"/>
        <w:rPr>
          <w:rFonts w:ascii="Times New Roman" w:hAnsi="Times New Roman" w:cs="Times New Roman"/>
          <w:sz w:val="28"/>
          <w:szCs w:val="28"/>
        </w:rPr>
      </w:pPr>
      <w:r w:rsidRPr="003C5840">
        <w:rPr>
          <w:rFonts w:ascii="Times New Roman" w:hAnsi="Times New Roman" w:cs="Times New Roman"/>
          <w:sz w:val="28"/>
          <w:szCs w:val="28"/>
        </w:rPr>
        <w:t>доля специалистов, допущенных к профессиональной деятельности через процедуру аккредитации (от общего количества работающих специалистов), – 41,8 %.</w:t>
      </w:r>
    </w:p>
    <w:p w14:paraId="7A892FDE" w14:textId="77777777" w:rsidR="003C5840" w:rsidRPr="003C5840" w:rsidRDefault="003C5840" w:rsidP="003C5840">
      <w:pPr>
        <w:spacing w:after="0" w:line="240" w:lineRule="auto"/>
        <w:ind w:left="-851" w:firstLine="708"/>
        <w:jc w:val="both"/>
        <w:rPr>
          <w:rFonts w:ascii="Times New Roman" w:hAnsi="Times New Roman" w:cs="Times New Roman"/>
          <w:sz w:val="28"/>
          <w:szCs w:val="28"/>
        </w:rPr>
      </w:pPr>
      <w:r w:rsidRPr="003C5840">
        <w:rPr>
          <w:rFonts w:ascii="Times New Roman" w:hAnsi="Times New Roman" w:cs="Times New Roman"/>
          <w:sz w:val="28"/>
          <w:szCs w:val="28"/>
        </w:rPr>
        <w:t>Согласно паспорту Регионального проекта для реализации поставленных целей и задач финансирование на 2022 год не предусмотрено.</w:t>
      </w:r>
    </w:p>
    <w:p w14:paraId="7BFE4A36" w14:textId="77777777" w:rsidR="003C5840" w:rsidRPr="003C5840" w:rsidRDefault="003C5840" w:rsidP="003C5840">
      <w:pPr>
        <w:spacing w:after="0" w:line="240" w:lineRule="auto"/>
        <w:ind w:left="-851"/>
        <w:jc w:val="both"/>
        <w:rPr>
          <w:rFonts w:ascii="Times New Roman" w:hAnsi="Times New Roman" w:cs="Times New Roman"/>
          <w:sz w:val="28"/>
          <w:szCs w:val="28"/>
        </w:rPr>
      </w:pPr>
    </w:p>
    <w:p w14:paraId="6571EF7A" w14:textId="77777777" w:rsidR="003C5840" w:rsidRPr="003C5840" w:rsidRDefault="003C5840" w:rsidP="003C5840">
      <w:pPr>
        <w:spacing w:after="0" w:line="240" w:lineRule="auto"/>
        <w:ind w:left="-851"/>
        <w:jc w:val="center"/>
        <w:rPr>
          <w:rFonts w:ascii="Times New Roman" w:hAnsi="Times New Roman" w:cs="Times New Roman"/>
          <w:b/>
          <w:sz w:val="28"/>
          <w:szCs w:val="28"/>
        </w:rPr>
      </w:pPr>
      <w:r w:rsidRPr="003C5840">
        <w:rPr>
          <w:rFonts w:ascii="Times New Roman" w:hAnsi="Times New Roman" w:cs="Times New Roman"/>
          <w:b/>
          <w:sz w:val="28"/>
          <w:szCs w:val="28"/>
        </w:rPr>
        <w:t>Национальный проект «Образование»</w:t>
      </w:r>
    </w:p>
    <w:p w14:paraId="5EFD10E2" w14:textId="77777777" w:rsidR="003C5840" w:rsidRPr="003C5840" w:rsidRDefault="003C5840" w:rsidP="003C5840">
      <w:pPr>
        <w:spacing w:after="0" w:line="240" w:lineRule="auto"/>
        <w:ind w:left="-851"/>
        <w:jc w:val="center"/>
        <w:rPr>
          <w:rFonts w:ascii="Times New Roman" w:hAnsi="Times New Roman" w:cs="Times New Roman"/>
          <w:b/>
          <w:sz w:val="28"/>
          <w:szCs w:val="28"/>
        </w:rPr>
      </w:pPr>
    </w:p>
    <w:p w14:paraId="2D7D87B8"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В рамках национального проекта «Образование» в Республике Ингушетия по линии Минобразования Ингушетии реализуются 4 региональных проекта:</w:t>
      </w:r>
    </w:p>
    <w:p w14:paraId="43CC5A9C" w14:textId="67510788" w:rsidR="003C5840" w:rsidRPr="003C5840" w:rsidRDefault="00204E4E" w:rsidP="00204E4E">
      <w:pPr>
        <w:tabs>
          <w:tab w:val="left" w:pos="-142"/>
        </w:tabs>
        <w:spacing w:after="0" w:line="240" w:lineRule="auto"/>
        <w:ind w:left="-851"/>
        <w:jc w:val="both"/>
        <w:rPr>
          <w:rFonts w:ascii="Times New Roman" w:hAnsi="Times New Roman" w:cs="Times New Roman"/>
          <w:b/>
          <w:i/>
          <w:iCs/>
          <w:sz w:val="28"/>
          <w:szCs w:val="28"/>
        </w:rPr>
      </w:pPr>
      <w:r>
        <w:rPr>
          <w:rFonts w:ascii="Times New Roman" w:hAnsi="Times New Roman" w:cs="Times New Roman"/>
          <w:b/>
          <w:i/>
          <w:iCs/>
          <w:sz w:val="28"/>
          <w:szCs w:val="28"/>
        </w:rPr>
        <w:tab/>
      </w:r>
      <w:r w:rsidR="003C5840" w:rsidRPr="003C5840">
        <w:rPr>
          <w:rFonts w:ascii="Times New Roman" w:hAnsi="Times New Roman" w:cs="Times New Roman"/>
          <w:b/>
          <w:i/>
          <w:iCs/>
          <w:sz w:val="28"/>
          <w:szCs w:val="28"/>
        </w:rPr>
        <w:t xml:space="preserve">1.Региональный проект </w:t>
      </w:r>
      <w:bookmarkStart w:id="78" w:name="_Hlk116635855"/>
      <w:r w:rsidR="003C5840" w:rsidRPr="003C5840">
        <w:rPr>
          <w:rFonts w:ascii="Times New Roman" w:hAnsi="Times New Roman" w:cs="Times New Roman"/>
          <w:b/>
          <w:i/>
          <w:iCs/>
          <w:sz w:val="28"/>
          <w:szCs w:val="28"/>
        </w:rPr>
        <w:t>«Современная школа»</w:t>
      </w:r>
      <w:bookmarkEnd w:id="78"/>
      <w:r w:rsidR="00B035BF">
        <w:rPr>
          <w:rFonts w:ascii="Times New Roman" w:hAnsi="Times New Roman" w:cs="Times New Roman"/>
          <w:b/>
          <w:i/>
          <w:iCs/>
          <w:sz w:val="28"/>
          <w:szCs w:val="28"/>
        </w:rPr>
        <w:t>.</w:t>
      </w:r>
    </w:p>
    <w:p w14:paraId="11BCF86D" w14:textId="77777777" w:rsidR="003C5840" w:rsidRPr="003C5840" w:rsidRDefault="003C5840" w:rsidP="003C5840">
      <w:pPr>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Задача регионального проекта: внедрение на уровнях основного общего и среднего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совершенствования методов обучения предметной области «Технология».</w:t>
      </w:r>
    </w:p>
    <w:p w14:paraId="19933AB4" w14:textId="77777777" w:rsidR="003C5840" w:rsidRPr="003C5840" w:rsidRDefault="003C5840" w:rsidP="003C5840">
      <w:pPr>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Для достижения поставленных задач проекта установлены следующий основной показатель:</w:t>
      </w:r>
    </w:p>
    <w:p w14:paraId="403FBB58" w14:textId="77777777" w:rsidR="003C5840" w:rsidRPr="003C5840" w:rsidRDefault="003C5840" w:rsidP="00391B7A">
      <w:pPr>
        <w:numPr>
          <w:ilvl w:val="0"/>
          <w:numId w:val="104"/>
        </w:numPr>
        <w:tabs>
          <w:tab w:val="left" w:pos="98"/>
        </w:tabs>
        <w:spacing w:after="0" w:line="240" w:lineRule="auto"/>
        <w:ind w:left="-851" w:firstLine="709"/>
        <w:contextualSpacing/>
        <w:jc w:val="both"/>
        <w:rPr>
          <w:rFonts w:ascii="Times New Roman" w:hAnsi="Times New Roman" w:cs="Times New Roman"/>
          <w:i/>
          <w:sz w:val="28"/>
          <w:szCs w:val="28"/>
        </w:rPr>
      </w:pPr>
      <w:r w:rsidRPr="003C5840">
        <w:rPr>
          <w:rFonts w:ascii="Times New Roman" w:hAnsi="Times New Roman" w:cs="Times New Roman"/>
          <w:sz w:val="28"/>
          <w:szCs w:val="2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 20,0 %;</w:t>
      </w:r>
    </w:p>
    <w:p w14:paraId="68030265" w14:textId="77777777" w:rsidR="003C5840" w:rsidRPr="003C5840" w:rsidRDefault="003C5840" w:rsidP="003C5840">
      <w:pPr>
        <w:spacing w:after="0" w:line="240" w:lineRule="auto"/>
        <w:ind w:left="-851" w:firstLine="709"/>
        <w:jc w:val="both"/>
        <w:rPr>
          <w:rFonts w:ascii="Times New Roman" w:hAnsi="Times New Roman" w:cs="Times New Roman"/>
          <w:sz w:val="28"/>
        </w:rPr>
      </w:pPr>
      <w:r w:rsidRPr="003C5840">
        <w:rPr>
          <w:rFonts w:ascii="Times New Roman" w:hAnsi="Times New Roman" w:cs="Times New Roman"/>
          <w:sz w:val="28"/>
        </w:rPr>
        <w:t xml:space="preserve">Общий объем средств на реализацию регионального проекта «Современная школа» запланирован в объеме 6 154 970,3 тыс. руб., </w:t>
      </w:r>
      <w:r w:rsidRPr="003C5840">
        <w:rPr>
          <w:rFonts w:ascii="Times New Roman" w:hAnsi="Times New Roman" w:cs="Times New Roman"/>
          <w:sz w:val="28"/>
          <w:szCs w:val="28"/>
        </w:rPr>
        <w:t>из них: средства федерального бюджета – 6 081 730,0 тыс. руб., средства республиканского бюджета – 73 240,3 тыс. рублей.</w:t>
      </w:r>
      <w:r w:rsidRPr="003C5840">
        <w:rPr>
          <w:rFonts w:ascii="Times New Roman" w:hAnsi="Times New Roman" w:cs="Times New Roman"/>
          <w:sz w:val="28"/>
        </w:rPr>
        <w:t xml:space="preserve"> </w:t>
      </w:r>
    </w:p>
    <w:p w14:paraId="567FDE51" w14:textId="5712A24F" w:rsidR="003C5840" w:rsidRPr="003C5840" w:rsidRDefault="003C5840" w:rsidP="003C5840">
      <w:pPr>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rPr>
        <w:lastRenderedPageBreak/>
        <w:t xml:space="preserve">По состоянию на 01.10.2022 </w:t>
      </w:r>
      <w:r w:rsidR="00204E4E">
        <w:rPr>
          <w:rFonts w:ascii="Times New Roman" w:hAnsi="Times New Roman" w:cs="Times New Roman"/>
          <w:sz w:val="28"/>
        </w:rPr>
        <w:t xml:space="preserve">года </w:t>
      </w:r>
      <w:r w:rsidRPr="003C5840">
        <w:rPr>
          <w:rFonts w:ascii="Times New Roman" w:hAnsi="Times New Roman" w:cs="Times New Roman"/>
          <w:sz w:val="28"/>
        </w:rPr>
        <w:t xml:space="preserve">кассовое исполнение составило в общей сумме 3 974 348,4 </w:t>
      </w:r>
      <w:r w:rsidRPr="003C5840">
        <w:rPr>
          <w:rFonts w:ascii="Times New Roman" w:hAnsi="Times New Roman" w:cs="Times New Roman"/>
          <w:sz w:val="28"/>
          <w:szCs w:val="28"/>
        </w:rPr>
        <w:t>тыс. руб</w:t>
      </w:r>
      <w:r w:rsidR="00204E4E">
        <w:rPr>
          <w:rFonts w:ascii="Times New Roman" w:hAnsi="Times New Roman" w:cs="Times New Roman"/>
          <w:sz w:val="28"/>
          <w:szCs w:val="28"/>
        </w:rPr>
        <w:t>лей</w:t>
      </w:r>
      <w:r w:rsidRPr="003C5840">
        <w:rPr>
          <w:rFonts w:ascii="Times New Roman" w:hAnsi="Times New Roman" w:cs="Times New Roman"/>
          <w:sz w:val="28"/>
          <w:szCs w:val="28"/>
        </w:rPr>
        <w:t xml:space="preserve"> или 64,6 % от предусмотренного финансирования.</w:t>
      </w:r>
    </w:p>
    <w:p w14:paraId="0280AC69" w14:textId="2A9AE857" w:rsidR="003C5840" w:rsidRPr="003C5840" w:rsidRDefault="003C5840" w:rsidP="00204E4E">
      <w:pPr>
        <w:spacing w:after="0" w:line="240" w:lineRule="auto"/>
        <w:ind w:left="-851" w:firstLine="709"/>
        <w:jc w:val="both"/>
        <w:rPr>
          <w:rFonts w:ascii="Times New Roman" w:hAnsi="Times New Roman" w:cs="Times New Roman"/>
          <w:b/>
          <w:i/>
          <w:iCs/>
          <w:sz w:val="28"/>
          <w:szCs w:val="28"/>
        </w:rPr>
      </w:pPr>
      <w:r w:rsidRPr="003C5840">
        <w:rPr>
          <w:rFonts w:ascii="Times New Roman" w:hAnsi="Times New Roman" w:cs="Times New Roman"/>
          <w:b/>
          <w:i/>
          <w:iCs/>
          <w:sz w:val="28"/>
          <w:szCs w:val="28"/>
        </w:rPr>
        <w:t>2.Региональный проект «Успех каждого ребенка»</w:t>
      </w:r>
      <w:r w:rsidR="00B035BF">
        <w:rPr>
          <w:rFonts w:ascii="Times New Roman" w:hAnsi="Times New Roman" w:cs="Times New Roman"/>
          <w:b/>
          <w:i/>
          <w:iCs/>
          <w:sz w:val="28"/>
          <w:szCs w:val="28"/>
        </w:rPr>
        <w:t>.</w:t>
      </w:r>
    </w:p>
    <w:p w14:paraId="1D62E99A"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Цель регионального проекта: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14:paraId="76A867ED"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Для достижения поставленных целей для Республики Ингушетия установлены следующие показатели:</w:t>
      </w:r>
    </w:p>
    <w:p w14:paraId="35A7DBAB" w14:textId="77777777" w:rsidR="003C5840" w:rsidRPr="003C5840" w:rsidRDefault="003C5840" w:rsidP="00391B7A">
      <w:pPr>
        <w:numPr>
          <w:ilvl w:val="0"/>
          <w:numId w:val="105"/>
        </w:numPr>
        <w:tabs>
          <w:tab w:val="left" w:pos="112"/>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детей в возрасте от 5 до 18 лет, охваченных дополнительным образованием, – 63,1 %;</w:t>
      </w:r>
    </w:p>
    <w:p w14:paraId="03A3109B" w14:textId="77777777" w:rsidR="003C5840" w:rsidRPr="003C5840" w:rsidRDefault="003C5840" w:rsidP="00391B7A">
      <w:pPr>
        <w:numPr>
          <w:ilvl w:val="0"/>
          <w:numId w:val="105"/>
        </w:numPr>
        <w:tabs>
          <w:tab w:val="left" w:pos="112"/>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3C5840">
        <w:rPr>
          <w:rFonts w:ascii="Times New Roman" w:hAnsi="Times New Roman" w:cs="Times New Roman"/>
          <w:sz w:val="28"/>
          <w:szCs w:val="28"/>
        </w:rPr>
        <w:t>Кванториум</w:t>
      </w:r>
      <w:proofErr w:type="spellEnd"/>
      <w:r w:rsidRPr="003C5840">
        <w:rPr>
          <w:rFonts w:ascii="Times New Roman" w:hAnsi="Times New Roman" w:cs="Times New Roman"/>
          <w:sz w:val="28"/>
          <w:szCs w:val="28"/>
        </w:rPr>
        <w:t>» и центров «IТ-куб», – 2,99 %;</w:t>
      </w:r>
    </w:p>
    <w:p w14:paraId="21C0C9DA" w14:textId="77777777" w:rsidR="003C5840" w:rsidRPr="003C5840" w:rsidRDefault="003C5840" w:rsidP="00391B7A">
      <w:pPr>
        <w:numPr>
          <w:ilvl w:val="0"/>
          <w:numId w:val="105"/>
        </w:numPr>
        <w:tabs>
          <w:tab w:val="left" w:pos="112"/>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r w:rsidRPr="003C5840">
        <w:t xml:space="preserve"> </w:t>
      </w:r>
      <w:r w:rsidRPr="003C5840">
        <w:rPr>
          <w:rFonts w:ascii="Times New Roman" w:hAnsi="Times New Roman" w:cs="Times New Roman"/>
          <w:sz w:val="28"/>
          <w:szCs w:val="28"/>
        </w:rPr>
        <w:t>– 30 %.</w:t>
      </w:r>
    </w:p>
    <w:p w14:paraId="7C0C64DE"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rPr>
        <w:t>Согласно информации Минобразования Ингушетии</w:t>
      </w:r>
      <w:r w:rsidRPr="003C5840">
        <w:rPr>
          <w:rFonts w:ascii="Times New Roman" w:hAnsi="Times New Roman" w:cs="Times New Roman"/>
          <w:sz w:val="28"/>
          <w:szCs w:val="28"/>
        </w:rPr>
        <w:t>, общий объем средств на реализацию регионального проекта «Успех каждого ребенка» запланирован в объеме 251 986,9 тыс. рублей, в том числе средства федерального бюджета – 249 467,0 тыс. руб., средства республиканского бюджета – 2 519,8 тыс. рублей.</w:t>
      </w:r>
    </w:p>
    <w:p w14:paraId="02868D17"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По состоянию на 01.10.2022 года кассовое исполнение осуществлено в размере 100 % от предусмотренного финансирования.</w:t>
      </w:r>
    </w:p>
    <w:p w14:paraId="7EDF6951" w14:textId="13D015B8" w:rsidR="003C5840" w:rsidRPr="003C5840" w:rsidRDefault="003C5840" w:rsidP="00204E4E">
      <w:pPr>
        <w:tabs>
          <w:tab w:val="left" w:pos="700"/>
        </w:tabs>
        <w:spacing w:after="0" w:line="240" w:lineRule="auto"/>
        <w:ind w:left="-851" w:firstLine="739"/>
        <w:jc w:val="both"/>
        <w:rPr>
          <w:rFonts w:ascii="Times New Roman" w:hAnsi="Times New Roman" w:cs="Times New Roman"/>
          <w:b/>
          <w:i/>
          <w:iCs/>
          <w:sz w:val="28"/>
          <w:szCs w:val="28"/>
        </w:rPr>
      </w:pPr>
      <w:r w:rsidRPr="003C5840">
        <w:rPr>
          <w:rFonts w:ascii="Times New Roman" w:hAnsi="Times New Roman" w:cs="Times New Roman"/>
          <w:b/>
          <w:i/>
          <w:iCs/>
          <w:sz w:val="28"/>
          <w:szCs w:val="28"/>
        </w:rPr>
        <w:t>3.Региональный проект «Цифровая образовательная среда»</w:t>
      </w:r>
      <w:r w:rsidR="00B035BF">
        <w:rPr>
          <w:rFonts w:ascii="Times New Roman" w:hAnsi="Times New Roman" w:cs="Times New Roman"/>
          <w:b/>
          <w:i/>
          <w:iCs/>
          <w:sz w:val="28"/>
          <w:szCs w:val="28"/>
        </w:rPr>
        <w:t>.</w:t>
      </w:r>
    </w:p>
    <w:p w14:paraId="5BD850F2"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Цель регионального проекта: создание условий для внедрения к 2024 году современной и безопасной образовательной среды, обеспечивающей формирование ценности к саморазвитию и самообразованию обучающихся образовательных организаций всех видов и уровней, путем обновления информационно-коммуникационной инфраструктуры, подготовка кадров, создание федеральной цифровой платформы.</w:t>
      </w:r>
    </w:p>
    <w:p w14:paraId="14A642E3"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Для достижения поставленных целей в паспорте регионального проекта предусмотрены следующие основные показатели:</w:t>
      </w:r>
    </w:p>
    <w:p w14:paraId="4960B251" w14:textId="77777777" w:rsidR="003C5840" w:rsidRPr="003C5840" w:rsidRDefault="003C5840" w:rsidP="00391B7A">
      <w:pPr>
        <w:numPr>
          <w:ilvl w:val="0"/>
          <w:numId w:val="106"/>
        </w:numPr>
        <w:spacing w:after="0" w:line="240" w:lineRule="auto"/>
        <w:ind w:left="-851" w:firstLine="709"/>
        <w:contextualSpacing/>
        <w:jc w:val="both"/>
        <w:rPr>
          <w:rFonts w:ascii="Times New Roman" w:eastAsia="Times New Roman" w:hAnsi="Times New Roman" w:cs="Times New Roman"/>
          <w:sz w:val="28"/>
          <w:szCs w:val="28"/>
          <w:lang w:eastAsia="ru-RU"/>
        </w:rPr>
      </w:pPr>
      <w:r w:rsidRPr="003C5840">
        <w:rPr>
          <w:rFonts w:ascii="Times New Roman" w:hAnsi="Times New Roman" w:cs="Times New Roman"/>
          <w:sz w:val="28"/>
          <w:szCs w:val="28"/>
        </w:rP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w:t>
      </w:r>
      <w:r w:rsidRPr="003C5840">
        <w:rPr>
          <w:rFonts w:ascii="Times New Roman" w:eastAsia="+mn-ea" w:hAnsi="Times New Roman" w:cs="Times New Roman"/>
          <w:sz w:val="28"/>
          <w:szCs w:val="28"/>
          <w:lang w:eastAsia="ru-RU"/>
        </w:rPr>
        <w:t>– 10 %;</w:t>
      </w:r>
    </w:p>
    <w:p w14:paraId="1DA59B94" w14:textId="77777777" w:rsidR="003C5840" w:rsidRPr="003C5840" w:rsidRDefault="003C5840" w:rsidP="00391B7A">
      <w:pPr>
        <w:numPr>
          <w:ilvl w:val="0"/>
          <w:numId w:val="106"/>
        </w:numPr>
        <w:spacing w:after="0" w:line="240" w:lineRule="auto"/>
        <w:ind w:left="-851" w:firstLine="709"/>
        <w:contextualSpacing/>
        <w:jc w:val="both"/>
        <w:rPr>
          <w:rFonts w:ascii="Times New Roman" w:eastAsia="Times New Roman" w:hAnsi="Times New Roman" w:cs="Times New Roman"/>
          <w:sz w:val="28"/>
          <w:szCs w:val="28"/>
          <w:lang w:eastAsia="ru-RU"/>
        </w:rPr>
      </w:pPr>
      <w:r w:rsidRPr="003C5840">
        <w:rPr>
          <w:rFonts w:ascii="Times New Roman" w:hAnsi="Times New Roman" w:cs="Times New Roman"/>
          <w:sz w:val="28"/>
          <w:szCs w:val="28"/>
        </w:rPr>
        <w:t>Доля педагогических работников, использующих сервисы федеральной информационно-сервисной платформы цифровой образовательной среды</w:t>
      </w:r>
      <w:r w:rsidRPr="003C5840">
        <w:t xml:space="preserve"> </w:t>
      </w:r>
      <w:r w:rsidRPr="003C5840">
        <w:rPr>
          <w:rFonts w:ascii="Times New Roman" w:eastAsia="+mn-ea" w:hAnsi="Times New Roman" w:cs="Times New Roman"/>
          <w:sz w:val="28"/>
          <w:szCs w:val="28"/>
          <w:lang w:eastAsia="ru-RU"/>
        </w:rPr>
        <w:t>– 10 %;</w:t>
      </w:r>
    </w:p>
    <w:p w14:paraId="754E418C" w14:textId="77777777" w:rsidR="003C5840" w:rsidRPr="003C5840" w:rsidRDefault="003C5840" w:rsidP="00391B7A">
      <w:pPr>
        <w:numPr>
          <w:ilvl w:val="0"/>
          <w:numId w:val="106"/>
        </w:numPr>
        <w:spacing w:after="0" w:line="240" w:lineRule="auto"/>
        <w:ind w:left="-851" w:firstLine="709"/>
        <w:contextualSpacing/>
        <w:jc w:val="both"/>
        <w:rPr>
          <w:rFonts w:ascii="Times New Roman" w:eastAsia="Times New Roman" w:hAnsi="Times New Roman" w:cs="Times New Roman"/>
          <w:sz w:val="28"/>
          <w:szCs w:val="28"/>
          <w:lang w:eastAsia="ru-RU"/>
        </w:rPr>
      </w:pPr>
      <w:r w:rsidRPr="003C5840">
        <w:rPr>
          <w:rFonts w:ascii="Times New Roman" w:hAnsi="Times New Roman" w:cs="Times New Roman"/>
          <w:sz w:val="28"/>
          <w:szCs w:val="28"/>
        </w:rPr>
        <w:t xml:space="preserve">доля образовательных организаций, использующих сервисы федеральной информационно-сервисной платформы цифровой образовательной среды при </w:t>
      </w:r>
      <w:r w:rsidRPr="003C5840">
        <w:rPr>
          <w:rFonts w:ascii="Times New Roman" w:hAnsi="Times New Roman" w:cs="Times New Roman"/>
          <w:sz w:val="28"/>
          <w:szCs w:val="28"/>
        </w:rPr>
        <w:lastRenderedPageBreak/>
        <w:t>реализации основных общеобразовательных</w:t>
      </w:r>
      <w:r w:rsidRPr="003C5840">
        <w:rPr>
          <w:rFonts w:ascii="Times New Roman" w:eastAsia="+mn-ea" w:hAnsi="Times New Roman" w:cs="Times New Roman"/>
          <w:sz w:val="28"/>
          <w:szCs w:val="28"/>
          <w:lang w:eastAsia="ru-RU"/>
        </w:rPr>
        <w:t xml:space="preserve"> </w:t>
      </w:r>
      <w:r w:rsidRPr="003C5840">
        <w:rPr>
          <w:rFonts w:ascii="Times New Roman" w:hAnsi="Times New Roman" w:cs="Times New Roman"/>
          <w:sz w:val="28"/>
          <w:szCs w:val="28"/>
        </w:rPr>
        <w:t xml:space="preserve">программ начального общего, основного общего и среднего общего образования </w:t>
      </w:r>
      <w:r w:rsidRPr="003C5840">
        <w:rPr>
          <w:rFonts w:ascii="Times New Roman" w:eastAsia="+mn-ea" w:hAnsi="Times New Roman" w:cs="Times New Roman"/>
          <w:sz w:val="28"/>
          <w:szCs w:val="28"/>
          <w:lang w:eastAsia="ru-RU"/>
        </w:rPr>
        <w:t>– 10 %;</w:t>
      </w:r>
    </w:p>
    <w:p w14:paraId="56358E52"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szCs w:val="28"/>
        </w:rPr>
        <w:t>В 2022 году финансирование проекта не предусмотрено.</w:t>
      </w:r>
    </w:p>
    <w:p w14:paraId="5FA1C05F" w14:textId="4CA3DF17" w:rsidR="003C5840" w:rsidRPr="003C5840" w:rsidRDefault="00204E4E" w:rsidP="00204E4E">
      <w:pPr>
        <w:tabs>
          <w:tab w:val="left" w:pos="-140"/>
        </w:tabs>
        <w:spacing w:after="0" w:line="240" w:lineRule="auto"/>
        <w:ind w:left="-851"/>
        <w:jc w:val="both"/>
        <w:rPr>
          <w:rFonts w:ascii="Times New Roman" w:hAnsi="Times New Roman" w:cs="Times New Roman"/>
          <w:b/>
          <w:i/>
          <w:iCs/>
          <w:sz w:val="28"/>
          <w:szCs w:val="28"/>
        </w:rPr>
      </w:pPr>
      <w:r>
        <w:rPr>
          <w:rFonts w:ascii="Times New Roman" w:hAnsi="Times New Roman" w:cs="Times New Roman"/>
          <w:b/>
          <w:i/>
          <w:iCs/>
          <w:sz w:val="28"/>
          <w:szCs w:val="28"/>
        </w:rPr>
        <w:tab/>
      </w:r>
      <w:r w:rsidR="003C5840" w:rsidRPr="003C5840">
        <w:rPr>
          <w:rFonts w:ascii="Times New Roman" w:hAnsi="Times New Roman" w:cs="Times New Roman"/>
          <w:b/>
          <w:i/>
          <w:iCs/>
          <w:sz w:val="28"/>
          <w:szCs w:val="28"/>
        </w:rPr>
        <w:t>4.</w:t>
      </w:r>
      <w:r w:rsidR="00B035BF">
        <w:rPr>
          <w:rFonts w:ascii="Times New Roman" w:hAnsi="Times New Roman" w:cs="Times New Roman"/>
          <w:b/>
          <w:i/>
          <w:iCs/>
          <w:sz w:val="28"/>
          <w:szCs w:val="28"/>
        </w:rPr>
        <w:t xml:space="preserve"> </w:t>
      </w:r>
      <w:r w:rsidR="003C5840" w:rsidRPr="003C5840">
        <w:rPr>
          <w:rFonts w:ascii="Times New Roman" w:hAnsi="Times New Roman" w:cs="Times New Roman"/>
          <w:b/>
          <w:i/>
          <w:iCs/>
          <w:sz w:val="28"/>
          <w:szCs w:val="28"/>
        </w:rPr>
        <w:t xml:space="preserve">Региональный проект </w:t>
      </w:r>
      <w:bookmarkStart w:id="79" w:name="_Hlk116635943"/>
      <w:r w:rsidR="003C5840" w:rsidRPr="003C5840">
        <w:rPr>
          <w:rFonts w:ascii="Times New Roman" w:hAnsi="Times New Roman" w:cs="Times New Roman"/>
          <w:b/>
          <w:i/>
          <w:iCs/>
          <w:sz w:val="28"/>
          <w:szCs w:val="28"/>
        </w:rPr>
        <w:t>«Молодые профессионалы»</w:t>
      </w:r>
      <w:r w:rsidR="00B035BF">
        <w:rPr>
          <w:rFonts w:ascii="Times New Roman" w:hAnsi="Times New Roman" w:cs="Times New Roman"/>
          <w:b/>
          <w:i/>
          <w:iCs/>
          <w:sz w:val="28"/>
          <w:szCs w:val="28"/>
        </w:rPr>
        <w:t>.</w:t>
      </w:r>
    </w:p>
    <w:bookmarkEnd w:id="79"/>
    <w:p w14:paraId="5B5DDB85" w14:textId="77777777" w:rsidR="003C5840" w:rsidRPr="003C5840" w:rsidRDefault="003C5840" w:rsidP="003C5840">
      <w:pPr>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Задача регионального проекта: модернизация профессионального образования, в том числе посредством внедрения адаптивных, практико-ориентированных гибких образовательных программ.</w:t>
      </w:r>
    </w:p>
    <w:p w14:paraId="3ABB6372" w14:textId="77777777" w:rsidR="003C5840" w:rsidRPr="003C5840" w:rsidRDefault="003C5840" w:rsidP="003C5840">
      <w:pPr>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Для достижения поставленных задач в паспорте регионального проекта разработаны следующие основные показатели:</w:t>
      </w:r>
    </w:p>
    <w:p w14:paraId="41E2D5FE" w14:textId="77777777" w:rsidR="003C5840" w:rsidRPr="003C5840" w:rsidRDefault="003C5840" w:rsidP="00391B7A">
      <w:pPr>
        <w:numPr>
          <w:ilvl w:val="0"/>
          <w:numId w:val="107"/>
        </w:numPr>
        <w:tabs>
          <w:tab w:val="left" w:pos="70"/>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обучающихся образовательных организаций, реализующих программы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 5 %;</w:t>
      </w:r>
    </w:p>
    <w:p w14:paraId="3638595A" w14:textId="77777777" w:rsidR="003C5840" w:rsidRPr="003C5840" w:rsidRDefault="003C5840" w:rsidP="00391B7A">
      <w:pPr>
        <w:numPr>
          <w:ilvl w:val="0"/>
          <w:numId w:val="107"/>
        </w:numPr>
        <w:tabs>
          <w:tab w:val="left" w:pos="70"/>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доля обучающихся образовательных организаций, реализующих программы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 62,5 %;</w:t>
      </w:r>
    </w:p>
    <w:p w14:paraId="2AC890A3" w14:textId="77777777" w:rsidR="003C5840" w:rsidRPr="003C5840" w:rsidRDefault="003C5840" w:rsidP="00391B7A">
      <w:pPr>
        <w:numPr>
          <w:ilvl w:val="0"/>
          <w:numId w:val="107"/>
        </w:numPr>
        <w:tabs>
          <w:tab w:val="left" w:pos="70"/>
        </w:tabs>
        <w:spacing w:after="0" w:line="240" w:lineRule="auto"/>
        <w:ind w:left="-851" w:firstLine="709"/>
        <w:contextualSpacing/>
        <w:jc w:val="both"/>
        <w:rPr>
          <w:rFonts w:ascii="Times New Roman" w:hAnsi="Times New Roman" w:cs="Times New Roman"/>
          <w:sz w:val="28"/>
          <w:szCs w:val="28"/>
        </w:rPr>
      </w:pPr>
      <w:r w:rsidRPr="003C5840">
        <w:rPr>
          <w:rFonts w:ascii="Times New Roman" w:hAnsi="Times New Roman" w:cs="Times New Roman"/>
          <w:sz w:val="28"/>
          <w:szCs w:val="28"/>
        </w:rPr>
        <w:t>численность граждан, охваченных деятельностью Центров опережающей профессиональной подготовки – 0 единиц (установлен с 2023 года).</w:t>
      </w:r>
    </w:p>
    <w:p w14:paraId="6B6186DE" w14:textId="77777777"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rPr>
        <w:t>Согласно информации Минобразования Ингушетии</w:t>
      </w:r>
      <w:r w:rsidRPr="003C5840">
        <w:rPr>
          <w:rFonts w:ascii="Times New Roman" w:hAnsi="Times New Roman" w:cs="Times New Roman"/>
          <w:sz w:val="28"/>
          <w:szCs w:val="28"/>
        </w:rPr>
        <w:t>, общий объем средств на реализацию регионального проекта «Молодые профессионалы» запланирован в объеме 57 025,4 тыс. руб., в том числе: за счет средств федерального бюджета – 56 455,2 тыс. руб., за счет средств республиканского бюджета – 570,2 тыс. рублей.</w:t>
      </w:r>
    </w:p>
    <w:p w14:paraId="177FE1B2" w14:textId="50F5B123" w:rsidR="003C5840" w:rsidRPr="003C5840" w:rsidRDefault="003C5840" w:rsidP="003C5840">
      <w:pPr>
        <w:spacing w:after="0" w:line="240" w:lineRule="auto"/>
        <w:ind w:left="-851" w:firstLine="709"/>
        <w:jc w:val="both"/>
        <w:rPr>
          <w:rFonts w:ascii="Times New Roman" w:hAnsi="Times New Roman" w:cs="Times New Roman"/>
          <w:sz w:val="28"/>
          <w:szCs w:val="28"/>
        </w:rPr>
      </w:pPr>
      <w:r w:rsidRPr="003C5840">
        <w:rPr>
          <w:rFonts w:ascii="Times New Roman" w:hAnsi="Times New Roman" w:cs="Times New Roman"/>
          <w:sz w:val="28"/>
        </w:rPr>
        <w:t>По состоянию на 01.10.2022</w:t>
      </w:r>
      <w:r w:rsidR="00204E4E">
        <w:rPr>
          <w:rFonts w:ascii="Times New Roman" w:hAnsi="Times New Roman" w:cs="Times New Roman"/>
          <w:sz w:val="28"/>
        </w:rPr>
        <w:t xml:space="preserve"> года</w:t>
      </w:r>
      <w:r w:rsidRPr="003C5840">
        <w:rPr>
          <w:rFonts w:ascii="Times New Roman" w:hAnsi="Times New Roman" w:cs="Times New Roman"/>
          <w:sz w:val="28"/>
        </w:rPr>
        <w:t xml:space="preserve"> кассовое исполнение составило 100</w:t>
      </w:r>
      <w:r w:rsidRPr="003C5840">
        <w:rPr>
          <w:rFonts w:ascii="Times New Roman" w:hAnsi="Times New Roman" w:cs="Times New Roman"/>
          <w:sz w:val="28"/>
          <w:szCs w:val="28"/>
        </w:rPr>
        <w:t xml:space="preserve"> % от предусмотренного финансирования.</w:t>
      </w:r>
    </w:p>
    <w:p w14:paraId="200224A3" w14:textId="77777777" w:rsidR="003C5840" w:rsidRPr="003C5840" w:rsidRDefault="003C5840" w:rsidP="003C5840">
      <w:pPr>
        <w:spacing w:line="240" w:lineRule="auto"/>
        <w:ind w:left="-851" w:firstLine="709"/>
        <w:jc w:val="both"/>
        <w:rPr>
          <w:rFonts w:ascii="Times New Roman" w:hAnsi="Times New Roman" w:cs="Times New Roman"/>
          <w:b/>
          <w:sz w:val="28"/>
          <w:szCs w:val="28"/>
        </w:rPr>
      </w:pPr>
    </w:p>
    <w:p w14:paraId="0D4432D2" w14:textId="77777777" w:rsidR="003C5840" w:rsidRPr="003C5840" w:rsidRDefault="003C5840" w:rsidP="003C5840">
      <w:pPr>
        <w:shd w:val="clear" w:color="auto" w:fill="FFFFFF" w:themeFill="background1"/>
        <w:spacing w:after="0" w:line="240" w:lineRule="auto"/>
        <w:ind w:left="-851"/>
        <w:jc w:val="both"/>
        <w:rPr>
          <w:rFonts w:ascii="Times New Roman" w:hAnsi="Times New Roman" w:cs="Times New Roman"/>
          <w:sz w:val="28"/>
          <w:szCs w:val="28"/>
        </w:rPr>
      </w:pPr>
    </w:p>
    <w:tbl>
      <w:tblPr>
        <w:tblW w:w="10196" w:type="dxa"/>
        <w:tblInd w:w="-840" w:type="dxa"/>
        <w:tblLook w:val="04A0" w:firstRow="1" w:lastRow="0" w:firstColumn="1" w:lastColumn="0" w:noHBand="0" w:noVBand="1"/>
      </w:tblPr>
      <w:tblGrid>
        <w:gridCol w:w="4077"/>
        <w:gridCol w:w="6119"/>
      </w:tblGrid>
      <w:tr w:rsidR="00FD38B5" w:rsidRPr="00E625D6" w14:paraId="69EA7F82" w14:textId="77777777" w:rsidTr="00E721A2">
        <w:tc>
          <w:tcPr>
            <w:tcW w:w="4077" w:type="dxa"/>
            <w:vAlign w:val="center"/>
          </w:tcPr>
          <w:p w14:paraId="477AA9C2" w14:textId="77777777" w:rsidR="00FD38B5" w:rsidRPr="00E625D6" w:rsidRDefault="00FD38B5" w:rsidP="00E721A2">
            <w:pPr>
              <w:widowControl w:val="0"/>
              <w:autoSpaceDE w:val="0"/>
              <w:autoSpaceDN w:val="0"/>
              <w:adjustRightInd w:val="0"/>
              <w:spacing w:after="0" w:line="240" w:lineRule="auto"/>
              <w:ind w:left="-822"/>
              <w:jc w:val="center"/>
              <w:rPr>
                <w:rFonts w:ascii="Times New Roman" w:eastAsia="Times New Roman" w:hAnsi="Times New Roman" w:cs="Times New Roman"/>
                <w:b/>
                <w:i/>
                <w:iCs/>
                <w:sz w:val="28"/>
                <w:szCs w:val="28"/>
                <w:lang w:eastAsia="ru-RU"/>
              </w:rPr>
            </w:pPr>
            <w:proofErr w:type="spellStart"/>
            <w:r w:rsidRPr="00E625D6">
              <w:rPr>
                <w:rFonts w:ascii="Times New Roman" w:eastAsia="Times New Roman" w:hAnsi="Times New Roman" w:cs="Times New Roman"/>
                <w:b/>
                <w:i/>
                <w:iCs/>
                <w:sz w:val="28"/>
                <w:szCs w:val="28"/>
                <w:lang w:eastAsia="ru-RU"/>
              </w:rPr>
              <w:t>И.о</w:t>
            </w:r>
            <w:proofErr w:type="spellEnd"/>
            <w:r w:rsidRPr="00E625D6">
              <w:rPr>
                <w:rFonts w:ascii="Times New Roman" w:eastAsia="Times New Roman" w:hAnsi="Times New Roman" w:cs="Times New Roman"/>
                <w:b/>
                <w:i/>
                <w:iCs/>
                <w:sz w:val="28"/>
                <w:szCs w:val="28"/>
                <w:lang w:eastAsia="ru-RU"/>
              </w:rPr>
              <w:t>. Председателя</w:t>
            </w:r>
          </w:p>
          <w:p w14:paraId="47CF6506" w14:textId="77777777" w:rsidR="00FD38B5" w:rsidRPr="00E625D6" w:rsidRDefault="00FD38B5" w:rsidP="00E721A2">
            <w:pPr>
              <w:widowControl w:val="0"/>
              <w:autoSpaceDE w:val="0"/>
              <w:autoSpaceDN w:val="0"/>
              <w:adjustRightInd w:val="0"/>
              <w:spacing w:after="0" w:line="240" w:lineRule="auto"/>
              <w:ind w:left="-255"/>
              <w:jc w:val="center"/>
              <w:rPr>
                <w:rFonts w:ascii="Times New Roman" w:eastAsia="Times New Roman" w:hAnsi="Times New Roman" w:cs="Times New Roman"/>
                <w:b/>
                <w:i/>
                <w:iCs/>
                <w:sz w:val="28"/>
                <w:szCs w:val="28"/>
                <w:lang w:eastAsia="ru-RU"/>
              </w:rPr>
            </w:pPr>
            <w:r w:rsidRPr="00E625D6">
              <w:rPr>
                <w:rFonts w:ascii="Times New Roman" w:eastAsia="Times New Roman" w:hAnsi="Times New Roman" w:cs="Times New Roman"/>
                <w:b/>
                <w:i/>
                <w:iCs/>
                <w:sz w:val="28"/>
                <w:szCs w:val="28"/>
                <w:lang w:eastAsia="ru-RU"/>
              </w:rPr>
              <w:t>Контрольно-счетной палаты</w:t>
            </w:r>
          </w:p>
          <w:p w14:paraId="7A636015" w14:textId="77777777" w:rsidR="00FD38B5" w:rsidRPr="00E625D6" w:rsidRDefault="00FD38B5" w:rsidP="00E721A2">
            <w:pPr>
              <w:widowControl w:val="0"/>
              <w:autoSpaceDE w:val="0"/>
              <w:autoSpaceDN w:val="0"/>
              <w:adjustRightInd w:val="0"/>
              <w:spacing w:after="0" w:line="240" w:lineRule="auto"/>
              <w:ind w:left="-550"/>
              <w:jc w:val="center"/>
              <w:rPr>
                <w:rFonts w:ascii="Times New Roman" w:eastAsia="Times New Roman" w:hAnsi="Times New Roman" w:cs="Times New Roman"/>
                <w:i/>
                <w:iCs/>
                <w:sz w:val="28"/>
                <w:szCs w:val="28"/>
                <w:lang w:eastAsia="ru-RU"/>
              </w:rPr>
            </w:pPr>
            <w:r w:rsidRPr="00E625D6">
              <w:rPr>
                <w:rFonts w:ascii="Times New Roman" w:eastAsia="Times New Roman" w:hAnsi="Times New Roman" w:cs="Times New Roman"/>
                <w:b/>
                <w:i/>
                <w:iCs/>
                <w:sz w:val="28"/>
                <w:szCs w:val="28"/>
                <w:lang w:eastAsia="ru-RU"/>
              </w:rPr>
              <w:t>Республики Ингушетия</w:t>
            </w:r>
          </w:p>
        </w:tc>
        <w:tc>
          <w:tcPr>
            <w:tcW w:w="6119" w:type="dxa"/>
            <w:vAlign w:val="center"/>
          </w:tcPr>
          <w:p w14:paraId="5169FBB7" w14:textId="77777777" w:rsidR="00FD38B5" w:rsidRPr="00E625D6" w:rsidRDefault="00FD38B5" w:rsidP="00E721A2">
            <w:pPr>
              <w:widowControl w:val="0"/>
              <w:autoSpaceDE w:val="0"/>
              <w:autoSpaceDN w:val="0"/>
              <w:adjustRightInd w:val="0"/>
              <w:spacing w:after="0" w:line="240" w:lineRule="auto"/>
              <w:ind w:left="-851"/>
              <w:jc w:val="right"/>
              <w:rPr>
                <w:rFonts w:ascii="Times New Roman" w:eastAsia="Times New Roman" w:hAnsi="Times New Roman" w:cs="Times New Roman"/>
                <w:i/>
                <w:iCs/>
                <w:sz w:val="28"/>
                <w:szCs w:val="28"/>
                <w:lang w:eastAsia="ru-RU"/>
              </w:rPr>
            </w:pPr>
            <w:r w:rsidRPr="00E625D6">
              <w:rPr>
                <w:rFonts w:ascii="Times New Roman" w:eastAsia="Times New Roman" w:hAnsi="Times New Roman" w:cs="Times New Roman"/>
                <w:b/>
                <w:i/>
                <w:iCs/>
                <w:sz w:val="28"/>
                <w:szCs w:val="28"/>
                <w:lang w:eastAsia="ru-RU"/>
              </w:rPr>
              <w:t xml:space="preserve">Х.Ю. </w:t>
            </w:r>
            <w:proofErr w:type="spellStart"/>
            <w:r w:rsidRPr="00E625D6">
              <w:rPr>
                <w:rFonts w:ascii="Times New Roman" w:eastAsia="Times New Roman" w:hAnsi="Times New Roman" w:cs="Times New Roman"/>
                <w:b/>
                <w:i/>
                <w:iCs/>
                <w:sz w:val="28"/>
                <w:szCs w:val="28"/>
                <w:lang w:eastAsia="ru-RU"/>
              </w:rPr>
              <w:t>Мальсагов</w:t>
            </w:r>
            <w:proofErr w:type="spellEnd"/>
          </w:p>
        </w:tc>
      </w:tr>
    </w:tbl>
    <w:p w14:paraId="42E9E233" w14:textId="0C5E5F36" w:rsidR="0091730C" w:rsidRDefault="0091730C" w:rsidP="003C5840">
      <w:pPr>
        <w:ind w:left="-851"/>
        <w:rPr>
          <w:rFonts w:ascii="Times New Roman" w:hAnsi="Times New Roman" w:cs="Times New Roman"/>
          <w:b/>
          <w:bCs/>
          <w:i/>
          <w:iCs/>
          <w:sz w:val="28"/>
          <w:szCs w:val="28"/>
        </w:rPr>
      </w:pPr>
    </w:p>
    <w:p w14:paraId="25A8C647" w14:textId="77777777" w:rsidR="003713FE" w:rsidRDefault="003713FE" w:rsidP="003C5840">
      <w:pPr>
        <w:spacing w:after="0" w:line="240" w:lineRule="auto"/>
        <w:ind w:left="-851"/>
        <w:jc w:val="center"/>
        <w:rPr>
          <w:rFonts w:ascii="Times New Roman" w:hAnsi="Times New Roman" w:cs="Times New Roman"/>
          <w:b/>
          <w:bCs/>
          <w:i/>
          <w:iCs/>
          <w:sz w:val="28"/>
          <w:szCs w:val="28"/>
        </w:rPr>
      </w:pPr>
    </w:p>
    <w:p w14:paraId="4F1E7563" w14:textId="5E8A31C7" w:rsidR="00CB5EAA" w:rsidRDefault="00FD38B5">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72A86E67" w14:textId="6B9F30F8" w:rsidR="00C83780" w:rsidRPr="00C83780" w:rsidRDefault="00C83780" w:rsidP="00CB5EAA">
      <w:pPr>
        <w:keepNext/>
        <w:spacing w:after="0" w:line="240" w:lineRule="auto"/>
        <w:jc w:val="center"/>
        <w:outlineLvl w:val="1"/>
        <w:rPr>
          <w:rFonts w:ascii="Times New Roman" w:eastAsia="Times New Roman" w:hAnsi="Times New Roman" w:cs="Times New Roman"/>
          <w:b/>
          <w:bCs/>
          <w:iCs/>
          <w:sz w:val="28"/>
          <w:szCs w:val="28"/>
          <w:lang w:eastAsia="ru-RU"/>
        </w:rPr>
      </w:pPr>
      <w:r w:rsidRPr="00C83780">
        <w:rPr>
          <w:rFonts w:ascii="Times New Roman" w:eastAsia="Times New Roman" w:hAnsi="Times New Roman" w:cs="Times New Roman"/>
          <w:b/>
          <w:bCs/>
          <w:iCs/>
          <w:sz w:val="28"/>
          <w:szCs w:val="28"/>
          <w:lang w:eastAsia="ru-RU"/>
        </w:rPr>
        <w:lastRenderedPageBreak/>
        <w:t>Отчет о результатах</w:t>
      </w:r>
    </w:p>
    <w:p w14:paraId="42A056DC" w14:textId="55267C19" w:rsidR="00C83780" w:rsidRPr="00C83780" w:rsidRDefault="008C53A2" w:rsidP="008C53A2">
      <w:pPr>
        <w:spacing w:after="0" w:line="240" w:lineRule="auto"/>
        <w:ind w:left="-42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C83780" w:rsidRPr="00C83780">
        <w:rPr>
          <w:rFonts w:ascii="Times New Roman" w:eastAsia="Times New Roman" w:hAnsi="Times New Roman" w:cs="Times New Roman"/>
          <w:b/>
          <w:sz w:val="28"/>
          <w:szCs w:val="28"/>
          <w:lang w:eastAsia="ru-RU"/>
        </w:rPr>
        <w:t>роверк</w:t>
      </w:r>
      <w:r>
        <w:rPr>
          <w:rFonts w:ascii="Times New Roman" w:eastAsia="Times New Roman" w:hAnsi="Times New Roman" w:cs="Times New Roman"/>
          <w:b/>
          <w:sz w:val="28"/>
          <w:szCs w:val="28"/>
          <w:lang w:eastAsia="ru-RU"/>
        </w:rPr>
        <w:t>и</w:t>
      </w:r>
      <w:r w:rsidR="00C83780" w:rsidRPr="00C83780">
        <w:rPr>
          <w:rFonts w:ascii="Times New Roman" w:eastAsia="Times New Roman" w:hAnsi="Times New Roman" w:cs="Times New Roman"/>
          <w:b/>
          <w:sz w:val="28"/>
          <w:szCs w:val="28"/>
          <w:lang w:eastAsia="ru-RU"/>
        </w:rPr>
        <w:t xml:space="preserve"> целевого и эффективного использования бюджетных средств, выделенных в 2021 году Комитету архитектуры и градостроительства</w:t>
      </w:r>
    </w:p>
    <w:p w14:paraId="1C311010" w14:textId="77777777" w:rsidR="00C83780" w:rsidRPr="00C83780" w:rsidRDefault="00C83780" w:rsidP="008C53A2">
      <w:pPr>
        <w:spacing w:after="0" w:line="240" w:lineRule="auto"/>
        <w:ind w:left="-426"/>
        <w:jc w:val="center"/>
        <w:rPr>
          <w:rFonts w:ascii="Times New Roman" w:eastAsia="Times New Roman" w:hAnsi="Times New Roman" w:cs="Times New Roman"/>
          <w:b/>
          <w:sz w:val="28"/>
          <w:szCs w:val="28"/>
          <w:lang w:eastAsia="ru-RU"/>
        </w:rPr>
      </w:pPr>
      <w:r w:rsidRPr="00C83780">
        <w:rPr>
          <w:rFonts w:ascii="Times New Roman" w:eastAsia="Times New Roman" w:hAnsi="Times New Roman" w:cs="Times New Roman"/>
          <w:b/>
          <w:sz w:val="28"/>
          <w:szCs w:val="28"/>
          <w:lang w:eastAsia="ru-RU"/>
        </w:rPr>
        <w:t>Республики Ингушетия</w:t>
      </w:r>
    </w:p>
    <w:p w14:paraId="665D2338" w14:textId="5B0E08BC" w:rsidR="00C83780" w:rsidRPr="00C83780" w:rsidRDefault="00C83780" w:rsidP="008C53A2">
      <w:pPr>
        <w:spacing w:after="0" w:line="240" w:lineRule="auto"/>
        <w:ind w:left="-426"/>
        <w:jc w:val="center"/>
        <w:rPr>
          <w:rFonts w:ascii="Times New Roman" w:eastAsia="Times New Roman" w:hAnsi="Times New Roman" w:cs="Times New Roman"/>
          <w:b/>
          <w:sz w:val="28"/>
          <w:szCs w:val="28"/>
          <w:lang w:eastAsia="ru-RU"/>
        </w:rPr>
      </w:pPr>
    </w:p>
    <w:p w14:paraId="1E1CFF60" w14:textId="56467795" w:rsidR="00C83780" w:rsidRPr="00C83780" w:rsidRDefault="00C83780" w:rsidP="008C53A2">
      <w:pPr>
        <w:spacing w:after="0" w:line="240" w:lineRule="auto"/>
        <w:ind w:left="-840" w:firstLine="708"/>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b/>
          <w:sz w:val="28"/>
          <w:szCs w:val="28"/>
          <w:lang w:eastAsia="ru-RU"/>
        </w:rPr>
        <w:t xml:space="preserve">Основание для проведения проверки: </w:t>
      </w:r>
      <w:r w:rsidR="008C53A2">
        <w:rPr>
          <w:rFonts w:ascii="Times New Roman" w:eastAsia="Times New Roman" w:hAnsi="Times New Roman" w:cs="Times New Roman"/>
          <w:sz w:val="28"/>
          <w:szCs w:val="28"/>
          <w:lang w:eastAsia="ru-RU"/>
        </w:rPr>
        <w:t>п</w:t>
      </w:r>
      <w:r w:rsidRPr="00C83780">
        <w:rPr>
          <w:rFonts w:ascii="Times New Roman" w:eastAsia="Times New Roman" w:hAnsi="Times New Roman" w:cs="Times New Roman"/>
          <w:sz w:val="28"/>
          <w:szCs w:val="28"/>
          <w:lang w:eastAsia="ru-RU"/>
        </w:rPr>
        <w:t>лана работы Контрольно-счетной палаты РИ на 2022 г</w:t>
      </w:r>
      <w:r w:rsidR="008C53A2">
        <w:rPr>
          <w:rFonts w:ascii="Times New Roman" w:eastAsia="Times New Roman" w:hAnsi="Times New Roman" w:cs="Times New Roman"/>
          <w:sz w:val="28"/>
          <w:szCs w:val="28"/>
          <w:lang w:eastAsia="ru-RU"/>
        </w:rPr>
        <w:t>од</w:t>
      </w:r>
      <w:r w:rsidRPr="00C83780">
        <w:rPr>
          <w:rFonts w:ascii="Times New Roman" w:eastAsia="Times New Roman" w:hAnsi="Times New Roman" w:cs="Times New Roman"/>
          <w:sz w:val="28"/>
          <w:szCs w:val="28"/>
          <w:lang w:eastAsia="ru-RU"/>
        </w:rPr>
        <w:t xml:space="preserve">. </w:t>
      </w:r>
    </w:p>
    <w:p w14:paraId="597DCC28" w14:textId="77777777" w:rsidR="00C83780" w:rsidRPr="00C83780" w:rsidRDefault="00C83780" w:rsidP="008C53A2">
      <w:pPr>
        <w:spacing w:after="0" w:line="240" w:lineRule="auto"/>
        <w:ind w:left="-840" w:firstLine="708"/>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b/>
          <w:sz w:val="28"/>
          <w:szCs w:val="28"/>
          <w:lang w:eastAsia="ru-RU"/>
        </w:rPr>
        <w:t>Цель проверки:</w:t>
      </w:r>
      <w:r w:rsidRPr="00C83780">
        <w:rPr>
          <w:rFonts w:ascii="Times New Roman" w:eastAsia="Times New Roman" w:hAnsi="Times New Roman" w:cs="Times New Roman"/>
          <w:sz w:val="28"/>
          <w:szCs w:val="28"/>
          <w:lang w:eastAsia="ru-RU"/>
        </w:rPr>
        <w:t xml:space="preserve"> Проверка целевого и эффективного использования бюджетных средств, выделенных в 2021 году Комитету архитектуры и градостроительства Республики Ингушетия.</w:t>
      </w:r>
    </w:p>
    <w:p w14:paraId="4A0E02E8" w14:textId="68667029" w:rsidR="00C83780" w:rsidRPr="00C83780" w:rsidRDefault="00C83780" w:rsidP="008C53A2">
      <w:pPr>
        <w:spacing w:after="0" w:line="240" w:lineRule="auto"/>
        <w:ind w:left="-840" w:firstLine="708"/>
        <w:jc w:val="both"/>
        <w:rPr>
          <w:rFonts w:ascii="Times New Roman" w:eastAsia="Times New Roman" w:hAnsi="Times New Roman" w:cs="Times New Roman"/>
          <w:color w:val="000000"/>
          <w:sz w:val="28"/>
          <w:szCs w:val="28"/>
          <w:lang w:eastAsia="ru-RU"/>
        </w:rPr>
      </w:pPr>
      <w:r w:rsidRPr="00C83780">
        <w:rPr>
          <w:rFonts w:ascii="Times New Roman" w:eastAsia="Times New Roman" w:hAnsi="Times New Roman" w:cs="Times New Roman"/>
          <w:b/>
          <w:sz w:val="28"/>
          <w:szCs w:val="28"/>
          <w:lang w:eastAsia="ru-RU"/>
        </w:rPr>
        <w:t>Предмет проверки</w:t>
      </w:r>
      <w:r w:rsidRPr="00C83780">
        <w:rPr>
          <w:rFonts w:ascii="Times New Roman" w:eastAsia="Times New Roman" w:hAnsi="Times New Roman" w:cs="Times New Roman"/>
          <w:sz w:val="28"/>
          <w:szCs w:val="28"/>
          <w:lang w:eastAsia="ru-RU"/>
        </w:rPr>
        <w:t xml:space="preserve">: </w:t>
      </w:r>
      <w:r w:rsidRPr="00C83780">
        <w:rPr>
          <w:rFonts w:ascii="Times New Roman" w:eastAsia="Times New Roman" w:hAnsi="Times New Roman" w:cs="Times New Roman"/>
          <w:color w:val="000000"/>
          <w:sz w:val="28"/>
          <w:szCs w:val="28"/>
          <w:lang w:eastAsia="ru-RU"/>
        </w:rPr>
        <w:t>нормативные правовые акты, регламентирующие деятельность Комитета по архитектуре и градостроительству РИ, распорядительные, платежные и иные документы, обосновывающие направление и использование бюджетных средств, бюджетная отчетность, банковские операции, соглашения, регистры и первичные документы бюджетного учета.</w:t>
      </w:r>
    </w:p>
    <w:p w14:paraId="6D2BC518" w14:textId="77777777" w:rsidR="008C53A2" w:rsidRDefault="008C53A2" w:rsidP="008C53A2">
      <w:pPr>
        <w:spacing w:after="0" w:line="240" w:lineRule="auto"/>
        <w:ind w:left="-840" w:firstLine="708"/>
        <w:jc w:val="center"/>
        <w:rPr>
          <w:rFonts w:ascii="Times New Roman" w:eastAsia="Times New Roman" w:hAnsi="Times New Roman" w:cs="Times New Roman"/>
          <w:b/>
          <w:sz w:val="28"/>
          <w:szCs w:val="28"/>
          <w:lang w:eastAsia="ru-RU"/>
        </w:rPr>
      </w:pPr>
    </w:p>
    <w:p w14:paraId="336EC0F3" w14:textId="3A623123" w:rsidR="00C83780" w:rsidRPr="001026D8" w:rsidRDefault="00C83780" w:rsidP="001026D8">
      <w:pPr>
        <w:spacing w:after="0" w:line="240" w:lineRule="auto"/>
        <w:ind w:left="-840" w:firstLine="708"/>
        <w:jc w:val="center"/>
        <w:rPr>
          <w:rFonts w:ascii="Times New Roman" w:eastAsia="Times New Roman" w:hAnsi="Times New Roman" w:cs="Times New Roman"/>
          <w:b/>
          <w:sz w:val="28"/>
          <w:szCs w:val="28"/>
          <w:lang w:eastAsia="ru-RU"/>
        </w:rPr>
      </w:pPr>
      <w:r w:rsidRPr="00C83780">
        <w:rPr>
          <w:rFonts w:ascii="Times New Roman" w:eastAsia="Times New Roman" w:hAnsi="Times New Roman" w:cs="Times New Roman"/>
          <w:b/>
          <w:sz w:val="28"/>
          <w:szCs w:val="28"/>
          <w:lang w:eastAsia="ru-RU"/>
        </w:rPr>
        <w:t>Проверка безналичных расчетов и анализ бюджетных смет</w:t>
      </w:r>
    </w:p>
    <w:p w14:paraId="3AED034B" w14:textId="77777777" w:rsidR="00C83780" w:rsidRPr="00C83780" w:rsidRDefault="00C83780" w:rsidP="008C53A2">
      <w:pPr>
        <w:spacing w:after="0" w:line="240" w:lineRule="auto"/>
        <w:ind w:left="-840" w:firstLine="708"/>
        <w:jc w:val="center"/>
        <w:rPr>
          <w:rFonts w:ascii="Times New Roman" w:eastAsia="Times New Roman" w:hAnsi="Times New Roman" w:cs="Times New Roman"/>
          <w:b/>
          <w:sz w:val="28"/>
          <w:szCs w:val="28"/>
          <w:u w:val="single"/>
          <w:lang w:eastAsia="ru-RU"/>
        </w:rPr>
      </w:pPr>
    </w:p>
    <w:p w14:paraId="31A425FE" w14:textId="63460E59" w:rsidR="00C83780" w:rsidRPr="00C83780" w:rsidRDefault="00C83780" w:rsidP="008C53A2">
      <w:pPr>
        <w:autoSpaceDE w:val="0"/>
        <w:autoSpaceDN w:val="0"/>
        <w:adjustRightInd w:val="0"/>
        <w:spacing w:after="0" w:line="240" w:lineRule="auto"/>
        <w:ind w:left="-840" w:firstLine="708"/>
        <w:jc w:val="both"/>
        <w:rPr>
          <w:rFonts w:ascii="Times New Roman" w:eastAsia="Times New Roman" w:hAnsi="Times New Roman" w:cs="Times New Roman"/>
          <w:bCs/>
          <w:iCs/>
          <w:color w:val="000000"/>
          <w:sz w:val="28"/>
          <w:szCs w:val="28"/>
          <w:lang w:eastAsia="ru-RU"/>
        </w:rPr>
      </w:pPr>
      <w:r w:rsidRPr="00C83780">
        <w:rPr>
          <w:rFonts w:ascii="Times New Roman" w:eastAsia="Times New Roman" w:hAnsi="Times New Roman" w:cs="Times New Roman"/>
          <w:bCs/>
          <w:iCs/>
          <w:color w:val="000000"/>
          <w:sz w:val="28"/>
          <w:szCs w:val="28"/>
          <w:lang w:eastAsia="ru-RU"/>
        </w:rPr>
        <w:t xml:space="preserve">Для осуществления безналичных расчетов в проверяемом периоде </w:t>
      </w:r>
      <w:proofErr w:type="spellStart"/>
      <w:r w:rsidRPr="00C83780">
        <w:rPr>
          <w:rFonts w:ascii="Times New Roman" w:eastAsia="Times New Roman" w:hAnsi="Times New Roman" w:cs="Times New Roman"/>
          <w:bCs/>
          <w:iCs/>
          <w:color w:val="000000"/>
          <w:sz w:val="28"/>
          <w:szCs w:val="28"/>
          <w:lang w:eastAsia="ru-RU"/>
        </w:rPr>
        <w:t>Ком</w:t>
      </w:r>
      <w:r w:rsidR="008C53A2">
        <w:rPr>
          <w:rFonts w:ascii="Times New Roman" w:eastAsia="Times New Roman" w:hAnsi="Times New Roman" w:cs="Times New Roman"/>
          <w:bCs/>
          <w:iCs/>
          <w:color w:val="000000"/>
          <w:sz w:val="28"/>
          <w:szCs w:val="28"/>
          <w:lang w:eastAsia="ru-RU"/>
        </w:rPr>
        <w:t>архстроем</w:t>
      </w:r>
      <w:proofErr w:type="spellEnd"/>
      <w:r w:rsidR="008C53A2">
        <w:rPr>
          <w:rFonts w:ascii="Times New Roman" w:eastAsia="Times New Roman" w:hAnsi="Times New Roman" w:cs="Times New Roman"/>
          <w:bCs/>
          <w:iCs/>
          <w:color w:val="000000"/>
          <w:sz w:val="28"/>
          <w:szCs w:val="28"/>
          <w:lang w:eastAsia="ru-RU"/>
        </w:rPr>
        <w:t xml:space="preserve"> Ингушетии </w:t>
      </w:r>
      <w:r w:rsidRPr="00C83780">
        <w:rPr>
          <w:rFonts w:ascii="Times New Roman" w:eastAsia="Times New Roman" w:hAnsi="Times New Roman" w:cs="Times New Roman"/>
          <w:bCs/>
          <w:iCs/>
          <w:color w:val="000000"/>
          <w:sz w:val="28"/>
          <w:szCs w:val="28"/>
          <w:lang w:eastAsia="ru-RU"/>
        </w:rPr>
        <w:t>использовались следующие счета, открытые в УФК по РИ:</w:t>
      </w:r>
    </w:p>
    <w:p w14:paraId="015261A3" w14:textId="1D4CAE27" w:rsidR="00C83780" w:rsidRPr="008C53A2" w:rsidRDefault="00C83780" w:rsidP="007A7B62">
      <w:pPr>
        <w:pStyle w:val="a6"/>
        <w:numPr>
          <w:ilvl w:val="0"/>
          <w:numId w:val="40"/>
        </w:numPr>
        <w:tabs>
          <w:tab w:val="left" w:pos="142"/>
        </w:tabs>
        <w:autoSpaceDE w:val="0"/>
        <w:autoSpaceDN w:val="0"/>
        <w:adjustRightInd w:val="0"/>
        <w:spacing w:after="0" w:line="240" w:lineRule="auto"/>
        <w:ind w:left="-98" w:firstLine="14"/>
        <w:jc w:val="both"/>
        <w:rPr>
          <w:rFonts w:ascii="Times New Roman" w:eastAsia="Times New Roman" w:hAnsi="Times New Roman" w:cs="Times New Roman"/>
          <w:bCs/>
          <w:iCs/>
          <w:color w:val="000000"/>
          <w:sz w:val="28"/>
          <w:szCs w:val="28"/>
          <w:lang w:eastAsia="ru-RU"/>
        </w:rPr>
      </w:pPr>
      <w:r w:rsidRPr="008C53A2">
        <w:rPr>
          <w:rFonts w:ascii="Times New Roman" w:eastAsia="Times New Roman" w:hAnsi="Times New Roman" w:cs="Times New Roman"/>
          <w:bCs/>
          <w:iCs/>
          <w:color w:val="000000"/>
          <w:sz w:val="28"/>
          <w:szCs w:val="28"/>
          <w:lang w:eastAsia="ru-RU"/>
        </w:rPr>
        <w:t>Лицевой счет получателя: 03142D00700;</w:t>
      </w:r>
    </w:p>
    <w:p w14:paraId="50784DF4" w14:textId="21C1C372" w:rsidR="00C83780" w:rsidRPr="008C53A2" w:rsidRDefault="00C83780" w:rsidP="007A7B62">
      <w:pPr>
        <w:pStyle w:val="a6"/>
        <w:numPr>
          <w:ilvl w:val="0"/>
          <w:numId w:val="40"/>
        </w:numPr>
        <w:tabs>
          <w:tab w:val="left" w:pos="142"/>
        </w:tabs>
        <w:autoSpaceDE w:val="0"/>
        <w:autoSpaceDN w:val="0"/>
        <w:adjustRightInd w:val="0"/>
        <w:spacing w:after="0" w:line="240" w:lineRule="auto"/>
        <w:ind w:left="-98" w:firstLine="14"/>
        <w:jc w:val="both"/>
        <w:rPr>
          <w:rFonts w:ascii="Times New Roman" w:eastAsia="Times New Roman" w:hAnsi="Times New Roman" w:cs="Times New Roman"/>
          <w:bCs/>
          <w:iCs/>
          <w:color w:val="000000"/>
          <w:sz w:val="28"/>
          <w:szCs w:val="28"/>
          <w:lang w:eastAsia="ru-RU"/>
        </w:rPr>
      </w:pPr>
      <w:r w:rsidRPr="008C53A2">
        <w:rPr>
          <w:rFonts w:ascii="Times New Roman" w:eastAsia="Times New Roman" w:hAnsi="Times New Roman" w:cs="Times New Roman"/>
          <w:bCs/>
          <w:iCs/>
          <w:color w:val="000000"/>
          <w:sz w:val="28"/>
          <w:szCs w:val="28"/>
          <w:lang w:eastAsia="ru-RU"/>
        </w:rPr>
        <w:t>Казначейский счет: 03221643260000001400 (для ПБС).</w:t>
      </w:r>
    </w:p>
    <w:p w14:paraId="32537C22" w14:textId="2173A583" w:rsidR="00C83780" w:rsidRPr="008C53A2" w:rsidRDefault="00C83780" w:rsidP="007A7B62">
      <w:pPr>
        <w:pStyle w:val="a6"/>
        <w:numPr>
          <w:ilvl w:val="0"/>
          <w:numId w:val="40"/>
        </w:numPr>
        <w:tabs>
          <w:tab w:val="left" w:pos="142"/>
        </w:tabs>
        <w:autoSpaceDE w:val="0"/>
        <w:autoSpaceDN w:val="0"/>
        <w:adjustRightInd w:val="0"/>
        <w:spacing w:after="0" w:line="240" w:lineRule="auto"/>
        <w:ind w:left="-98" w:firstLine="14"/>
        <w:jc w:val="both"/>
        <w:rPr>
          <w:rFonts w:ascii="Times New Roman" w:eastAsia="Times New Roman" w:hAnsi="Times New Roman" w:cs="Times New Roman"/>
          <w:bCs/>
          <w:iCs/>
          <w:color w:val="000000"/>
          <w:sz w:val="28"/>
          <w:szCs w:val="28"/>
          <w:lang w:eastAsia="ru-RU"/>
        </w:rPr>
      </w:pPr>
      <w:r w:rsidRPr="008C53A2">
        <w:rPr>
          <w:rFonts w:ascii="Times New Roman" w:eastAsia="Times New Roman" w:hAnsi="Times New Roman" w:cs="Times New Roman"/>
          <w:bCs/>
          <w:iCs/>
          <w:color w:val="000000"/>
          <w:sz w:val="28"/>
          <w:szCs w:val="28"/>
          <w:lang w:eastAsia="ru-RU"/>
        </w:rPr>
        <w:t>Казначейский счет: 40102810345370000027 (для ГРБС).</w:t>
      </w:r>
    </w:p>
    <w:p w14:paraId="5F0FA0FC" w14:textId="1584542E" w:rsidR="00C83780" w:rsidRPr="00C83780" w:rsidRDefault="00C83780" w:rsidP="008C53A2">
      <w:pPr>
        <w:autoSpaceDE w:val="0"/>
        <w:autoSpaceDN w:val="0"/>
        <w:adjustRightInd w:val="0"/>
        <w:spacing w:after="0" w:line="240" w:lineRule="auto"/>
        <w:ind w:left="-840" w:firstLine="708"/>
        <w:jc w:val="both"/>
        <w:rPr>
          <w:rFonts w:ascii="Times New Roman" w:eastAsia="Times New Roman" w:hAnsi="Times New Roman" w:cs="Times New Roman"/>
          <w:bCs/>
          <w:iCs/>
          <w:color w:val="000000"/>
          <w:sz w:val="28"/>
          <w:szCs w:val="28"/>
          <w:lang w:eastAsia="ru-RU"/>
        </w:rPr>
      </w:pPr>
      <w:r w:rsidRPr="00C83780">
        <w:rPr>
          <w:rFonts w:ascii="Times New Roman" w:eastAsia="Times New Roman" w:hAnsi="Times New Roman" w:cs="Times New Roman"/>
          <w:bCs/>
          <w:iCs/>
          <w:color w:val="000000"/>
          <w:sz w:val="28"/>
          <w:szCs w:val="28"/>
          <w:lang w:eastAsia="ru-RU"/>
        </w:rPr>
        <w:t>Всего по данным учета за 2021 год на счета Комитета поступило 9</w:t>
      </w:r>
      <w:r w:rsidR="008C53A2">
        <w:rPr>
          <w:rFonts w:ascii="Times New Roman" w:eastAsia="Times New Roman" w:hAnsi="Times New Roman" w:cs="Times New Roman"/>
          <w:bCs/>
          <w:iCs/>
          <w:color w:val="000000"/>
          <w:sz w:val="28"/>
          <w:szCs w:val="28"/>
          <w:lang w:eastAsia="ru-RU"/>
        </w:rPr>
        <w:t> </w:t>
      </w:r>
      <w:r w:rsidRPr="00C83780">
        <w:rPr>
          <w:rFonts w:ascii="Times New Roman" w:eastAsia="Times New Roman" w:hAnsi="Times New Roman" w:cs="Times New Roman"/>
          <w:bCs/>
          <w:iCs/>
          <w:color w:val="000000"/>
          <w:sz w:val="28"/>
          <w:szCs w:val="28"/>
          <w:lang w:eastAsia="ru-RU"/>
        </w:rPr>
        <w:t>325,1 тыс. руб</w:t>
      </w:r>
      <w:r w:rsidR="008C53A2">
        <w:rPr>
          <w:rFonts w:ascii="Times New Roman" w:eastAsia="Times New Roman" w:hAnsi="Times New Roman" w:cs="Times New Roman"/>
          <w:bCs/>
          <w:iCs/>
          <w:color w:val="000000"/>
          <w:sz w:val="28"/>
          <w:szCs w:val="28"/>
          <w:lang w:eastAsia="ru-RU"/>
        </w:rPr>
        <w:t>лей</w:t>
      </w:r>
      <w:r w:rsidRPr="00C83780">
        <w:rPr>
          <w:rFonts w:ascii="Times New Roman" w:eastAsia="Times New Roman" w:hAnsi="Times New Roman" w:cs="Times New Roman"/>
          <w:bCs/>
          <w:iCs/>
          <w:color w:val="000000"/>
          <w:sz w:val="28"/>
          <w:szCs w:val="28"/>
          <w:lang w:eastAsia="ru-RU"/>
        </w:rPr>
        <w:t>.</w:t>
      </w:r>
      <w:r w:rsidR="008C53A2">
        <w:rPr>
          <w:rFonts w:ascii="Times New Roman" w:eastAsia="Times New Roman" w:hAnsi="Times New Roman" w:cs="Times New Roman"/>
          <w:bCs/>
          <w:iCs/>
          <w:color w:val="000000"/>
          <w:sz w:val="28"/>
          <w:szCs w:val="28"/>
          <w:lang w:eastAsia="ru-RU"/>
        </w:rPr>
        <w:t xml:space="preserve"> </w:t>
      </w:r>
      <w:r w:rsidRPr="00C83780">
        <w:rPr>
          <w:rFonts w:ascii="Times New Roman" w:eastAsia="Times New Roman" w:hAnsi="Times New Roman" w:cs="Times New Roman"/>
          <w:bCs/>
          <w:iCs/>
          <w:color w:val="000000"/>
          <w:sz w:val="28"/>
          <w:szCs w:val="28"/>
          <w:lang w:eastAsia="ru-RU"/>
        </w:rPr>
        <w:t>Учет операций по безналичным расчетам велся в Журнале операций с безналичными денежными средствами.</w:t>
      </w:r>
      <w:r w:rsidR="008C53A2">
        <w:rPr>
          <w:rFonts w:ascii="Times New Roman" w:eastAsia="Times New Roman" w:hAnsi="Times New Roman" w:cs="Times New Roman"/>
          <w:bCs/>
          <w:iCs/>
          <w:color w:val="000000"/>
          <w:sz w:val="28"/>
          <w:szCs w:val="28"/>
          <w:lang w:eastAsia="ru-RU"/>
        </w:rPr>
        <w:t xml:space="preserve"> </w:t>
      </w:r>
      <w:r w:rsidRPr="00C83780">
        <w:rPr>
          <w:rFonts w:ascii="Times New Roman" w:eastAsia="Times New Roman" w:hAnsi="Times New Roman" w:cs="Times New Roman"/>
          <w:bCs/>
          <w:iCs/>
          <w:color w:val="000000"/>
          <w:sz w:val="28"/>
          <w:szCs w:val="28"/>
          <w:lang w:eastAsia="ru-RU"/>
        </w:rPr>
        <w:t>По состоянию на 01.01.2022 г. остатк</w:t>
      </w:r>
      <w:r w:rsidR="00F97A28">
        <w:rPr>
          <w:rFonts w:ascii="Times New Roman" w:eastAsia="Times New Roman" w:hAnsi="Times New Roman" w:cs="Times New Roman"/>
          <w:bCs/>
          <w:iCs/>
          <w:color w:val="000000"/>
          <w:sz w:val="28"/>
          <w:szCs w:val="28"/>
          <w:lang w:eastAsia="ru-RU"/>
        </w:rPr>
        <w:t>ов</w:t>
      </w:r>
      <w:r w:rsidRPr="00C83780">
        <w:rPr>
          <w:rFonts w:ascii="Times New Roman" w:eastAsia="Times New Roman" w:hAnsi="Times New Roman" w:cs="Times New Roman"/>
          <w:bCs/>
          <w:iCs/>
          <w:color w:val="000000"/>
          <w:sz w:val="28"/>
          <w:szCs w:val="28"/>
          <w:lang w:eastAsia="ru-RU"/>
        </w:rPr>
        <w:t xml:space="preserve"> бюджетных средств на лицевых счетах нет.</w:t>
      </w:r>
    </w:p>
    <w:p w14:paraId="56E49257" w14:textId="77777777" w:rsidR="008C53A2" w:rsidRDefault="00C83780" w:rsidP="008C53A2">
      <w:pPr>
        <w:autoSpaceDE w:val="0"/>
        <w:autoSpaceDN w:val="0"/>
        <w:adjustRightInd w:val="0"/>
        <w:spacing w:after="0" w:line="240" w:lineRule="auto"/>
        <w:ind w:left="-840" w:firstLine="708"/>
        <w:jc w:val="both"/>
        <w:rPr>
          <w:rFonts w:ascii="Times New Roman" w:eastAsia="Times New Roman" w:hAnsi="Times New Roman" w:cs="Times New Roman"/>
          <w:bCs/>
          <w:iCs/>
          <w:color w:val="000000"/>
          <w:sz w:val="28"/>
          <w:szCs w:val="28"/>
          <w:lang w:eastAsia="ru-RU"/>
        </w:rPr>
      </w:pPr>
      <w:r w:rsidRPr="00C83780">
        <w:rPr>
          <w:rFonts w:ascii="Times New Roman" w:eastAsia="Times New Roman" w:hAnsi="Times New Roman" w:cs="Times New Roman"/>
          <w:bCs/>
          <w:iCs/>
          <w:color w:val="000000"/>
          <w:sz w:val="28"/>
          <w:szCs w:val="28"/>
          <w:lang w:eastAsia="ru-RU"/>
        </w:rPr>
        <w:t xml:space="preserve">Согласно Закону Республики Ингушетия </w:t>
      </w:r>
      <w:r w:rsidR="008C53A2">
        <w:rPr>
          <w:rFonts w:ascii="Times New Roman" w:eastAsia="Times New Roman" w:hAnsi="Times New Roman" w:cs="Times New Roman"/>
          <w:bCs/>
          <w:iCs/>
          <w:color w:val="000000"/>
          <w:sz w:val="28"/>
          <w:szCs w:val="28"/>
          <w:lang w:eastAsia="ru-RU"/>
        </w:rPr>
        <w:t>№ </w:t>
      </w:r>
      <w:r w:rsidRPr="00C83780">
        <w:rPr>
          <w:rFonts w:ascii="Times New Roman" w:eastAsia="Times New Roman" w:hAnsi="Times New Roman" w:cs="Times New Roman"/>
          <w:bCs/>
          <w:iCs/>
          <w:color w:val="000000"/>
          <w:sz w:val="28"/>
          <w:szCs w:val="28"/>
          <w:lang w:eastAsia="ru-RU"/>
        </w:rPr>
        <w:t>54-РЗ от 25.12.2020 г. «О республиканском бюджете на 2021год и на плановый период 2022 и 2023 годов» утвержденные бюджетные назначения на 2021 год составили 9</w:t>
      </w:r>
      <w:r w:rsidR="008C53A2">
        <w:rPr>
          <w:rFonts w:ascii="Times New Roman" w:eastAsia="Times New Roman" w:hAnsi="Times New Roman" w:cs="Times New Roman"/>
          <w:bCs/>
          <w:iCs/>
          <w:color w:val="000000"/>
          <w:sz w:val="28"/>
          <w:szCs w:val="28"/>
          <w:lang w:eastAsia="ru-RU"/>
        </w:rPr>
        <w:t> </w:t>
      </w:r>
      <w:r w:rsidRPr="00C83780">
        <w:rPr>
          <w:rFonts w:ascii="Times New Roman" w:eastAsia="Times New Roman" w:hAnsi="Times New Roman" w:cs="Times New Roman"/>
          <w:bCs/>
          <w:iCs/>
          <w:color w:val="000000"/>
          <w:sz w:val="28"/>
          <w:szCs w:val="28"/>
          <w:lang w:eastAsia="ru-RU"/>
        </w:rPr>
        <w:t>978,3 тыс. руб</w:t>
      </w:r>
      <w:r w:rsidR="008C53A2">
        <w:rPr>
          <w:rFonts w:ascii="Times New Roman" w:eastAsia="Times New Roman" w:hAnsi="Times New Roman" w:cs="Times New Roman"/>
          <w:bCs/>
          <w:iCs/>
          <w:color w:val="000000"/>
          <w:sz w:val="28"/>
          <w:szCs w:val="28"/>
          <w:lang w:eastAsia="ru-RU"/>
        </w:rPr>
        <w:t>лей</w:t>
      </w:r>
      <w:r w:rsidRPr="00C83780">
        <w:rPr>
          <w:rFonts w:ascii="Times New Roman" w:eastAsia="Times New Roman" w:hAnsi="Times New Roman" w:cs="Times New Roman"/>
          <w:bCs/>
          <w:iCs/>
          <w:color w:val="000000"/>
          <w:sz w:val="28"/>
          <w:szCs w:val="28"/>
          <w:lang w:eastAsia="ru-RU"/>
        </w:rPr>
        <w:t xml:space="preserve">. </w:t>
      </w:r>
    </w:p>
    <w:p w14:paraId="759FBA89" w14:textId="17C88340" w:rsidR="00C83780" w:rsidRPr="00C83780" w:rsidRDefault="00F97A28" w:rsidP="008C53A2">
      <w:pPr>
        <w:autoSpaceDE w:val="0"/>
        <w:autoSpaceDN w:val="0"/>
        <w:adjustRightInd w:val="0"/>
        <w:spacing w:after="0" w:line="240" w:lineRule="auto"/>
        <w:ind w:left="-840" w:firstLine="708"/>
        <w:jc w:val="both"/>
        <w:rPr>
          <w:rFonts w:ascii="Times New Roman" w:eastAsia="Times New Roman" w:hAnsi="Times New Roman" w:cs="Times New Roman"/>
          <w:bCs/>
          <w:iCs/>
          <w:color w:val="000000"/>
          <w:sz w:val="28"/>
          <w:szCs w:val="28"/>
          <w:lang w:eastAsia="ru-RU"/>
        </w:rPr>
      </w:pPr>
      <w:r w:rsidRPr="00F97A28">
        <w:rPr>
          <w:rFonts w:ascii="Times New Roman" w:eastAsia="Times New Roman" w:hAnsi="Times New Roman" w:cs="Times New Roman"/>
          <w:bCs/>
          <w:iCs/>
          <w:color w:val="000000"/>
          <w:sz w:val="28"/>
          <w:szCs w:val="28"/>
          <w:lang w:eastAsia="ru-RU"/>
        </w:rPr>
        <w:t>В соответствии с отчетом об исполнении бюджета (ф. № 0503127) о</w:t>
      </w:r>
      <w:r w:rsidR="00C83780" w:rsidRPr="00F97A28">
        <w:rPr>
          <w:rFonts w:ascii="Times New Roman" w:eastAsia="Times New Roman" w:hAnsi="Times New Roman" w:cs="Times New Roman"/>
          <w:bCs/>
          <w:iCs/>
          <w:color w:val="000000"/>
          <w:sz w:val="28"/>
          <w:szCs w:val="28"/>
          <w:lang w:eastAsia="ru-RU"/>
        </w:rPr>
        <w:t xml:space="preserve">бщая сумма исполнения </w:t>
      </w:r>
      <w:r w:rsidR="001026D8" w:rsidRPr="00F97A28">
        <w:rPr>
          <w:rFonts w:ascii="Times New Roman" w:eastAsia="Times New Roman" w:hAnsi="Times New Roman" w:cs="Times New Roman"/>
          <w:bCs/>
          <w:iCs/>
          <w:color w:val="000000"/>
          <w:sz w:val="28"/>
          <w:szCs w:val="28"/>
          <w:lang w:eastAsia="ru-RU"/>
        </w:rPr>
        <w:t>К</w:t>
      </w:r>
      <w:r w:rsidR="00C83780" w:rsidRPr="00F97A28">
        <w:rPr>
          <w:rFonts w:ascii="Times New Roman" w:eastAsia="Times New Roman" w:hAnsi="Times New Roman" w:cs="Times New Roman"/>
          <w:bCs/>
          <w:iCs/>
          <w:color w:val="000000"/>
          <w:sz w:val="28"/>
          <w:szCs w:val="28"/>
          <w:lang w:eastAsia="ru-RU"/>
        </w:rPr>
        <w:t>омитета в 2021 составляет 9 983,8 тыс. руб</w:t>
      </w:r>
      <w:r w:rsidR="001026D8" w:rsidRPr="00F97A28">
        <w:rPr>
          <w:rFonts w:ascii="Times New Roman" w:eastAsia="Times New Roman" w:hAnsi="Times New Roman" w:cs="Times New Roman"/>
          <w:bCs/>
          <w:iCs/>
          <w:color w:val="000000"/>
          <w:sz w:val="28"/>
          <w:szCs w:val="28"/>
          <w:lang w:eastAsia="ru-RU"/>
        </w:rPr>
        <w:t>лей</w:t>
      </w:r>
      <w:r w:rsidR="00C83780" w:rsidRPr="00F97A28">
        <w:rPr>
          <w:rFonts w:ascii="Times New Roman" w:eastAsia="Times New Roman" w:hAnsi="Times New Roman" w:cs="Times New Roman"/>
          <w:bCs/>
          <w:iCs/>
          <w:color w:val="000000"/>
          <w:sz w:val="28"/>
          <w:szCs w:val="28"/>
          <w:lang w:eastAsia="ru-RU"/>
        </w:rPr>
        <w:t>, (разница в 5,5 тыс. руб</w:t>
      </w:r>
      <w:r w:rsidR="001026D8" w:rsidRPr="00F97A28">
        <w:rPr>
          <w:rFonts w:ascii="Times New Roman" w:eastAsia="Times New Roman" w:hAnsi="Times New Roman" w:cs="Times New Roman"/>
          <w:bCs/>
          <w:iCs/>
          <w:color w:val="000000"/>
          <w:sz w:val="28"/>
          <w:szCs w:val="28"/>
          <w:lang w:eastAsia="ru-RU"/>
        </w:rPr>
        <w:t>лей использовано</w:t>
      </w:r>
      <w:r w:rsidR="00C83780" w:rsidRPr="00F97A28">
        <w:rPr>
          <w:rFonts w:ascii="Times New Roman" w:eastAsia="Times New Roman" w:hAnsi="Times New Roman" w:cs="Times New Roman"/>
          <w:bCs/>
          <w:iCs/>
          <w:color w:val="000000"/>
          <w:sz w:val="28"/>
          <w:szCs w:val="28"/>
          <w:lang w:eastAsia="ru-RU"/>
        </w:rPr>
        <w:t xml:space="preserve"> на повышение квалификации работников за счет лимитов, предусмотренных в бюджете Администрации Главы и Правительства РИ).</w:t>
      </w:r>
    </w:p>
    <w:p w14:paraId="0BC4158E" w14:textId="730A5A2C" w:rsidR="00C83780" w:rsidRPr="00C83780" w:rsidRDefault="00F97A28" w:rsidP="008C53A2">
      <w:pPr>
        <w:autoSpaceDE w:val="0"/>
        <w:autoSpaceDN w:val="0"/>
        <w:adjustRightInd w:val="0"/>
        <w:spacing w:after="0" w:line="240" w:lineRule="auto"/>
        <w:ind w:left="-812" w:firstLine="644"/>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Л</w:t>
      </w:r>
      <w:r w:rsidR="00C83780" w:rsidRPr="00C83780">
        <w:rPr>
          <w:rFonts w:ascii="Times New Roman" w:eastAsia="Times New Roman" w:hAnsi="Times New Roman" w:cs="Times New Roman"/>
          <w:bCs/>
          <w:iCs/>
          <w:color w:val="000000"/>
          <w:sz w:val="28"/>
          <w:szCs w:val="28"/>
          <w:lang w:eastAsia="ru-RU"/>
        </w:rPr>
        <w:t xml:space="preserve">имиты принятых бюджетных обязательств </w:t>
      </w:r>
      <w:proofErr w:type="spellStart"/>
      <w:r>
        <w:rPr>
          <w:rFonts w:ascii="Times New Roman" w:eastAsia="Times New Roman" w:hAnsi="Times New Roman" w:cs="Times New Roman"/>
          <w:bCs/>
          <w:iCs/>
          <w:color w:val="000000"/>
          <w:sz w:val="28"/>
          <w:szCs w:val="28"/>
          <w:lang w:eastAsia="ru-RU"/>
        </w:rPr>
        <w:t>Комархстроя</w:t>
      </w:r>
      <w:proofErr w:type="spellEnd"/>
      <w:r>
        <w:rPr>
          <w:rFonts w:ascii="Times New Roman" w:eastAsia="Times New Roman" w:hAnsi="Times New Roman" w:cs="Times New Roman"/>
          <w:bCs/>
          <w:iCs/>
          <w:color w:val="000000"/>
          <w:sz w:val="28"/>
          <w:szCs w:val="28"/>
          <w:lang w:eastAsia="ru-RU"/>
        </w:rPr>
        <w:t xml:space="preserve"> РИ</w:t>
      </w:r>
      <w:r w:rsidRPr="00C83780">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н</w:t>
      </w:r>
      <w:r w:rsidRPr="00C83780">
        <w:rPr>
          <w:rFonts w:ascii="Times New Roman" w:eastAsia="Times New Roman" w:hAnsi="Times New Roman" w:cs="Times New Roman"/>
          <w:bCs/>
          <w:iCs/>
          <w:color w:val="000000"/>
          <w:sz w:val="28"/>
          <w:szCs w:val="28"/>
          <w:lang w:eastAsia="ru-RU"/>
        </w:rPr>
        <w:t>а 2021 г</w:t>
      </w:r>
      <w:r>
        <w:rPr>
          <w:rFonts w:ascii="Times New Roman" w:eastAsia="Times New Roman" w:hAnsi="Times New Roman" w:cs="Times New Roman"/>
          <w:bCs/>
          <w:iCs/>
          <w:color w:val="000000"/>
          <w:sz w:val="28"/>
          <w:szCs w:val="28"/>
          <w:lang w:eastAsia="ru-RU"/>
        </w:rPr>
        <w:t>од</w:t>
      </w:r>
      <w:r w:rsidRPr="00C83780">
        <w:rPr>
          <w:rFonts w:ascii="Times New Roman" w:eastAsia="Times New Roman" w:hAnsi="Times New Roman" w:cs="Times New Roman"/>
          <w:bCs/>
          <w:iCs/>
          <w:color w:val="000000"/>
          <w:sz w:val="28"/>
          <w:szCs w:val="28"/>
          <w:lang w:eastAsia="ru-RU"/>
        </w:rPr>
        <w:t xml:space="preserve"> </w:t>
      </w:r>
      <w:r w:rsidR="00C83780" w:rsidRPr="00C83780">
        <w:rPr>
          <w:rFonts w:ascii="Times New Roman" w:eastAsia="Times New Roman" w:hAnsi="Times New Roman" w:cs="Times New Roman"/>
          <w:bCs/>
          <w:iCs/>
          <w:color w:val="000000"/>
          <w:sz w:val="28"/>
          <w:szCs w:val="28"/>
          <w:lang w:eastAsia="ru-RU"/>
        </w:rPr>
        <w:t>составляют 9</w:t>
      </w:r>
      <w:r w:rsidR="008C53A2">
        <w:rPr>
          <w:rFonts w:ascii="Times New Roman" w:eastAsia="Times New Roman" w:hAnsi="Times New Roman" w:cs="Times New Roman"/>
          <w:bCs/>
          <w:iCs/>
          <w:color w:val="000000"/>
          <w:sz w:val="28"/>
          <w:szCs w:val="28"/>
          <w:lang w:eastAsia="ru-RU"/>
        </w:rPr>
        <w:t> </w:t>
      </w:r>
      <w:r w:rsidR="00C83780" w:rsidRPr="00C83780">
        <w:rPr>
          <w:rFonts w:ascii="Times New Roman" w:eastAsia="Times New Roman" w:hAnsi="Times New Roman" w:cs="Times New Roman"/>
          <w:bCs/>
          <w:iCs/>
          <w:color w:val="000000"/>
          <w:sz w:val="28"/>
          <w:szCs w:val="28"/>
          <w:lang w:eastAsia="ru-RU"/>
        </w:rPr>
        <w:t>983,8 тыс. руб., а кассовое исполнение по расходам в проверяемом периоде составило – 9</w:t>
      </w:r>
      <w:r w:rsidR="008C53A2">
        <w:rPr>
          <w:rFonts w:ascii="Times New Roman" w:eastAsia="Times New Roman" w:hAnsi="Times New Roman" w:cs="Times New Roman"/>
          <w:bCs/>
          <w:iCs/>
          <w:color w:val="000000"/>
          <w:sz w:val="28"/>
          <w:szCs w:val="28"/>
          <w:lang w:eastAsia="ru-RU"/>
        </w:rPr>
        <w:t> </w:t>
      </w:r>
      <w:r w:rsidR="00C83780" w:rsidRPr="00C83780">
        <w:rPr>
          <w:rFonts w:ascii="Times New Roman" w:eastAsia="Times New Roman" w:hAnsi="Times New Roman" w:cs="Times New Roman"/>
          <w:bCs/>
          <w:iCs/>
          <w:color w:val="000000"/>
          <w:sz w:val="28"/>
          <w:szCs w:val="28"/>
          <w:lang w:eastAsia="ru-RU"/>
        </w:rPr>
        <w:t>325,1 тыс. руб</w:t>
      </w:r>
      <w:r w:rsidR="008C53A2">
        <w:rPr>
          <w:rFonts w:ascii="Times New Roman" w:eastAsia="Times New Roman" w:hAnsi="Times New Roman" w:cs="Times New Roman"/>
          <w:bCs/>
          <w:iCs/>
          <w:color w:val="000000"/>
          <w:sz w:val="28"/>
          <w:szCs w:val="28"/>
          <w:lang w:eastAsia="ru-RU"/>
        </w:rPr>
        <w:t>лей</w:t>
      </w:r>
      <w:r w:rsidR="00C83780" w:rsidRPr="00C83780">
        <w:rPr>
          <w:rFonts w:ascii="Times New Roman" w:eastAsia="Times New Roman" w:hAnsi="Times New Roman" w:cs="Times New Roman"/>
          <w:bCs/>
          <w:iCs/>
          <w:color w:val="000000"/>
          <w:sz w:val="28"/>
          <w:szCs w:val="28"/>
          <w:lang w:eastAsia="ru-RU"/>
        </w:rPr>
        <w:t>. Неисполнение составило 658,7 тыс. руб</w:t>
      </w:r>
      <w:r>
        <w:rPr>
          <w:rFonts w:ascii="Times New Roman" w:eastAsia="Times New Roman" w:hAnsi="Times New Roman" w:cs="Times New Roman"/>
          <w:bCs/>
          <w:iCs/>
          <w:color w:val="000000"/>
          <w:sz w:val="28"/>
          <w:szCs w:val="28"/>
          <w:lang w:eastAsia="ru-RU"/>
        </w:rPr>
        <w:t>лей</w:t>
      </w:r>
      <w:r w:rsidR="00C83780" w:rsidRPr="00C83780">
        <w:rPr>
          <w:rFonts w:ascii="Times New Roman" w:eastAsia="Times New Roman" w:hAnsi="Times New Roman" w:cs="Times New Roman"/>
          <w:bCs/>
          <w:iCs/>
          <w:color w:val="000000"/>
          <w:sz w:val="28"/>
          <w:szCs w:val="28"/>
          <w:lang w:eastAsia="ru-RU"/>
        </w:rPr>
        <w:t>.</w:t>
      </w:r>
    </w:p>
    <w:p w14:paraId="7C7B9EC1" w14:textId="4E252C14" w:rsidR="00C83780" w:rsidRPr="00C83780" w:rsidRDefault="00C83780" w:rsidP="008C53A2">
      <w:pPr>
        <w:autoSpaceDE w:val="0"/>
        <w:autoSpaceDN w:val="0"/>
        <w:adjustRightInd w:val="0"/>
        <w:spacing w:after="0" w:line="240" w:lineRule="auto"/>
        <w:ind w:left="-812" w:firstLine="644"/>
        <w:jc w:val="both"/>
        <w:rPr>
          <w:rFonts w:ascii="Times New Roman" w:eastAsia="Times New Roman" w:hAnsi="Times New Roman" w:cs="Times New Roman"/>
          <w:bCs/>
          <w:iCs/>
          <w:color w:val="000000"/>
          <w:sz w:val="28"/>
          <w:szCs w:val="28"/>
          <w:lang w:eastAsia="ru-RU"/>
        </w:rPr>
      </w:pPr>
      <w:r w:rsidRPr="00C83780">
        <w:rPr>
          <w:rFonts w:ascii="Times New Roman" w:eastAsia="Times New Roman" w:hAnsi="Times New Roman" w:cs="Times New Roman"/>
          <w:bCs/>
          <w:iCs/>
          <w:color w:val="000000"/>
          <w:sz w:val="28"/>
          <w:szCs w:val="28"/>
          <w:lang w:eastAsia="ru-RU"/>
        </w:rPr>
        <w:t>В конце года утверждена бюджетная смета с изменениями от 30.12.2021 года на сумму 9</w:t>
      </w:r>
      <w:r w:rsidR="008C53A2">
        <w:rPr>
          <w:rFonts w:ascii="Times New Roman" w:eastAsia="Times New Roman" w:hAnsi="Times New Roman" w:cs="Times New Roman"/>
          <w:bCs/>
          <w:iCs/>
          <w:color w:val="000000"/>
          <w:sz w:val="28"/>
          <w:szCs w:val="28"/>
          <w:lang w:eastAsia="ru-RU"/>
        </w:rPr>
        <w:t> </w:t>
      </w:r>
      <w:r w:rsidRPr="00C83780">
        <w:rPr>
          <w:rFonts w:ascii="Times New Roman" w:eastAsia="Times New Roman" w:hAnsi="Times New Roman" w:cs="Times New Roman"/>
          <w:bCs/>
          <w:iCs/>
          <w:color w:val="000000"/>
          <w:sz w:val="28"/>
          <w:szCs w:val="28"/>
          <w:lang w:eastAsia="ru-RU"/>
        </w:rPr>
        <w:t>978,3 тыс. руб</w:t>
      </w:r>
      <w:r w:rsidR="008C53A2">
        <w:rPr>
          <w:rFonts w:ascii="Times New Roman" w:eastAsia="Times New Roman" w:hAnsi="Times New Roman" w:cs="Times New Roman"/>
          <w:bCs/>
          <w:iCs/>
          <w:color w:val="000000"/>
          <w:sz w:val="28"/>
          <w:szCs w:val="28"/>
          <w:lang w:eastAsia="ru-RU"/>
        </w:rPr>
        <w:t>лей</w:t>
      </w:r>
      <w:r w:rsidR="00F97A28">
        <w:rPr>
          <w:rFonts w:ascii="Times New Roman" w:eastAsia="Times New Roman" w:hAnsi="Times New Roman" w:cs="Times New Roman"/>
          <w:bCs/>
          <w:iCs/>
          <w:color w:val="000000"/>
          <w:sz w:val="28"/>
          <w:szCs w:val="28"/>
          <w:lang w:eastAsia="ru-RU"/>
        </w:rPr>
        <w:t xml:space="preserve"> (у</w:t>
      </w:r>
      <w:r w:rsidRPr="00C83780">
        <w:rPr>
          <w:rFonts w:ascii="Times New Roman" w:eastAsia="Times New Roman" w:hAnsi="Times New Roman" w:cs="Times New Roman"/>
          <w:bCs/>
          <w:iCs/>
          <w:color w:val="000000"/>
          <w:sz w:val="28"/>
          <w:szCs w:val="28"/>
          <w:lang w:eastAsia="ru-RU"/>
        </w:rPr>
        <w:t>меньшение составило 583,6 тыс. руб</w:t>
      </w:r>
      <w:r w:rsidR="008C53A2">
        <w:rPr>
          <w:rFonts w:ascii="Times New Roman" w:eastAsia="Times New Roman" w:hAnsi="Times New Roman" w:cs="Times New Roman"/>
          <w:bCs/>
          <w:iCs/>
          <w:color w:val="000000"/>
          <w:sz w:val="28"/>
          <w:szCs w:val="28"/>
          <w:lang w:eastAsia="ru-RU"/>
        </w:rPr>
        <w:t>лей</w:t>
      </w:r>
      <w:r w:rsidRPr="00C83780">
        <w:rPr>
          <w:rFonts w:ascii="Times New Roman" w:eastAsia="Times New Roman" w:hAnsi="Times New Roman" w:cs="Times New Roman"/>
          <w:bCs/>
          <w:iCs/>
          <w:color w:val="000000"/>
          <w:sz w:val="28"/>
          <w:szCs w:val="28"/>
          <w:lang w:eastAsia="ru-RU"/>
        </w:rPr>
        <w:t>.</w:t>
      </w:r>
    </w:p>
    <w:p w14:paraId="2D865ED4" w14:textId="77777777" w:rsidR="00C83780" w:rsidRPr="00C83780" w:rsidRDefault="00C83780" w:rsidP="008C53A2">
      <w:pPr>
        <w:autoSpaceDE w:val="0"/>
        <w:autoSpaceDN w:val="0"/>
        <w:adjustRightInd w:val="0"/>
        <w:spacing w:after="0" w:line="240" w:lineRule="auto"/>
        <w:jc w:val="center"/>
        <w:rPr>
          <w:rFonts w:ascii="Times New Roman" w:eastAsia="Times New Roman" w:hAnsi="Times New Roman" w:cs="Times New Roman"/>
          <w:b/>
          <w:bCs/>
          <w:iCs/>
          <w:color w:val="000000"/>
          <w:sz w:val="28"/>
          <w:szCs w:val="28"/>
          <w:lang w:eastAsia="ru-RU"/>
        </w:rPr>
      </w:pPr>
    </w:p>
    <w:p w14:paraId="16F0C9A7" w14:textId="77777777" w:rsidR="00C83780" w:rsidRPr="00C83780" w:rsidRDefault="00C83780" w:rsidP="008C53A2">
      <w:pPr>
        <w:tabs>
          <w:tab w:val="left" w:pos="-140"/>
        </w:tabs>
        <w:spacing w:after="0" w:line="240" w:lineRule="auto"/>
        <w:ind w:left="-784"/>
        <w:jc w:val="center"/>
        <w:rPr>
          <w:rFonts w:ascii="Times New Roman" w:eastAsia="Times New Roman" w:hAnsi="Times New Roman" w:cs="Times New Roman"/>
          <w:b/>
          <w:sz w:val="28"/>
          <w:szCs w:val="28"/>
          <w:lang w:eastAsia="ru-RU"/>
        </w:rPr>
      </w:pPr>
      <w:r w:rsidRPr="00C83780">
        <w:rPr>
          <w:rFonts w:ascii="Times New Roman" w:eastAsia="Times New Roman" w:hAnsi="Times New Roman" w:cs="Times New Roman"/>
          <w:b/>
          <w:sz w:val="28"/>
          <w:szCs w:val="28"/>
          <w:lang w:eastAsia="ru-RU"/>
        </w:rPr>
        <w:t>Проверка правильности начисления и выплаты</w:t>
      </w:r>
    </w:p>
    <w:p w14:paraId="2E74CEF4" w14:textId="77777777" w:rsidR="00C83780" w:rsidRPr="00C83780" w:rsidRDefault="00C83780" w:rsidP="008C53A2">
      <w:pPr>
        <w:tabs>
          <w:tab w:val="left" w:pos="-140"/>
        </w:tabs>
        <w:spacing w:after="0" w:line="240" w:lineRule="auto"/>
        <w:ind w:left="-784"/>
        <w:jc w:val="center"/>
        <w:rPr>
          <w:rFonts w:ascii="Times New Roman" w:eastAsia="Times New Roman" w:hAnsi="Times New Roman" w:cs="Times New Roman"/>
          <w:b/>
          <w:sz w:val="28"/>
          <w:szCs w:val="28"/>
          <w:lang w:eastAsia="ru-RU"/>
        </w:rPr>
      </w:pPr>
      <w:r w:rsidRPr="00C83780">
        <w:rPr>
          <w:rFonts w:ascii="Times New Roman" w:eastAsia="Times New Roman" w:hAnsi="Times New Roman" w:cs="Times New Roman"/>
          <w:b/>
          <w:sz w:val="28"/>
          <w:szCs w:val="28"/>
          <w:lang w:eastAsia="ru-RU"/>
        </w:rPr>
        <w:t>заработной платы (выборочно)</w:t>
      </w:r>
    </w:p>
    <w:p w14:paraId="523444D3" w14:textId="77777777" w:rsidR="00C83780" w:rsidRPr="00C83780" w:rsidRDefault="00C83780" w:rsidP="008C53A2">
      <w:pPr>
        <w:tabs>
          <w:tab w:val="left" w:pos="-140"/>
        </w:tabs>
        <w:spacing w:after="0" w:line="240" w:lineRule="auto"/>
        <w:ind w:left="-784"/>
        <w:jc w:val="center"/>
        <w:rPr>
          <w:rFonts w:ascii="Times New Roman" w:eastAsia="Times New Roman" w:hAnsi="Times New Roman" w:cs="Times New Roman"/>
          <w:b/>
          <w:sz w:val="28"/>
          <w:szCs w:val="28"/>
          <w:u w:val="single"/>
          <w:lang w:eastAsia="ru-RU"/>
        </w:rPr>
      </w:pPr>
    </w:p>
    <w:p w14:paraId="3A4138DB" w14:textId="42274E90" w:rsidR="00C83780" w:rsidRPr="00C83780" w:rsidRDefault="00C83780" w:rsidP="0091730C">
      <w:pPr>
        <w:spacing w:after="0" w:line="240" w:lineRule="auto"/>
        <w:ind w:left="-851"/>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lastRenderedPageBreak/>
        <w:tab/>
        <w:t>Начисление и выплата заработной платы в ревизуемом периоде производились на основании Закона РИ от 28.02.2007 г. №</w:t>
      </w:r>
      <w:r w:rsidR="00F97A28">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6-РЗ «О денежном содержании лиц, замещающих государственные должности и должности государственной гражданской службы Республики Ингушетия», Постановления Правительства РИ от 07.05.2018 г. №</w:t>
      </w:r>
      <w:r w:rsidR="00FA64DD">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78 «Об утверждении Положения об условиях оплаты труда работников республиканских государственных органов, занимающих должности, не являющиеся должностями государственной гражданской службы Республики Ингушетия», штатного расписания.</w:t>
      </w:r>
    </w:p>
    <w:p w14:paraId="6C3DC1C3" w14:textId="7C65C2D6" w:rsidR="00C83780" w:rsidRPr="00C83780" w:rsidRDefault="00C83780" w:rsidP="00FA64DD">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ab/>
        <w:t xml:space="preserve">Положение об оплате труда государственных гражданских служащих (работников) </w:t>
      </w:r>
      <w:r w:rsidR="00FA64DD" w:rsidRPr="00C83780">
        <w:rPr>
          <w:rFonts w:ascii="Times New Roman" w:eastAsia="Times New Roman" w:hAnsi="Times New Roman" w:cs="Times New Roman"/>
          <w:sz w:val="28"/>
          <w:szCs w:val="28"/>
          <w:lang w:eastAsia="ru-RU"/>
        </w:rPr>
        <w:t>утверждено</w:t>
      </w:r>
      <w:r w:rsidR="00FA64DD">
        <w:rPr>
          <w:rFonts w:ascii="Times New Roman" w:eastAsia="Times New Roman" w:hAnsi="Times New Roman" w:cs="Times New Roman"/>
          <w:sz w:val="28"/>
          <w:szCs w:val="28"/>
          <w:lang w:eastAsia="ru-RU"/>
        </w:rPr>
        <w:t xml:space="preserve"> </w:t>
      </w:r>
      <w:r w:rsidR="00FA64DD" w:rsidRPr="00C83780">
        <w:rPr>
          <w:rFonts w:ascii="Times New Roman" w:eastAsia="Times New Roman" w:hAnsi="Times New Roman" w:cs="Times New Roman"/>
          <w:sz w:val="28"/>
          <w:szCs w:val="28"/>
          <w:lang w:eastAsia="ru-RU"/>
        </w:rPr>
        <w:t xml:space="preserve">Председателя </w:t>
      </w:r>
      <w:proofErr w:type="spellStart"/>
      <w:r w:rsidR="00FA64DD">
        <w:rPr>
          <w:rFonts w:ascii="Times New Roman" w:eastAsia="Times New Roman" w:hAnsi="Times New Roman" w:cs="Times New Roman"/>
          <w:sz w:val="28"/>
          <w:szCs w:val="28"/>
          <w:lang w:eastAsia="ru-RU"/>
        </w:rPr>
        <w:t>Комархстроя</w:t>
      </w:r>
      <w:proofErr w:type="spellEnd"/>
      <w:r w:rsidR="00FA64DD">
        <w:rPr>
          <w:rFonts w:ascii="Times New Roman" w:eastAsia="Times New Roman" w:hAnsi="Times New Roman" w:cs="Times New Roman"/>
          <w:sz w:val="28"/>
          <w:szCs w:val="28"/>
          <w:lang w:eastAsia="ru-RU"/>
        </w:rPr>
        <w:t xml:space="preserve"> РИ</w:t>
      </w:r>
      <w:r w:rsidR="00FA64DD" w:rsidRPr="00C83780">
        <w:rPr>
          <w:rFonts w:ascii="Times New Roman" w:eastAsia="Times New Roman" w:hAnsi="Times New Roman" w:cs="Times New Roman"/>
          <w:sz w:val="28"/>
          <w:szCs w:val="28"/>
          <w:lang w:eastAsia="ru-RU"/>
        </w:rPr>
        <w:t xml:space="preserve"> 04.03.2020 г</w:t>
      </w:r>
      <w:r w:rsidR="00FA64DD">
        <w:rPr>
          <w:rFonts w:ascii="Times New Roman" w:eastAsia="Times New Roman" w:hAnsi="Times New Roman" w:cs="Times New Roman"/>
          <w:sz w:val="28"/>
          <w:szCs w:val="28"/>
          <w:lang w:eastAsia="ru-RU"/>
        </w:rPr>
        <w:t>ода</w:t>
      </w:r>
      <w:r w:rsidRPr="00C83780">
        <w:rPr>
          <w:rFonts w:ascii="Times New Roman" w:eastAsia="Times New Roman" w:hAnsi="Times New Roman" w:cs="Times New Roman"/>
          <w:sz w:val="28"/>
          <w:szCs w:val="28"/>
          <w:lang w:eastAsia="ru-RU"/>
        </w:rPr>
        <w:t>.</w:t>
      </w:r>
      <w:r w:rsidR="00FA64DD">
        <w:rPr>
          <w:rFonts w:ascii="Times New Roman" w:eastAsia="Times New Roman" w:hAnsi="Times New Roman" w:cs="Times New Roman"/>
          <w:sz w:val="28"/>
          <w:szCs w:val="28"/>
          <w:lang w:eastAsia="ru-RU"/>
        </w:rPr>
        <w:t xml:space="preserve"> </w:t>
      </w:r>
      <w:r w:rsidRPr="00C83780">
        <w:rPr>
          <w:rFonts w:ascii="Times New Roman" w:eastAsia="Times New Roman" w:hAnsi="Times New Roman" w:cs="Times New Roman"/>
          <w:sz w:val="28"/>
          <w:szCs w:val="28"/>
          <w:lang w:eastAsia="ru-RU"/>
        </w:rPr>
        <w:t>Штатное расписание утверждено в количестве 16 ед</w:t>
      </w:r>
      <w:r w:rsidR="00FA64DD">
        <w:rPr>
          <w:rFonts w:ascii="Times New Roman" w:eastAsia="Times New Roman" w:hAnsi="Times New Roman" w:cs="Times New Roman"/>
          <w:sz w:val="28"/>
          <w:szCs w:val="28"/>
          <w:lang w:eastAsia="ru-RU"/>
        </w:rPr>
        <w:t>иниц (в том числе:</w:t>
      </w:r>
      <w:r w:rsidRPr="00C83780">
        <w:rPr>
          <w:rFonts w:ascii="Times New Roman" w:eastAsia="Times New Roman" w:hAnsi="Times New Roman" w:cs="Times New Roman"/>
          <w:sz w:val="28"/>
          <w:szCs w:val="28"/>
          <w:lang w:eastAsia="ru-RU"/>
        </w:rPr>
        <w:t xml:space="preserve"> должности </w:t>
      </w:r>
      <w:r w:rsidR="00FA64DD">
        <w:rPr>
          <w:rFonts w:ascii="Times New Roman" w:eastAsia="Times New Roman" w:hAnsi="Times New Roman" w:cs="Times New Roman"/>
          <w:sz w:val="28"/>
          <w:szCs w:val="28"/>
          <w:lang w:eastAsia="ru-RU"/>
        </w:rPr>
        <w:t>государственной гражданской службы</w:t>
      </w:r>
      <w:r w:rsidRPr="00C83780">
        <w:rPr>
          <w:rFonts w:ascii="Times New Roman" w:eastAsia="Times New Roman" w:hAnsi="Times New Roman" w:cs="Times New Roman"/>
          <w:sz w:val="28"/>
          <w:szCs w:val="28"/>
          <w:lang w:eastAsia="ru-RU"/>
        </w:rPr>
        <w:t xml:space="preserve"> – 15 ед</w:t>
      </w:r>
      <w:r w:rsidR="00FA64DD">
        <w:rPr>
          <w:rFonts w:ascii="Times New Roman" w:eastAsia="Times New Roman" w:hAnsi="Times New Roman" w:cs="Times New Roman"/>
          <w:sz w:val="28"/>
          <w:szCs w:val="28"/>
          <w:lang w:eastAsia="ru-RU"/>
        </w:rPr>
        <w:t>иниц</w:t>
      </w:r>
      <w:r w:rsidRPr="00C83780">
        <w:rPr>
          <w:rFonts w:ascii="Times New Roman" w:eastAsia="Times New Roman" w:hAnsi="Times New Roman" w:cs="Times New Roman"/>
          <w:sz w:val="28"/>
          <w:szCs w:val="28"/>
          <w:lang w:eastAsia="ru-RU"/>
        </w:rPr>
        <w:t>, тех</w:t>
      </w:r>
      <w:r w:rsidR="00FA64DD">
        <w:rPr>
          <w:rFonts w:ascii="Times New Roman" w:eastAsia="Times New Roman" w:hAnsi="Times New Roman" w:cs="Times New Roman"/>
          <w:sz w:val="28"/>
          <w:szCs w:val="28"/>
          <w:lang w:eastAsia="ru-RU"/>
        </w:rPr>
        <w:t>нический</w:t>
      </w:r>
      <w:r w:rsidRPr="00C83780">
        <w:rPr>
          <w:rFonts w:ascii="Times New Roman" w:eastAsia="Times New Roman" w:hAnsi="Times New Roman" w:cs="Times New Roman"/>
          <w:sz w:val="28"/>
          <w:szCs w:val="28"/>
          <w:lang w:eastAsia="ru-RU"/>
        </w:rPr>
        <w:t xml:space="preserve"> персонал- 1 ед</w:t>
      </w:r>
      <w:r w:rsidR="00FA64DD">
        <w:rPr>
          <w:rFonts w:ascii="Times New Roman" w:eastAsia="Times New Roman" w:hAnsi="Times New Roman" w:cs="Times New Roman"/>
          <w:sz w:val="28"/>
          <w:szCs w:val="28"/>
          <w:lang w:eastAsia="ru-RU"/>
        </w:rPr>
        <w:t>иница)</w:t>
      </w:r>
      <w:r w:rsidRPr="00C83780">
        <w:rPr>
          <w:rFonts w:ascii="Times New Roman" w:eastAsia="Times New Roman" w:hAnsi="Times New Roman" w:cs="Times New Roman"/>
          <w:sz w:val="28"/>
          <w:szCs w:val="28"/>
          <w:lang w:eastAsia="ru-RU"/>
        </w:rPr>
        <w:t xml:space="preserve"> с месячным фондом оплаты 108,9 тыс. руб</w:t>
      </w:r>
      <w:r w:rsidR="00FA64DD">
        <w:rPr>
          <w:rFonts w:ascii="Times New Roman" w:eastAsia="Times New Roman" w:hAnsi="Times New Roman" w:cs="Times New Roman"/>
          <w:sz w:val="28"/>
          <w:szCs w:val="28"/>
          <w:lang w:eastAsia="ru-RU"/>
        </w:rPr>
        <w:t>лей</w:t>
      </w:r>
      <w:r w:rsidRPr="00C83780">
        <w:rPr>
          <w:rFonts w:ascii="Times New Roman" w:eastAsia="Times New Roman" w:hAnsi="Times New Roman" w:cs="Times New Roman"/>
          <w:sz w:val="28"/>
          <w:szCs w:val="28"/>
          <w:lang w:eastAsia="ru-RU"/>
        </w:rPr>
        <w:t>.</w:t>
      </w:r>
    </w:p>
    <w:p w14:paraId="6A7B80DE" w14:textId="69A41B64" w:rsidR="00C83780" w:rsidRPr="00C83780" w:rsidRDefault="00C83780" w:rsidP="00FA64DD">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ab/>
        <w:t>При выборочной проверке правильности начисления и выплаты заработной платы в 2021 году нарушений не выявлено.</w:t>
      </w:r>
      <w:r w:rsidR="00FA64DD">
        <w:rPr>
          <w:rFonts w:ascii="Times New Roman" w:eastAsia="Times New Roman" w:hAnsi="Times New Roman" w:cs="Times New Roman"/>
          <w:sz w:val="28"/>
          <w:szCs w:val="28"/>
          <w:lang w:eastAsia="ru-RU"/>
        </w:rPr>
        <w:t xml:space="preserve"> </w:t>
      </w:r>
      <w:r w:rsidRPr="00C83780">
        <w:rPr>
          <w:rFonts w:ascii="Times New Roman" w:eastAsia="Times New Roman" w:hAnsi="Times New Roman" w:cs="Times New Roman"/>
          <w:sz w:val="28"/>
          <w:szCs w:val="28"/>
          <w:lang w:eastAsia="ru-RU"/>
        </w:rPr>
        <w:t>Заработная плата начислялась на основании положения, приказов, табелей учета рабочего времени.</w:t>
      </w:r>
    </w:p>
    <w:p w14:paraId="1F0BA456" w14:textId="77777777" w:rsidR="00C83780" w:rsidRPr="00C83780" w:rsidRDefault="00C83780" w:rsidP="008C53A2">
      <w:pPr>
        <w:tabs>
          <w:tab w:val="left" w:pos="-140"/>
        </w:tabs>
        <w:spacing w:after="0" w:line="240" w:lineRule="auto"/>
        <w:ind w:left="-784"/>
        <w:jc w:val="both"/>
        <w:rPr>
          <w:rFonts w:ascii="Times New Roman" w:eastAsia="Times New Roman" w:hAnsi="Times New Roman" w:cs="Times New Roman"/>
          <w:sz w:val="28"/>
          <w:szCs w:val="28"/>
          <w:lang w:eastAsia="ru-RU"/>
        </w:rPr>
      </w:pPr>
    </w:p>
    <w:p w14:paraId="1CAC28FF" w14:textId="77777777" w:rsidR="00C83780" w:rsidRPr="00C83780" w:rsidRDefault="00C83780" w:rsidP="00332B0B">
      <w:pPr>
        <w:tabs>
          <w:tab w:val="left" w:pos="-140"/>
        </w:tabs>
        <w:spacing w:after="0" w:line="240" w:lineRule="auto"/>
        <w:ind w:left="-784"/>
        <w:jc w:val="center"/>
        <w:rPr>
          <w:rFonts w:ascii="Times New Roman" w:eastAsia="Times New Roman" w:hAnsi="Times New Roman" w:cs="Times New Roman"/>
          <w:b/>
          <w:sz w:val="28"/>
          <w:szCs w:val="28"/>
          <w:lang w:eastAsia="ru-RU"/>
        </w:rPr>
      </w:pPr>
      <w:r w:rsidRPr="00C83780">
        <w:rPr>
          <w:rFonts w:ascii="Times New Roman" w:eastAsia="Times New Roman" w:hAnsi="Times New Roman" w:cs="Times New Roman"/>
          <w:b/>
          <w:sz w:val="28"/>
          <w:szCs w:val="28"/>
          <w:lang w:eastAsia="ru-RU"/>
        </w:rPr>
        <w:t>Проверка расчетов с поставщиками и подрядчиками, с подотчетными лицами, а также соблюдения требований Федерального закона № 44-ФЗ</w:t>
      </w:r>
    </w:p>
    <w:p w14:paraId="13AD897E" w14:textId="77777777" w:rsidR="00C83780" w:rsidRPr="00C83780" w:rsidRDefault="00C83780" w:rsidP="008C53A2">
      <w:pPr>
        <w:tabs>
          <w:tab w:val="left" w:pos="-140"/>
        </w:tabs>
        <w:spacing w:after="0" w:line="240" w:lineRule="auto"/>
        <w:ind w:left="-784"/>
        <w:jc w:val="center"/>
        <w:rPr>
          <w:rFonts w:ascii="Times New Roman" w:eastAsia="Times New Roman" w:hAnsi="Times New Roman" w:cs="Times New Roman"/>
          <w:b/>
          <w:sz w:val="28"/>
          <w:szCs w:val="28"/>
          <w:lang w:eastAsia="ru-RU"/>
        </w:rPr>
      </w:pPr>
    </w:p>
    <w:p w14:paraId="03806BDD" w14:textId="0409501A" w:rsidR="00C83780" w:rsidRPr="00C83780" w:rsidRDefault="00C83780"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ab/>
      </w:r>
      <w:r w:rsidRPr="00CD46C7">
        <w:rPr>
          <w:rFonts w:ascii="Times New Roman" w:eastAsia="Times New Roman" w:hAnsi="Times New Roman" w:cs="Times New Roman"/>
          <w:sz w:val="28"/>
          <w:szCs w:val="28"/>
          <w:lang w:eastAsia="ru-RU"/>
        </w:rPr>
        <w:t xml:space="preserve">Учет расчетов с поставщиками и подрядчиками велся в соответствии с требованиями Федерального закона </w:t>
      </w:r>
      <w:r w:rsidR="00CD46C7" w:rsidRPr="00CD46C7">
        <w:rPr>
          <w:rFonts w:ascii="Times New Roman CYR" w:eastAsia="Times New Roman" w:hAnsi="Times New Roman CYR" w:cs="Times New Roman CYR"/>
          <w:bCs/>
          <w:sz w:val="28"/>
          <w:szCs w:val="28"/>
          <w:lang w:eastAsia="ru-RU"/>
        </w:rPr>
        <w:t>от 05.04.2013 г.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Pr="00CD46C7">
        <w:rPr>
          <w:rFonts w:ascii="Times New Roman" w:eastAsia="Times New Roman" w:hAnsi="Times New Roman" w:cs="Times New Roman"/>
          <w:sz w:val="28"/>
          <w:szCs w:val="28"/>
          <w:lang w:eastAsia="ru-RU"/>
        </w:rPr>
        <w:t xml:space="preserve">, Гражданского кодекса РФ и </w:t>
      </w:r>
      <w:r w:rsidR="00CD46C7" w:rsidRPr="00CD46C7">
        <w:rPr>
          <w:rFonts w:ascii="Times New Roman CYR" w:eastAsia="Times New Roman" w:hAnsi="Times New Roman CYR" w:cs="Times New Roman CYR"/>
          <w:bCs/>
          <w:sz w:val="28"/>
          <w:szCs w:val="28"/>
          <w:lang w:eastAsia="ru-RU"/>
        </w:rPr>
        <w:t>Приказа Минфина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w:t>
      </w:r>
      <w:r w:rsidRPr="00CD46C7">
        <w:rPr>
          <w:rFonts w:ascii="Times New Roman" w:eastAsia="Times New Roman" w:hAnsi="Times New Roman" w:cs="Times New Roman"/>
          <w:sz w:val="28"/>
          <w:szCs w:val="28"/>
          <w:lang w:eastAsia="ru-RU"/>
        </w:rPr>
        <w:t>.</w:t>
      </w:r>
    </w:p>
    <w:p w14:paraId="289FDD6E" w14:textId="7FA5024C" w:rsidR="00C83780" w:rsidRPr="00C83780" w:rsidRDefault="00C83780" w:rsidP="00CD46C7">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ab/>
        <w:t>Учет расчетов с подотчетными лицами</w:t>
      </w:r>
      <w:r w:rsidR="00CD46C7">
        <w:rPr>
          <w:rFonts w:ascii="Times New Roman" w:eastAsia="Times New Roman" w:hAnsi="Times New Roman" w:cs="Times New Roman"/>
          <w:sz w:val="28"/>
          <w:szCs w:val="28"/>
          <w:lang w:eastAsia="ru-RU"/>
        </w:rPr>
        <w:t xml:space="preserve"> и а</w:t>
      </w:r>
      <w:r w:rsidR="00CD46C7" w:rsidRPr="00C83780">
        <w:rPr>
          <w:rFonts w:ascii="Times New Roman" w:eastAsia="Times New Roman" w:hAnsi="Times New Roman" w:cs="Times New Roman"/>
          <w:sz w:val="28"/>
          <w:szCs w:val="28"/>
          <w:lang w:eastAsia="ru-RU"/>
        </w:rPr>
        <w:t xml:space="preserve">налитический учет расчетов с подотчетными лицами </w:t>
      </w:r>
      <w:r w:rsidRPr="00C83780">
        <w:rPr>
          <w:rFonts w:ascii="Times New Roman" w:eastAsia="Times New Roman" w:hAnsi="Times New Roman" w:cs="Times New Roman"/>
          <w:sz w:val="28"/>
          <w:szCs w:val="28"/>
          <w:lang w:eastAsia="ru-RU"/>
        </w:rPr>
        <w:t>в проверяемом периоде велся в соответствии с Инструкцией №</w:t>
      </w:r>
      <w:r w:rsidR="00CD46C7">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 xml:space="preserve">157н. </w:t>
      </w:r>
    </w:p>
    <w:p w14:paraId="6AD5ED44" w14:textId="1C5A367F" w:rsidR="00C83780" w:rsidRPr="00502F3D" w:rsidRDefault="00C83780" w:rsidP="00502F3D">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ab/>
      </w:r>
      <w:bookmarkStart w:id="80" w:name="_Hlk122344093"/>
      <w:r w:rsidRPr="00502F3D">
        <w:rPr>
          <w:rFonts w:ascii="Times New Roman" w:eastAsia="Times New Roman" w:hAnsi="Times New Roman" w:cs="Times New Roman"/>
          <w:sz w:val="28"/>
          <w:szCs w:val="28"/>
          <w:lang w:eastAsia="ru-RU"/>
        </w:rPr>
        <w:t>В проверяемом периоде</w:t>
      </w:r>
      <w:r w:rsidR="00502F3D" w:rsidRPr="00502F3D">
        <w:rPr>
          <w:rFonts w:ascii="Times New Roman" w:eastAsia="Times New Roman" w:hAnsi="Times New Roman" w:cs="Times New Roman"/>
          <w:sz w:val="28"/>
          <w:szCs w:val="28"/>
          <w:lang w:eastAsia="ru-RU"/>
        </w:rPr>
        <w:t>, в</w:t>
      </w:r>
      <w:r w:rsidRPr="00502F3D">
        <w:rPr>
          <w:rFonts w:ascii="Times New Roman" w:eastAsia="Times New Roman" w:hAnsi="Times New Roman" w:cs="Times New Roman"/>
          <w:sz w:val="28"/>
          <w:szCs w:val="28"/>
          <w:lang w:eastAsia="ru-RU"/>
        </w:rPr>
        <w:t xml:space="preserve"> нарушение п</w:t>
      </w:r>
      <w:r w:rsidR="00CD46C7" w:rsidRPr="00502F3D">
        <w:rPr>
          <w:rFonts w:ascii="Times New Roman" w:eastAsia="Times New Roman" w:hAnsi="Times New Roman" w:cs="Times New Roman"/>
          <w:sz w:val="28"/>
          <w:szCs w:val="28"/>
          <w:lang w:eastAsia="ru-RU"/>
        </w:rPr>
        <w:t xml:space="preserve">ункта </w:t>
      </w:r>
      <w:r w:rsidRPr="00502F3D">
        <w:rPr>
          <w:rFonts w:ascii="Times New Roman" w:eastAsia="Times New Roman" w:hAnsi="Times New Roman" w:cs="Times New Roman"/>
          <w:sz w:val="28"/>
          <w:szCs w:val="28"/>
          <w:lang w:eastAsia="ru-RU"/>
        </w:rPr>
        <w:t>10 Постановления Правительства РФ №</w:t>
      </w:r>
      <w:r w:rsidR="00CD46C7" w:rsidRPr="00502F3D">
        <w:rPr>
          <w:rFonts w:ascii="Times New Roman" w:eastAsia="Times New Roman" w:hAnsi="Times New Roman" w:cs="Times New Roman"/>
          <w:sz w:val="28"/>
          <w:szCs w:val="28"/>
          <w:lang w:eastAsia="ru-RU"/>
        </w:rPr>
        <w:t> </w:t>
      </w:r>
      <w:r w:rsidRPr="00502F3D">
        <w:rPr>
          <w:rFonts w:ascii="Times New Roman" w:eastAsia="Times New Roman" w:hAnsi="Times New Roman" w:cs="Times New Roman"/>
          <w:sz w:val="28"/>
          <w:szCs w:val="28"/>
          <w:lang w:eastAsia="ru-RU"/>
        </w:rPr>
        <w:t>749 от 13.10.2008 г</w:t>
      </w:r>
      <w:r w:rsidR="00CD46C7" w:rsidRPr="00502F3D">
        <w:rPr>
          <w:rFonts w:ascii="Times New Roman" w:eastAsia="Times New Roman" w:hAnsi="Times New Roman" w:cs="Times New Roman"/>
          <w:sz w:val="28"/>
          <w:szCs w:val="28"/>
          <w:lang w:eastAsia="ru-RU"/>
        </w:rPr>
        <w:t>ода</w:t>
      </w:r>
      <w:r w:rsidR="00502F3D" w:rsidRPr="00502F3D">
        <w:rPr>
          <w:rFonts w:ascii="Times New Roman" w:eastAsia="Times New Roman" w:hAnsi="Times New Roman" w:cs="Times New Roman"/>
          <w:bCs/>
          <w:sz w:val="28"/>
          <w:szCs w:val="28"/>
          <w:lang w:eastAsia="ru-RU"/>
        </w:rPr>
        <w:t xml:space="preserve"> «Об особенностях направления работников в служебные командировки»</w:t>
      </w:r>
      <w:r w:rsidR="00502F3D" w:rsidRPr="00502F3D">
        <w:rPr>
          <w:rFonts w:ascii="Times New Roman" w:eastAsia="Times New Roman" w:hAnsi="Times New Roman" w:cs="Times New Roman"/>
          <w:sz w:val="28"/>
          <w:szCs w:val="28"/>
          <w:lang w:eastAsia="ru-RU"/>
        </w:rPr>
        <w:t>,</w:t>
      </w:r>
      <w:r w:rsidRPr="00502F3D">
        <w:rPr>
          <w:rFonts w:ascii="Times New Roman" w:eastAsia="Times New Roman" w:hAnsi="Times New Roman" w:cs="Times New Roman"/>
          <w:sz w:val="28"/>
          <w:szCs w:val="28"/>
          <w:lang w:eastAsia="ru-RU"/>
        </w:rPr>
        <w:t xml:space="preserve"> </w:t>
      </w:r>
      <w:r w:rsidR="00CD46C7" w:rsidRPr="00502F3D">
        <w:rPr>
          <w:rFonts w:ascii="Times New Roman" w:eastAsia="Times New Roman" w:hAnsi="Times New Roman" w:cs="Times New Roman"/>
          <w:sz w:val="28"/>
          <w:szCs w:val="28"/>
          <w:lang w:eastAsia="ru-RU"/>
        </w:rPr>
        <w:t xml:space="preserve">сотрудник </w:t>
      </w:r>
      <w:proofErr w:type="spellStart"/>
      <w:r w:rsidR="00CD46C7" w:rsidRPr="00502F3D">
        <w:rPr>
          <w:rFonts w:ascii="Times New Roman" w:eastAsia="Times New Roman" w:hAnsi="Times New Roman" w:cs="Times New Roman"/>
          <w:sz w:val="28"/>
          <w:szCs w:val="28"/>
          <w:lang w:eastAsia="ru-RU"/>
        </w:rPr>
        <w:t>Комархстроя</w:t>
      </w:r>
      <w:proofErr w:type="spellEnd"/>
      <w:r w:rsidR="00CD46C7" w:rsidRPr="00502F3D">
        <w:rPr>
          <w:rFonts w:ascii="Times New Roman" w:eastAsia="Times New Roman" w:hAnsi="Times New Roman" w:cs="Times New Roman"/>
          <w:sz w:val="28"/>
          <w:szCs w:val="28"/>
          <w:lang w:eastAsia="ru-RU"/>
        </w:rPr>
        <w:t xml:space="preserve"> РИ направлен </w:t>
      </w:r>
      <w:r w:rsidRPr="00502F3D">
        <w:rPr>
          <w:rFonts w:ascii="Times New Roman" w:eastAsia="Times New Roman" w:hAnsi="Times New Roman" w:cs="Times New Roman"/>
          <w:sz w:val="28"/>
          <w:szCs w:val="28"/>
          <w:lang w:eastAsia="ru-RU"/>
        </w:rPr>
        <w:t xml:space="preserve">в служебную командировку </w:t>
      </w:r>
      <w:r w:rsidR="00502F3D" w:rsidRPr="00502F3D">
        <w:rPr>
          <w:rFonts w:ascii="Times New Roman" w:eastAsia="Times New Roman" w:hAnsi="Times New Roman" w:cs="Times New Roman"/>
          <w:sz w:val="28"/>
          <w:szCs w:val="28"/>
          <w:lang w:eastAsia="ru-RU"/>
        </w:rPr>
        <w:t>без выдачи денежного аванса на оплату расходов по проезду и найму жилого помещения</w:t>
      </w:r>
      <w:r w:rsidRPr="00502F3D">
        <w:rPr>
          <w:rFonts w:ascii="Times New Roman" w:eastAsia="Times New Roman" w:hAnsi="Times New Roman" w:cs="Times New Roman"/>
          <w:sz w:val="28"/>
          <w:szCs w:val="28"/>
          <w:lang w:eastAsia="ru-RU"/>
        </w:rPr>
        <w:t xml:space="preserve"> </w:t>
      </w:r>
      <w:bookmarkEnd w:id="80"/>
      <w:r w:rsidR="00502F3D">
        <w:rPr>
          <w:rFonts w:ascii="Times New Roman" w:eastAsia="Times New Roman" w:hAnsi="Times New Roman" w:cs="Times New Roman"/>
          <w:sz w:val="28"/>
          <w:szCs w:val="28"/>
          <w:lang w:eastAsia="ru-RU"/>
        </w:rPr>
        <w:t xml:space="preserve">и </w:t>
      </w:r>
      <w:r w:rsidRPr="00502F3D">
        <w:rPr>
          <w:rFonts w:ascii="Times New Roman" w:eastAsia="Times New Roman" w:hAnsi="Times New Roman" w:cs="Times New Roman"/>
          <w:sz w:val="28"/>
          <w:szCs w:val="28"/>
          <w:lang w:eastAsia="ru-RU"/>
        </w:rPr>
        <w:t xml:space="preserve">осуществлена за счет собственных средств. По прибытии из командировки </w:t>
      </w:r>
      <w:r w:rsidR="00502F3D" w:rsidRPr="00502F3D">
        <w:rPr>
          <w:rFonts w:ascii="Times New Roman" w:eastAsia="Times New Roman" w:hAnsi="Times New Roman" w:cs="Times New Roman"/>
          <w:sz w:val="28"/>
          <w:szCs w:val="28"/>
          <w:lang w:eastAsia="ru-RU"/>
        </w:rPr>
        <w:t xml:space="preserve">расходы в соответствии с авансовым отчетом оплачены полностью. </w:t>
      </w:r>
    </w:p>
    <w:p w14:paraId="2BFC3CCB" w14:textId="089B5086" w:rsidR="00C83780" w:rsidRPr="00C83780" w:rsidRDefault="00C83780"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ab/>
        <w:t xml:space="preserve">Согласно балансу (ф. 0503130) Комитета за 2021 год на начало проверяемого </w:t>
      </w:r>
      <w:r w:rsidR="00CD46C7" w:rsidRPr="00C83780">
        <w:rPr>
          <w:rFonts w:ascii="Times New Roman" w:eastAsia="Times New Roman" w:hAnsi="Times New Roman" w:cs="Times New Roman"/>
          <w:sz w:val="28"/>
          <w:szCs w:val="28"/>
          <w:lang w:eastAsia="ru-RU"/>
        </w:rPr>
        <w:t>периода и</w:t>
      </w:r>
      <w:r w:rsidRPr="00C83780">
        <w:rPr>
          <w:rFonts w:ascii="Times New Roman" w:eastAsia="Times New Roman" w:hAnsi="Times New Roman" w:cs="Times New Roman"/>
          <w:sz w:val="28"/>
          <w:szCs w:val="28"/>
          <w:lang w:eastAsia="ru-RU"/>
        </w:rPr>
        <w:t xml:space="preserve"> </w:t>
      </w:r>
      <w:r w:rsidR="00CD46C7" w:rsidRPr="00C83780">
        <w:rPr>
          <w:rFonts w:ascii="Times New Roman" w:eastAsia="Times New Roman" w:hAnsi="Times New Roman" w:cs="Times New Roman"/>
          <w:sz w:val="28"/>
          <w:szCs w:val="28"/>
          <w:lang w:eastAsia="ru-RU"/>
        </w:rPr>
        <w:t xml:space="preserve">на конец отчетного периода </w:t>
      </w:r>
      <w:r w:rsidRPr="00C83780">
        <w:rPr>
          <w:rFonts w:ascii="Times New Roman" w:eastAsia="Times New Roman" w:hAnsi="Times New Roman" w:cs="Times New Roman"/>
          <w:sz w:val="28"/>
          <w:szCs w:val="28"/>
          <w:lang w:eastAsia="ru-RU"/>
        </w:rPr>
        <w:t>кредиторская задолженность по авансовым отчетам составила 9,5 тыс. руб</w:t>
      </w:r>
      <w:r w:rsidR="00CD46C7">
        <w:rPr>
          <w:rFonts w:ascii="Times New Roman" w:eastAsia="Times New Roman" w:hAnsi="Times New Roman" w:cs="Times New Roman"/>
          <w:sz w:val="28"/>
          <w:szCs w:val="28"/>
          <w:lang w:eastAsia="ru-RU"/>
        </w:rPr>
        <w:t>лей.</w:t>
      </w:r>
    </w:p>
    <w:p w14:paraId="06B51197" w14:textId="1A246D5A" w:rsidR="00C83780" w:rsidRPr="00C83780" w:rsidRDefault="00C83780"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lastRenderedPageBreak/>
        <w:tab/>
        <w:t>Осуществление закупок товаров, работ и услуг в проверяемом периоде Комитетом осуществлялось в соответствии с требованиями Федерального закона №</w:t>
      </w:r>
      <w:r w:rsidR="00CD46C7">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44-ФЗ.</w:t>
      </w:r>
    </w:p>
    <w:p w14:paraId="6B707929" w14:textId="77777777" w:rsidR="00C83780" w:rsidRPr="00C83780" w:rsidRDefault="00C83780" w:rsidP="008C53A2">
      <w:pPr>
        <w:tabs>
          <w:tab w:val="left" w:pos="-140"/>
        </w:tabs>
        <w:spacing w:after="0" w:line="240" w:lineRule="auto"/>
        <w:ind w:left="-784"/>
        <w:jc w:val="both"/>
        <w:rPr>
          <w:rFonts w:ascii="Times New Roman" w:eastAsia="Times New Roman" w:hAnsi="Times New Roman" w:cs="Times New Roman"/>
          <w:sz w:val="28"/>
          <w:szCs w:val="28"/>
          <w:lang w:eastAsia="ru-RU"/>
        </w:rPr>
      </w:pPr>
    </w:p>
    <w:p w14:paraId="54E519A5" w14:textId="77777777" w:rsidR="00C83780" w:rsidRPr="00C83780" w:rsidRDefault="00C83780" w:rsidP="008C53A2">
      <w:pPr>
        <w:tabs>
          <w:tab w:val="left" w:pos="-140"/>
        </w:tabs>
        <w:spacing w:after="0" w:line="240" w:lineRule="auto"/>
        <w:ind w:left="-784"/>
        <w:jc w:val="center"/>
        <w:rPr>
          <w:rFonts w:ascii="Times New Roman" w:eastAsia="Times New Roman" w:hAnsi="Times New Roman" w:cs="Times New Roman"/>
          <w:b/>
          <w:sz w:val="28"/>
          <w:szCs w:val="28"/>
          <w:lang w:eastAsia="ru-RU"/>
        </w:rPr>
      </w:pPr>
      <w:r w:rsidRPr="00C83780">
        <w:rPr>
          <w:rFonts w:ascii="Times New Roman" w:eastAsia="Times New Roman" w:hAnsi="Times New Roman" w:cs="Times New Roman"/>
          <w:b/>
          <w:sz w:val="28"/>
          <w:szCs w:val="28"/>
          <w:lang w:eastAsia="ru-RU"/>
        </w:rPr>
        <w:t>Проверка учета движения основных средств, материальных ценностей, правильности списания ГСМ</w:t>
      </w:r>
    </w:p>
    <w:p w14:paraId="7415C39A" w14:textId="77777777" w:rsidR="00C83780" w:rsidRPr="00C83780" w:rsidRDefault="00C83780" w:rsidP="008C53A2">
      <w:pPr>
        <w:tabs>
          <w:tab w:val="left" w:pos="-140"/>
        </w:tabs>
        <w:spacing w:after="0" w:line="240" w:lineRule="auto"/>
        <w:ind w:left="-784"/>
        <w:jc w:val="center"/>
        <w:rPr>
          <w:rFonts w:ascii="Times New Roman" w:eastAsia="Times New Roman" w:hAnsi="Times New Roman" w:cs="Times New Roman"/>
          <w:b/>
          <w:sz w:val="28"/>
          <w:szCs w:val="28"/>
          <w:lang w:eastAsia="ru-RU"/>
        </w:rPr>
      </w:pPr>
    </w:p>
    <w:p w14:paraId="01FDE409" w14:textId="7B63550B" w:rsidR="00C83780" w:rsidRPr="00C83780" w:rsidRDefault="00C83780"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ab/>
      </w:r>
      <w:r w:rsidR="00502F3D">
        <w:rPr>
          <w:rFonts w:ascii="Times New Roman" w:eastAsia="Times New Roman" w:hAnsi="Times New Roman" w:cs="Times New Roman"/>
          <w:sz w:val="28"/>
          <w:szCs w:val="28"/>
          <w:lang w:eastAsia="ru-RU"/>
        </w:rPr>
        <w:t>В проверяемом периоде с м</w:t>
      </w:r>
      <w:r w:rsidRPr="00C83780">
        <w:rPr>
          <w:rFonts w:ascii="Times New Roman" w:eastAsia="Times New Roman" w:hAnsi="Times New Roman" w:cs="Times New Roman"/>
          <w:sz w:val="28"/>
          <w:szCs w:val="28"/>
          <w:lang w:eastAsia="ru-RU"/>
        </w:rPr>
        <w:t>атериально ответственным лицом, в соответствии со ст</w:t>
      </w:r>
      <w:r w:rsidR="00502F3D">
        <w:rPr>
          <w:rFonts w:ascii="Times New Roman" w:eastAsia="Times New Roman" w:hAnsi="Times New Roman" w:cs="Times New Roman"/>
          <w:sz w:val="28"/>
          <w:szCs w:val="28"/>
          <w:lang w:eastAsia="ru-RU"/>
        </w:rPr>
        <w:t xml:space="preserve">атьей </w:t>
      </w:r>
      <w:r w:rsidRPr="00C83780">
        <w:rPr>
          <w:rFonts w:ascii="Times New Roman" w:eastAsia="Times New Roman" w:hAnsi="Times New Roman" w:cs="Times New Roman"/>
          <w:sz w:val="28"/>
          <w:szCs w:val="28"/>
          <w:lang w:eastAsia="ru-RU"/>
        </w:rPr>
        <w:t>244 Т</w:t>
      </w:r>
      <w:r w:rsidR="00502F3D">
        <w:rPr>
          <w:rFonts w:ascii="Times New Roman" w:eastAsia="Times New Roman" w:hAnsi="Times New Roman" w:cs="Times New Roman"/>
          <w:sz w:val="28"/>
          <w:szCs w:val="28"/>
          <w:lang w:eastAsia="ru-RU"/>
        </w:rPr>
        <w:t>рудового Кодекса</w:t>
      </w:r>
      <w:r w:rsidRPr="00C83780">
        <w:rPr>
          <w:rFonts w:ascii="Times New Roman" w:eastAsia="Times New Roman" w:hAnsi="Times New Roman" w:cs="Times New Roman"/>
          <w:sz w:val="28"/>
          <w:szCs w:val="28"/>
          <w:lang w:eastAsia="ru-RU"/>
        </w:rPr>
        <w:t xml:space="preserve"> РФ</w:t>
      </w:r>
      <w:r w:rsidR="00502F3D">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заключен письменный договор о полной индивидуальной материальной ответственности</w:t>
      </w:r>
      <w:r w:rsidR="00502F3D">
        <w:rPr>
          <w:rFonts w:ascii="Times New Roman" w:eastAsia="Times New Roman" w:hAnsi="Times New Roman" w:cs="Times New Roman"/>
          <w:sz w:val="28"/>
          <w:szCs w:val="28"/>
          <w:lang w:eastAsia="ru-RU"/>
        </w:rPr>
        <w:t>.</w:t>
      </w:r>
    </w:p>
    <w:p w14:paraId="2005F01A" w14:textId="7E90385A" w:rsidR="00C83780" w:rsidRPr="00C83780" w:rsidRDefault="00502F3D" w:rsidP="00537051">
      <w:pPr>
        <w:tabs>
          <w:tab w:val="left" w:pos="-140"/>
        </w:tabs>
        <w:spacing w:after="0" w:line="240" w:lineRule="auto"/>
        <w:ind w:left="-7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3780" w:rsidRPr="00C83780">
        <w:rPr>
          <w:rFonts w:ascii="Times New Roman" w:eastAsia="Times New Roman" w:hAnsi="Times New Roman" w:cs="Times New Roman"/>
          <w:sz w:val="28"/>
          <w:szCs w:val="28"/>
          <w:lang w:eastAsia="ru-RU"/>
        </w:rPr>
        <w:t>В нарушение п</w:t>
      </w:r>
      <w:r>
        <w:rPr>
          <w:rFonts w:ascii="Times New Roman" w:eastAsia="Times New Roman" w:hAnsi="Times New Roman" w:cs="Times New Roman"/>
          <w:sz w:val="28"/>
          <w:szCs w:val="28"/>
          <w:lang w:eastAsia="ru-RU"/>
        </w:rPr>
        <w:t>ункта</w:t>
      </w:r>
      <w:r w:rsidR="00C83780" w:rsidRPr="00C83780">
        <w:rPr>
          <w:rFonts w:ascii="Times New Roman" w:eastAsia="Times New Roman" w:hAnsi="Times New Roman" w:cs="Times New Roman"/>
          <w:sz w:val="28"/>
          <w:szCs w:val="28"/>
          <w:lang w:eastAsia="ru-RU"/>
        </w:rPr>
        <w:t xml:space="preserve"> 2.2 Приказа Минфина РФ от 13 июня 1995 г. </w:t>
      </w:r>
      <w:r>
        <w:rPr>
          <w:rFonts w:ascii="Times New Roman" w:eastAsia="Times New Roman" w:hAnsi="Times New Roman" w:cs="Times New Roman"/>
          <w:sz w:val="28"/>
          <w:szCs w:val="28"/>
          <w:lang w:eastAsia="ru-RU"/>
        </w:rPr>
        <w:t>№ </w:t>
      </w:r>
      <w:r w:rsidR="00C83780" w:rsidRPr="00C83780">
        <w:rPr>
          <w:rFonts w:ascii="Times New Roman" w:eastAsia="Times New Roman" w:hAnsi="Times New Roman" w:cs="Times New Roman"/>
          <w:sz w:val="28"/>
          <w:szCs w:val="28"/>
          <w:lang w:eastAsia="ru-RU"/>
        </w:rPr>
        <w:t xml:space="preserve">49 «Об утверждении методических указаний по инвентаризации имущества и финансовых обязательств» </w:t>
      </w:r>
      <w:r w:rsidR="00537051">
        <w:rPr>
          <w:rFonts w:ascii="Times New Roman" w:eastAsia="Times New Roman" w:hAnsi="Times New Roman" w:cs="Times New Roman"/>
          <w:sz w:val="28"/>
          <w:szCs w:val="28"/>
          <w:lang w:eastAsia="ru-RU"/>
        </w:rPr>
        <w:t xml:space="preserve">(Далее- Приказа № 49), </w:t>
      </w:r>
      <w:r w:rsidR="00C83780" w:rsidRPr="00C83780">
        <w:rPr>
          <w:rFonts w:ascii="Times New Roman" w:eastAsia="Times New Roman" w:hAnsi="Times New Roman" w:cs="Times New Roman"/>
          <w:sz w:val="28"/>
          <w:szCs w:val="28"/>
          <w:lang w:eastAsia="ru-RU"/>
        </w:rPr>
        <w:t xml:space="preserve">не создана инвентаризационная комиссия.  </w:t>
      </w:r>
    </w:p>
    <w:p w14:paraId="1ED8D713" w14:textId="6D660EF8" w:rsidR="00C83780" w:rsidRPr="00C83780" w:rsidRDefault="00C83780"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ab/>
        <w:t>В соответствии с п</w:t>
      </w:r>
      <w:r w:rsidR="00537051">
        <w:rPr>
          <w:rFonts w:ascii="Times New Roman" w:eastAsia="Times New Roman" w:hAnsi="Times New Roman" w:cs="Times New Roman"/>
          <w:sz w:val="28"/>
          <w:szCs w:val="28"/>
          <w:lang w:eastAsia="ru-RU"/>
        </w:rPr>
        <w:t>унктом</w:t>
      </w:r>
      <w:r w:rsidRPr="00C83780">
        <w:rPr>
          <w:rFonts w:ascii="Times New Roman" w:eastAsia="Times New Roman" w:hAnsi="Times New Roman" w:cs="Times New Roman"/>
          <w:sz w:val="28"/>
          <w:szCs w:val="28"/>
          <w:lang w:eastAsia="ru-RU"/>
        </w:rPr>
        <w:t xml:space="preserve"> 2.5 Приказа №</w:t>
      </w:r>
      <w:r w:rsidR="00537051">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49 сведения о фактическом наличии имущества и реальности учтенных финансовых обязательств должны быть записаны в инвентаризационные описи (или акты) инвентаризации в двух экземплярах.  В нарушение п</w:t>
      </w:r>
      <w:r w:rsidR="006A0D81">
        <w:rPr>
          <w:rFonts w:ascii="Times New Roman" w:eastAsia="Times New Roman" w:hAnsi="Times New Roman" w:cs="Times New Roman"/>
          <w:sz w:val="28"/>
          <w:szCs w:val="28"/>
          <w:lang w:eastAsia="ru-RU"/>
        </w:rPr>
        <w:t>ункта</w:t>
      </w:r>
      <w:r w:rsidRPr="00C83780">
        <w:rPr>
          <w:rFonts w:ascii="Times New Roman" w:eastAsia="Times New Roman" w:hAnsi="Times New Roman" w:cs="Times New Roman"/>
          <w:sz w:val="28"/>
          <w:szCs w:val="28"/>
          <w:lang w:eastAsia="ru-RU"/>
        </w:rPr>
        <w:t xml:space="preserve"> 2.5 Приказа №</w:t>
      </w:r>
      <w:r w:rsidR="00537051">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49</w:t>
      </w:r>
      <w:r w:rsidR="00537051">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инвентаризационные описи (или акты) составлены в одном экземпляре. </w:t>
      </w:r>
    </w:p>
    <w:p w14:paraId="249C01DC" w14:textId="1D88FFE9" w:rsidR="00C83780" w:rsidRPr="00C83780" w:rsidRDefault="00C83780" w:rsidP="007353A5">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ab/>
        <w:t>В соответствии с п</w:t>
      </w:r>
      <w:r w:rsidR="00537051">
        <w:rPr>
          <w:rFonts w:ascii="Times New Roman" w:eastAsia="Times New Roman" w:hAnsi="Times New Roman" w:cs="Times New Roman"/>
          <w:sz w:val="28"/>
          <w:szCs w:val="28"/>
          <w:lang w:eastAsia="ru-RU"/>
        </w:rPr>
        <w:t>унктом</w:t>
      </w:r>
      <w:r w:rsidRPr="00C83780">
        <w:rPr>
          <w:rFonts w:ascii="Times New Roman" w:eastAsia="Times New Roman" w:hAnsi="Times New Roman" w:cs="Times New Roman"/>
          <w:sz w:val="28"/>
          <w:szCs w:val="28"/>
          <w:lang w:eastAsia="ru-RU"/>
        </w:rPr>
        <w:t xml:space="preserve"> 54 Инструкции </w:t>
      </w:r>
      <w:r w:rsidR="00537051">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157н Комитетом ведется учет основных средств на инвентарных карточках.</w:t>
      </w:r>
      <w:r w:rsidR="00537051">
        <w:rPr>
          <w:rFonts w:ascii="Times New Roman" w:eastAsia="Times New Roman" w:hAnsi="Times New Roman" w:cs="Times New Roman"/>
          <w:sz w:val="28"/>
          <w:szCs w:val="28"/>
          <w:lang w:eastAsia="ru-RU"/>
        </w:rPr>
        <w:t xml:space="preserve"> О</w:t>
      </w:r>
      <w:r w:rsidRPr="00C83780">
        <w:rPr>
          <w:rFonts w:ascii="Times New Roman" w:eastAsia="Times New Roman" w:hAnsi="Times New Roman" w:cs="Times New Roman"/>
          <w:sz w:val="28"/>
          <w:szCs w:val="28"/>
          <w:lang w:eastAsia="ru-RU"/>
        </w:rPr>
        <w:t>бщая балансовая стоимость основных средств на начало 2021 года составляет 4</w:t>
      </w:r>
      <w:r w:rsidR="00537051">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261,7 тыс. руб</w:t>
      </w:r>
      <w:r w:rsidR="00537051">
        <w:rPr>
          <w:rFonts w:ascii="Times New Roman" w:eastAsia="Times New Roman" w:hAnsi="Times New Roman" w:cs="Times New Roman"/>
          <w:sz w:val="28"/>
          <w:szCs w:val="28"/>
          <w:lang w:eastAsia="ru-RU"/>
        </w:rPr>
        <w:t>лей</w:t>
      </w:r>
      <w:r w:rsidRPr="00C83780">
        <w:rPr>
          <w:rFonts w:ascii="Times New Roman" w:eastAsia="Times New Roman" w:hAnsi="Times New Roman" w:cs="Times New Roman"/>
          <w:sz w:val="28"/>
          <w:szCs w:val="28"/>
          <w:lang w:eastAsia="ru-RU"/>
        </w:rPr>
        <w:t>, на конец периода – 3</w:t>
      </w:r>
      <w:r w:rsidR="00537051">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218,3 тыс. руб</w:t>
      </w:r>
      <w:r w:rsidR="00537051">
        <w:rPr>
          <w:rFonts w:ascii="Times New Roman" w:eastAsia="Times New Roman" w:hAnsi="Times New Roman" w:cs="Times New Roman"/>
          <w:sz w:val="28"/>
          <w:szCs w:val="28"/>
          <w:lang w:eastAsia="ru-RU"/>
        </w:rPr>
        <w:t>лей</w:t>
      </w:r>
      <w:r w:rsidRPr="00C83780">
        <w:rPr>
          <w:rFonts w:ascii="Times New Roman" w:eastAsia="Times New Roman" w:hAnsi="Times New Roman" w:cs="Times New Roman"/>
          <w:sz w:val="28"/>
          <w:szCs w:val="28"/>
          <w:lang w:eastAsia="ru-RU"/>
        </w:rPr>
        <w:t>. В связи с истечение</w:t>
      </w:r>
      <w:r w:rsidR="00537051">
        <w:rPr>
          <w:rFonts w:ascii="Times New Roman" w:eastAsia="Times New Roman" w:hAnsi="Times New Roman" w:cs="Times New Roman"/>
          <w:sz w:val="28"/>
          <w:szCs w:val="28"/>
          <w:lang w:eastAsia="ru-RU"/>
        </w:rPr>
        <w:t>м</w:t>
      </w:r>
      <w:r w:rsidRPr="00C83780">
        <w:rPr>
          <w:rFonts w:ascii="Times New Roman" w:eastAsia="Times New Roman" w:hAnsi="Times New Roman" w:cs="Times New Roman"/>
          <w:sz w:val="28"/>
          <w:szCs w:val="28"/>
          <w:lang w:eastAsia="ru-RU"/>
        </w:rPr>
        <w:t xml:space="preserve"> срока использования произведено списание основных средств (оргтехника, мебель) на сумму 1</w:t>
      </w:r>
      <w:r w:rsidR="00537051">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343,4 тыс. руб</w:t>
      </w:r>
      <w:r w:rsidR="00537051">
        <w:rPr>
          <w:rFonts w:ascii="Times New Roman" w:eastAsia="Times New Roman" w:hAnsi="Times New Roman" w:cs="Times New Roman"/>
          <w:sz w:val="28"/>
          <w:szCs w:val="28"/>
          <w:lang w:eastAsia="ru-RU"/>
        </w:rPr>
        <w:t>лей</w:t>
      </w:r>
      <w:r w:rsidRPr="00C83780">
        <w:rPr>
          <w:rFonts w:ascii="Times New Roman" w:eastAsia="Times New Roman" w:hAnsi="Times New Roman" w:cs="Times New Roman"/>
          <w:sz w:val="28"/>
          <w:szCs w:val="28"/>
          <w:lang w:eastAsia="ru-RU"/>
        </w:rPr>
        <w:t xml:space="preserve">. </w:t>
      </w:r>
    </w:p>
    <w:p w14:paraId="10000B19" w14:textId="70B74777" w:rsidR="00C83780" w:rsidRPr="00C83780" w:rsidRDefault="00C83780"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ab/>
      </w:r>
      <w:r w:rsidR="00537051">
        <w:rPr>
          <w:rFonts w:ascii="Times New Roman" w:eastAsia="Times New Roman" w:hAnsi="Times New Roman" w:cs="Times New Roman"/>
          <w:sz w:val="28"/>
          <w:szCs w:val="28"/>
          <w:lang w:eastAsia="ru-RU"/>
        </w:rPr>
        <w:t>С</w:t>
      </w:r>
      <w:r w:rsidR="00537051" w:rsidRPr="00C83780">
        <w:rPr>
          <w:rFonts w:ascii="Times New Roman" w:eastAsia="Times New Roman" w:hAnsi="Times New Roman" w:cs="Times New Roman"/>
          <w:sz w:val="28"/>
          <w:szCs w:val="28"/>
          <w:lang w:eastAsia="ru-RU"/>
        </w:rPr>
        <w:t>огласно п</w:t>
      </w:r>
      <w:r w:rsidR="00537051">
        <w:rPr>
          <w:rFonts w:ascii="Times New Roman" w:eastAsia="Times New Roman" w:hAnsi="Times New Roman" w:cs="Times New Roman"/>
          <w:sz w:val="28"/>
          <w:szCs w:val="28"/>
          <w:lang w:eastAsia="ru-RU"/>
        </w:rPr>
        <w:t>унктам</w:t>
      </w:r>
      <w:r w:rsidR="00537051" w:rsidRPr="00C83780">
        <w:rPr>
          <w:rFonts w:ascii="Times New Roman" w:eastAsia="Times New Roman" w:hAnsi="Times New Roman" w:cs="Times New Roman"/>
          <w:sz w:val="28"/>
          <w:szCs w:val="28"/>
          <w:lang w:eastAsia="ru-RU"/>
        </w:rPr>
        <w:t xml:space="preserve"> 117, 118 Инструкции №</w:t>
      </w:r>
      <w:r w:rsidR="00537051">
        <w:rPr>
          <w:rFonts w:ascii="Times New Roman" w:eastAsia="Times New Roman" w:hAnsi="Times New Roman" w:cs="Times New Roman"/>
          <w:sz w:val="28"/>
          <w:szCs w:val="28"/>
          <w:lang w:eastAsia="ru-RU"/>
        </w:rPr>
        <w:t> </w:t>
      </w:r>
      <w:r w:rsidR="00537051" w:rsidRPr="00C83780">
        <w:rPr>
          <w:rFonts w:ascii="Times New Roman" w:eastAsia="Times New Roman" w:hAnsi="Times New Roman" w:cs="Times New Roman"/>
          <w:sz w:val="28"/>
          <w:szCs w:val="28"/>
          <w:lang w:eastAsia="ru-RU"/>
        </w:rPr>
        <w:t>157н</w:t>
      </w:r>
      <w:r w:rsidR="00537051">
        <w:rPr>
          <w:rFonts w:ascii="Times New Roman" w:eastAsia="Times New Roman" w:hAnsi="Times New Roman" w:cs="Times New Roman"/>
          <w:sz w:val="28"/>
          <w:szCs w:val="28"/>
          <w:lang w:eastAsia="ru-RU"/>
        </w:rPr>
        <w:t>, у</w:t>
      </w:r>
      <w:r w:rsidRPr="00C83780">
        <w:rPr>
          <w:rFonts w:ascii="Times New Roman" w:eastAsia="Times New Roman" w:hAnsi="Times New Roman" w:cs="Times New Roman"/>
          <w:sz w:val="28"/>
          <w:szCs w:val="28"/>
          <w:lang w:eastAsia="ru-RU"/>
        </w:rPr>
        <w:t>чет ГСМ ведется на счете 10533000 «Горюче-смазочные материалы – иное движимое имущество учреждения»</w:t>
      </w:r>
      <w:r w:rsidR="00537051">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w:t>
      </w:r>
    </w:p>
    <w:p w14:paraId="721D5D1F" w14:textId="01FB569E" w:rsidR="00C83780" w:rsidRPr="00C83780" w:rsidRDefault="00C83780" w:rsidP="00C11A2A">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ab/>
        <w:t>На балансе Комитета числится 3 служебных автомобиля марки ВАЗ 211440 2009 года выпуска, марки ВАЗ 219060 «Лада Гранта» 2015 года выпуска и KIA BD CERATO 2020 года выпуска</w:t>
      </w:r>
      <w:r w:rsidR="00537051">
        <w:rPr>
          <w:rFonts w:ascii="Times New Roman" w:eastAsia="Times New Roman" w:hAnsi="Times New Roman" w:cs="Times New Roman"/>
          <w:sz w:val="28"/>
          <w:szCs w:val="28"/>
          <w:lang w:eastAsia="ru-RU"/>
        </w:rPr>
        <w:t xml:space="preserve">, </w:t>
      </w:r>
      <w:r w:rsidRPr="00C83780">
        <w:rPr>
          <w:rFonts w:ascii="Times New Roman" w:eastAsia="Times New Roman" w:hAnsi="Times New Roman" w:cs="Times New Roman"/>
          <w:sz w:val="28"/>
          <w:szCs w:val="28"/>
          <w:lang w:eastAsia="ru-RU"/>
        </w:rPr>
        <w:t>переданного ГКУ «Спец АТП при Правительстве РИ» на основании распоряжения Мин</w:t>
      </w:r>
      <w:r w:rsidR="006A0D81">
        <w:rPr>
          <w:rFonts w:ascii="Times New Roman" w:eastAsia="Times New Roman" w:hAnsi="Times New Roman" w:cs="Times New Roman"/>
          <w:sz w:val="28"/>
          <w:szCs w:val="28"/>
          <w:lang w:eastAsia="ru-RU"/>
        </w:rPr>
        <w:t>имущества</w:t>
      </w:r>
      <w:r w:rsidRPr="00C83780">
        <w:rPr>
          <w:rFonts w:ascii="Times New Roman" w:eastAsia="Times New Roman" w:hAnsi="Times New Roman" w:cs="Times New Roman"/>
          <w:sz w:val="28"/>
          <w:szCs w:val="28"/>
          <w:lang w:eastAsia="ru-RU"/>
        </w:rPr>
        <w:t xml:space="preserve"> РИ №</w:t>
      </w:r>
      <w:r w:rsidR="006A0D81">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805 от 16.09.2020 г.  в оперативное управление</w:t>
      </w:r>
      <w:r w:rsidR="00537051" w:rsidRPr="00537051">
        <w:rPr>
          <w:rFonts w:ascii="Times New Roman" w:eastAsia="Times New Roman" w:hAnsi="Times New Roman" w:cs="Times New Roman"/>
          <w:sz w:val="28"/>
          <w:szCs w:val="28"/>
          <w:lang w:eastAsia="ru-RU"/>
        </w:rPr>
        <w:t xml:space="preserve"> </w:t>
      </w:r>
      <w:proofErr w:type="spellStart"/>
      <w:r w:rsidR="00537051">
        <w:rPr>
          <w:rFonts w:ascii="Times New Roman" w:eastAsia="Times New Roman" w:hAnsi="Times New Roman" w:cs="Times New Roman"/>
          <w:sz w:val="28"/>
          <w:szCs w:val="28"/>
          <w:lang w:eastAsia="ru-RU"/>
        </w:rPr>
        <w:t>Комархстрою</w:t>
      </w:r>
      <w:proofErr w:type="spellEnd"/>
      <w:r w:rsidR="00537051">
        <w:rPr>
          <w:rFonts w:ascii="Times New Roman" w:eastAsia="Times New Roman" w:hAnsi="Times New Roman" w:cs="Times New Roman"/>
          <w:sz w:val="28"/>
          <w:szCs w:val="28"/>
          <w:lang w:eastAsia="ru-RU"/>
        </w:rPr>
        <w:t xml:space="preserve"> РИ</w:t>
      </w:r>
      <w:r w:rsidRPr="00C83780">
        <w:rPr>
          <w:rFonts w:ascii="Times New Roman" w:eastAsia="Times New Roman" w:hAnsi="Times New Roman" w:cs="Times New Roman"/>
          <w:sz w:val="28"/>
          <w:szCs w:val="28"/>
          <w:lang w:eastAsia="ru-RU"/>
        </w:rPr>
        <w:t>. В соответствии с договором купли-продажи №</w:t>
      </w:r>
      <w:r w:rsidR="006A0D81">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126 от 13.04.2021 г. Комитетом приобретены талоны на ГСМ у ООО «Парус» на общую сумму 99,9 тыс. руб</w:t>
      </w:r>
      <w:r w:rsidR="00537051">
        <w:rPr>
          <w:rFonts w:ascii="Times New Roman" w:eastAsia="Times New Roman" w:hAnsi="Times New Roman" w:cs="Times New Roman"/>
          <w:sz w:val="28"/>
          <w:szCs w:val="28"/>
          <w:lang w:eastAsia="ru-RU"/>
        </w:rPr>
        <w:t>лей</w:t>
      </w:r>
      <w:r w:rsidRPr="00C83780">
        <w:rPr>
          <w:rFonts w:ascii="Times New Roman" w:eastAsia="Times New Roman" w:hAnsi="Times New Roman" w:cs="Times New Roman"/>
          <w:sz w:val="28"/>
          <w:szCs w:val="28"/>
          <w:lang w:eastAsia="ru-RU"/>
        </w:rPr>
        <w:t>. Приобретенный бензин использовался для выезда служебных автомобилей в рабочих целях.</w:t>
      </w:r>
    </w:p>
    <w:p w14:paraId="6B8A75F4" w14:textId="77777777" w:rsidR="00C83780" w:rsidRPr="00C83780" w:rsidRDefault="00C83780" w:rsidP="008C53A2">
      <w:pPr>
        <w:tabs>
          <w:tab w:val="left" w:pos="-140"/>
        </w:tabs>
        <w:spacing w:after="0" w:line="240" w:lineRule="auto"/>
        <w:ind w:left="-784"/>
        <w:jc w:val="both"/>
        <w:rPr>
          <w:rFonts w:ascii="Times New Roman" w:eastAsia="Times New Roman" w:hAnsi="Times New Roman" w:cs="Times New Roman"/>
          <w:sz w:val="28"/>
          <w:szCs w:val="28"/>
          <w:lang w:eastAsia="ru-RU"/>
        </w:rPr>
      </w:pPr>
    </w:p>
    <w:p w14:paraId="39DC100C" w14:textId="77777777" w:rsidR="00C83780" w:rsidRPr="00C83780" w:rsidRDefault="00C83780" w:rsidP="008C53A2">
      <w:pPr>
        <w:tabs>
          <w:tab w:val="left" w:pos="-140"/>
        </w:tabs>
        <w:spacing w:after="0" w:line="240" w:lineRule="auto"/>
        <w:ind w:left="-784"/>
        <w:jc w:val="center"/>
        <w:rPr>
          <w:rFonts w:ascii="Times New Roman" w:eastAsia="Times New Roman" w:hAnsi="Times New Roman" w:cs="Times New Roman"/>
          <w:b/>
          <w:sz w:val="28"/>
          <w:szCs w:val="28"/>
          <w:lang w:eastAsia="ru-RU"/>
        </w:rPr>
      </w:pPr>
      <w:r w:rsidRPr="00C83780">
        <w:rPr>
          <w:rFonts w:ascii="Times New Roman" w:eastAsia="Times New Roman" w:hAnsi="Times New Roman" w:cs="Times New Roman"/>
          <w:b/>
          <w:sz w:val="28"/>
          <w:szCs w:val="28"/>
          <w:lang w:eastAsia="ru-RU"/>
        </w:rPr>
        <w:t>Проверка дебиторской и кредиторской задолженности</w:t>
      </w:r>
    </w:p>
    <w:p w14:paraId="4A606052" w14:textId="77777777" w:rsidR="00C83780" w:rsidRPr="00C83780" w:rsidRDefault="00C83780" w:rsidP="008C53A2">
      <w:pPr>
        <w:tabs>
          <w:tab w:val="left" w:pos="-140"/>
        </w:tabs>
        <w:spacing w:after="0" w:line="240" w:lineRule="auto"/>
        <w:ind w:left="-784"/>
        <w:jc w:val="both"/>
        <w:rPr>
          <w:rFonts w:ascii="Times New Roman" w:eastAsia="Times New Roman" w:hAnsi="Times New Roman" w:cs="Times New Roman"/>
          <w:sz w:val="28"/>
          <w:szCs w:val="28"/>
          <w:lang w:eastAsia="ru-RU"/>
        </w:rPr>
      </w:pPr>
    </w:p>
    <w:p w14:paraId="6E5BF9F6" w14:textId="79802CAA" w:rsidR="00C83780" w:rsidRPr="00C83780" w:rsidRDefault="00C83780"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ab/>
        <w:t>Согласно справке и пояснительной записке «Сведения о дебиторской и кредиторской задолженности», по состоянию на 01.01.2021 г</w:t>
      </w:r>
      <w:r w:rsidR="00B95919">
        <w:rPr>
          <w:rFonts w:ascii="Times New Roman" w:eastAsia="Times New Roman" w:hAnsi="Times New Roman" w:cs="Times New Roman"/>
          <w:sz w:val="28"/>
          <w:szCs w:val="28"/>
          <w:lang w:eastAsia="ru-RU"/>
        </w:rPr>
        <w:t>ода</w:t>
      </w:r>
      <w:r w:rsidRPr="00C83780">
        <w:rPr>
          <w:rFonts w:ascii="Times New Roman" w:eastAsia="Times New Roman" w:hAnsi="Times New Roman" w:cs="Times New Roman"/>
          <w:sz w:val="28"/>
          <w:szCs w:val="28"/>
          <w:lang w:eastAsia="ru-RU"/>
        </w:rPr>
        <w:t xml:space="preserve"> кредиторская задолженность Комитета по расчётам с поставщиками и подрядчиками составила 239,6 тыс. руб</w:t>
      </w:r>
      <w:r w:rsidR="00B95919">
        <w:rPr>
          <w:rFonts w:ascii="Times New Roman" w:eastAsia="Times New Roman" w:hAnsi="Times New Roman" w:cs="Times New Roman"/>
          <w:sz w:val="28"/>
          <w:szCs w:val="28"/>
          <w:lang w:eastAsia="ru-RU"/>
        </w:rPr>
        <w:t>лей,</w:t>
      </w:r>
      <w:r w:rsidRPr="00C83780">
        <w:rPr>
          <w:rFonts w:ascii="Times New Roman" w:eastAsia="Times New Roman" w:hAnsi="Times New Roman" w:cs="Times New Roman"/>
          <w:sz w:val="28"/>
          <w:szCs w:val="28"/>
          <w:lang w:eastAsia="ru-RU"/>
        </w:rPr>
        <w:t xml:space="preserve"> из них:</w:t>
      </w:r>
    </w:p>
    <w:p w14:paraId="599139D8" w14:textId="4B58639F" w:rsidR="00C83780" w:rsidRPr="00B95919" w:rsidRDefault="00C83780" w:rsidP="007A7B62">
      <w:pPr>
        <w:pStyle w:val="a6"/>
        <w:numPr>
          <w:ilvl w:val="0"/>
          <w:numId w:val="41"/>
        </w:numPr>
        <w:tabs>
          <w:tab w:val="left" w:pos="-140"/>
          <w:tab w:val="left" w:pos="142"/>
        </w:tabs>
        <w:spacing w:after="0" w:line="240" w:lineRule="auto"/>
        <w:ind w:hanging="62"/>
        <w:jc w:val="both"/>
        <w:rPr>
          <w:rFonts w:ascii="Times New Roman" w:eastAsia="Times New Roman" w:hAnsi="Times New Roman" w:cs="Times New Roman"/>
          <w:sz w:val="28"/>
          <w:szCs w:val="28"/>
          <w:lang w:eastAsia="ru-RU"/>
        </w:rPr>
      </w:pPr>
      <w:r w:rsidRPr="00B95919">
        <w:rPr>
          <w:rFonts w:ascii="Times New Roman" w:eastAsia="Times New Roman" w:hAnsi="Times New Roman" w:cs="Times New Roman"/>
          <w:sz w:val="28"/>
          <w:szCs w:val="28"/>
          <w:lang w:eastAsia="ru-RU"/>
        </w:rPr>
        <w:t xml:space="preserve">страховые взносы в </w:t>
      </w:r>
      <w:r w:rsidR="00FF3015">
        <w:rPr>
          <w:rFonts w:ascii="Times New Roman" w:eastAsia="Times New Roman" w:hAnsi="Times New Roman" w:cs="Times New Roman"/>
          <w:sz w:val="28"/>
          <w:szCs w:val="28"/>
          <w:lang w:eastAsia="ru-RU"/>
        </w:rPr>
        <w:t xml:space="preserve">Отделение </w:t>
      </w:r>
      <w:r w:rsidRPr="00B95919">
        <w:rPr>
          <w:rFonts w:ascii="Times New Roman" w:eastAsia="Times New Roman" w:hAnsi="Times New Roman" w:cs="Times New Roman"/>
          <w:sz w:val="28"/>
          <w:szCs w:val="28"/>
          <w:lang w:eastAsia="ru-RU"/>
        </w:rPr>
        <w:t>ПФР</w:t>
      </w:r>
      <w:r w:rsidR="00FF3015">
        <w:rPr>
          <w:rFonts w:ascii="Times New Roman" w:eastAsia="Times New Roman" w:hAnsi="Times New Roman" w:cs="Times New Roman"/>
          <w:sz w:val="28"/>
          <w:szCs w:val="28"/>
          <w:lang w:eastAsia="ru-RU"/>
        </w:rPr>
        <w:t xml:space="preserve"> по РИ</w:t>
      </w:r>
      <w:r w:rsidRPr="00B95919">
        <w:rPr>
          <w:rFonts w:ascii="Times New Roman" w:eastAsia="Times New Roman" w:hAnsi="Times New Roman" w:cs="Times New Roman"/>
          <w:sz w:val="28"/>
          <w:szCs w:val="28"/>
          <w:lang w:eastAsia="ru-RU"/>
        </w:rPr>
        <w:t xml:space="preserve"> – 106,4 тыс. руб.;</w:t>
      </w:r>
    </w:p>
    <w:p w14:paraId="3364E777" w14:textId="6DC2D994" w:rsidR="00C83780" w:rsidRPr="00B95919" w:rsidRDefault="00C83780" w:rsidP="007A7B62">
      <w:pPr>
        <w:pStyle w:val="a6"/>
        <w:numPr>
          <w:ilvl w:val="0"/>
          <w:numId w:val="41"/>
        </w:numPr>
        <w:tabs>
          <w:tab w:val="left" w:pos="-140"/>
          <w:tab w:val="left" w:pos="142"/>
        </w:tabs>
        <w:spacing w:after="0" w:line="240" w:lineRule="auto"/>
        <w:ind w:hanging="62"/>
        <w:jc w:val="both"/>
        <w:rPr>
          <w:rFonts w:ascii="Times New Roman" w:eastAsia="Times New Roman" w:hAnsi="Times New Roman" w:cs="Times New Roman"/>
          <w:sz w:val="28"/>
          <w:szCs w:val="28"/>
          <w:lang w:eastAsia="ru-RU"/>
        </w:rPr>
      </w:pPr>
      <w:r w:rsidRPr="00B95919">
        <w:rPr>
          <w:rFonts w:ascii="Times New Roman" w:eastAsia="Times New Roman" w:hAnsi="Times New Roman" w:cs="Times New Roman"/>
          <w:sz w:val="28"/>
          <w:szCs w:val="28"/>
          <w:lang w:eastAsia="ru-RU"/>
        </w:rPr>
        <w:t xml:space="preserve">страховые взносы в </w:t>
      </w:r>
      <w:r w:rsidR="00FF3015">
        <w:rPr>
          <w:rFonts w:ascii="Times New Roman" w:eastAsia="Times New Roman" w:hAnsi="Times New Roman" w:cs="Times New Roman"/>
          <w:sz w:val="28"/>
          <w:szCs w:val="28"/>
          <w:lang w:eastAsia="ru-RU"/>
        </w:rPr>
        <w:t>Т</w:t>
      </w:r>
      <w:r w:rsidRPr="00B95919">
        <w:rPr>
          <w:rFonts w:ascii="Times New Roman" w:eastAsia="Times New Roman" w:hAnsi="Times New Roman" w:cs="Times New Roman"/>
          <w:sz w:val="28"/>
          <w:szCs w:val="28"/>
          <w:lang w:eastAsia="ru-RU"/>
        </w:rPr>
        <w:t>ФОМС</w:t>
      </w:r>
      <w:r w:rsidR="00FF3015">
        <w:rPr>
          <w:rFonts w:ascii="Times New Roman" w:eastAsia="Times New Roman" w:hAnsi="Times New Roman" w:cs="Times New Roman"/>
          <w:sz w:val="28"/>
          <w:szCs w:val="28"/>
          <w:lang w:eastAsia="ru-RU"/>
        </w:rPr>
        <w:t xml:space="preserve"> РИ</w:t>
      </w:r>
      <w:r w:rsidRPr="00B95919">
        <w:rPr>
          <w:rFonts w:ascii="Times New Roman" w:eastAsia="Times New Roman" w:hAnsi="Times New Roman" w:cs="Times New Roman"/>
          <w:sz w:val="28"/>
          <w:szCs w:val="28"/>
          <w:lang w:eastAsia="ru-RU"/>
        </w:rPr>
        <w:t>– 24,7 тыс. руб.;</w:t>
      </w:r>
    </w:p>
    <w:p w14:paraId="41108B75" w14:textId="56C8F730" w:rsidR="00C83780" w:rsidRPr="00B95919" w:rsidRDefault="00C83780" w:rsidP="007A7B62">
      <w:pPr>
        <w:pStyle w:val="a6"/>
        <w:numPr>
          <w:ilvl w:val="0"/>
          <w:numId w:val="41"/>
        </w:numPr>
        <w:tabs>
          <w:tab w:val="left" w:pos="-140"/>
          <w:tab w:val="left" w:pos="142"/>
        </w:tabs>
        <w:spacing w:after="0" w:line="240" w:lineRule="auto"/>
        <w:ind w:hanging="62"/>
        <w:jc w:val="both"/>
        <w:rPr>
          <w:rFonts w:ascii="Times New Roman" w:eastAsia="Times New Roman" w:hAnsi="Times New Roman" w:cs="Times New Roman"/>
          <w:sz w:val="28"/>
          <w:szCs w:val="28"/>
          <w:lang w:eastAsia="ru-RU"/>
        </w:rPr>
      </w:pPr>
      <w:r w:rsidRPr="00B95919">
        <w:rPr>
          <w:rFonts w:ascii="Times New Roman" w:eastAsia="Times New Roman" w:hAnsi="Times New Roman" w:cs="Times New Roman"/>
          <w:sz w:val="28"/>
          <w:szCs w:val="28"/>
          <w:lang w:eastAsia="ru-RU"/>
        </w:rPr>
        <w:t>страховые взносы в ФСС</w:t>
      </w:r>
      <w:r w:rsidR="00FF3015">
        <w:rPr>
          <w:rFonts w:ascii="Times New Roman" w:eastAsia="Times New Roman" w:hAnsi="Times New Roman" w:cs="Times New Roman"/>
          <w:sz w:val="28"/>
          <w:szCs w:val="28"/>
          <w:lang w:eastAsia="ru-RU"/>
        </w:rPr>
        <w:t xml:space="preserve"> РФ по РИ</w:t>
      </w:r>
      <w:r w:rsidRPr="00B95919">
        <w:rPr>
          <w:rFonts w:ascii="Times New Roman" w:eastAsia="Times New Roman" w:hAnsi="Times New Roman" w:cs="Times New Roman"/>
          <w:sz w:val="28"/>
          <w:szCs w:val="28"/>
          <w:lang w:eastAsia="ru-RU"/>
        </w:rPr>
        <w:t>– 14,9 тыс. руб.;</w:t>
      </w:r>
    </w:p>
    <w:p w14:paraId="32C2EF6E" w14:textId="424E1555" w:rsidR="00C83780" w:rsidRPr="00B95919" w:rsidRDefault="00C83780" w:rsidP="007A7B62">
      <w:pPr>
        <w:pStyle w:val="a6"/>
        <w:numPr>
          <w:ilvl w:val="0"/>
          <w:numId w:val="41"/>
        </w:numPr>
        <w:tabs>
          <w:tab w:val="left" w:pos="-140"/>
          <w:tab w:val="left" w:pos="142"/>
        </w:tabs>
        <w:spacing w:after="0" w:line="240" w:lineRule="auto"/>
        <w:ind w:hanging="62"/>
        <w:jc w:val="both"/>
        <w:rPr>
          <w:rFonts w:ascii="Times New Roman" w:eastAsia="Times New Roman" w:hAnsi="Times New Roman" w:cs="Times New Roman"/>
          <w:sz w:val="28"/>
          <w:szCs w:val="28"/>
          <w:lang w:eastAsia="ru-RU"/>
        </w:rPr>
      </w:pPr>
      <w:r w:rsidRPr="00B95919">
        <w:rPr>
          <w:rFonts w:ascii="Times New Roman" w:eastAsia="Times New Roman" w:hAnsi="Times New Roman" w:cs="Times New Roman"/>
          <w:sz w:val="28"/>
          <w:szCs w:val="28"/>
          <w:lang w:eastAsia="ru-RU"/>
        </w:rPr>
        <w:t>ремонт авто</w:t>
      </w:r>
      <w:r w:rsidR="00FF3015">
        <w:rPr>
          <w:rFonts w:ascii="Times New Roman" w:eastAsia="Times New Roman" w:hAnsi="Times New Roman" w:cs="Times New Roman"/>
          <w:sz w:val="28"/>
          <w:szCs w:val="28"/>
          <w:lang w:eastAsia="ru-RU"/>
        </w:rPr>
        <w:t xml:space="preserve">мобильного </w:t>
      </w:r>
      <w:r w:rsidRPr="00B95919">
        <w:rPr>
          <w:rFonts w:ascii="Times New Roman" w:eastAsia="Times New Roman" w:hAnsi="Times New Roman" w:cs="Times New Roman"/>
          <w:sz w:val="28"/>
          <w:szCs w:val="28"/>
          <w:lang w:eastAsia="ru-RU"/>
        </w:rPr>
        <w:t>транспорта – 15,3 тыс. руб.;</w:t>
      </w:r>
    </w:p>
    <w:p w14:paraId="7B682653" w14:textId="4CD1FA6D" w:rsidR="00C83780" w:rsidRPr="00B95919" w:rsidRDefault="00C83780" w:rsidP="007A7B62">
      <w:pPr>
        <w:pStyle w:val="a6"/>
        <w:numPr>
          <w:ilvl w:val="0"/>
          <w:numId w:val="41"/>
        </w:numPr>
        <w:tabs>
          <w:tab w:val="left" w:pos="-140"/>
          <w:tab w:val="left" w:pos="142"/>
        </w:tabs>
        <w:spacing w:after="0" w:line="240" w:lineRule="auto"/>
        <w:ind w:hanging="62"/>
        <w:jc w:val="both"/>
        <w:rPr>
          <w:rFonts w:ascii="Times New Roman" w:eastAsia="Times New Roman" w:hAnsi="Times New Roman" w:cs="Times New Roman"/>
          <w:sz w:val="28"/>
          <w:szCs w:val="28"/>
          <w:lang w:eastAsia="ru-RU"/>
        </w:rPr>
      </w:pPr>
      <w:r w:rsidRPr="00B95919">
        <w:rPr>
          <w:rFonts w:ascii="Times New Roman" w:eastAsia="Times New Roman" w:hAnsi="Times New Roman" w:cs="Times New Roman"/>
          <w:sz w:val="28"/>
          <w:szCs w:val="28"/>
          <w:lang w:eastAsia="ru-RU"/>
        </w:rPr>
        <w:lastRenderedPageBreak/>
        <w:t xml:space="preserve">командировочные </w:t>
      </w:r>
      <w:r w:rsidR="00B95919" w:rsidRPr="00B95919">
        <w:rPr>
          <w:rFonts w:ascii="Times New Roman" w:eastAsia="Times New Roman" w:hAnsi="Times New Roman" w:cs="Times New Roman"/>
          <w:sz w:val="28"/>
          <w:szCs w:val="28"/>
          <w:lang w:eastAsia="ru-RU"/>
        </w:rPr>
        <w:t xml:space="preserve">расходы </w:t>
      </w:r>
      <w:r w:rsidRPr="00B95919">
        <w:rPr>
          <w:rFonts w:ascii="Times New Roman" w:eastAsia="Times New Roman" w:hAnsi="Times New Roman" w:cs="Times New Roman"/>
          <w:sz w:val="28"/>
          <w:szCs w:val="28"/>
          <w:lang w:eastAsia="ru-RU"/>
        </w:rPr>
        <w:t>– 9,5 тыс. руб.;</w:t>
      </w:r>
    </w:p>
    <w:p w14:paraId="65933669" w14:textId="2E810BA1" w:rsidR="00C83780" w:rsidRPr="00B95919" w:rsidRDefault="00C83780" w:rsidP="007A7B62">
      <w:pPr>
        <w:pStyle w:val="a6"/>
        <w:numPr>
          <w:ilvl w:val="0"/>
          <w:numId w:val="41"/>
        </w:numPr>
        <w:tabs>
          <w:tab w:val="left" w:pos="-140"/>
          <w:tab w:val="left" w:pos="142"/>
        </w:tabs>
        <w:spacing w:after="0" w:line="240" w:lineRule="auto"/>
        <w:ind w:hanging="62"/>
        <w:jc w:val="both"/>
        <w:rPr>
          <w:rFonts w:ascii="Times New Roman" w:eastAsia="Times New Roman" w:hAnsi="Times New Roman" w:cs="Times New Roman"/>
          <w:sz w:val="28"/>
          <w:szCs w:val="28"/>
          <w:lang w:eastAsia="ru-RU"/>
        </w:rPr>
      </w:pPr>
      <w:r w:rsidRPr="00B95919">
        <w:rPr>
          <w:rFonts w:ascii="Times New Roman" w:eastAsia="Times New Roman" w:hAnsi="Times New Roman" w:cs="Times New Roman"/>
          <w:sz w:val="28"/>
          <w:szCs w:val="28"/>
          <w:lang w:eastAsia="ru-RU"/>
        </w:rPr>
        <w:t>оплата за интернет – 6,0 тыс. руб.:</w:t>
      </w:r>
    </w:p>
    <w:p w14:paraId="5B9B4883" w14:textId="27A7E5C6" w:rsidR="00C83780" w:rsidRPr="00B95919" w:rsidRDefault="00C83780" w:rsidP="007A7B62">
      <w:pPr>
        <w:pStyle w:val="a6"/>
        <w:numPr>
          <w:ilvl w:val="0"/>
          <w:numId w:val="41"/>
        </w:numPr>
        <w:tabs>
          <w:tab w:val="left" w:pos="-140"/>
          <w:tab w:val="left" w:pos="142"/>
        </w:tabs>
        <w:spacing w:after="0" w:line="240" w:lineRule="auto"/>
        <w:ind w:hanging="62"/>
        <w:jc w:val="both"/>
        <w:rPr>
          <w:rFonts w:ascii="Times New Roman" w:eastAsia="Times New Roman" w:hAnsi="Times New Roman" w:cs="Times New Roman"/>
          <w:sz w:val="28"/>
          <w:szCs w:val="28"/>
          <w:lang w:eastAsia="ru-RU"/>
        </w:rPr>
      </w:pPr>
      <w:r w:rsidRPr="00B95919">
        <w:rPr>
          <w:rFonts w:ascii="Times New Roman" w:eastAsia="Times New Roman" w:hAnsi="Times New Roman" w:cs="Times New Roman"/>
          <w:sz w:val="28"/>
          <w:szCs w:val="28"/>
          <w:lang w:eastAsia="ru-RU"/>
        </w:rPr>
        <w:t>ООО «</w:t>
      </w:r>
      <w:proofErr w:type="spellStart"/>
      <w:r w:rsidRPr="00B95919">
        <w:rPr>
          <w:rFonts w:ascii="Times New Roman" w:eastAsia="Times New Roman" w:hAnsi="Times New Roman" w:cs="Times New Roman"/>
          <w:sz w:val="28"/>
          <w:szCs w:val="28"/>
          <w:lang w:eastAsia="ru-RU"/>
        </w:rPr>
        <w:t>Ингсайт</w:t>
      </w:r>
      <w:proofErr w:type="spellEnd"/>
      <w:r w:rsidRPr="00B95919">
        <w:rPr>
          <w:rFonts w:ascii="Times New Roman" w:eastAsia="Times New Roman" w:hAnsi="Times New Roman" w:cs="Times New Roman"/>
          <w:sz w:val="28"/>
          <w:szCs w:val="28"/>
          <w:lang w:eastAsia="ru-RU"/>
        </w:rPr>
        <w:t>» - 4,5 тыс. руб.;</w:t>
      </w:r>
    </w:p>
    <w:p w14:paraId="6F39B8C8" w14:textId="6F269EF0" w:rsidR="00C83780" w:rsidRPr="00B95919" w:rsidRDefault="00C83780" w:rsidP="007A7B62">
      <w:pPr>
        <w:pStyle w:val="a6"/>
        <w:numPr>
          <w:ilvl w:val="0"/>
          <w:numId w:val="41"/>
        </w:numPr>
        <w:tabs>
          <w:tab w:val="left" w:pos="-140"/>
          <w:tab w:val="left" w:pos="142"/>
        </w:tabs>
        <w:spacing w:after="0" w:line="240" w:lineRule="auto"/>
        <w:ind w:hanging="62"/>
        <w:jc w:val="both"/>
        <w:rPr>
          <w:rFonts w:ascii="Times New Roman" w:eastAsia="Times New Roman" w:hAnsi="Times New Roman" w:cs="Times New Roman"/>
          <w:sz w:val="28"/>
          <w:szCs w:val="28"/>
          <w:lang w:eastAsia="ru-RU"/>
        </w:rPr>
      </w:pPr>
      <w:r w:rsidRPr="00B95919">
        <w:rPr>
          <w:rFonts w:ascii="Times New Roman" w:eastAsia="Times New Roman" w:hAnsi="Times New Roman" w:cs="Times New Roman"/>
          <w:sz w:val="28"/>
          <w:szCs w:val="28"/>
          <w:lang w:eastAsia="ru-RU"/>
        </w:rPr>
        <w:t>ООО «СЭД СКФО» - 33,0 тыс. руб.;</w:t>
      </w:r>
    </w:p>
    <w:p w14:paraId="1472BFC7" w14:textId="37AC5E5D" w:rsidR="00C83780" w:rsidRPr="00B95919" w:rsidRDefault="00C83780" w:rsidP="007A7B62">
      <w:pPr>
        <w:pStyle w:val="a6"/>
        <w:numPr>
          <w:ilvl w:val="0"/>
          <w:numId w:val="41"/>
        </w:numPr>
        <w:tabs>
          <w:tab w:val="left" w:pos="-140"/>
          <w:tab w:val="left" w:pos="142"/>
        </w:tabs>
        <w:spacing w:after="0" w:line="240" w:lineRule="auto"/>
        <w:ind w:hanging="62"/>
        <w:jc w:val="both"/>
        <w:rPr>
          <w:rFonts w:ascii="Times New Roman" w:eastAsia="Times New Roman" w:hAnsi="Times New Roman" w:cs="Times New Roman"/>
          <w:sz w:val="28"/>
          <w:szCs w:val="28"/>
          <w:lang w:eastAsia="ru-RU"/>
        </w:rPr>
      </w:pPr>
      <w:r w:rsidRPr="00B95919">
        <w:rPr>
          <w:rFonts w:ascii="Times New Roman" w:eastAsia="Times New Roman" w:hAnsi="Times New Roman" w:cs="Times New Roman"/>
          <w:sz w:val="28"/>
          <w:szCs w:val="28"/>
          <w:lang w:eastAsia="ru-RU"/>
        </w:rPr>
        <w:t>ООО ИКК «Консультант» - 21,9 тыс. руб.;</w:t>
      </w:r>
    </w:p>
    <w:p w14:paraId="1133F728" w14:textId="71BC9550" w:rsidR="00C83780" w:rsidRPr="00B95919" w:rsidRDefault="00C83780" w:rsidP="007A7B62">
      <w:pPr>
        <w:pStyle w:val="a6"/>
        <w:numPr>
          <w:ilvl w:val="0"/>
          <w:numId w:val="41"/>
        </w:numPr>
        <w:tabs>
          <w:tab w:val="left" w:pos="-140"/>
          <w:tab w:val="left" w:pos="142"/>
        </w:tabs>
        <w:spacing w:after="0" w:line="240" w:lineRule="auto"/>
        <w:ind w:hanging="62"/>
        <w:jc w:val="both"/>
        <w:rPr>
          <w:rFonts w:ascii="Times New Roman" w:eastAsia="Times New Roman" w:hAnsi="Times New Roman" w:cs="Times New Roman"/>
          <w:sz w:val="28"/>
          <w:szCs w:val="28"/>
          <w:lang w:eastAsia="ru-RU"/>
        </w:rPr>
      </w:pPr>
      <w:r w:rsidRPr="00B95919">
        <w:rPr>
          <w:rFonts w:ascii="Times New Roman" w:eastAsia="Times New Roman" w:hAnsi="Times New Roman" w:cs="Times New Roman"/>
          <w:sz w:val="28"/>
          <w:szCs w:val="28"/>
          <w:lang w:eastAsia="ru-RU"/>
        </w:rPr>
        <w:t xml:space="preserve">ПАО </w:t>
      </w:r>
      <w:r w:rsidR="00B95919">
        <w:rPr>
          <w:rFonts w:ascii="Times New Roman" w:eastAsia="Times New Roman" w:hAnsi="Times New Roman" w:cs="Times New Roman"/>
          <w:sz w:val="28"/>
          <w:szCs w:val="28"/>
          <w:lang w:eastAsia="ru-RU"/>
        </w:rPr>
        <w:t>«</w:t>
      </w:r>
      <w:r w:rsidRPr="00B95919">
        <w:rPr>
          <w:rFonts w:ascii="Times New Roman" w:eastAsia="Times New Roman" w:hAnsi="Times New Roman" w:cs="Times New Roman"/>
          <w:sz w:val="28"/>
          <w:szCs w:val="28"/>
          <w:lang w:eastAsia="ru-RU"/>
        </w:rPr>
        <w:t>Ростелеком</w:t>
      </w:r>
      <w:r w:rsidR="00B95919">
        <w:rPr>
          <w:rFonts w:ascii="Times New Roman" w:eastAsia="Times New Roman" w:hAnsi="Times New Roman" w:cs="Times New Roman"/>
          <w:sz w:val="28"/>
          <w:szCs w:val="28"/>
          <w:lang w:eastAsia="ru-RU"/>
        </w:rPr>
        <w:t>»</w:t>
      </w:r>
      <w:r w:rsidRPr="00B95919">
        <w:rPr>
          <w:rFonts w:ascii="Times New Roman" w:eastAsia="Times New Roman" w:hAnsi="Times New Roman" w:cs="Times New Roman"/>
          <w:sz w:val="28"/>
          <w:szCs w:val="28"/>
          <w:lang w:eastAsia="ru-RU"/>
        </w:rPr>
        <w:t xml:space="preserve"> – 3,4 тыс. руб</w:t>
      </w:r>
      <w:r w:rsidR="00B95919">
        <w:rPr>
          <w:rFonts w:ascii="Times New Roman" w:eastAsia="Times New Roman" w:hAnsi="Times New Roman" w:cs="Times New Roman"/>
          <w:sz w:val="28"/>
          <w:szCs w:val="28"/>
          <w:lang w:eastAsia="ru-RU"/>
        </w:rPr>
        <w:t>лей</w:t>
      </w:r>
      <w:r w:rsidRPr="00B95919">
        <w:rPr>
          <w:rFonts w:ascii="Times New Roman" w:eastAsia="Times New Roman" w:hAnsi="Times New Roman" w:cs="Times New Roman"/>
          <w:sz w:val="28"/>
          <w:szCs w:val="28"/>
          <w:lang w:eastAsia="ru-RU"/>
        </w:rPr>
        <w:t>.</w:t>
      </w:r>
    </w:p>
    <w:p w14:paraId="119D8669" w14:textId="1C5CFE89" w:rsidR="00C83780" w:rsidRPr="00C83780" w:rsidRDefault="00C83780"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ab/>
        <w:t>Кредиторская задолженность на 01.01.2022</w:t>
      </w:r>
      <w:r w:rsidR="00B95919">
        <w:rPr>
          <w:rFonts w:ascii="Times New Roman" w:eastAsia="Times New Roman" w:hAnsi="Times New Roman" w:cs="Times New Roman"/>
          <w:sz w:val="28"/>
          <w:szCs w:val="28"/>
          <w:lang w:eastAsia="ru-RU"/>
        </w:rPr>
        <w:t xml:space="preserve"> </w:t>
      </w:r>
      <w:r w:rsidRPr="00C83780">
        <w:rPr>
          <w:rFonts w:ascii="Times New Roman" w:eastAsia="Times New Roman" w:hAnsi="Times New Roman" w:cs="Times New Roman"/>
          <w:sz w:val="28"/>
          <w:szCs w:val="28"/>
          <w:lang w:eastAsia="ru-RU"/>
        </w:rPr>
        <w:t>г</w:t>
      </w:r>
      <w:r w:rsidR="00B95919">
        <w:rPr>
          <w:rFonts w:ascii="Times New Roman" w:eastAsia="Times New Roman" w:hAnsi="Times New Roman" w:cs="Times New Roman"/>
          <w:sz w:val="28"/>
          <w:szCs w:val="28"/>
          <w:lang w:eastAsia="ru-RU"/>
        </w:rPr>
        <w:t>ода</w:t>
      </w:r>
      <w:r w:rsidRPr="00C83780">
        <w:rPr>
          <w:rFonts w:ascii="Times New Roman" w:eastAsia="Times New Roman" w:hAnsi="Times New Roman" w:cs="Times New Roman"/>
          <w:sz w:val="28"/>
          <w:szCs w:val="28"/>
          <w:lang w:eastAsia="ru-RU"/>
        </w:rPr>
        <w:t xml:space="preserve"> составила 471,0 тыс. руб</w:t>
      </w:r>
      <w:r w:rsidR="00B95919">
        <w:rPr>
          <w:rFonts w:ascii="Times New Roman" w:eastAsia="Times New Roman" w:hAnsi="Times New Roman" w:cs="Times New Roman"/>
          <w:sz w:val="28"/>
          <w:szCs w:val="28"/>
          <w:lang w:eastAsia="ru-RU"/>
        </w:rPr>
        <w:t>лей,</w:t>
      </w:r>
      <w:r w:rsidRPr="00C83780">
        <w:rPr>
          <w:rFonts w:ascii="Times New Roman" w:eastAsia="Times New Roman" w:hAnsi="Times New Roman" w:cs="Times New Roman"/>
          <w:sz w:val="28"/>
          <w:szCs w:val="28"/>
          <w:lang w:eastAsia="ru-RU"/>
        </w:rPr>
        <w:t xml:space="preserve"> из них:</w:t>
      </w:r>
    </w:p>
    <w:p w14:paraId="633A2B8E" w14:textId="18EF4FD8" w:rsidR="00C83780" w:rsidRPr="00FF3015" w:rsidRDefault="00C83780" w:rsidP="007A7B62">
      <w:pPr>
        <w:pStyle w:val="a6"/>
        <w:numPr>
          <w:ilvl w:val="0"/>
          <w:numId w:val="42"/>
        </w:numPr>
        <w:tabs>
          <w:tab w:val="left" w:pos="-140"/>
          <w:tab w:val="left" w:pos="142"/>
        </w:tabs>
        <w:spacing w:after="0" w:line="240" w:lineRule="auto"/>
        <w:ind w:hanging="48"/>
        <w:jc w:val="both"/>
        <w:rPr>
          <w:rFonts w:ascii="Times New Roman" w:eastAsia="Times New Roman" w:hAnsi="Times New Roman" w:cs="Times New Roman"/>
          <w:sz w:val="28"/>
          <w:szCs w:val="28"/>
          <w:lang w:eastAsia="ru-RU"/>
        </w:rPr>
      </w:pPr>
      <w:r w:rsidRPr="00FF3015">
        <w:rPr>
          <w:rFonts w:ascii="Times New Roman" w:eastAsia="Times New Roman" w:hAnsi="Times New Roman" w:cs="Times New Roman"/>
          <w:sz w:val="28"/>
          <w:szCs w:val="28"/>
          <w:lang w:eastAsia="ru-RU"/>
        </w:rPr>
        <w:t xml:space="preserve">страховые взносы в </w:t>
      </w:r>
      <w:r w:rsidR="00FF3015" w:rsidRPr="00FF3015">
        <w:rPr>
          <w:rFonts w:ascii="Times New Roman" w:eastAsia="Times New Roman" w:hAnsi="Times New Roman" w:cs="Times New Roman"/>
          <w:sz w:val="28"/>
          <w:szCs w:val="28"/>
          <w:lang w:eastAsia="ru-RU"/>
        </w:rPr>
        <w:t>Отделение ПФР по РИ</w:t>
      </w:r>
      <w:r w:rsidRPr="00FF3015">
        <w:rPr>
          <w:rFonts w:ascii="Times New Roman" w:eastAsia="Times New Roman" w:hAnsi="Times New Roman" w:cs="Times New Roman"/>
          <w:sz w:val="28"/>
          <w:szCs w:val="28"/>
          <w:lang w:eastAsia="ru-RU"/>
        </w:rPr>
        <w:t xml:space="preserve"> – 132,8 тыс. руб.;</w:t>
      </w:r>
    </w:p>
    <w:p w14:paraId="49A5D661" w14:textId="5D9BE618" w:rsidR="00C83780" w:rsidRPr="00FF3015" w:rsidRDefault="00C83780" w:rsidP="007A7B62">
      <w:pPr>
        <w:pStyle w:val="a6"/>
        <w:numPr>
          <w:ilvl w:val="0"/>
          <w:numId w:val="42"/>
        </w:numPr>
        <w:tabs>
          <w:tab w:val="left" w:pos="-140"/>
          <w:tab w:val="left" w:pos="142"/>
        </w:tabs>
        <w:spacing w:after="0" w:line="240" w:lineRule="auto"/>
        <w:ind w:hanging="48"/>
        <w:jc w:val="both"/>
        <w:rPr>
          <w:rFonts w:ascii="Times New Roman" w:eastAsia="Times New Roman" w:hAnsi="Times New Roman" w:cs="Times New Roman"/>
          <w:sz w:val="28"/>
          <w:szCs w:val="28"/>
          <w:lang w:eastAsia="ru-RU"/>
        </w:rPr>
      </w:pPr>
      <w:r w:rsidRPr="00FF3015">
        <w:rPr>
          <w:rFonts w:ascii="Times New Roman" w:eastAsia="Times New Roman" w:hAnsi="Times New Roman" w:cs="Times New Roman"/>
          <w:sz w:val="28"/>
          <w:szCs w:val="28"/>
          <w:lang w:eastAsia="ru-RU"/>
        </w:rPr>
        <w:t xml:space="preserve">страховые взносы в </w:t>
      </w:r>
      <w:r w:rsidR="00FF3015" w:rsidRPr="00FF3015">
        <w:rPr>
          <w:rFonts w:ascii="Times New Roman" w:eastAsia="Times New Roman" w:hAnsi="Times New Roman" w:cs="Times New Roman"/>
          <w:sz w:val="28"/>
          <w:szCs w:val="28"/>
          <w:lang w:eastAsia="ru-RU"/>
        </w:rPr>
        <w:t>Т</w:t>
      </w:r>
      <w:r w:rsidRPr="00FF3015">
        <w:rPr>
          <w:rFonts w:ascii="Times New Roman" w:eastAsia="Times New Roman" w:hAnsi="Times New Roman" w:cs="Times New Roman"/>
          <w:sz w:val="28"/>
          <w:szCs w:val="28"/>
          <w:lang w:eastAsia="ru-RU"/>
        </w:rPr>
        <w:t>ФОМС</w:t>
      </w:r>
      <w:r w:rsidR="00FF3015" w:rsidRPr="00FF3015">
        <w:rPr>
          <w:rFonts w:ascii="Times New Roman" w:eastAsia="Times New Roman" w:hAnsi="Times New Roman" w:cs="Times New Roman"/>
          <w:sz w:val="28"/>
          <w:szCs w:val="28"/>
          <w:lang w:eastAsia="ru-RU"/>
        </w:rPr>
        <w:t xml:space="preserve"> РИ</w:t>
      </w:r>
      <w:r w:rsidRPr="00FF3015">
        <w:rPr>
          <w:rFonts w:ascii="Times New Roman" w:eastAsia="Times New Roman" w:hAnsi="Times New Roman" w:cs="Times New Roman"/>
          <w:sz w:val="28"/>
          <w:szCs w:val="28"/>
          <w:lang w:eastAsia="ru-RU"/>
        </w:rPr>
        <w:t>– 30,9 тыс. руб.;</w:t>
      </w:r>
    </w:p>
    <w:p w14:paraId="7A1E2160" w14:textId="13BE99CE" w:rsidR="00C83780" w:rsidRPr="00FF3015" w:rsidRDefault="00C83780" w:rsidP="007A7B62">
      <w:pPr>
        <w:pStyle w:val="a6"/>
        <w:numPr>
          <w:ilvl w:val="0"/>
          <w:numId w:val="42"/>
        </w:numPr>
        <w:tabs>
          <w:tab w:val="left" w:pos="-140"/>
          <w:tab w:val="left" w:pos="142"/>
        </w:tabs>
        <w:spacing w:after="0" w:line="240" w:lineRule="auto"/>
        <w:ind w:hanging="48"/>
        <w:jc w:val="both"/>
        <w:rPr>
          <w:rFonts w:ascii="Times New Roman" w:eastAsia="Times New Roman" w:hAnsi="Times New Roman" w:cs="Times New Roman"/>
          <w:sz w:val="28"/>
          <w:szCs w:val="28"/>
          <w:lang w:eastAsia="ru-RU"/>
        </w:rPr>
      </w:pPr>
      <w:r w:rsidRPr="00FF3015">
        <w:rPr>
          <w:rFonts w:ascii="Times New Roman" w:eastAsia="Times New Roman" w:hAnsi="Times New Roman" w:cs="Times New Roman"/>
          <w:sz w:val="28"/>
          <w:szCs w:val="28"/>
          <w:lang w:eastAsia="ru-RU"/>
        </w:rPr>
        <w:t>страховые взносы в ФСС</w:t>
      </w:r>
      <w:r w:rsidR="00FF3015" w:rsidRPr="00FF3015">
        <w:rPr>
          <w:rFonts w:ascii="Times New Roman" w:eastAsia="Times New Roman" w:hAnsi="Times New Roman" w:cs="Times New Roman"/>
          <w:sz w:val="28"/>
          <w:szCs w:val="28"/>
          <w:lang w:eastAsia="ru-RU"/>
        </w:rPr>
        <w:t xml:space="preserve"> РФ по РИ</w:t>
      </w:r>
      <w:r w:rsidRPr="00FF3015">
        <w:rPr>
          <w:rFonts w:ascii="Times New Roman" w:eastAsia="Times New Roman" w:hAnsi="Times New Roman" w:cs="Times New Roman"/>
          <w:sz w:val="28"/>
          <w:szCs w:val="28"/>
          <w:lang w:eastAsia="ru-RU"/>
        </w:rPr>
        <w:t>– 18,7 тыс. руб.;</w:t>
      </w:r>
    </w:p>
    <w:p w14:paraId="70F34D6B" w14:textId="121F2D3C" w:rsidR="00C83780" w:rsidRPr="00FF3015" w:rsidRDefault="00C83780" w:rsidP="007A7B62">
      <w:pPr>
        <w:pStyle w:val="a6"/>
        <w:numPr>
          <w:ilvl w:val="0"/>
          <w:numId w:val="42"/>
        </w:numPr>
        <w:tabs>
          <w:tab w:val="left" w:pos="-140"/>
          <w:tab w:val="left" w:pos="142"/>
        </w:tabs>
        <w:spacing w:after="0" w:line="240" w:lineRule="auto"/>
        <w:ind w:hanging="48"/>
        <w:jc w:val="both"/>
        <w:rPr>
          <w:rFonts w:ascii="Times New Roman" w:eastAsia="Times New Roman" w:hAnsi="Times New Roman" w:cs="Times New Roman"/>
          <w:sz w:val="28"/>
          <w:szCs w:val="28"/>
          <w:lang w:eastAsia="ru-RU"/>
        </w:rPr>
      </w:pPr>
      <w:r w:rsidRPr="00FF3015">
        <w:rPr>
          <w:rFonts w:ascii="Times New Roman" w:eastAsia="Times New Roman" w:hAnsi="Times New Roman" w:cs="Times New Roman"/>
          <w:sz w:val="28"/>
          <w:szCs w:val="28"/>
          <w:lang w:eastAsia="ru-RU"/>
        </w:rPr>
        <w:t>ремонт авто</w:t>
      </w:r>
      <w:r w:rsidR="00FF3015" w:rsidRPr="00FF3015">
        <w:rPr>
          <w:rFonts w:ascii="Times New Roman" w:eastAsia="Times New Roman" w:hAnsi="Times New Roman" w:cs="Times New Roman"/>
          <w:sz w:val="28"/>
          <w:szCs w:val="28"/>
          <w:lang w:eastAsia="ru-RU"/>
        </w:rPr>
        <w:t xml:space="preserve">мобильного </w:t>
      </w:r>
      <w:r w:rsidRPr="00FF3015">
        <w:rPr>
          <w:rFonts w:ascii="Times New Roman" w:eastAsia="Times New Roman" w:hAnsi="Times New Roman" w:cs="Times New Roman"/>
          <w:sz w:val="28"/>
          <w:szCs w:val="28"/>
          <w:lang w:eastAsia="ru-RU"/>
        </w:rPr>
        <w:t>транспорта – 15,3 тыс. руб.;</w:t>
      </w:r>
    </w:p>
    <w:p w14:paraId="40EDF14A" w14:textId="65039F8B" w:rsidR="00C83780" w:rsidRPr="00FF3015" w:rsidRDefault="00C83780" w:rsidP="007A7B62">
      <w:pPr>
        <w:pStyle w:val="a6"/>
        <w:numPr>
          <w:ilvl w:val="0"/>
          <w:numId w:val="42"/>
        </w:numPr>
        <w:tabs>
          <w:tab w:val="left" w:pos="-140"/>
          <w:tab w:val="left" w:pos="142"/>
        </w:tabs>
        <w:spacing w:after="0" w:line="240" w:lineRule="auto"/>
        <w:ind w:hanging="48"/>
        <w:jc w:val="both"/>
        <w:rPr>
          <w:rFonts w:ascii="Times New Roman" w:eastAsia="Times New Roman" w:hAnsi="Times New Roman" w:cs="Times New Roman"/>
          <w:sz w:val="28"/>
          <w:szCs w:val="28"/>
          <w:lang w:eastAsia="ru-RU"/>
        </w:rPr>
      </w:pPr>
      <w:r w:rsidRPr="00FF3015">
        <w:rPr>
          <w:rFonts w:ascii="Times New Roman" w:eastAsia="Times New Roman" w:hAnsi="Times New Roman" w:cs="Times New Roman"/>
          <w:sz w:val="28"/>
          <w:szCs w:val="28"/>
          <w:lang w:eastAsia="ru-RU"/>
        </w:rPr>
        <w:t xml:space="preserve">командировочные </w:t>
      </w:r>
      <w:r w:rsidR="00FF3015" w:rsidRPr="00FF3015">
        <w:rPr>
          <w:rFonts w:ascii="Times New Roman" w:eastAsia="Times New Roman" w:hAnsi="Times New Roman" w:cs="Times New Roman"/>
          <w:sz w:val="28"/>
          <w:szCs w:val="28"/>
          <w:lang w:eastAsia="ru-RU"/>
        </w:rPr>
        <w:t>расходы</w:t>
      </w:r>
      <w:r w:rsidRPr="00FF3015">
        <w:rPr>
          <w:rFonts w:ascii="Times New Roman" w:eastAsia="Times New Roman" w:hAnsi="Times New Roman" w:cs="Times New Roman"/>
          <w:sz w:val="28"/>
          <w:szCs w:val="28"/>
          <w:lang w:eastAsia="ru-RU"/>
        </w:rPr>
        <w:t>– 9,5 тыс. руб.;</w:t>
      </w:r>
    </w:p>
    <w:p w14:paraId="034E819F" w14:textId="570C9526" w:rsidR="00C83780" w:rsidRPr="00FF3015" w:rsidRDefault="00C83780" w:rsidP="007A7B62">
      <w:pPr>
        <w:pStyle w:val="a6"/>
        <w:numPr>
          <w:ilvl w:val="0"/>
          <w:numId w:val="42"/>
        </w:numPr>
        <w:tabs>
          <w:tab w:val="left" w:pos="-140"/>
          <w:tab w:val="left" w:pos="142"/>
        </w:tabs>
        <w:spacing w:after="0" w:line="240" w:lineRule="auto"/>
        <w:ind w:hanging="48"/>
        <w:jc w:val="both"/>
        <w:rPr>
          <w:rFonts w:ascii="Times New Roman" w:eastAsia="Times New Roman" w:hAnsi="Times New Roman" w:cs="Times New Roman"/>
          <w:sz w:val="28"/>
          <w:szCs w:val="28"/>
          <w:lang w:eastAsia="ru-RU"/>
        </w:rPr>
      </w:pPr>
      <w:r w:rsidRPr="00FF3015">
        <w:rPr>
          <w:rFonts w:ascii="Times New Roman" w:eastAsia="Times New Roman" w:hAnsi="Times New Roman" w:cs="Times New Roman"/>
          <w:sz w:val="28"/>
          <w:szCs w:val="28"/>
          <w:lang w:eastAsia="ru-RU"/>
        </w:rPr>
        <w:t>оплата за интернет –9,0 тыс. руб.:</w:t>
      </w:r>
    </w:p>
    <w:p w14:paraId="75CF6D27" w14:textId="18C2C419" w:rsidR="00C83780" w:rsidRPr="00FF3015" w:rsidRDefault="00C83780" w:rsidP="007A7B62">
      <w:pPr>
        <w:pStyle w:val="a6"/>
        <w:numPr>
          <w:ilvl w:val="0"/>
          <w:numId w:val="42"/>
        </w:numPr>
        <w:tabs>
          <w:tab w:val="left" w:pos="-140"/>
          <w:tab w:val="left" w:pos="142"/>
        </w:tabs>
        <w:spacing w:after="0" w:line="240" w:lineRule="auto"/>
        <w:ind w:hanging="48"/>
        <w:jc w:val="both"/>
        <w:rPr>
          <w:rFonts w:ascii="Times New Roman" w:eastAsia="Times New Roman" w:hAnsi="Times New Roman" w:cs="Times New Roman"/>
          <w:sz w:val="28"/>
          <w:szCs w:val="28"/>
          <w:lang w:eastAsia="ru-RU"/>
        </w:rPr>
      </w:pPr>
      <w:r w:rsidRPr="00FF3015">
        <w:rPr>
          <w:rFonts w:ascii="Times New Roman" w:eastAsia="Times New Roman" w:hAnsi="Times New Roman" w:cs="Times New Roman"/>
          <w:sz w:val="28"/>
          <w:szCs w:val="28"/>
          <w:lang w:eastAsia="ru-RU"/>
        </w:rPr>
        <w:t>ООО «</w:t>
      </w:r>
      <w:proofErr w:type="spellStart"/>
      <w:r w:rsidRPr="00FF3015">
        <w:rPr>
          <w:rFonts w:ascii="Times New Roman" w:eastAsia="Times New Roman" w:hAnsi="Times New Roman" w:cs="Times New Roman"/>
          <w:sz w:val="28"/>
          <w:szCs w:val="28"/>
          <w:lang w:eastAsia="ru-RU"/>
        </w:rPr>
        <w:t>Ингсайт</w:t>
      </w:r>
      <w:proofErr w:type="spellEnd"/>
      <w:r w:rsidRPr="00FF3015">
        <w:rPr>
          <w:rFonts w:ascii="Times New Roman" w:eastAsia="Times New Roman" w:hAnsi="Times New Roman" w:cs="Times New Roman"/>
          <w:sz w:val="28"/>
          <w:szCs w:val="28"/>
          <w:lang w:eastAsia="ru-RU"/>
        </w:rPr>
        <w:t>» - 13,5 тыс. руб.;</w:t>
      </w:r>
    </w:p>
    <w:p w14:paraId="319B5A72" w14:textId="02E9BF23" w:rsidR="00C83780" w:rsidRPr="00FF3015" w:rsidRDefault="00C83780" w:rsidP="007A7B62">
      <w:pPr>
        <w:pStyle w:val="a6"/>
        <w:numPr>
          <w:ilvl w:val="0"/>
          <w:numId w:val="42"/>
        </w:numPr>
        <w:tabs>
          <w:tab w:val="left" w:pos="-140"/>
          <w:tab w:val="left" w:pos="142"/>
        </w:tabs>
        <w:spacing w:after="0" w:line="240" w:lineRule="auto"/>
        <w:ind w:hanging="48"/>
        <w:jc w:val="both"/>
        <w:rPr>
          <w:rFonts w:ascii="Times New Roman" w:eastAsia="Times New Roman" w:hAnsi="Times New Roman" w:cs="Times New Roman"/>
          <w:sz w:val="28"/>
          <w:szCs w:val="28"/>
          <w:lang w:eastAsia="ru-RU"/>
        </w:rPr>
      </w:pPr>
      <w:r w:rsidRPr="00FF3015">
        <w:rPr>
          <w:rFonts w:ascii="Times New Roman" w:eastAsia="Times New Roman" w:hAnsi="Times New Roman" w:cs="Times New Roman"/>
          <w:sz w:val="28"/>
          <w:szCs w:val="28"/>
          <w:lang w:eastAsia="ru-RU"/>
        </w:rPr>
        <w:t>ООО «СЭД СКФО» - 42,2 тыс. руб.;</w:t>
      </w:r>
    </w:p>
    <w:p w14:paraId="2FE999C3" w14:textId="5C566333" w:rsidR="00C83780" w:rsidRPr="00FF3015" w:rsidRDefault="00C83780" w:rsidP="007A7B62">
      <w:pPr>
        <w:pStyle w:val="a6"/>
        <w:numPr>
          <w:ilvl w:val="0"/>
          <w:numId w:val="42"/>
        </w:numPr>
        <w:tabs>
          <w:tab w:val="left" w:pos="-140"/>
          <w:tab w:val="left" w:pos="142"/>
        </w:tabs>
        <w:spacing w:after="0" w:line="240" w:lineRule="auto"/>
        <w:ind w:hanging="48"/>
        <w:jc w:val="both"/>
        <w:rPr>
          <w:rFonts w:ascii="Times New Roman" w:eastAsia="Times New Roman" w:hAnsi="Times New Roman" w:cs="Times New Roman"/>
          <w:sz w:val="28"/>
          <w:szCs w:val="28"/>
          <w:lang w:eastAsia="ru-RU"/>
        </w:rPr>
      </w:pPr>
      <w:r w:rsidRPr="00FF3015">
        <w:rPr>
          <w:rFonts w:ascii="Times New Roman" w:eastAsia="Times New Roman" w:hAnsi="Times New Roman" w:cs="Times New Roman"/>
          <w:sz w:val="28"/>
          <w:szCs w:val="28"/>
          <w:lang w:eastAsia="ru-RU"/>
        </w:rPr>
        <w:t>ООО ИКК «Консультант» - 51,1 тыс. руб.;</w:t>
      </w:r>
    </w:p>
    <w:p w14:paraId="2FBC9938" w14:textId="24810DE8" w:rsidR="00C83780" w:rsidRPr="00FF3015" w:rsidRDefault="00C83780" w:rsidP="007A7B62">
      <w:pPr>
        <w:pStyle w:val="a6"/>
        <w:numPr>
          <w:ilvl w:val="0"/>
          <w:numId w:val="42"/>
        </w:numPr>
        <w:tabs>
          <w:tab w:val="left" w:pos="-140"/>
          <w:tab w:val="left" w:pos="142"/>
        </w:tabs>
        <w:spacing w:after="0" w:line="240" w:lineRule="auto"/>
        <w:ind w:hanging="48"/>
        <w:jc w:val="both"/>
        <w:rPr>
          <w:rFonts w:ascii="Times New Roman" w:eastAsia="Times New Roman" w:hAnsi="Times New Roman" w:cs="Times New Roman"/>
          <w:sz w:val="28"/>
          <w:szCs w:val="28"/>
          <w:lang w:eastAsia="ru-RU"/>
        </w:rPr>
      </w:pPr>
      <w:r w:rsidRPr="00FF3015">
        <w:rPr>
          <w:rFonts w:ascii="Times New Roman" w:eastAsia="Times New Roman" w:hAnsi="Times New Roman" w:cs="Times New Roman"/>
          <w:sz w:val="28"/>
          <w:szCs w:val="28"/>
          <w:lang w:eastAsia="ru-RU"/>
        </w:rPr>
        <w:t>ПАО Ростелеком – 7,4 тыс. руб.;</w:t>
      </w:r>
    </w:p>
    <w:p w14:paraId="714EC8D7" w14:textId="05FF3BDA" w:rsidR="00C83780" w:rsidRPr="00FF3015" w:rsidRDefault="00C83780" w:rsidP="007A7B62">
      <w:pPr>
        <w:pStyle w:val="a6"/>
        <w:numPr>
          <w:ilvl w:val="0"/>
          <w:numId w:val="42"/>
        </w:numPr>
        <w:tabs>
          <w:tab w:val="left" w:pos="-140"/>
          <w:tab w:val="left" w:pos="142"/>
        </w:tabs>
        <w:spacing w:after="0" w:line="240" w:lineRule="auto"/>
        <w:ind w:hanging="48"/>
        <w:jc w:val="both"/>
        <w:rPr>
          <w:rFonts w:ascii="Times New Roman" w:eastAsia="Times New Roman" w:hAnsi="Times New Roman" w:cs="Times New Roman"/>
          <w:sz w:val="28"/>
          <w:szCs w:val="28"/>
          <w:lang w:eastAsia="ru-RU"/>
        </w:rPr>
      </w:pPr>
      <w:r w:rsidRPr="00FF3015">
        <w:rPr>
          <w:rFonts w:ascii="Times New Roman" w:eastAsia="Times New Roman" w:hAnsi="Times New Roman" w:cs="Times New Roman"/>
          <w:sz w:val="28"/>
          <w:szCs w:val="28"/>
          <w:lang w:eastAsia="ru-RU"/>
        </w:rPr>
        <w:t>подписка на газеты «</w:t>
      </w:r>
      <w:proofErr w:type="spellStart"/>
      <w:r w:rsidRPr="00FF3015">
        <w:rPr>
          <w:rFonts w:ascii="Times New Roman" w:eastAsia="Times New Roman" w:hAnsi="Times New Roman" w:cs="Times New Roman"/>
          <w:sz w:val="28"/>
          <w:szCs w:val="28"/>
          <w:lang w:eastAsia="ru-RU"/>
        </w:rPr>
        <w:t>Сердало</w:t>
      </w:r>
      <w:proofErr w:type="spellEnd"/>
      <w:r w:rsidRPr="00FF3015">
        <w:rPr>
          <w:rFonts w:ascii="Times New Roman" w:eastAsia="Times New Roman" w:hAnsi="Times New Roman" w:cs="Times New Roman"/>
          <w:sz w:val="28"/>
          <w:szCs w:val="28"/>
          <w:lang w:eastAsia="ru-RU"/>
        </w:rPr>
        <w:t>» и «Ингушетия» - 18,3 тыс. руб.;</w:t>
      </w:r>
    </w:p>
    <w:p w14:paraId="767BD597" w14:textId="2BA7C102" w:rsidR="00C83780" w:rsidRPr="00FF3015" w:rsidRDefault="00FF3015" w:rsidP="007A7B62">
      <w:pPr>
        <w:pStyle w:val="a6"/>
        <w:numPr>
          <w:ilvl w:val="0"/>
          <w:numId w:val="42"/>
        </w:numPr>
        <w:tabs>
          <w:tab w:val="left" w:pos="-140"/>
          <w:tab w:val="left" w:pos="142"/>
        </w:tabs>
        <w:spacing w:after="0" w:line="240" w:lineRule="auto"/>
        <w:ind w:hanging="48"/>
        <w:jc w:val="both"/>
        <w:rPr>
          <w:rFonts w:ascii="Times New Roman" w:eastAsia="Times New Roman" w:hAnsi="Times New Roman" w:cs="Times New Roman"/>
          <w:sz w:val="28"/>
          <w:szCs w:val="28"/>
          <w:lang w:eastAsia="ru-RU"/>
        </w:rPr>
      </w:pPr>
      <w:r w:rsidRPr="00FF3015">
        <w:rPr>
          <w:rFonts w:ascii="Times New Roman" w:eastAsia="Times New Roman" w:hAnsi="Times New Roman" w:cs="Times New Roman"/>
          <w:sz w:val="28"/>
          <w:szCs w:val="28"/>
          <w:lang w:eastAsia="ru-RU"/>
        </w:rPr>
        <w:t xml:space="preserve">оплата за курсы </w:t>
      </w:r>
      <w:r w:rsidR="00C83780" w:rsidRPr="00FF3015">
        <w:rPr>
          <w:rFonts w:ascii="Times New Roman" w:eastAsia="Times New Roman" w:hAnsi="Times New Roman" w:cs="Times New Roman"/>
          <w:sz w:val="28"/>
          <w:szCs w:val="28"/>
          <w:lang w:eastAsia="ru-RU"/>
        </w:rPr>
        <w:t>повышени</w:t>
      </w:r>
      <w:r w:rsidRPr="00FF3015">
        <w:rPr>
          <w:rFonts w:ascii="Times New Roman" w:eastAsia="Times New Roman" w:hAnsi="Times New Roman" w:cs="Times New Roman"/>
          <w:sz w:val="28"/>
          <w:szCs w:val="28"/>
          <w:lang w:eastAsia="ru-RU"/>
        </w:rPr>
        <w:t>я</w:t>
      </w:r>
      <w:r w:rsidR="00C83780" w:rsidRPr="00FF3015">
        <w:rPr>
          <w:rFonts w:ascii="Times New Roman" w:eastAsia="Times New Roman" w:hAnsi="Times New Roman" w:cs="Times New Roman"/>
          <w:sz w:val="28"/>
          <w:szCs w:val="28"/>
          <w:lang w:eastAsia="ru-RU"/>
        </w:rPr>
        <w:t xml:space="preserve"> квалификации – 5,4 тыс. руб.;</w:t>
      </w:r>
    </w:p>
    <w:p w14:paraId="07BDFADE" w14:textId="5DA44703" w:rsidR="00C83780" w:rsidRPr="00FF3015" w:rsidRDefault="00C83780" w:rsidP="007A7B62">
      <w:pPr>
        <w:pStyle w:val="a6"/>
        <w:numPr>
          <w:ilvl w:val="0"/>
          <w:numId w:val="42"/>
        </w:numPr>
        <w:tabs>
          <w:tab w:val="left" w:pos="-140"/>
          <w:tab w:val="left" w:pos="142"/>
        </w:tabs>
        <w:spacing w:after="0" w:line="240" w:lineRule="auto"/>
        <w:ind w:hanging="48"/>
        <w:jc w:val="both"/>
        <w:rPr>
          <w:rFonts w:ascii="Times New Roman" w:eastAsia="Times New Roman" w:hAnsi="Times New Roman" w:cs="Times New Roman"/>
          <w:sz w:val="28"/>
          <w:szCs w:val="28"/>
          <w:lang w:eastAsia="ru-RU"/>
        </w:rPr>
      </w:pPr>
      <w:r w:rsidRPr="00FF3015">
        <w:rPr>
          <w:rFonts w:ascii="Times New Roman" w:eastAsia="Times New Roman" w:hAnsi="Times New Roman" w:cs="Times New Roman"/>
          <w:sz w:val="28"/>
          <w:szCs w:val="28"/>
          <w:lang w:eastAsia="ru-RU"/>
        </w:rPr>
        <w:t>ООО «Арго» - 16,7 тыс. руб.;</w:t>
      </w:r>
    </w:p>
    <w:p w14:paraId="1E4DD79D" w14:textId="02451D67" w:rsidR="00C83780" w:rsidRPr="00FF3015" w:rsidRDefault="00C83780" w:rsidP="007A7B62">
      <w:pPr>
        <w:pStyle w:val="a6"/>
        <w:numPr>
          <w:ilvl w:val="0"/>
          <w:numId w:val="42"/>
        </w:numPr>
        <w:tabs>
          <w:tab w:val="left" w:pos="-140"/>
          <w:tab w:val="left" w:pos="142"/>
        </w:tabs>
        <w:spacing w:after="0" w:line="240" w:lineRule="auto"/>
        <w:ind w:hanging="48"/>
        <w:jc w:val="both"/>
        <w:rPr>
          <w:rFonts w:ascii="Times New Roman" w:eastAsia="Times New Roman" w:hAnsi="Times New Roman" w:cs="Times New Roman"/>
          <w:sz w:val="28"/>
          <w:szCs w:val="28"/>
          <w:lang w:eastAsia="ru-RU"/>
        </w:rPr>
      </w:pPr>
      <w:r w:rsidRPr="00FF3015">
        <w:rPr>
          <w:rFonts w:ascii="Times New Roman" w:eastAsia="Times New Roman" w:hAnsi="Times New Roman" w:cs="Times New Roman"/>
          <w:sz w:val="28"/>
          <w:szCs w:val="28"/>
          <w:lang w:eastAsia="ru-RU"/>
        </w:rPr>
        <w:t>ООО «</w:t>
      </w:r>
      <w:proofErr w:type="spellStart"/>
      <w:r w:rsidRPr="00FF3015">
        <w:rPr>
          <w:rFonts w:ascii="Times New Roman" w:eastAsia="Times New Roman" w:hAnsi="Times New Roman" w:cs="Times New Roman"/>
          <w:sz w:val="28"/>
          <w:szCs w:val="28"/>
          <w:lang w:eastAsia="ru-RU"/>
        </w:rPr>
        <w:t>Комплит</w:t>
      </w:r>
      <w:proofErr w:type="spellEnd"/>
      <w:r w:rsidRPr="00FF3015">
        <w:rPr>
          <w:rFonts w:ascii="Times New Roman" w:eastAsia="Times New Roman" w:hAnsi="Times New Roman" w:cs="Times New Roman"/>
          <w:sz w:val="28"/>
          <w:szCs w:val="28"/>
          <w:lang w:eastAsia="ru-RU"/>
        </w:rPr>
        <w:t>-Офис» - 35,5 тыс. руб.;</w:t>
      </w:r>
    </w:p>
    <w:p w14:paraId="2B556805" w14:textId="3085ADB1" w:rsidR="00C83780" w:rsidRPr="00FF3015" w:rsidRDefault="00C83780" w:rsidP="007A7B62">
      <w:pPr>
        <w:pStyle w:val="a6"/>
        <w:numPr>
          <w:ilvl w:val="0"/>
          <w:numId w:val="42"/>
        </w:numPr>
        <w:tabs>
          <w:tab w:val="left" w:pos="-140"/>
          <w:tab w:val="left" w:pos="142"/>
        </w:tabs>
        <w:spacing w:after="0" w:line="240" w:lineRule="auto"/>
        <w:ind w:hanging="48"/>
        <w:jc w:val="both"/>
        <w:rPr>
          <w:rFonts w:ascii="Times New Roman" w:eastAsia="Times New Roman" w:hAnsi="Times New Roman" w:cs="Times New Roman"/>
          <w:sz w:val="28"/>
          <w:szCs w:val="28"/>
          <w:lang w:eastAsia="ru-RU"/>
        </w:rPr>
      </w:pPr>
      <w:r w:rsidRPr="00FF3015">
        <w:rPr>
          <w:rFonts w:ascii="Times New Roman" w:eastAsia="Times New Roman" w:hAnsi="Times New Roman" w:cs="Times New Roman"/>
          <w:sz w:val="28"/>
          <w:szCs w:val="28"/>
          <w:lang w:eastAsia="ru-RU"/>
        </w:rPr>
        <w:t>ООО «Парус» - 47,0 тыс. руб.;</w:t>
      </w:r>
    </w:p>
    <w:p w14:paraId="06845452" w14:textId="13653EC4" w:rsidR="00C83780" w:rsidRPr="00FF3015" w:rsidRDefault="00C83780" w:rsidP="007A7B62">
      <w:pPr>
        <w:pStyle w:val="a6"/>
        <w:numPr>
          <w:ilvl w:val="0"/>
          <w:numId w:val="42"/>
        </w:numPr>
        <w:tabs>
          <w:tab w:val="left" w:pos="-140"/>
          <w:tab w:val="left" w:pos="142"/>
        </w:tabs>
        <w:spacing w:after="0" w:line="240" w:lineRule="auto"/>
        <w:ind w:hanging="48"/>
        <w:jc w:val="both"/>
        <w:rPr>
          <w:rFonts w:ascii="Times New Roman" w:eastAsia="Times New Roman" w:hAnsi="Times New Roman" w:cs="Times New Roman"/>
          <w:sz w:val="28"/>
          <w:szCs w:val="28"/>
          <w:lang w:eastAsia="ru-RU"/>
        </w:rPr>
      </w:pPr>
      <w:r w:rsidRPr="00FF3015">
        <w:rPr>
          <w:rFonts w:ascii="Times New Roman" w:eastAsia="Times New Roman" w:hAnsi="Times New Roman" w:cs="Times New Roman"/>
          <w:sz w:val="28"/>
          <w:szCs w:val="28"/>
          <w:lang w:eastAsia="ru-RU"/>
        </w:rPr>
        <w:t>ООО «</w:t>
      </w:r>
      <w:proofErr w:type="spellStart"/>
      <w:r w:rsidRPr="00FF3015">
        <w:rPr>
          <w:rFonts w:ascii="Times New Roman" w:eastAsia="Times New Roman" w:hAnsi="Times New Roman" w:cs="Times New Roman"/>
          <w:sz w:val="28"/>
          <w:szCs w:val="28"/>
          <w:lang w:eastAsia="ru-RU"/>
        </w:rPr>
        <w:t>Ремтехсервис</w:t>
      </w:r>
      <w:proofErr w:type="spellEnd"/>
      <w:r w:rsidRPr="00FF3015">
        <w:rPr>
          <w:rFonts w:ascii="Times New Roman" w:eastAsia="Times New Roman" w:hAnsi="Times New Roman" w:cs="Times New Roman"/>
          <w:sz w:val="28"/>
          <w:szCs w:val="28"/>
          <w:lang w:eastAsia="ru-RU"/>
        </w:rPr>
        <w:t>» - 14,6 тыс. руб.;</w:t>
      </w:r>
    </w:p>
    <w:p w14:paraId="1DA392BA" w14:textId="2E25990E" w:rsidR="00C83780" w:rsidRPr="00FF3015" w:rsidRDefault="00C83780" w:rsidP="007A7B62">
      <w:pPr>
        <w:pStyle w:val="a6"/>
        <w:numPr>
          <w:ilvl w:val="0"/>
          <w:numId w:val="42"/>
        </w:numPr>
        <w:tabs>
          <w:tab w:val="left" w:pos="-140"/>
          <w:tab w:val="left" w:pos="142"/>
        </w:tabs>
        <w:spacing w:after="0" w:line="240" w:lineRule="auto"/>
        <w:ind w:hanging="48"/>
        <w:jc w:val="both"/>
        <w:rPr>
          <w:rFonts w:ascii="Times New Roman" w:eastAsia="Times New Roman" w:hAnsi="Times New Roman" w:cs="Times New Roman"/>
          <w:sz w:val="28"/>
          <w:szCs w:val="28"/>
          <w:lang w:eastAsia="ru-RU"/>
        </w:rPr>
      </w:pPr>
      <w:r w:rsidRPr="00FF3015">
        <w:rPr>
          <w:rFonts w:ascii="Times New Roman" w:eastAsia="Times New Roman" w:hAnsi="Times New Roman" w:cs="Times New Roman"/>
          <w:sz w:val="28"/>
          <w:szCs w:val="28"/>
          <w:lang w:eastAsia="ru-RU"/>
        </w:rPr>
        <w:t>ООО «Спектр» - 3,1 тыс. руб</w:t>
      </w:r>
      <w:r w:rsidR="00FF3015" w:rsidRPr="00FF3015">
        <w:rPr>
          <w:rFonts w:ascii="Times New Roman" w:eastAsia="Times New Roman" w:hAnsi="Times New Roman" w:cs="Times New Roman"/>
          <w:sz w:val="28"/>
          <w:szCs w:val="28"/>
          <w:lang w:eastAsia="ru-RU"/>
        </w:rPr>
        <w:t>лей</w:t>
      </w:r>
      <w:r w:rsidRPr="00FF3015">
        <w:rPr>
          <w:rFonts w:ascii="Times New Roman" w:eastAsia="Times New Roman" w:hAnsi="Times New Roman" w:cs="Times New Roman"/>
          <w:sz w:val="28"/>
          <w:szCs w:val="28"/>
          <w:lang w:eastAsia="ru-RU"/>
        </w:rPr>
        <w:t>.</w:t>
      </w:r>
    </w:p>
    <w:p w14:paraId="2740A13E" w14:textId="40275E67" w:rsidR="00C83780" w:rsidRPr="00C83780" w:rsidRDefault="00C83780"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ab/>
      </w:r>
      <w:r w:rsidR="0013411D">
        <w:rPr>
          <w:rFonts w:ascii="Times New Roman" w:eastAsia="Times New Roman" w:hAnsi="Times New Roman" w:cs="Times New Roman"/>
          <w:sz w:val="28"/>
          <w:szCs w:val="28"/>
          <w:lang w:eastAsia="ru-RU"/>
        </w:rPr>
        <w:t>У</w:t>
      </w:r>
      <w:r w:rsidRPr="00C83780">
        <w:rPr>
          <w:rFonts w:ascii="Times New Roman" w:eastAsia="Times New Roman" w:hAnsi="Times New Roman" w:cs="Times New Roman"/>
          <w:sz w:val="28"/>
          <w:szCs w:val="28"/>
          <w:lang w:eastAsia="ru-RU"/>
        </w:rPr>
        <w:t>величение кредиторской задолженности на сумму 231,4 тыс. руб</w:t>
      </w:r>
      <w:r w:rsidR="00B95919">
        <w:rPr>
          <w:rFonts w:ascii="Times New Roman" w:eastAsia="Times New Roman" w:hAnsi="Times New Roman" w:cs="Times New Roman"/>
          <w:sz w:val="28"/>
          <w:szCs w:val="28"/>
          <w:lang w:eastAsia="ru-RU"/>
        </w:rPr>
        <w:t>лей</w:t>
      </w:r>
      <w:r w:rsidRPr="00C83780">
        <w:rPr>
          <w:rFonts w:ascii="Times New Roman" w:eastAsia="Times New Roman" w:hAnsi="Times New Roman" w:cs="Times New Roman"/>
          <w:sz w:val="28"/>
          <w:szCs w:val="28"/>
          <w:lang w:eastAsia="ru-RU"/>
        </w:rPr>
        <w:t xml:space="preserve"> произошло в связи с неполным исполнением Минфин</w:t>
      </w:r>
      <w:r w:rsidR="0013411D">
        <w:rPr>
          <w:rFonts w:ascii="Times New Roman" w:eastAsia="Times New Roman" w:hAnsi="Times New Roman" w:cs="Times New Roman"/>
          <w:sz w:val="28"/>
          <w:szCs w:val="28"/>
          <w:lang w:eastAsia="ru-RU"/>
        </w:rPr>
        <w:t>ом</w:t>
      </w:r>
      <w:r w:rsidRPr="00C83780">
        <w:rPr>
          <w:rFonts w:ascii="Times New Roman" w:eastAsia="Times New Roman" w:hAnsi="Times New Roman" w:cs="Times New Roman"/>
          <w:sz w:val="28"/>
          <w:szCs w:val="28"/>
          <w:lang w:eastAsia="ru-RU"/>
        </w:rPr>
        <w:t xml:space="preserve"> </w:t>
      </w:r>
      <w:r w:rsidR="00B95919">
        <w:rPr>
          <w:rFonts w:ascii="Times New Roman" w:eastAsia="Times New Roman" w:hAnsi="Times New Roman" w:cs="Times New Roman"/>
          <w:sz w:val="28"/>
          <w:szCs w:val="28"/>
          <w:lang w:eastAsia="ru-RU"/>
        </w:rPr>
        <w:t>Ингушети</w:t>
      </w:r>
      <w:r w:rsidR="0013411D">
        <w:rPr>
          <w:rFonts w:ascii="Times New Roman" w:eastAsia="Times New Roman" w:hAnsi="Times New Roman" w:cs="Times New Roman"/>
          <w:sz w:val="28"/>
          <w:szCs w:val="28"/>
          <w:lang w:eastAsia="ru-RU"/>
        </w:rPr>
        <w:t>и</w:t>
      </w:r>
      <w:r w:rsidRPr="00C83780">
        <w:rPr>
          <w:rFonts w:ascii="Times New Roman" w:eastAsia="Times New Roman" w:hAnsi="Times New Roman" w:cs="Times New Roman"/>
          <w:sz w:val="28"/>
          <w:szCs w:val="28"/>
          <w:lang w:eastAsia="ru-RU"/>
        </w:rPr>
        <w:t xml:space="preserve"> обязательств по доведенным до Комитета в 2021 году лимитам бюджетных назначений.</w:t>
      </w:r>
    </w:p>
    <w:p w14:paraId="75769FC9" w14:textId="77777777" w:rsidR="00C83780" w:rsidRPr="00C83780" w:rsidRDefault="00C83780" w:rsidP="008C53A2">
      <w:pPr>
        <w:tabs>
          <w:tab w:val="left" w:pos="-140"/>
        </w:tabs>
        <w:spacing w:after="0" w:line="240" w:lineRule="auto"/>
        <w:ind w:left="-784"/>
        <w:jc w:val="both"/>
        <w:rPr>
          <w:rFonts w:ascii="Times New Roman" w:eastAsia="Times New Roman" w:hAnsi="Times New Roman" w:cs="Times New Roman"/>
          <w:sz w:val="28"/>
          <w:szCs w:val="28"/>
          <w:lang w:eastAsia="ru-RU"/>
        </w:rPr>
      </w:pPr>
    </w:p>
    <w:p w14:paraId="62DCE12C" w14:textId="77777777" w:rsidR="00C83780" w:rsidRPr="00C83780" w:rsidRDefault="00C83780" w:rsidP="008C53A2">
      <w:pPr>
        <w:tabs>
          <w:tab w:val="left" w:pos="-140"/>
        </w:tabs>
        <w:spacing w:after="0" w:line="240" w:lineRule="auto"/>
        <w:ind w:left="-784"/>
        <w:jc w:val="center"/>
        <w:rPr>
          <w:rFonts w:ascii="Times New Roman" w:eastAsia="Times New Roman" w:hAnsi="Times New Roman" w:cs="Times New Roman"/>
          <w:b/>
          <w:sz w:val="28"/>
          <w:szCs w:val="28"/>
          <w:lang w:eastAsia="ru-RU"/>
        </w:rPr>
      </w:pPr>
      <w:r w:rsidRPr="00C83780">
        <w:rPr>
          <w:rFonts w:ascii="Times New Roman" w:eastAsia="Times New Roman" w:hAnsi="Times New Roman" w:cs="Times New Roman"/>
          <w:b/>
          <w:sz w:val="28"/>
          <w:szCs w:val="28"/>
          <w:lang w:eastAsia="ru-RU"/>
        </w:rPr>
        <w:t>Проверка состояния бухгалтерского учета</w:t>
      </w:r>
    </w:p>
    <w:p w14:paraId="4EB73844" w14:textId="77777777" w:rsidR="00C83780" w:rsidRPr="00C83780" w:rsidRDefault="00C83780" w:rsidP="008C53A2">
      <w:pPr>
        <w:tabs>
          <w:tab w:val="left" w:pos="-140"/>
        </w:tabs>
        <w:spacing w:after="0" w:line="240" w:lineRule="auto"/>
        <w:ind w:left="-784"/>
        <w:jc w:val="center"/>
        <w:rPr>
          <w:rFonts w:ascii="Times New Roman" w:eastAsia="Times New Roman" w:hAnsi="Times New Roman" w:cs="Times New Roman"/>
          <w:b/>
          <w:sz w:val="28"/>
          <w:szCs w:val="28"/>
          <w:lang w:eastAsia="ru-RU"/>
        </w:rPr>
      </w:pPr>
    </w:p>
    <w:p w14:paraId="65F65607" w14:textId="41A4EEB0" w:rsidR="00C83780" w:rsidRPr="00C83780" w:rsidRDefault="00C83780"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ab/>
        <w:t>В соответствии с</w:t>
      </w:r>
      <w:r w:rsidR="00FF3015">
        <w:rPr>
          <w:rFonts w:ascii="Times New Roman" w:eastAsia="Times New Roman" w:hAnsi="Times New Roman" w:cs="Times New Roman"/>
          <w:sz w:val="28"/>
          <w:szCs w:val="28"/>
          <w:lang w:eastAsia="ru-RU"/>
        </w:rPr>
        <w:t xml:space="preserve"> </w:t>
      </w:r>
      <w:bookmarkStart w:id="81" w:name="_Hlk122344037"/>
      <w:r w:rsidR="00FF3015">
        <w:rPr>
          <w:rFonts w:ascii="Times New Roman" w:eastAsia="Times New Roman" w:hAnsi="Times New Roman" w:cs="Times New Roman"/>
          <w:sz w:val="28"/>
          <w:szCs w:val="28"/>
          <w:lang w:eastAsia="ru-RU"/>
        </w:rPr>
        <w:t>подпунктом 1</w:t>
      </w:r>
      <w:r w:rsidRPr="00C83780">
        <w:rPr>
          <w:rFonts w:ascii="Times New Roman" w:eastAsia="Times New Roman" w:hAnsi="Times New Roman" w:cs="Times New Roman"/>
          <w:sz w:val="28"/>
          <w:szCs w:val="28"/>
          <w:lang w:eastAsia="ru-RU"/>
        </w:rPr>
        <w:t xml:space="preserve"> </w:t>
      </w:r>
      <w:r w:rsidR="00FF3015">
        <w:rPr>
          <w:rFonts w:ascii="Times New Roman" w:eastAsia="Times New Roman" w:hAnsi="Times New Roman" w:cs="Times New Roman"/>
          <w:sz w:val="28"/>
          <w:szCs w:val="28"/>
          <w:lang w:eastAsia="ru-RU"/>
        </w:rPr>
        <w:t>пункта 6 статьи</w:t>
      </w:r>
      <w:r w:rsidRPr="00C83780">
        <w:rPr>
          <w:rFonts w:ascii="Times New Roman" w:eastAsia="Times New Roman" w:hAnsi="Times New Roman" w:cs="Times New Roman"/>
          <w:sz w:val="28"/>
          <w:szCs w:val="28"/>
          <w:lang w:eastAsia="ru-RU"/>
        </w:rPr>
        <w:t xml:space="preserve"> 8 </w:t>
      </w:r>
      <w:bookmarkStart w:id="82" w:name="_Hlk122344311"/>
      <w:bookmarkEnd w:id="81"/>
      <w:r w:rsidRPr="00C83780">
        <w:rPr>
          <w:rFonts w:ascii="Times New Roman" w:eastAsia="Times New Roman" w:hAnsi="Times New Roman" w:cs="Times New Roman"/>
          <w:sz w:val="28"/>
          <w:szCs w:val="28"/>
          <w:lang w:eastAsia="ru-RU"/>
        </w:rPr>
        <w:t xml:space="preserve">Федерального закона от 06.12.2011 г. </w:t>
      </w:r>
      <w:r w:rsidR="00FF3015">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402-ФЗ «О бухгалтерском учете»</w:t>
      </w:r>
      <w:bookmarkEnd w:id="82"/>
      <w:r w:rsidR="00FF3015">
        <w:rPr>
          <w:rFonts w:ascii="Times New Roman" w:eastAsia="Times New Roman" w:hAnsi="Times New Roman" w:cs="Times New Roman"/>
          <w:sz w:val="28"/>
          <w:szCs w:val="28"/>
          <w:lang w:eastAsia="ru-RU"/>
        </w:rPr>
        <w:t xml:space="preserve"> (Далее- Федеральный закон № 402-ФЗ)</w:t>
      </w:r>
      <w:r w:rsidRPr="00C83780">
        <w:rPr>
          <w:rFonts w:ascii="Times New Roman" w:eastAsia="Times New Roman" w:hAnsi="Times New Roman" w:cs="Times New Roman"/>
          <w:sz w:val="28"/>
          <w:szCs w:val="28"/>
          <w:lang w:eastAsia="ru-RU"/>
        </w:rPr>
        <w:t xml:space="preserve"> изменение учетной политики производится при условиях изменений требований, установленных законодательством Российской Федерации о бухгалтерском учете, федеральными и (или) отраслевыми стандартами.</w:t>
      </w:r>
    </w:p>
    <w:p w14:paraId="364F35C4" w14:textId="7D4DAB3B" w:rsidR="00C83780" w:rsidRPr="00C83780" w:rsidRDefault="00C83780"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ab/>
        <w:t xml:space="preserve">Положение об учетной политике и бухгалтерском учете </w:t>
      </w:r>
      <w:r w:rsidR="007353A5">
        <w:rPr>
          <w:rFonts w:ascii="Times New Roman" w:eastAsia="Times New Roman" w:hAnsi="Times New Roman" w:cs="Times New Roman"/>
          <w:sz w:val="28"/>
          <w:szCs w:val="28"/>
          <w:lang w:eastAsia="ru-RU"/>
        </w:rPr>
        <w:t xml:space="preserve">Комитета </w:t>
      </w:r>
      <w:r w:rsidRPr="00C83780">
        <w:rPr>
          <w:rFonts w:ascii="Times New Roman" w:eastAsia="Times New Roman" w:hAnsi="Times New Roman" w:cs="Times New Roman"/>
          <w:sz w:val="28"/>
          <w:szCs w:val="28"/>
          <w:lang w:eastAsia="ru-RU"/>
        </w:rPr>
        <w:t xml:space="preserve">необходимо актуализировать, так как содержит нормативные - правовые </w:t>
      </w:r>
      <w:r w:rsidR="000B522D" w:rsidRPr="00C83780">
        <w:rPr>
          <w:rFonts w:ascii="Times New Roman" w:eastAsia="Times New Roman" w:hAnsi="Times New Roman" w:cs="Times New Roman"/>
          <w:sz w:val="28"/>
          <w:szCs w:val="28"/>
          <w:lang w:eastAsia="ru-RU"/>
        </w:rPr>
        <w:t>акты,</w:t>
      </w:r>
      <w:r w:rsidR="000B522D">
        <w:rPr>
          <w:rFonts w:ascii="Times New Roman" w:eastAsia="Times New Roman" w:hAnsi="Times New Roman" w:cs="Times New Roman"/>
          <w:sz w:val="28"/>
          <w:szCs w:val="28"/>
          <w:lang w:eastAsia="ru-RU"/>
        </w:rPr>
        <w:t xml:space="preserve"> утратившие силу</w:t>
      </w:r>
      <w:r w:rsidRPr="00C83780">
        <w:rPr>
          <w:rFonts w:ascii="Times New Roman" w:eastAsia="Times New Roman" w:hAnsi="Times New Roman" w:cs="Times New Roman"/>
          <w:sz w:val="28"/>
          <w:szCs w:val="28"/>
          <w:lang w:eastAsia="ru-RU"/>
        </w:rPr>
        <w:t xml:space="preserve"> в 2021 году.  В </w:t>
      </w:r>
      <w:r w:rsidR="000B522D">
        <w:rPr>
          <w:rFonts w:ascii="Times New Roman" w:eastAsia="Times New Roman" w:hAnsi="Times New Roman" w:cs="Times New Roman"/>
          <w:sz w:val="28"/>
          <w:szCs w:val="28"/>
          <w:lang w:eastAsia="ru-RU"/>
        </w:rPr>
        <w:t xml:space="preserve">указанном Положении </w:t>
      </w:r>
      <w:r w:rsidRPr="00C83780">
        <w:rPr>
          <w:rFonts w:ascii="Times New Roman" w:eastAsia="Times New Roman" w:hAnsi="Times New Roman" w:cs="Times New Roman"/>
          <w:sz w:val="28"/>
          <w:szCs w:val="28"/>
          <w:lang w:eastAsia="ru-RU"/>
        </w:rPr>
        <w:t>указано, что учетная политика для целей бухгалтерского учета ведется на основании нормативных документов, регламентирующих порядок организации бюджетного учета, в том числе согласно приказу Минфина России от 01.07.2013 г. №</w:t>
      </w:r>
      <w:r w:rsidR="000B522D">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65н «Об утверждении Указаний о порядке применения бюджетной классификации Российской Федерации</w:t>
      </w:r>
      <w:r w:rsidR="000B522D">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однако в </w:t>
      </w:r>
      <w:r w:rsidRPr="00C83780">
        <w:rPr>
          <w:rFonts w:ascii="Times New Roman" w:eastAsia="Times New Roman" w:hAnsi="Times New Roman" w:cs="Times New Roman"/>
          <w:sz w:val="28"/>
          <w:szCs w:val="28"/>
          <w:lang w:eastAsia="ru-RU"/>
        </w:rPr>
        <w:lastRenderedPageBreak/>
        <w:t>соответствии с Приказом Минфина России от 31.01.2019 г</w:t>
      </w:r>
      <w:r w:rsidR="007749E3">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w:t>
      </w:r>
      <w:r w:rsidR="000B522D">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 xml:space="preserve">13 настоящий документ признан утратившим силу. </w:t>
      </w:r>
    </w:p>
    <w:p w14:paraId="09C5470C" w14:textId="77777777" w:rsidR="0013411D" w:rsidRDefault="00C83780"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ab/>
        <w:t>В настоящее время действующим является Приказ Минфина России №</w:t>
      </w:r>
      <w:r w:rsidR="005016FC">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209 от 29.11.2017 года «Об утверждении Порядка применения классификации операций сектора государственного управления».</w:t>
      </w:r>
    </w:p>
    <w:p w14:paraId="17CE7746" w14:textId="38F91977" w:rsidR="00C83780" w:rsidRPr="00C83780" w:rsidRDefault="000B522D"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w:t>
      </w:r>
      <w:r w:rsidR="00C83780" w:rsidRPr="00C83780">
        <w:rPr>
          <w:rFonts w:ascii="Times New Roman" w:eastAsia="Times New Roman" w:hAnsi="Times New Roman" w:cs="Times New Roman"/>
          <w:sz w:val="28"/>
          <w:szCs w:val="28"/>
          <w:lang w:eastAsia="ru-RU"/>
        </w:rPr>
        <w:t xml:space="preserve"> нарушение </w:t>
      </w:r>
      <w:r>
        <w:rPr>
          <w:rFonts w:ascii="Times New Roman" w:eastAsia="Times New Roman" w:hAnsi="Times New Roman" w:cs="Times New Roman"/>
          <w:sz w:val="28"/>
          <w:szCs w:val="28"/>
          <w:lang w:eastAsia="ru-RU"/>
        </w:rPr>
        <w:t>подпункта 1</w:t>
      </w:r>
      <w:r w:rsidRPr="00C837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пункта 6 статьи</w:t>
      </w:r>
      <w:r w:rsidRPr="00C83780">
        <w:rPr>
          <w:rFonts w:ascii="Times New Roman" w:eastAsia="Times New Roman" w:hAnsi="Times New Roman" w:cs="Times New Roman"/>
          <w:sz w:val="28"/>
          <w:szCs w:val="28"/>
          <w:lang w:eastAsia="ru-RU"/>
        </w:rPr>
        <w:t xml:space="preserve"> 8</w:t>
      </w:r>
      <w:r w:rsidR="00C83780" w:rsidRPr="00C837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Федерального закона </w:t>
      </w:r>
      <w:r w:rsidR="00C83780" w:rsidRPr="00C83780">
        <w:rPr>
          <w:rFonts w:ascii="Times New Roman" w:eastAsia="Times New Roman" w:hAnsi="Times New Roman" w:cs="Times New Roman"/>
          <w:sz w:val="28"/>
          <w:szCs w:val="28"/>
          <w:lang w:eastAsia="ru-RU"/>
        </w:rPr>
        <w:t>№ 402-ФЗ</w:t>
      </w:r>
      <w:r>
        <w:rPr>
          <w:rFonts w:ascii="Times New Roman" w:eastAsia="Times New Roman" w:hAnsi="Times New Roman" w:cs="Times New Roman"/>
          <w:sz w:val="28"/>
          <w:szCs w:val="28"/>
          <w:lang w:eastAsia="ru-RU"/>
        </w:rPr>
        <w:t>,</w:t>
      </w:r>
      <w:r w:rsidR="00C83780" w:rsidRPr="00C83780">
        <w:rPr>
          <w:rFonts w:ascii="Times New Roman" w:eastAsia="Times New Roman" w:hAnsi="Times New Roman" w:cs="Times New Roman"/>
          <w:sz w:val="28"/>
          <w:szCs w:val="28"/>
          <w:lang w:eastAsia="ru-RU"/>
        </w:rPr>
        <w:t xml:space="preserve"> Комитетом не внесены изменения в учетную политику в связи </w:t>
      </w:r>
      <w:r w:rsidR="007749E3" w:rsidRPr="00C83780">
        <w:rPr>
          <w:rFonts w:ascii="Times New Roman" w:eastAsia="Times New Roman" w:hAnsi="Times New Roman" w:cs="Times New Roman"/>
          <w:sz w:val="28"/>
          <w:szCs w:val="28"/>
          <w:lang w:eastAsia="ru-RU"/>
        </w:rPr>
        <w:t>с изменениями</w:t>
      </w:r>
      <w:r w:rsidR="00C83780" w:rsidRPr="00C83780">
        <w:rPr>
          <w:rFonts w:ascii="Times New Roman" w:eastAsia="Times New Roman" w:hAnsi="Times New Roman" w:cs="Times New Roman"/>
          <w:sz w:val="28"/>
          <w:szCs w:val="28"/>
          <w:lang w:eastAsia="ru-RU"/>
        </w:rPr>
        <w:t xml:space="preserve"> требований, установленных законодательством Российской Федерации о бухгалтерском учете, федеральными и (или) отраслевыми стандартами.</w:t>
      </w:r>
    </w:p>
    <w:p w14:paraId="4C14308E" w14:textId="77777777" w:rsidR="00C83780" w:rsidRPr="00C83780" w:rsidRDefault="00C83780" w:rsidP="005016FC">
      <w:pPr>
        <w:shd w:val="clear" w:color="auto" w:fill="FFFFFF"/>
        <w:tabs>
          <w:tab w:val="left" w:pos="-140"/>
        </w:tabs>
        <w:spacing w:after="0" w:line="240" w:lineRule="auto"/>
        <w:jc w:val="both"/>
        <w:rPr>
          <w:rFonts w:ascii="Times New Roman" w:eastAsia="Times New Roman" w:hAnsi="Times New Roman" w:cs="Times New Roman"/>
          <w:color w:val="000000"/>
          <w:sz w:val="28"/>
          <w:szCs w:val="28"/>
          <w:lang w:eastAsia="ru-RU"/>
        </w:rPr>
      </w:pPr>
    </w:p>
    <w:p w14:paraId="3D979E50" w14:textId="77777777" w:rsidR="00C83780" w:rsidRPr="00C83780" w:rsidRDefault="00C83780" w:rsidP="008C53A2">
      <w:pPr>
        <w:tabs>
          <w:tab w:val="left" w:pos="-140"/>
        </w:tabs>
        <w:spacing w:after="0" w:line="240" w:lineRule="auto"/>
        <w:ind w:left="-784"/>
        <w:jc w:val="center"/>
        <w:rPr>
          <w:rFonts w:ascii="Times New Roman" w:eastAsia="Times New Roman" w:hAnsi="Times New Roman" w:cs="Times New Roman"/>
          <w:b/>
          <w:bCs/>
          <w:sz w:val="28"/>
          <w:szCs w:val="28"/>
          <w:lang w:eastAsia="ru-RU"/>
        </w:rPr>
      </w:pPr>
      <w:r w:rsidRPr="00C83780">
        <w:rPr>
          <w:rFonts w:ascii="Times New Roman" w:eastAsia="Times New Roman" w:hAnsi="Times New Roman" w:cs="Times New Roman"/>
          <w:b/>
          <w:bCs/>
          <w:sz w:val="28"/>
          <w:szCs w:val="28"/>
          <w:lang w:eastAsia="ru-RU"/>
        </w:rPr>
        <w:t>Выводы:</w:t>
      </w:r>
    </w:p>
    <w:p w14:paraId="7CA13E06" w14:textId="77777777" w:rsidR="00C83780" w:rsidRPr="00C83780" w:rsidRDefault="00C83780" w:rsidP="008C53A2">
      <w:pPr>
        <w:tabs>
          <w:tab w:val="left" w:pos="-140"/>
        </w:tabs>
        <w:spacing w:after="0" w:line="240" w:lineRule="auto"/>
        <w:ind w:left="-784"/>
        <w:rPr>
          <w:rFonts w:ascii="Times New Roman" w:eastAsia="Times New Roman" w:hAnsi="Times New Roman" w:cs="Times New Roman"/>
          <w:bCs/>
          <w:sz w:val="28"/>
          <w:szCs w:val="28"/>
          <w:lang w:eastAsia="ru-RU"/>
        </w:rPr>
      </w:pPr>
    </w:p>
    <w:p w14:paraId="23DD1DAF" w14:textId="62BF1F9A" w:rsidR="00C83780" w:rsidRPr="00C83780" w:rsidRDefault="005016FC" w:rsidP="000B522D">
      <w:pPr>
        <w:tabs>
          <w:tab w:val="left" w:pos="-140"/>
        </w:tabs>
        <w:spacing w:after="0" w:line="240" w:lineRule="auto"/>
        <w:ind w:left="-7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3780" w:rsidRPr="00C83780">
        <w:rPr>
          <w:rFonts w:ascii="Times New Roman" w:eastAsia="Times New Roman" w:hAnsi="Times New Roman" w:cs="Times New Roman"/>
          <w:sz w:val="28"/>
          <w:szCs w:val="28"/>
          <w:lang w:eastAsia="ru-RU"/>
        </w:rPr>
        <w:t xml:space="preserve">В ходе проверки выявлены следующие нарушения: </w:t>
      </w:r>
    </w:p>
    <w:p w14:paraId="70ECA7B4" w14:textId="77777777" w:rsidR="000B522D" w:rsidRDefault="00C83780" w:rsidP="008C53A2">
      <w:pPr>
        <w:tabs>
          <w:tab w:val="left" w:pos="-140"/>
        </w:tabs>
        <w:spacing w:after="0" w:line="240" w:lineRule="auto"/>
        <w:ind w:left="-784" w:firstLine="567"/>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 xml:space="preserve">1. </w:t>
      </w:r>
      <w:r w:rsidR="000B522D" w:rsidRPr="00502F3D">
        <w:rPr>
          <w:rFonts w:ascii="Times New Roman" w:eastAsia="Times New Roman" w:hAnsi="Times New Roman" w:cs="Times New Roman"/>
          <w:sz w:val="28"/>
          <w:szCs w:val="28"/>
          <w:lang w:eastAsia="ru-RU"/>
        </w:rPr>
        <w:t>В нарушение пункта 10 Постановления Правительства Р</w:t>
      </w:r>
      <w:r w:rsidR="000B522D">
        <w:rPr>
          <w:rFonts w:ascii="Times New Roman" w:eastAsia="Times New Roman" w:hAnsi="Times New Roman" w:cs="Times New Roman"/>
          <w:sz w:val="28"/>
          <w:szCs w:val="28"/>
          <w:lang w:eastAsia="ru-RU"/>
        </w:rPr>
        <w:t>оссийской Федерации</w:t>
      </w:r>
      <w:r w:rsidR="000B522D" w:rsidRPr="00502F3D">
        <w:rPr>
          <w:rFonts w:ascii="Times New Roman" w:eastAsia="Times New Roman" w:hAnsi="Times New Roman" w:cs="Times New Roman"/>
          <w:sz w:val="28"/>
          <w:szCs w:val="28"/>
          <w:lang w:eastAsia="ru-RU"/>
        </w:rPr>
        <w:t xml:space="preserve"> № 749 от 13.10.2008 года</w:t>
      </w:r>
      <w:r w:rsidR="000B522D" w:rsidRPr="00502F3D">
        <w:rPr>
          <w:rFonts w:ascii="Times New Roman" w:eastAsia="Times New Roman" w:hAnsi="Times New Roman" w:cs="Times New Roman"/>
          <w:bCs/>
          <w:sz w:val="28"/>
          <w:szCs w:val="28"/>
          <w:lang w:eastAsia="ru-RU"/>
        </w:rPr>
        <w:t xml:space="preserve"> «Об особенностях направления работников в служебные командировки»</w:t>
      </w:r>
      <w:r w:rsidR="000B522D" w:rsidRPr="00502F3D">
        <w:rPr>
          <w:rFonts w:ascii="Times New Roman" w:eastAsia="Times New Roman" w:hAnsi="Times New Roman" w:cs="Times New Roman"/>
          <w:sz w:val="28"/>
          <w:szCs w:val="28"/>
          <w:lang w:eastAsia="ru-RU"/>
        </w:rPr>
        <w:t xml:space="preserve">, сотрудник </w:t>
      </w:r>
      <w:proofErr w:type="spellStart"/>
      <w:r w:rsidR="000B522D" w:rsidRPr="00502F3D">
        <w:rPr>
          <w:rFonts w:ascii="Times New Roman" w:eastAsia="Times New Roman" w:hAnsi="Times New Roman" w:cs="Times New Roman"/>
          <w:sz w:val="28"/>
          <w:szCs w:val="28"/>
          <w:lang w:eastAsia="ru-RU"/>
        </w:rPr>
        <w:t>Комархстроя</w:t>
      </w:r>
      <w:proofErr w:type="spellEnd"/>
      <w:r w:rsidR="000B522D" w:rsidRPr="00502F3D">
        <w:rPr>
          <w:rFonts w:ascii="Times New Roman" w:eastAsia="Times New Roman" w:hAnsi="Times New Roman" w:cs="Times New Roman"/>
          <w:sz w:val="28"/>
          <w:szCs w:val="28"/>
          <w:lang w:eastAsia="ru-RU"/>
        </w:rPr>
        <w:t xml:space="preserve"> РИ направлен в служебную командировку без выдачи денежного аванса на оплату расходов по проезду и найму жилого помещения</w:t>
      </w:r>
      <w:r w:rsidR="000B522D">
        <w:rPr>
          <w:rFonts w:ascii="Times New Roman" w:eastAsia="Times New Roman" w:hAnsi="Times New Roman" w:cs="Times New Roman"/>
          <w:sz w:val="28"/>
          <w:szCs w:val="28"/>
          <w:lang w:eastAsia="ru-RU"/>
        </w:rPr>
        <w:t>.</w:t>
      </w:r>
    </w:p>
    <w:p w14:paraId="498B00B7" w14:textId="3562A1E0" w:rsidR="00C83780" w:rsidRPr="00C83780" w:rsidRDefault="00C83780" w:rsidP="008C53A2">
      <w:pPr>
        <w:tabs>
          <w:tab w:val="left" w:pos="-140"/>
        </w:tabs>
        <w:spacing w:after="0" w:line="240" w:lineRule="auto"/>
        <w:ind w:left="-784" w:firstLine="567"/>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 xml:space="preserve">2. </w:t>
      </w:r>
      <w:r w:rsidR="000B522D" w:rsidRPr="00C83780">
        <w:rPr>
          <w:rFonts w:ascii="Times New Roman" w:eastAsia="Times New Roman" w:hAnsi="Times New Roman" w:cs="Times New Roman"/>
          <w:sz w:val="28"/>
          <w:szCs w:val="28"/>
          <w:lang w:eastAsia="ru-RU"/>
        </w:rPr>
        <w:t>В нарушение п</w:t>
      </w:r>
      <w:r w:rsidR="000B522D">
        <w:rPr>
          <w:rFonts w:ascii="Times New Roman" w:eastAsia="Times New Roman" w:hAnsi="Times New Roman" w:cs="Times New Roman"/>
          <w:sz w:val="28"/>
          <w:szCs w:val="28"/>
          <w:lang w:eastAsia="ru-RU"/>
        </w:rPr>
        <w:t>ункта</w:t>
      </w:r>
      <w:r w:rsidR="000B522D" w:rsidRPr="00C83780">
        <w:rPr>
          <w:rFonts w:ascii="Times New Roman" w:eastAsia="Times New Roman" w:hAnsi="Times New Roman" w:cs="Times New Roman"/>
          <w:sz w:val="28"/>
          <w:szCs w:val="28"/>
          <w:lang w:eastAsia="ru-RU"/>
        </w:rPr>
        <w:t xml:space="preserve"> 2.2 Приказа Минфина Р</w:t>
      </w:r>
      <w:r w:rsidR="0013411D">
        <w:rPr>
          <w:rFonts w:ascii="Times New Roman" w:eastAsia="Times New Roman" w:hAnsi="Times New Roman" w:cs="Times New Roman"/>
          <w:sz w:val="28"/>
          <w:szCs w:val="28"/>
          <w:lang w:eastAsia="ru-RU"/>
        </w:rPr>
        <w:t>оссии</w:t>
      </w:r>
      <w:r w:rsidR="000B522D" w:rsidRPr="00C83780">
        <w:rPr>
          <w:rFonts w:ascii="Times New Roman" w:eastAsia="Times New Roman" w:hAnsi="Times New Roman" w:cs="Times New Roman"/>
          <w:sz w:val="28"/>
          <w:szCs w:val="28"/>
          <w:lang w:eastAsia="ru-RU"/>
        </w:rPr>
        <w:t xml:space="preserve"> от 13 июня 1995 г. </w:t>
      </w:r>
      <w:r w:rsidR="000B522D">
        <w:rPr>
          <w:rFonts w:ascii="Times New Roman" w:eastAsia="Times New Roman" w:hAnsi="Times New Roman" w:cs="Times New Roman"/>
          <w:sz w:val="28"/>
          <w:szCs w:val="28"/>
          <w:lang w:eastAsia="ru-RU"/>
        </w:rPr>
        <w:t>№ </w:t>
      </w:r>
      <w:r w:rsidR="000B522D" w:rsidRPr="00C83780">
        <w:rPr>
          <w:rFonts w:ascii="Times New Roman" w:eastAsia="Times New Roman" w:hAnsi="Times New Roman" w:cs="Times New Roman"/>
          <w:sz w:val="28"/>
          <w:szCs w:val="28"/>
          <w:lang w:eastAsia="ru-RU"/>
        </w:rPr>
        <w:t>49 «Об утверждении методических указаний по инвентаризации имущества и финансовых обязательств»</w:t>
      </w:r>
      <w:r w:rsidR="000B522D">
        <w:rPr>
          <w:rFonts w:ascii="Times New Roman" w:eastAsia="Times New Roman" w:hAnsi="Times New Roman" w:cs="Times New Roman"/>
          <w:sz w:val="28"/>
          <w:szCs w:val="28"/>
          <w:lang w:eastAsia="ru-RU"/>
        </w:rPr>
        <w:t xml:space="preserve">, </w:t>
      </w:r>
      <w:r w:rsidR="000B522D" w:rsidRPr="00C83780">
        <w:rPr>
          <w:rFonts w:ascii="Times New Roman" w:eastAsia="Times New Roman" w:hAnsi="Times New Roman" w:cs="Times New Roman"/>
          <w:sz w:val="28"/>
          <w:szCs w:val="28"/>
          <w:lang w:eastAsia="ru-RU"/>
        </w:rPr>
        <w:t>не создана постоянно действующая инвентаризационная комиссия.</w:t>
      </w:r>
    </w:p>
    <w:p w14:paraId="74A736BB" w14:textId="74B64F58" w:rsidR="00C83780" w:rsidRPr="00C83780" w:rsidRDefault="00C83780" w:rsidP="008C53A2">
      <w:pPr>
        <w:tabs>
          <w:tab w:val="left" w:pos="-140"/>
        </w:tabs>
        <w:spacing w:after="0" w:line="240" w:lineRule="auto"/>
        <w:ind w:left="-784" w:firstLine="567"/>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3. В нарушение п</w:t>
      </w:r>
      <w:r w:rsidR="000B522D">
        <w:rPr>
          <w:rFonts w:ascii="Times New Roman" w:eastAsia="Times New Roman" w:hAnsi="Times New Roman" w:cs="Times New Roman"/>
          <w:sz w:val="28"/>
          <w:szCs w:val="28"/>
          <w:lang w:eastAsia="ru-RU"/>
        </w:rPr>
        <w:t>ункта</w:t>
      </w:r>
      <w:r w:rsidRPr="00C83780">
        <w:rPr>
          <w:rFonts w:ascii="Times New Roman" w:eastAsia="Times New Roman" w:hAnsi="Times New Roman" w:cs="Times New Roman"/>
          <w:sz w:val="28"/>
          <w:szCs w:val="28"/>
          <w:lang w:eastAsia="ru-RU"/>
        </w:rPr>
        <w:t xml:space="preserve"> 2.5 Приказа </w:t>
      </w:r>
      <w:r w:rsidR="000B522D" w:rsidRPr="00C83780">
        <w:rPr>
          <w:rFonts w:ascii="Times New Roman" w:eastAsia="Times New Roman" w:hAnsi="Times New Roman" w:cs="Times New Roman"/>
          <w:sz w:val="28"/>
          <w:szCs w:val="28"/>
          <w:lang w:eastAsia="ru-RU"/>
        </w:rPr>
        <w:t>Минфина Р</w:t>
      </w:r>
      <w:r w:rsidR="0013411D">
        <w:rPr>
          <w:rFonts w:ascii="Times New Roman" w:eastAsia="Times New Roman" w:hAnsi="Times New Roman" w:cs="Times New Roman"/>
          <w:sz w:val="28"/>
          <w:szCs w:val="28"/>
          <w:lang w:eastAsia="ru-RU"/>
        </w:rPr>
        <w:t>оссии</w:t>
      </w:r>
      <w:r w:rsidR="000B522D" w:rsidRPr="00C83780">
        <w:rPr>
          <w:rFonts w:ascii="Times New Roman" w:eastAsia="Times New Roman" w:hAnsi="Times New Roman" w:cs="Times New Roman"/>
          <w:sz w:val="28"/>
          <w:szCs w:val="28"/>
          <w:lang w:eastAsia="ru-RU"/>
        </w:rPr>
        <w:t xml:space="preserve"> от 13 июня 1995 г. </w:t>
      </w:r>
      <w:r w:rsidR="000B522D">
        <w:rPr>
          <w:rFonts w:ascii="Times New Roman" w:eastAsia="Times New Roman" w:hAnsi="Times New Roman" w:cs="Times New Roman"/>
          <w:sz w:val="28"/>
          <w:szCs w:val="28"/>
          <w:lang w:eastAsia="ru-RU"/>
        </w:rPr>
        <w:t>№ </w:t>
      </w:r>
      <w:r w:rsidR="000B522D" w:rsidRPr="00C83780">
        <w:rPr>
          <w:rFonts w:ascii="Times New Roman" w:eastAsia="Times New Roman" w:hAnsi="Times New Roman" w:cs="Times New Roman"/>
          <w:sz w:val="28"/>
          <w:szCs w:val="28"/>
          <w:lang w:eastAsia="ru-RU"/>
        </w:rPr>
        <w:t>49 «Об утверждении методических указаний по инвентаризации имущества и финансовых обязательств»</w:t>
      </w:r>
      <w:r w:rsidR="007353A5">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инвентаризационные описи (или акты) составлены в одном экземпляре.</w:t>
      </w:r>
    </w:p>
    <w:p w14:paraId="61A7219A" w14:textId="09419E4D" w:rsidR="000B522D" w:rsidRPr="00C83780" w:rsidRDefault="00C83780" w:rsidP="000F7849">
      <w:pPr>
        <w:tabs>
          <w:tab w:val="left" w:pos="-140"/>
        </w:tabs>
        <w:spacing w:after="0" w:line="240" w:lineRule="auto"/>
        <w:ind w:left="-784" w:firstLine="567"/>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4.</w:t>
      </w:r>
      <w:r w:rsidR="000B522D" w:rsidRPr="000B522D">
        <w:rPr>
          <w:rFonts w:ascii="Times New Roman" w:eastAsia="Times New Roman" w:hAnsi="Times New Roman" w:cs="Times New Roman"/>
          <w:sz w:val="28"/>
          <w:szCs w:val="28"/>
          <w:lang w:eastAsia="ru-RU"/>
        </w:rPr>
        <w:t xml:space="preserve"> </w:t>
      </w:r>
      <w:r w:rsidR="000B522D">
        <w:rPr>
          <w:rFonts w:ascii="Times New Roman" w:eastAsia="Times New Roman" w:hAnsi="Times New Roman" w:cs="Times New Roman"/>
          <w:sz w:val="28"/>
          <w:szCs w:val="28"/>
          <w:lang w:eastAsia="ru-RU"/>
        </w:rPr>
        <w:t>В</w:t>
      </w:r>
      <w:r w:rsidR="000B522D" w:rsidRPr="00C83780">
        <w:rPr>
          <w:rFonts w:ascii="Times New Roman" w:eastAsia="Times New Roman" w:hAnsi="Times New Roman" w:cs="Times New Roman"/>
          <w:sz w:val="28"/>
          <w:szCs w:val="28"/>
          <w:lang w:eastAsia="ru-RU"/>
        </w:rPr>
        <w:t xml:space="preserve"> нарушение </w:t>
      </w:r>
      <w:r w:rsidR="000B522D">
        <w:rPr>
          <w:rFonts w:ascii="Times New Roman" w:eastAsia="Times New Roman" w:hAnsi="Times New Roman" w:cs="Times New Roman"/>
          <w:sz w:val="28"/>
          <w:szCs w:val="28"/>
          <w:lang w:eastAsia="ru-RU"/>
        </w:rPr>
        <w:t>подпункта 1</w:t>
      </w:r>
      <w:r w:rsidR="000B522D" w:rsidRPr="00C83780">
        <w:rPr>
          <w:rFonts w:ascii="Times New Roman" w:eastAsia="Times New Roman" w:hAnsi="Times New Roman" w:cs="Times New Roman"/>
          <w:sz w:val="28"/>
          <w:szCs w:val="28"/>
          <w:lang w:eastAsia="ru-RU"/>
        </w:rPr>
        <w:t xml:space="preserve"> </w:t>
      </w:r>
      <w:r w:rsidR="000B522D">
        <w:rPr>
          <w:rFonts w:ascii="Times New Roman" w:eastAsia="Times New Roman" w:hAnsi="Times New Roman" w:cs="Times New Roman"/>
          <w:sz w:val="28"/>
          <w:szCs w:val="28"/>
          <w:lang w:eastAsia="ru-RU"/>
        </w:rPr>
        <w:t>пункта 6 статьи</w:t>
      </w:r>
      <w:r w:rsidR="000B522D" w:rsidRPr="00C83780">
        <w:rPr>
          <w:rFonts w:ascii="Times New Roman" w:eastAsia="Times New Roman" w:hAnsi="Times New Roman" w:cs="Times New Roman"/>
          <w:sz w:val="28"/>
          <w:szCs w:val="28"/>
          <w:lang w:eastAsia="ru-RU"/>
        </w:rPr>
        <w:t xml:space="preserve"> 8 </w:t>
      </w:r>
      <w:r w:rsidR="000B522D">
        <w:rPr>
          <w:rFonts w:ascii="Times New Roman" w:eastAsia="Times New Roman" w:hAnsi="Times New Roman" w:cs="Times New Roman"/>
          <w:sz w:val="28"/>
          <w:szCs w:val="28"/>
          <w:lang w:eastAsia="ru-RU"/>
        </w:rPr>
        <w:t xml:space="preserve">Федерального закона </w:t>
      </w:r>
      <w:r w:rsidR="000F7849" w:rsidRPr="00C83780">
        <w:rPr>
          <w:rFonts w:ascii="Times New Roman" w:eastAsia="Times New Roman" w:hAnsi="Times New Roman" w:cs="Times New Roman"/>
          <w:sz w:val="28"/>
          <w:szCs w:val="28"/>
          <w:lang w:eastAsia="ru-RU"/>
        </w:rPr>
        <w:t>от 06</w:t>
      </w:r>
      <w:r w:rsidR="007749E3">
        <w:rPr>
          <w:rFonts w:ascii="Times New Roman" w:eastAsia="Times New Roman" w:hAnsi="Times New Roman" w:cs="Times New Roman"/>
          <w:sz w:val="28"/>
          <w:szCs w:val="28"/>
          <w:lang w:eastAsia="ru-RU"/>
        </w:rPr>
        <w:t>.12.</w:t>
      </w:r>
      <w:r w:rsidR="000F7849" w:rsidRPr="00C83780">
        <w:rPr>
          <w:rFonts w:ascii="Times New Roman" w:eastAsia="Times New Roman" w:hAnsi="Times New Roman" w:cs="Times New Roman"/>
          <w:sz w:val="28"/>
          <w:szCs w:val="28"/>
          <w:lang w:eastAsia="ru-RU"/>
        </w:rPr>
        <w:t xml:space="preserve">2011 г. </w:t>
      </w:r>
      <w:r w:rsidR="000F7849">
        <w:rPr>
          <w:rFonts w:ascii="Times New Roman" w:eastAsia="Times New Roman" w:hAnsi="Times New Roman" w:cs="Times New Roman"/>
          <w:sz w:val="28"/>
          <w:szCs w:val="28"/>
          <w:lang w:eastAsia="ru-RU"/>
        </w:rPr>
        <w:t>№ </w:t>
      </w:r>
      <w:r w:rsidR="000F7849" w:rsidRPr="00C83780">
        <w:rPr>
          <w:rFonts w:ascii="Times New Roman" w:eastAsia="Times New Roman" w:hAnsi="Times New Roman" w:cs="Times New Roman"/>
          <w:sz w:val="28"/>
          <w:szCs w:val="28"/>
          <w:lang w:eastAsia="ru-RU"/>
        </w:rPr>
        <w:t>402-ФЗ «О бухгалтерском учете»</w:t>
      </w:r>
      <w:r w:rsidR="000B522D">
        <w:rPr>
          <w:rFonts w:ascii="Times New Roman" w:eastAsia="Times New Roman" w:hAnsi="Times New Roman" w:cs="Times New Roman"/>
          <w:sz w:val="28"/>
          <w:szCs w:val="28"/>
          <w:lang w:eastAsia="ru-RU"/>
        </w:rPr>
        <w:t>,</w:t>
      </w:r>
      <w:r w:rsidR="000B522D" w:rsidRPr="00C83780">
        <w:rPr>
          <w:rFonts w:ascii="Times New Roman" w:eastAsia="Times New Roman" w:hAnsi="Times New Roman" w:cs="Times New Roman"/>
          <w:sz w:val="28"/>
          <w:szCs w:val="28"/>
          <w:lang w:eastAsia="ru-RU"/>
        </w:rPr>
        <w:t xml:space="preserve"> не внесены изменения в  учетную политику в связи с  изменениями требований, установленных законодательством Российской Федерации о бухгалтерском учете, федеральными и (или) отраслевыми стандартами</w:t>
      </w:r>
      <w:r w:rsidR="000B522D">
        <w:rPr>
          <w:rFonts w:ascii="Times New Roman" w:eastAsia="Times New Roman" w:hAnsi="Times New Roman" w:cs="Times New Roman"/>
          <w:sz w:val="28"/>
          <w:szCs w:val="28"/>
          <w:lang w:eastAsia="ru-RU"/>
        </w:rPr>
        <w:t>.</w:t>
      </w:r>
    </w:p>
    <w:p w14:paraId="3BD45BE3" w14:textId="77777777" w:rsidR="006921D8" w:rsidRDefault="006921D8" w:rsidP="008C53A2">
      <w:pPr>
        <w:tabs>
          <w:tab w:val="left" w:pos="-140"/>
        </w:tabs>
        <w:spacing w:after="0" w:line="240" w:lineRule="auto"/>
        <w:ind w:left="-784"/>
        <w:jc w:val="center"/>
        <w:rPr>
          <w:rFonts w:ascii="Times New Roman CYR" w:eastAsia="Times New Roman" w:hAnsi="Times New Roman CYR" w:cs="Times New Roman CYR"/>
          <w:b/>
          <w:bCs/>
          <w:sz w:val="28"/>
          <w:szCs w:val="28"/>
          <w:lang w:eastAsia="ru-RU"/>
        </w:rPr>
      </w:pPr>
    </w:p>
    <w:p w14:paraId="6BFC40C4" w14:textId="4A911B62" w:rsidR="00C83780" w:rsidRPr="00C83780" w:rsidRDefault="00C83780" w:rsidP="008C53A2">
      <w:pPr>
        <w:tabs>
          <w:tab w:val="left" w:pos="-140"/>
        </w:tabs>
        <w:spacing w:after="0" w:line="240" w:lineRule="auto"/>
        <w:ind w:left="-784"/>
        <w:jc w:val="center"/>
        <w:rPr>
          <w:rFonts w:ascii="Times New Roman CYR" w:eastAsia="Times New Roman" w:hAnsi="Times New Roman CYR" w:cs="Times New Roman CYR"/>
          <w:b/>
          <w:bCs/>
          <w:sz w:val="28"/>
          <w:szCs w:val="28"/>
          <w:lang w:eastAsia="ru-RU"/>
        </w:rPr>
      </w:pPr>
      <w:r w:rsidRPr="00C83780">
        <w:rPr>
          <w:rFonts w:ascii="Times New Roman CYR" w:eastAsia="Times New Roman" w:hAnsi="Times New Roman CYR" w:cs="Times New Roman CYR"/>
          <w:b/>
          <w:bCs/>
          <w:sz w:val="28"/>
          <w:szCs w:val="28"/>
          <w:lang w:eastAsia="ru-RU"/>
        </w:rPr>
        <w:t>Предложения</w:t>
      </w:r>
      <w:r w:rsidR="000F7849">
        <w:rPr>
          <w:rFonts w:ascii="Times New Roman CYR" w:eastAsia="Times New Roman" w:hAnsi="Times New Roman CYR" w:cs="Times New Roman CYR"/>
          <w:b/>
          <w:bCs/>
          <w:sz w:val="28"/>
          <w:szCs w:val="28"/>
          <w:lang w:eastAsia="ru-RU"/>
        </w:rPr>
        <w:t>:</w:t>
      </w:r>
      <w:r w:rsidRPr="00C83780">
        <w:rPr>
          <w:rFonts w:ascii="Times New Roman CYR" w:eastAsia="Times New Roman" w:hAnsi="Times New Roman CYR" w:cs="Times New Roman CYR"/>
          <w:b/>
          <w:bCs/>
          <w:sz w:val="28"/>
          <w:szCs w:val="28"/>
          <w:lang w:eastAsia="ru-RU"/>
        </w:rPr>
        <w:t xml:space="preserve"> </w:t>
      </w:r>
    </w:p>
    <w:p w14:paraId="474D8CAC" w14:textId="77777777" w:rsidR="00C83780" w:rsidRPr="00C83780" w:rsidRDefault="00C83780" w:rsidP="008C53A2">
      <w:pPr>
        <w:tabs>
          <w:tab w:val="left" w:pos="-140"/>
        </w:tabs>
        <w:spacing w:after="0" w:line="240" w:lineRule="auto"/>
        <w:ind w:left="-784"/>
        <w:jc w:val="center"/>
        <w:rPr>
          <w:rFonts w:ascii="Times New Roman" w:eastAsia="Times New Roman" w:hAnsi="Times New Roman" w:cs="Times New Roman"/>
          <w:b/>
          <w:sz w:val="28"/>
          <w:szCs w:val="28"/>
          <w:lang w:eastAsia="ru-RU"/>
        </w:rPr>
      </w:pPr>
    </w:p>
    <w:p w14:paraId="051A8ADD" w14:textId="068C485E" w:rsidR="00C83780" w:rsidRPr="00C83780" w:rsidRDefault="005016FC"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3780" w:rsidRPr="00C83780">
        <w:rPr>
          <w:rFonts w:ascii="Times New Roman" w:eastAsia="Times New Roman" w:hAnsi="Times New Roman" w:cs="Times New Roman"/>
          <w:sz w:val="28"/>
          <w:szCs w:val="28"/>
          <w:lang w:eastAsia="ru-RU"/>
        </w:rPr>
        <w:t>С учетом выявленных нарушений и недостатков предлагается:</w:t>
      </w:r>
    </w:p>
    <w:p w14:paraId="664DF4BC" w14:textId="56D0548D" w:rsidR="00C83780" w:rsidRPr="00C83780" w:rsidRDefault="005016FC"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3780" w:rsidRPr="00C83780">
        <w:rPr>
          <w:rFonts w:ascii="Times New Roman" w:eastAsia="Times New Roman" w:hAnsi="Times New Roman" w:cs="Times New Roman"/>
          <w:sz w:val="28"/>
          <w:szCs w:val="28"/>
          <w:lang w:eastAsia="ru-RU"/>
        </w:rPr>
        <w:t>1) Главе Республики Ингушетия направить информационное письмо с описанием выявленных нарушений и недостатков</w:t>
      </w:r>
      <w:r w:rsidR="00420D25">
        <w:rPr>
          <w:rFonts w:ascii="Times New Roman" w:eastAsia="Times New Roman" w:hAnsi="Times New Roman" w:cs="Times New Roman"/>
          <w:sz w:val="28"/>
          <w:szCs w:val="28"/>
          <w:lang w:eastAsia="ru-RU"/>
        </w:rPr>
        <w:t>.</w:t>
      </w:r>
    </w:p>
    <w:p w14:paraId="57B2AFD4" w14:textId="422DDE4F" w:rsidR="00C83780" w:rsidRPr="00C83780" w:rsidRDefault="005016FC"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3780" w:rsidRPr="00C83780">
        <w:rPr>
          <w:rFonts w:ascii="Times New Roman" w:eastAsia="Times New Roman" w:hAnsi="Times New Roman" w:cs="Times New Roman"/>
          <w:sz w:val="28"/>
          <w:szCs w:val="28"/>
          <w:lang w:eastAsia="ru-RU"/>
        </w:rPr>
        <w:t xml:space="preserve">2) </w:t>
      </w:r>
      <w:r w:rsidR="00420D25">
        <w:rPr>
          <w:rFonts w:ascii="Times New Roman" w:eastAsia="Times New Roman" w:hAnsi="Times New Roman" w:cs="Times New Roman"/>
          <w:sz w:val="28"/>
          <w:szCs w:val="28"/>
          <w:lang w:eastAsia="ru-RU"/>
        </w:rPr>
        <w:t>В</w:t>
      </w:r>
      <w:r w:rsidR="00C83780" w:rsidRPr="00C83780">
        <w:rPr>
          <w:rFonts w:ascii="Times New Roman" w:eastAsia="Times New Roman" w:hAnsi="Times New Roman" w:cs="Times New Roman"/>
          <w:sz w:val="28"/>
          <w:szCs w:val="28"/>
          <w:lang w:eastAsia="ru-RU"/>
        </w:rPr>
        <w:t xml:space="preserve"> Народное Собрание Республики Ингушетия направить </w:t>
      </w:r>
      <w:r w:rsidR="007353A5">
        <w:rPr>
          <w:rFonts w:ascii="Times New Roman" w:eastAsia="Times New Roman" w:hAnsi="Times New Roman" w:cs="Times New Roman"/>
          <w:sz w:val="28"/>
          <w:szCs w:val="28"/>
          <w:lang w:eastAsia="ru-RU"/>
        </w:rPr>
        <w:t>о</w:t>
      </w:r>
      <w:r w:rsidR="00C83780" w:rsidRPr="00C83780">
        <w:rPr>
          <w:rFonts w:ascii="Times New Roman" w:eastAsia="Times New Roman" w:hAnsi="Times New Roman" w:cs="Times New Roman"/>
          <w:sz w:val="28"/>
          <w:szCs w:val="28"/>
          <w:lang w:eastAsia="ru-RU"/>
        </w:rPr>
        <w:t>тчет аудитора о результатах проверки</w:t>
      </w:r>
      <w:r w:rsidR="00420D25">
        <w:rPr>
          <w:rFonts w:ascii="Times New Roman" w:eastAsia="Times New Roman" w:hAnsi="Times New Roman" w:cs="Times New Roman"/>
          <w:sz w:val="28"/>
          <w:szCs w:val="28"/>
          <w:lang w:eastAsia="ru-RU"/>
        </w:rPr>
        <w:t>.</w:t>
      </w:r>
    </w:p>
    <w:p w14:paraId="7D10488E" w14:textId="1FF8A3DA" w:rsidR="00C83780" w:rsidRPr="00C83780" w:rsidRDefault="005016FC"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3780" w:rsidRPr="00C83780">
        <w:rPr>
          <w:rFonts w:ascii="Times New Roman" w:eastAsia="Times New Roman" w:hAnsi="Times New Roman" w:cs="Times New Roman"/>
          <w:sz w:val="28"/>
          <w:szCs w:val="28"/>
          <w:lang w:eastAsia="ru-RU"/>
        </w:rPr>
        <w:t>3)</w:t>
      </w:r>
      <w:r w:rsidR="00420D25">
        <w:rPr>
          <w:rFonts w:ascii="Times New Roman" w:eastAsia="Times New Roman" w:hAnsi="Times New Roman" w:cs="Times New Roman"/>
          <w:sz w:val="28"/>
          <w:szCs w:val="28"/>
          <w:lang w:eastAsia="ru-RU"/>
        </w:rPr>
        <w:t xml:space="preserve"> В</w:t>
      </w:r>
      <w:r w:rsidR="00C83780" w:rsidRPr="00C83780">
        <w:rPr>
          <w:rFonts w:ascii="Times New Roman" w:eastAsia="Times New Roman" w:hAnsi="Times New Roman" w:cs="Times New Roman"/>
          <w:sz w:val="28"/>
          <w:szCs w:val="28"/>
          <w:lang w:eastAsia="ru-RU"/>
        </w:rPr>
        <w:t xml:space="preserve"> Комитет архитектур</w:t>
      </w:r>
      <w:r>
        <w:rPr>
          <w:rFonts w:ascii="Times New Roman" w:eastAsia="Times New Roman" w:hAnsi="Times New Roman" w:cs="Times New Roman"/>
          <w:sz w:val="28"/>
          <w:szCs w:val="28"/>
          <w:lang w:eastAsia="ru-RU"/>
        </w:rPr>
        <w:t>ы</w:t>
      </w:r>
      <w:r w:rsidR="00C83780" w:rsidRPr="00C83780">
        <w:rPr>
          <w:rFonts w:ascii="Times New Roman" w:eastAsia="Times New Roman" w:hAnsi="Times New Roman" w:cs="Times New Roman"/>
          <w:sz w:val="28"/>
          <w:szCs w:val="28"/>
          <w:lang w:eastAsia="ru-RU"/>
        </w:rPr>
        <w:t xml:space="preserve"> и градостроительств</w:t>
      </w:r>
      <w:r>
        <w:rPr>
          <w:rFonts w:ascii="Times New Roman" w:eastAsia="Times New Roman" w:hAnsi="Times New Roman" w:cs="Times New Roman"/>
          <w:sz w:val="28"/>
          <w:szCs w:val="28"/>
          <w:lang w:eastAsia="ru-RU"/>
        </w:rPr>
        <w:t>а</w:t>
      </w:r>
      <w:r w:rsidR="00C83780" w:rsidRPr="00C83780">
        <w:rPr>
          <w:rFonts w:ascii="Times New Roman" w:eastAsia="Times New Roman" w:hAnsi="Times New Roman" w:cs="Times New Roman"/>
          <w:sz w:val="28"/>
          <w:szCs w:val="28"/>
          <w:lang w:eastAsia="ru-RU"/>
        </w:rPr>
        <w:t xml:space="preserve"> Республики Ингушетия направить представление о необходимости принятия мер по устранению выявленных нарушений и недостатков и недопущению их впредь</w:t>
      </w:r>
      <w:r w:rsidR="00420D25">
        <w:rPr>
          <w:rFonts w:ascii="Times New Roman" w:eastAsia="Times New Roman" w:hAnsi="Times New Roman" w:cs="Times New Roman"/>
          <w:sz w:val="28"/>
          <w:szCs w:val="28"/>
          <w:lang w:eastAsia="ru-RU"/>
        </w:rPr>
        <w:t>.</w:t>
      </w:r>
    </w:p>
    <w:p w14:paraId="74BC690B" w14:textId="22A26AD7" w:rsidR="00C83780" w:rsidRPr="00C83780" w:rsidRDefault="005016FC" w:rsidP="008C53A2">
      <w:pPr>
        <w:tabs>
          <w:tab w:val="left" w:pos="-140"/>
        </w:tabs>
        <w:spacing w:after="0" w:line="240" w:lineRule="auto"/>
        <w:ind w:left="-7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83780" w:rsidRPr="00C83780">
        <w:rPr>
          <w:rFonts w:ascii="Times New Roman" w:eastAsia="Calibri" w:hAnsi="Times New Roman" w:cs="Times New Roman"/>
          <w:sz w:val="28"/>
          <w:szCs w:val="28"/>
          <w:lang w:eastAsia="ru-RU"/>
        </w:rPr>
        <w:t xml:space="preserve">4) </w:t>
      </w:r>
      <w:r w:rsidR="00420D25">
        <w:rPr>
          <w:rFonts w:ascii="Times New Roman" w:eastAsia="Calibri" w:hAnsi="Times New Roman" w:cs="Times New Roman"/>
          <w:sz w:val="28"/>
          <w:szCs w:val="28"/>
          <w:lang w:eastAsia="ru-RU"/>
        </w:rPr>
        <w:t>М</w:t>
      </w:r>
      <w:r w:rsidR="00C83780" w:rsidRPr="00C83780">
        <w:rPr>
          <w:rFonts w:ascii="Times New Roman" w:eastAsia="Calibri" w:hAnsi="Times New Roman" w:cs="Times New Roman"/>
          <w:sz w:val="28"/>
          <w:szCs w:val="28"/>
          <w:lang w:eastAsia="ru-RU"/>
        </w:rPr>
        <w:t xml:space="preserve">атериалы проверки направить в </w:t>
      </w:r>
      <w:r w:rsidR="00420D25">
        <w:rPr>
          <w:rFonts w:ascii="Times New Roman" w:eastAsia="Calibri" w:hAnsi="Times New Roman" w:cs="Times New Roman"/>
          <w:sz w:val="28"/>
          <w:szCs w:val="28"/>
          <w:lang w:eastAsia="ru-RU"/>
        </w:rPr>
        <w:t>П</w:t>
      </w:r>
      <w:r w:rsidR="00C83780" w:rsidRPr="00C83780">
        <w:rPr>
          <w:rFonts w:ascii="Times New Roman" w:eastAsia="Calibri" w:hAnsi="Times New Roman" w:cs="Times New Roman"/>
          <w:sz w:val="28"/>
          <w:szCs w:val="28"/>
          <w:lang w:eastAsia="ru-RU"/>
        </w:rPr>
        <w:t>рокуратуру Республики Ингушетия.</w:t>
      </w:r>
    </w:p>
    <w:p w14:paraId="7B16B5C4" w14:textId="02FE0C3C" w:rsidR="00C83780" w:rsidRPr="00C83780" w:rsidRDefault="00C83780" w:rsidP="008C53A2">
      <w:pPr>
        <w:tabs>
          <w:tab w:val="left" w:pos="-140"/>
        </w:tabs>
        <w:spacing w:after="0" w:line="240" w:lineRule="auto"/>
        <w:ind w:left="-784"/>
        <w:jc w:val="both"/>
        <w:rPr>
          <w:rFonts w:ascii="Times New Roman" w:eastAsia="Times New Roman" w:hAnsi="Times New Roman" w:cs="Times New Roman"/>
          <w:b/>
          <w:bCs/>
          <w:sz w:val="28"/>
          <w:szCs w:val="28"/>
          <w:lang w:eastAsia="ru-RU"/>
        </w:rPr>
      </w:pPr>
    </w:p>
    <w:p w14:paraId="31481A43" w14:textId="77777777" w:rsidR="00C83780" w:rsidRPr="00C83780" w:rsidRDefault="00C83780" w:rsidP="008C53A2">
      <w:pPr>
        <w:tabs>
          <w:tab w:val="left" w:pos="-140"/>
        </w:tabs>
        <w:spacing w:after="0" w:line="240" w:lineRule="auto"/>
        <w:ind w:left="-784"/>
        <w:jc w:val="both"/>
        <w:rPr>
          <w:rFonts w:ascii="Times New Roman" w:eastAsia="Times New Roman" w:hAnsi="Times New Roman" w:cs="Times New Roman"/>
          <w:b/>
          <w:bCs/>
          <w:sz w:val="28"/>
          <w:szCs w:val="28"/>
          <w:lang w:eastAsia="ru-RU"/>
        </w:rPr>
      </w:pPr>
    </w:p>
    <w:p w14:paraId="1FDCA845" w14:textId="23EFCF42" w:rsidR="00C83780" w:rsidRPr="00C11A2A" w:rsidRDefault="005016FC" w:rsidP="00C11A2A">
      <w:pPr>
        <w:tabs>
          <w:tab w:val="left" w:pos="-140"/>
        </w:tabs>
        <w:spacing w:after="0" w:line="240" w:lineRule="auto"/>
        <w:ind w:left="-784"/>
        <w:jc w:val="both"/>
        <w:rPr>
          <w:rFonts w:ascii="Times New Roman" w:eastAsia="Times New Roman" w:hAnsi="Times New Roman" w:cs="Times New Roman"/>
          <w:b/>
          <w:bCs/>
          <w:i/>
          <w:iCs/>
          <w:sz w:val="28"/>
          <w:szCs w:val="28"/>
          <w:lang w:eastAsia="ru-RU"/>
        </w:rPr>
      </w:pPr>
      <w:r w:rsidRPr="005016FC">
        <w:rPr>
          <w:rFonts w:ascii="Times New Roman" w:eastAsia="Times New Roman" w:hAnsi="Times New Roman" w:cs="Times New Roman"/>
          <w:b/>
          <w:bCs/>
          <w:i/>
          <w:iCs/>
          <w:sz w:val="28"/>
          <w:szCs w:val="28"/>
          <w:lang w:eastAsia="ru-RU"/>
        </w:rPr>
        <w:t>Аудитор КСП РИ</w:t>
      </w:r>
      <w:r w:rsidR="00C83780" w:rsidRPr="005016FC">
        <w:rPr>
          <w:rFonts w:ascii="Times New Roman" w:eastAsia="Times New Roman" w:hAnsi="Times New Roman" w:cs="Times New Roman"/>
          <w:b/>
          <w:bCs/>
          <w:i/>
          <w:iCs/>
          <w:sz w:val="28"/>
          <w:szCs w:val="28"/>
          <w:lang w:eastAsia="ru-RU"/>
        </w:rPr>
        <w:tab/>
      </w:r>
      <w:r w:rsidR="00C83780" w:rsidRPr="005016FC">
        <w:rPr>
          <w:rFonts w:ascii="Times New Roman" w:eastAsia="Times New Roman" w:hAnsi="Times New Roman" w:cs="Times New Roman"/>
          <w:b/>
          <w:bCs/>
          <w:i/>
          <w:iCs/>
          <w:sz w:val="28"/>
          <w:szCs w:val="28"/>
          <w:lang w:eastAsia="ru-RU"/>
        </w:rPr>
        <w:tab/>
      </w:r>
      <w:r w:rsidR="00C83780" w:rsidRPr="005016FC">
        <w:rPr>
          <w:rFonts w:ascii="Times New Roman" w:eastAsia="Times New Roman" w:hAnsi="Times New Roman" w:cs="Times New Roman"/>
          <w:b/>
          <w:bCs/>
          <w:i/>
          <w:iCs/>
          <w:sz w:val="28"/>
          <w:szCs w:val="28"/>
          <w:lang w:eastAsia="ru-RU"/>
        </w:rPr>
        <w:tab/>
      </w:r>
      <w:r w:rsidR="00C83780" w:rsidRPr="005016FC">
        <w:rPr>
          <w:rFonts w:ascii="Times New Roman" w:eastAsia="Times New Roman" w:hAnsi="Times New Roman" w:cs="Times New Roman"/>
          <w:b/>
          <w:bCs/>
          <w:i/>
          <w:iCs/>
          <w:sz w:val="28"/>
          <w:szCs w:val="28"/>
          <w:lang w:eastAsia="ru-RU"/>
        </w:rPr>
        <w:tab/>
      </w:r>
      <w:r w:rsidRPr="005016FC">
        <w:rPr>
          <w:rFonts w:ascii="Times New Roman" w:eastAsia="Times New Roman" w:hAnsi="Times New Roman" w:cs="Times New Roman"/>
          <w:b/>
          <w:bCs/>
          <w:i/>
          <w:iCs/>
          <w:sz w:val="28"/>
          <w:szCs w:val="28"/>
          <w:lang w:eastAsia="ru-RU"/>
        </w:rPr>
        <w:tab/>
      </w:r>
      <w:r w:rsidRPr="005016FC">
        <w:rPr>
          <w:rFonts w:ascii="Times New Roman" w:eastAsia="Times New Roman" w:hAnsi="Times New Roman" w:cs="Times New Roman"/>
          <w:b/>
          <w:bCs/>
          <w:i/>
          <w:iCs/>
          <w:sz w:val="28"/>
          <w:szCs w:val="28"/>
          <w:lang w:eastAsia="ru-RU"/>
        </w:rPr>
        <w:tab/>
      </w:r>
      <w:r w:rsidRPr="005016FC">
        <w:rPr>
          <w:rFonts w:ascii="Times New Roman" w:eastAsia="Times New Roman" w:hAnsi="Times New Roman" w:cs="Times New Roman"/>
          <w:b/>
          <w:bCs/>
          <w:i/>
          <w:iCs/>
          <w:sz w:val="28"/>
          <w:szCs w:val="28"/>
          <w:lang w:eastAsia="ru-RU"/>
        </w:rPr>
        <w:tab/>
      </w:r>
      <w:r w:rsidRPr="005016FC">
        <w:rPr>
          <w:rFonts w:ascii="Times New Roman" w:eastAsia="Times New Roman" w:hAnsi="Times New Roman" w:cs="Times New Roman"/>
          <w:b/>
          <w:bCs/>
          <w:i/>
          <w:iCs/>
          <w:sz w:val="28"/>
          <w:szCs w:val="28"/>
          <w:lang w:eastAsia="ru-RU"/>
        </w:rPr>
        <w:tab/>
        <w:t xml:space="preserve">        </w:t>
      </w:r>
      <w:r w:rsidR="00C83780" w:rsidRPr="005016FC">
        <w:rPr>
          <w:rFonts w:ascii="Times New Roman" w:eastAsia="Times New Roman" w:hAnsi="Times New Roman" w:cs="Times New Roman"/>
          <w:b/>
          <w:bCs/>
          <w:i/>
          <w:iCs/>
          <w:sz w:val="28"/>
          <w:szCs w:val="28"/>
          <w:lang w:eastAsia="ru-RU"/>
        </w:rPr>
        <w:t xml:space="preserve">Д.Б. </w:t>
      </w:r>
      <w:proofErr w:type="spellStart"/>
      <w:r w:rsidR="00C83780" w:rsidRPr="005016FC">
        <w:rPr>
          <w:rFonts w:ascii="Times New Roman" w:eastAsia="Times New Roman" w:hAnsi="Times New Roman" w:cs="Times New Roman"/>
          <w:b/>
          <w:bCs/>
          <w:i/>
          <w:iCs/>
          <w:sz w:val="28"/>
          <w:szCs w:val="28"/>
          <w:lang w:eastAsia="ru-RU"/>
        </w:rPr>
        <w:t>Дзауров</w:t>
      </w:r>
      <w:proofErr w:type="spellEnd"/>
    </w:p>
    <w:p w14:paraId="086ADE36" w14:textId="77777777" w:rsidR="00C83780" w:rsidRPr="00C83780" w:rsidRDefault="00C83780" w:rsidP="00AA5458">
      <w:pPr>
        <w:keepNext/>
        <w:spacing w:after="0" w:line="240" w:lineRule="auto"/>
        <w:ind w:left="-851" w:firstLine="709"/>
        <w:jc w:val="center"/>
        <w:outlineLvl w:val="1"/>
        <w:rPr>
          <w:rFonts w:ascii="Times New Roman" w:eastAsia="Times New Roman" w:hAnsi="Times New Roman" w:cs="Times New Roman"/>
          <w:b/>
          <w:bCs/>
          <w:iCs/>
          <w:sz w:val="28"/>
          <w:szCs w:val="28"/>
          <w:lang w:eastAsia="ru-RU"/>
        </w:rPr>
      </w:pPr>
      <w:bookmarkStart w:id="83" w:name="_Hlk121734241"/>
      <w:r w:rsidRPr="00C83780">
        <w:rPr>
          <w:rFonts w:ascii="Times New Roman" w:eastAsia="Times New Roman" w:hAnsi="Times New Roman" w:cs="Times New Roman"/>
          <w:b/>
          <w:bCs/>
          <w:iCs/>
          <w:sz w:val="28"/>
          <w:szCs w:val="28"/>
          <w:lang w:eastAsia="ru-RU"/>
        </w:rPr>
        <w:lastRenderedPageBreak/>
        <w:t xml:space="preserve">Отчет о результатах  </w:t>
      </w:r>
    </w:p>
    <w:p w14:paraId="5F0FBBA2" w14:textId="1336D422" w:rsidR="00AA5458" w:rsidRDefault="00AA5458" w:rsidP="00AA5458">
      <w:pPr>
        <w:spacing w:after="0" w:line="240" w:lineRule="auto"/>
        <w:ind w:left="-851"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r w:rsidR="00C83780" w:rsidRPr="00C83780">
        <w:rPr>
          <w:rFonts w:ascii="Times New Roman" w:eastAsia="Times New Roman" w:hAnsi="Times New Roman" w:cs="Times New Roman"/>
          <w:b/>
          <w:sz w:val="28"/>
          <w:szCs w:val="28"/>
          <w:lang w:eastAsia="ru-RU"/>
        </w:rPr>
        <w:t>евизи</w:t>
      </w:r>
      <w:r>
        <w:rPr>
          <w:rFonts w:ascii="Times New Roman" w:eastAsia="Times New Roman" w:hAnsi="Times New Roman" w:cs="Times New Roman"/>
          <w:b/>
          <w:sz w:val="28"/>
          <w:szCs w:val="28"/>
          <w:lang w:eastAsia="ru-RU"/>
        </w:rPr>
        <w:t>и</w:t>
      </w:r>
      <w:r w:rsidR="00C83780" w:rsidRPr="00C83780">
        <w:rPr>
          <w:rFonts w:ascii="Times New Roman" w:eastAsia="Times New Roman" w:hAnsi="Times New Roman" w:cs="Times New Roman"/>
          <w:b/>
          <w:sz w:val="28"/>
          <w:szCs w:val="28"/>
          <w:lang w:eastAsia="ru-RU"/>
        </w:rPr>
        <w:t xml:space="preserve"> целевого и эффективного использования бюджетных средств, выделенных в 2020-2021 г</w:t>
      </w:r>
      <w:r>
        <w:rPr>
          <w:rFonts w:ascii="Times New Roman" w:eastAsia="Times New Roman" w:hAnsi="Times New Roman" w:cs="Times New Roman"/>
          <w:b/>
          <w:sz w:val="28"/>
          <w:szCs w:val="28"/>
          <w:lang w:eastAsia="ru-RU"/>
        </w:rPr>
        <w:t>оды</w:t>
      </w:r>
      <w:r w:rsidR="00C83780" w:rsidRPr="00C83780">
        <w:rPr>
          <w:rFonts w:ascii="Times New Roman" w:eastAsia="Times New Roman" w:hAnsi="Times New Roman" w:cs="Times New Roman"/>
          <w:b/>
          <w:sz w:val="28"/>
          <w:szCs w:val="28"/>
          <w:lang w:eastAsia="ru-RU"/>
        </w:rPr>
        <w:t xml:space="preserve"> Комитету государственного заказа </w:t>
      </w:r>
    </w:p>
    <w:p w14:paraId="06DB6B41" w14:textId="798ADB65" w:rsidR="00C83780" w:rsidRPr="00C83780" w:rsidRDefault="00C83780" w:rsidP="00AA5458">
      <w:pPr>
        <w:spacing w:after="0" w:line="240" w:lineRule="auto"/>
        <w:ind w:left="-851" w:firstLine="709"/>
        <w:jc w:val="center"/>
        <w:rPr>
          <w:rFonts w:ascii="Times New Roman" w:eastAsia="Times New Roman" w:hAnsi="Times New Roman" w:cs="Times New Roman"/>
          <w:b/>
          <w:sz w:val="28"/>
          <w:szCs w:val="28"/>
          <w:lang w:eastAsia="ru-RU"/>
        </w:rPr>
      </w:pPr>
      <w:r w:rsidRPr="00C83780">
        <w:rPr>
          <w:rFonts w:ascii="Times New Roman" w:eastAsia="Times New Roman" w:hAnsi="Times New Roman" w:cs="Times New Roman"/>
          <w:b/>
          <w:sz w:val="28"/>
          <w:szCs w:val="28"/>
          <w:lang w:eastAsia="ru-RU"/>
        </w:rPr>
        <w:t>Республики Ингушетия</w:t>
      </w:r>
    </w:p>
    <w:bookmarkEnd w:id="83"/>
    <w:p w14:paraId="3E58C141" w14:textId="77777777" w:rsidR="00C83780" w:rsidRPr="00C83780" w:rsidRDefault="00C83780" w:rsidP="00AA5458">
      <w:pPr>
        <w:spacing w:after="0" w:line="240" w:lineRule="auto"/>
        <w:ind w:left="-851" w:firstLine="709"/>
        <w:jc w:val="both"/>
        <w:rPr>
          <w:rFonts w:ascii="Times New Roman" w:eastAsia="Times New Roman" w:hAnsi="Times New Roman" w:cs="Times New Roman"/>
          <w:b/>
          <w:sz w:val="28"/>
          <w:szCs w:val="28"/>
          <w:lang w:eastAsia="ru-RU"/>
        </w:rPr>
      </w:pPr>
    </w:p>
    <w:p w14:paraId="6DFAACA8" w14:textId="3DB2FAF8" w:rsidR="00C83780" w:rsidRPr="00C83780" w:rsidRDefault="00C83780" w:rsidP="00AA5458">
      <w:pPr>
        <w:spacing w:after="0" w:line="240" w:lineRule="auto"/>
        <w:ind w:left="-851" w:firstLine="709"/>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b/>
          <w:sz w:val="28"/>
          <w:szCs w:val="28"/>
          <w:lang w:eastAsia="ru-RU"/>
        </w:rPr>
        <w:t xml:space="preserve">Основание для проведения проверки: </w:t>
      </w:r>
      <w:r w:rsidRPr="00C83780">
        <w:rPr>
          <w:rFonts w:ascii="Times New Roman" w:eastAsia="Times New Roman" w:hAnsi="Times New Roman" w:cs="Times New Roman"/>
          <w:sz w:val="28"/>
          <w:szCs w:val="28"/>
          <w:lang w:eastAsia="ru-RU"/>
        </w:rPr>
        <w:t>план работы Контрольно-счетной палаты Республики Ингушетия на 2022 год</w:t>
      </w:r>
      <w:r>
        <w:rPr>
          <w:rFonts w:ascii="Times New Roman" w:eastAsia="Times New Roman" w:hAnsi="Times New Roman" w:cs="Times New Roman"/>
          <w:sz w:val="28"/>
          <w:szCs w:val="28"/>
          <w:lang w:eastAsia="ru-RU"/>
        </w:rPr>
        <w:t>.</w:t>
      </w:r>
    </w:p>
    <w:p w14:paraId="44BEA543" w14:textId="433FEAAD" w:rsidR="00C83780" w:rsidRPr="00C83780" w:rsidRDefault="00C83780" w:rsidP="00AA5458">
      <w:pPr>
        <w:spacing w:after="0" w:line="240" w:lineRule="auto"/>
        <w:ind w:left="-851" w:firstLine="709"/>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b/>
          <w:sz w:val="28"/>
          <w:szCs w:val="28"/>
          <w:lang w:eastAsia="ru-RU"/>
        </w:rPr>
        <w:t>Цель проверки:</w:t>
      </w:r>
      <w:r w:rsidRPr="00C83780">
        <w:rPr>
          <w:rFonts w:ascii="Times New Roman" w:eastAsia="Times New Roman" w:hAnsi="Times New Roman" w:cs="Times New Roman"/>
          <w:sz w:val="28"/>
          <w:szCs w:val="28"/>
          <w:lang w:eastAsia="ru-RU"/>
        </w:rPr>
        <w:t xml:space="preserve"> Ревизия целевого и эффективного использования бюджетных средств, выделенных в 2020-2021 г</w:t>
      </w:r>
      <w:r w:rsidR="00AA5458">
        <w:rPr>
          <w:rFonts w:ascii="Times New Roman" w:eastAsia="Times New Roman" w:hAnsi="Times New Roman" w:cs="Times New Roman"/>
          <w:sz w:val="28"/>
          <w:szCs w:val="28"/>
          <w:lang w:eastAsia="ru-RU"/>
        </w:rPr>
        <w:t>оды</w:t>
      </w:r>
      <w:r w:rsidRPr="00C83780">
        <w:rPr>
          <w:rFonts w:ascii="Times New Roman" w:eastAsia="Times New Roman" w:hAnsi="Times New Roman" w:cs="Times New Roman"/>
          <w:sz w:val="28"/>
          <w:szCs w:val="28"/>
          <w:lang w:eastAsia="ru-RU"/>
        </w:rPr>
        <w:t xml:space="preserve"> Комитету государственного заказа Республики Ингушетия.</w:t>
      </w:r>
    </w:p>
    <w:p w14:paraId="60D6DB79" w14:textId="1652CB4C" w:rsidR="00C83780" w:rsidRPr="00C83780" w:rsidRDefault="00C83780" w:rsidP="00AA5458">
      <w:pPr>
        <w:spacing w:after="0" w:line="240" w:lineRule="auto"/>
        <w:ind w:left="-851" w:firstLine="709"/>
        <w:jc w:val="both"/>
        <w:rPr>
          <w:rFonts w:ascii="Times New Roman" w:eastAsia="Times New Roman" w:hAnsi="Times New Roman" w:cs="Times New Roman"/>
          <w:color w:val="000000"/>
          <w:sz w:val="28"/>
          <w:szCs w:val="28"/>
          <w:lang w:eastAsia="ru-RU"/>
        </w:rPr>
      </w:pPr>
      <w:r w:rsidRPr="00C83780">
        <w:rPr>
          <w:rFonts w:ascii="Times New Roman" w:eastAsia="Times New Roman" w:hAnsi="Times New Roman" w:cs="Times New Roman"/>
          <w:b/>
          <w:sz w:val="28"/>
          <w:szCs w:val="28"/>
          <w:lang w:eastAsia="ru-RU"/>
        </w:rPr>
        <w:t>Предмет проверки</w:t>
      </w:r>
      <w:r w:rsidRPr="00C83780">
        <w:rPr>
          <w:rFonts w:ascii="Times New Roman" w:eastAsia="Times New Roman" w:hAnsi="Times New Roman" w:cs="Times New Roman"/>
          <w:sz w:val="28"/>
          <w:szCs w:val="28"/>
          <w:lang w:eastAsia="ru-RU"/>
        </w:rPr>
        <w:t xml:space="preserve">: </w:t>
      </w:r>
      <w:r w:rsidRPr="00C83780">
        <w:rPr>
          <w:rFonts w:ascii="Times New Roman" w:eastAsia="Times New Roman" w:hAnsi="Times New Roman" w:cs="Times New Roman"/>
          <w:color w:val="000000"/>
          <w:sz w:val="28"/>
          <w:szCs w:val="28"/>
          <w:lang w:eastAsia="ru-RU"/>
        </w:rPr>
        <w:t>бюджетная отчетность, регистры бухгалтерского учета, проверка безналичных расчетов, проверка правильности начисления и выплаты заработной платы (выборочно), проверка расчетов с поставщиками и подрядчиками и с также с подотчетными лицами, проверка учета основных средств и материальных ценностей, проверка кредиторской и дебиторской задолженности и т.д.</w:t>
      </w:r>
    </w:p>
    <w:p w14:paraId="4AC10237" w14:textId="77777777" w:rsidR="00C85427" w:rsidRDefault="00C85427" w:rsidP="00C85427">
      <w:pPr>
        <w:spacing w:after="0" w:line="240" w:lineRule="auto"/>
        <w:ind w:left="-851" w:firstLine="709"/>
        <w:jc w:val="center"/>
        <w:rPr>
          <w:rFonts w:ascii="Times New Roman" w:eastAsia="Times New Roman" w:hAnsi="Times New Roman" w:cs="Times New Roman"/>
          <w:b/>
          <w:sz w:val="28"/>
          <w:szCs w:val="28"/>
          <w:lang w:eastAsia="ru-RU"/>
        </w:rPr>
      </w:pPr>
    </w:p>
    <w:p w14:paraId="30F01205" w14:textId="2B7536B8" w:rsidR="00C83780" w:rsidRPr="00C83780" w:rsidRDefault="00C83780" w:rsidP="00C85427">
      <w:pPr>
        <w:spacing w:after="0" w:line="240" w:lineRule="auto"/>
        <w:ind w:left="-851" w:firstLine="709"/>
        <w:jc w:val="center"/>
        <w:rPr>
          <w:rFonts w:ascii="Times New Roman" w:eastAsia="Times New Roman" w:hAnsi="Times New Roman" w:cs="Times New Roman"/>
          <w:b/>
          <w:sz w:val="28"/>
          <w:szCs w:val="28"/>
          <w:lang w:eastAsia="ru-RU"/>
        </w:rPr>
      </w:pPr>
      <w:r w:rsidRPr="00C83780">
        <w:rPr>
          <w:rFonts w:ascii="Times New Roman" w:eastAsia="Times New Roman" w:hAnsi="Times New Roman" w:cs="Times New Roman"/>
          <w:b/>
          <w:sz w:val="28"/>
          <w:szCs w:val="28"/>
          <w:lang w:eastAsia="ru-RU"/>
        </w:rPr>
        <w:t xml:space="preserve">Проверка безналичных расчетов и анализ  </w:t>
      </w:r>
    </w:p>
    <w:p w14:paraId="04F009E2" w14:textId="77777777" w:rsidR="00C83780" w:rsidRPr="00C83780" w:rsidRDefault="00C83780" w:rsidP="00C85427">
      <w:pPr>
        <w:spacing w:after="0" w:line="240" w:lineRule="auto"/>
        <w:ind w:left="-851" w:firstLine="709"/>
        <w:jc w:val="center"/>
        <w:rPr>
          <w:rFonts w:ascii="Times New Roman" w:eastAsia="Times New Roman" w:hAnsi="Times New Roman" w:cs="Times New Roman"/>
          <w:sz w:val="28"/>
          <w:szCs w:val="28"/>
          <w:u w:val="single"/>
          <w:lang w:eastAsia="ru-RU"/>
        </w:rPr>
      </w:pPr>
      <w:r w:rsidRPr="00C83780">
        <w:rPr>
          <w:rFonts w:ascii="Times New Roman" w:eastAsia="Times New Roman" w:hAnsi="Times New Roman" w:cs="Times New Roman"/>
          <w:b/>
          <w:sz w:val="28"/>
          <w:szCs w:val="28"/>
          <w:lang w:eastAsia="ru-RU"/>
        </w:rPr>
        <w:t>бюджетных смет</w:t>
      </w:r>
    </w:p>
    <w:p w14:paraId="07B7E232" w14:textId="77777777" w:rsidR="00C83780" w:rsidRPr="00C83780" w:rsidRDefault="00C83780" w:rsidP="00C85427">
      <w:pPr>
        <w:spacing w:after="0" w:line="240" w:lineRule="auto"/>
        <w:ind w:left="-851" w:firstLine="709"/>
        <w:jc w:val="center"/>
        <w:rPr>
          <w:rFonts w:ascii="Times New Roman" w:eastAsia="Times New Roman" w:hAnsi="Times New Roman" w:cs="Times New Roman"/>
          <w:b/>
          <w:sz w:val="28"/>
          <w:szCs w:val="28"/>
          <w:u w:val="single"/>
          <w:lang w:eastAsia="ru-RU"/>
        </w:rPr>
      </w:pPr>
    </w:p>
    <w:p w14:paraId="346D4965" w14:textId="3DE297E9" w:rsidR="00C83780" w:rsidRPr="00C83780" w:rsidRDefault="00C83780" w:rsidP="00C85427">
      <w:pPr>
        <w:spacing w:after="0" w:line="240" w:lineRule="auto"/>
        <w:ind w:left="-851" w:firstLine="709"/>
        <w:contextualSpacing/>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bCs/>
          <w:iCs/>
          <w:color w:val="000000"/>
          <w:sz w:val="28"/>
          <w:szCs w:val="28"/>
          <w:lang w:eastAsia="ru-RU"/>
        </w:rPr>
        <w:t xml:space="preserve">Для </w:t>
      </w:r>
      <w:r w:rsidRPr="00C83780">
        <w:rPr>
          <w:rFonts w:ascii="Times New Roman" w:eastAsia="Times New Roman" w:hAnsi="Times New Roman" w:cs="Times New Roman"/>
          <w:sz w:val="28"/>
          <w:szCs w:val="28"/>
          <w:lang w:eastAsia="ru-RU"/>
        </w:rPr>
        <w:t>осуществления безналичных расчетов в проверяемом периоде Комитетом использовались следующие счета, открытые в УФК по РИ:</w:t>
      </w:r>
    </w:p>
    <w:p w14:paraId="5FA56821" w14:textId="35C2EE32" w:rsidR="00C83780" w:rsidRPr="00AA5458" w:rsidRDefault="00C83780" w:rsidP="007A7B62">
      <w:pPr>
        <w:pStyle w:val="a6"/>
        <w:numPr>
          <w:ilvl w:val="0"/>
          <w:numId w:val="43"/>
        </w:numPr>
        <w:tabs>
          <w:tab w:val="left" w:pos="142"/>
        </w:tabs>
        <w:spacing w:after="0" w:line="240" w:lineRule="auto"/>
        <w:ind w:hanging="718"/>
        <w:contextualSpacing/>
        <w:jc w:val="both"/>
        <w:rPr>
          <w:rFonts w:ascii="Times New Roman" w:eastAsia="Times New Roman" w:hAnsi="Times New Roman" w:cs="Times New Roman"/>
          <w:sz w:val="28"/>
          <w:szCs w:val="28"/>
          <w:lang w:eastAsia="ru-RU"/>
        </w:rPr>
      </w:pPr>
      <w:r w:rsidRPr="00AA5458">
        <w:rPr>
          <w:rFonts w:ascii="Times New Roman" w:eastAsia="Times New Roman" w:hAnsi="Times New Roman" w:cs="Times New Roman"/>
          <w:sz w:val="28"/>
          <w:szCs w:val="28"/>
          <w:lang w:eastAsia="ru-RU"/>
        </w:rPr>
        <w:t>Лицевой счет: 03142</w:t>
      </w:r>
      <w:r w:rsidRPr="00AA5458">
        <w:rPr>
          <w:rFonts w:ascii="Times New Roman" w:eastAsia="Times New Roman" w:hAnsi="Times New Roman" w:cs="Times New Roman"/>
          <w:sz w:val="28"/>
          <w:szCs w:val="28"/>
          <w:lang w:val="en-US" w:eastAsia="ru-RU"/>
        </w:rPr>
        <w:t>D</w:t>
      </w:r>
      <w:r w:rsidRPr="00AA5458">
        <w:rPr>
          <w:rFonts w:ascii="Times New Roman" w:eastAsia="Times New Roman" w:hAnsi="Times New Roman" w:cs="Times New Roman"/>
          <w:sz w:val="28"/>
          <w:szCs w:val="28"/>
          <w:lang w:eastAsia="ru-RU"/>
        </w:rPr>
        <w:t>00540</w:t>
      </w:r>
    </w:p>
    <w:p w14:paraId="67989BEB" w14:textId="21738667" w:rsidR="00C83780" w:rsidRPr="00AA5458" w:rsidRDefault="00C83780" w:rsidP="007A7B62">
      <w:pPr>
        <w:pStyle w:val="a6"/>
        <w:numPr>
          <w:ilvl w:val="0"/>
          <w:numId w:val="43"/>
        </w:numPr>
        <w:tabs>
          <w:tab w:val="left" w:pos="142"/>
        </w:tabs>
        <w:spacing w:after="0" w:line="240" w:lineRule="auto"/>
        <w:ind w:hanging="718"/>
        <w:contextualSpacing/>
        <w:jc w:val="both"/>
        <w:rPr>
          <w:rFonts w:ascii="Times New Roman" w:eastAsia="Times New Roman" w:hAnsi="Times New Roman" w:cs="Times New Roman"/>
          <w:sz w:val="28"/>
          <w:szCs w:val="28"/>
          <w:lang w:eastAsia="ru-RU"/>
        </w:rPr>
      </w:pPr>
      <w:r w:rsidRPr="00AA5458">
        <w:rPr>
          <w:rFonts w:ascii="Times New Roman" w:eastAsia="Times New Roman" w:hAnsi="Times New Roman" w:cs="Times New Roman"/>
          <w:sz w:val="28"/>
          <w:szCs w:val="28"/>
          <w:lang w:eastAsia="ru-RU"/>
        </w:rPr>
        <w:t>Казначейский счет: 03221643260000001</w:t>
      </w:r>
      <w:r w:rsidR="00AA5458">
        <w:rPr>
          <w:rFonts w:ascii="Times New Roman" w:eastAsia="Times New Roman" w:hAnsi="Times New Roman" w:cs="Times New Roman"/>
          <w:sz w:val="28"/>
          <w:szCs w:val="28"/>
          <w:lang w:eastAsia="ru-RU"/>
        </w:rPr>
        <w:t>.</w:t>
      </w:r>
    </w:p>
    <w:p w14:paraId="64A26FB8" w14:textId="29521026" w:rsidR="00C83780" w:rsidRPr="00C83780" w:rsidRDefault="00C83780" w:rsidP="00C85427">
      <w:pPr>
        <w:spacing w:after="0" w:line="240" w:lineRule="auto"/>
        <w:ind w:left="-851" w:firstLine="709"/>
        <w:contextualSpacing/>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В соответствии с бюджетными сметами объем утвержденных бюджетных назначений в целях осуществления деятельности Комитета составил:</w:t>
      </w:r>
    </w:p>
    <w:p w14:paraId="46A4CE85" w14:textId="2DF52C57" w:rsidR="00C83780" w:rsidRPr="00AA5458" w:rsidRDefault="00AA5458" w:rsidP="007A7B62">
      <w:pPr>
        <w:pStyle w:val="a6"/>
        <w:numPr>
          <w:ilvl w:val="0"/>
          <w:numId w:val="44"/>
        </w:numPr>
        <w:tabs>
          <w:tab w:val="left" w:pos="142"/>
        </w:tabs>
        <w:spacing w:after="0" w:line="240" w:lineRule="auto"/>
        <w:ind w:left="-70" w:hanging="4"/>
        <w:contextualSpacing/>
        <w:jc w:val="both"/>
        <w:rPr>
          <w:rFonts w:ascii="Times New Roman" w:eastAsia="Times New Roman" w:hAnsi="Times New Roman" w:cs="Times New Roman"/>
          <w:sz w:val="28"/>
          <w:szCs w:val="28"/>
          <w:lang w:eastAsia="ru-RU"/>
        </w:rPr>
      </w:pPr>
      <w:r w:rsidRPr="00AA5458">
        <w:rPr>
          <w:rFonts w:ascii="Times New Roman" w:eastAsia="Times New Roman" w:hAnsi="Times New Roman" w:cs="Times New Roman"/>
          <w:sz w:val="28"/>
          <w:szCs w:val="28"/>
          <w:lang w:eastAsia="ru-RU"/>
        </w:rPr>
        <w:t>в</w:t>
      </w:r>
      <w:r w:rsidR="00C83780" w:rsidRPr="00AA5458">
        <w:rPr>
          <w:rFonts w:ascii="Times New Roman" w:eastAsia="Times New Roman" w:hAnsi="Times New Roman" w:cs="Times New Roman"/>
          <w:sz w:val="28"/>
          <w:szCs w:val="28"/>
          <w:lang w:eastAsia="ru-RU"/>
        </w:rPr>
        <w:t xml:space="preserve"> 2020 году – 7 002,3 тыс. руб</w:t>
      </w:r>
      <w:r w:rsidRPr="00AA5458">
        <w:rPr>
          <w:rFonts w:ascii="Times New Roman" w:eastAsia="Times New Roman" w:hAnsi="Times New Roman" w:cs="Times New Roman"/>
          <w:sz w:val="28"/>
          <w:szCs w:val="28"/>
          <w:lang w:eastAsia="ru-RU"/>
        </w:rPr>
        <w:t>лей</w:t>
      </w:r>
      <w:r w:rsidR="00C83780" w:rsidRPr="00AA5458">
        <w:rPr>
          <w:rFonts w:ascii="Times New Roman" w:eastAsia="Times New Roman" w:hAnsi="Times New Roman" w:cs="Times New Roman"/>
          <w:sz w:val="28"/>
          <w:szCs w:val="28"/>
          <w:lang w:eastAsia="ru-RU"/>
        </w:rPr>
        <w:t xml:space="preserve"> (последнее изменение – 02.03.2020 г.);</w:t>
      </w:r>
    </w:p>
    <w:p w14:paraId="3B9394A4" w14:textId="0759FA20" w:rsidR="00C83780" w:rsidRPr="00AA5458" w:rsidRDefault="00AA5458" w:rsidP="007A7B62">
      <w:pPr>
        <w:pStyle w:val="a6"/>
        <w:numPr>
          <w:ilvl w:val="0"/>
          <w:numId w:val="44"/>
        </w:numPr>
        <w:tabs>
          <w:tab w:val="left" w:pos="142"/>
        </w:tabs>
        <w:spacing w:after="0" w:line="240" w:lineRule="auto"/>
        <w:ind w:left="-70" w:hanging="4"/>
        <w:contextualSpacing/>
        <w:jc w:val="both"/>
        <w:rPr>
          <w:rFonts w:ascii="Times New Roman" w:eastAsia="Times New Roman" w:hAnsi="Times New Roman" w:cs="Times New Roman"/>
          <w:sz w:val="28"/>
          <w:szCs w:val="28"/>
          <w:lang w:eastAsia="ru-RU"/>
        </w:rPr>
      </w:pPr>
      <w:r w:rsidRPr="00AA5458">
        <w:rPr>
          <w:rFonts w:ascii="Times New Roman" w:eastAsia="Times New Roman" w:hAnsi="Times New Roman" w:cs="Times New Roman"/>
          <w:sz w:val="28"/>
          <w:szCs w:val="28"/>
          <w:lang w:eastAsia="ru-RU"/>
        </w:rPr>
        <w:t>в</w:t>
      </w:r>
      <w:r w:rsidR="00C83780" w:rsidRPr="00AA5458">
        <w:rPr>
          <w:rFonts w:ascii="Times New Roman" w:eastAsia="Times New Roman" w:hAnsi="Times New Roman" w:cs="Times New Roman"/>
          <w:sz w:val="28"/>
          <w:szCs w:val="28"/>
          <w:lang w:eastAsia="ru-RU"/>
        </w:rPr>
        <w:t xml:space="preserve"> 2021 году – 7 878,3 тыс. руб</w:t>
      </w:r>
      <w:r w:rsidRPr="00AA5458">
        <w:rPr>
          <w:rFonts w:ascii="Times New Roman" w:eastAsia="Times New Roman" w:hAnsi="Times New Roman" w:cs="Times New Roman"/>
          <w:sz w:val="28"/>
          <w:szCs w:val="28"/>
          <w:lang w:eastAsia="ru-RU"/>
        </w:rPr>
        <w:t>лей</w:t>
      </w:r>
      <w:r w:rsidR="00C83780" w:rsidRPr="00AA5458">
        <w:rPr>
          <w:rFonts w:ascii="Times New Roman" w:eastAsia="Times New Roman" w:hAnsi="Times New Roman" w:cs="Times New Roman"/>
          <w:sz w:val="28"/>
          <w:szCs w:val="28"/>
          <w:lang w:eastAsia="ru-RU"/>
        </w:rPr>
        <w:t xml:space="preserve"> (последнее изменение – 16.12.2021 г.)</w:t>
      </w:r>
      <w:r w:rsidRPr="00AA5458">
        <w:rPr>
          <w:rFonts w:ascii="Times New Roman" w:eastAsia="Times New Roman" w:hAnsi="Times New Roman" w:cs="Times New Roman"/>
          <w:sz w:val="28"/>
          <w:szCs w:val="28"/>
          <w:lang w:eastAsia="ru-RU"/>
        </w:rPr>
        <w:t>.</w:t>
      </w:r>
    </w:p>
    <w:p w14:paraId="27BA26A1" w14:textId="2ED244B9" w:rsidR="00C83780" w:rsidRPr="00C83780" w:rsidRDefault="00C83780" w:rsidP="00C85427">
      <w:pPr>
        <w:spacing w:after="0" w:line="240" w:lineRule="auto"/>
        <w:ind w:left="-851" w:firstLine="709"/>
        <w:contextualSpacing/>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 xml:space="preserve">В </w:t>
      </w:r>
      <w:r w:rsidR="00AA5458">
        <w:rPr>
          <w:rFonts w:ascii="Times New Roman" w:eastAsia="Times New Roman" w:hAnsi="Times New Roman" w:cs="Times New Roman"/>
          <w:sz w:val="28"/>
          <w:szCs w:val="28"/>
          <w:lang w:eastAsia="ru-RU"/>
        </w:rPr>
        <w:t>проверяемом периоде о</w:t>
      </w:r>
      <w:r w:rsidRPr="00C83780">
        <w:rPr>
          <w:rFonts w:ascii="Times New Roman" w:eastAsia="Times New Roman" w:hAnsi="Times New Roman" w:cs="Times New Roman"/>
          <w:sz w:val="28"/>
          <w:szCs w:val="28"/>
          <w:lang w:eastAsia="ru-RU"/>
        </w:rPr>
        <w:t>бъем исполненных бюджетных назначений в проверяемом периоде составил 11 382,5 тыс. руб</w:t>
      </w:r>
      <w:r w:rsidR="00AA5458">
        <w:rPr>
          <w:rFonts w:ascii="Times New Roman" w:eastAsia="Times New Roman" w:hAnsi="Times New Roman" w:cs="Times New Roman"/>
          <w:sz w:val="28"/>
          <w:szCs w:val="28"/>
          <w:lang w:eastAsia="ru-RU"/>
        </w:rPr>
        <w:t>лей</w:t>
      </w:r>
      <w:r w:rsidRPr="00C83780">
        <w:rPr>
          <w:rFonts w:ascii="Times New Roman" w:eastAsia="Times New Roman" w:hAnsi="Times New Roman" w:cs="Times New Roman"/>
          <w:sz w:val="28"/>
          <w:szCs w:val="28"/>
          <w:lang w:eastAsia="ru-RU"/>
        </w:rPr>
        <w:t>, из которых:</w:t>
      </w:r>
    </w:p>
    <w:p w14:paraId="2B68BA2B" w14:textId="20043C18" w:rsidR="00C83780" w:rsidRPr="00AA5458" w:rsidRDefault="00AA5458" w:rsidP="007A7B62">
      <w:pPr>
        <w:pStyle w:val="a6"/>
        <w:numPr>
          <w:ilvl w:val="0"/>
          <w:numId w:val="45"/>
        </w:numPr>
        <w:tabs>
          <w:tab w:val="left" w:pos="142"/>
        </w:tabs>
        <w:spacing w:after="0" w:line="240" w:lineRule="auto"/>
        <w:ind w:left="-112" w:hanging="4"/>
        <w:contextualSpacing/>
        <w:jc w:val="both"/>
        <w:rPr>
          <w:rFonts w:ascii="Times New Roman" w:eastAsia="Times New Roman" w:hAnsi="Times New Roman" w:cs="Times New Roman"/>
          <w:sz w:val="28"/>
          <w:szCs w:val="28"/>
          <w:lang w:eastAsia="ru-RU"/>
        </w:rPr>
      </w:pPr>
      <w:r w:rsidRPr="00AA5458">
        <w:rPr>
          <w:rFonts w:ascii="Times New Roman" w:eastAsia="Times New Roman" w:hAnsi="Times New Roman" w:cs="Times New Roman"/>
          <w:sz w:val="28"/>
          <w:szCs w:val="28"/>
          <w:lang w:eastAsia="ru-RU"/>
        </w:rPr>
        <w:t>в</w:t>
      </w:r>
      <w:r w:rsidR="00C83780" w:rsidRPr="00AA5458">
        <w:rPr>
          <w:rFonts w:ascii="Times New Roman" w:eastAsia="Times New Roman" w:hAnsi="Times New Roman" w:cs="Times New Roman"/>
          <w:sz w:val="28"/>
          <w:szCs w:val="28"/>
          <w:lang w:eastAsia="ru-RU"/>
        </w:rPr>
        <w:t xml:space="preserve"> 2020 году – 4 549,4 тыс. руб.;</w:t>
      </w:r>
    </w:p>
    <w:p w14:paraId="6BBAC8A1" w14:textId="4AD50837" w:rsidR="00C83780" w:rsidRPr="00AA5458" w:rsidRDefault="00AA5458" w:rsidP="007A7B62">
      <w:pPr>
        <w:pStyle w:val="a6"/>
        <w:numPr>
          <w:ilvl w:val="0"/>
          <w:numId w:val="45"/>
        </w:numPr>
        <w:tabs>
          <w:tab w:val="left" w:pos="142"/>
        </w:tabs>
        <w:spacing w:after="0" w:line="240" w:lineRule="auto"/>
        <w:ind w:left="-112" w:hanging="4"/>
        <w:contextualSpacing/>
        <w:jc w:val="both"/>
        <w:rPr>
          <w:rFonts w:ascii="Times New Roman" w:eastAsia="Times New Roman" w:hAnsi="Times New Roman" w:cs="Times New Roman"/>
          <w:sz w:val="28"/>
          <w:szCs w:val="28"/>
          <w:lang w:eastAsia="ru-RU"/>
        </w:rPr>
      </w:pPr>
      <w:r w:rsidRPr="00AA5458">
        <w:rPr>
          <w:rFonts w:ascii="Times New Roman" w:eastAsia="Times New Roman" w:hAnsi="Times New Roman" w:cs="Times New Roman"/>
          <w:sz w:val="28"/>
          <w:szCs w:val="28"/>
          <w:lang w:eastAsia="ru-RU"/>
        </w:rPr>
        <w:t>в</w:t>
      </w:r>
      <w:r w:rsidR="00C83780" w:rsidRPr="00AA5458">
        <w:rPr>
          <w:rFonts w:ascii="Times New Roman" w:eastAsia="Times New Roman" w:hAnsi="Times New Roman" w:cs="Times New Roman"/>
          <w:sz w:val="28"/>
          <w:szCs w:val="28"/>
          <w:lang w:eastAsia="ru-RU"/>
        </w:rPr>
        <w:t xml:space="preserve"> 2021 году – 6 833,1 тыс. руб</w:t>
      </w:r>
      <w:r w:rsidRPr="00AA5458">
        <w:rPr>
          <w:rFonts w:ascii="Times New Roman" w:eastAsia="Times New Roman" w:hAnsi="Times New Roman" w:cs="Times New Roman"/>
          <w:sz w:val="28"/>
          <w:szCs w:val="28"/>
          <w:lang w:eastAsia="ru-RU"/>
        </w:rPr>
        <w:t>лей.</w:t>
      </w:r>
    </w:p>
    <w:p w14:paraId="77AFAD7D" w14:textId="7BEE697F" w:rsidR="00C83780" w:rsidRPr="00C83780" w:rsidRDefault="00C83780" w:rsidP="00C85427">
      <w:pPr>
        <w:spacing w:after="0" w:line="240" w:lineRule="auto"/>
        <w:ind w:left="-851" w:firstLine="709"/>
        <w:contextualSpacing/>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Закон Республики Ингушетия от 30</w:t>
      </w:r>
      <w:r w:rsidR="00AA5458">
        <w:rPr>
          <w:rFonts w:ascii="Times New Roman" w:eastAsia="Times New Roman" w:hAnsi="Times New Roman" w:cs="Times New Roman"/>
          <w:sz w:val="28"/>
          <w:szCs w:val="28"/>
          <w:lang w:eastAsia="ru-RU"/>
        </w:rPr>
        <w:t>.12.</w:t>
      </w:r>
      <w:r w:rsidRPr="00C83780">
        <w:rPr>
          <w:rFonts w:ascii="Times New Roman" w:eastAsia="Times New Roman" w:hAnsi="Times New Roman" w:cs="Times New Roman"/>
          <w:sz w:val="28"/>
          <w:szCs w:val="28"/>
          <w:lang w:eastAsia="ru-RU"/>
        </w:rPr>
        <w:t xml:space="preserve"> 2019 г</w:t>
      </w:r>
      <w:r w:rsidR="00AA5458">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w:t>
      </w:r>
      <w:r w:rsidR="00AA5458">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 xml:space="preserve">59-РЗ «О республиканском бюджете на 2020 год и на плановый период 2021 и 2022 годов» и Закон </w:t>
      </w:r>
      <w:r w:rsidR="00AA5458">
        <w:rPr>
          <w:rFonts w:ascii="Times New Roman" w:eastAsia="Times New Roman" w:hAnsi="Times New Roman" w:cs="Times New Roman"/>
          <w:sz w:val="28"/>
          <w:szCs w:val="28"/>
          <w:lang w:eastAsia="ru-RU"/>
        </w:rPr>
        <w:t>РИ</w:t>
      </w:r>
      <w:r w:rsidRPr="00C83780">
        <w:rPr>
          <w:rFonts w:ascii="Times New Roman" w:eastAsia="Times New Roman" w:hAnsi="Times New Roman" w:cs="Times New Roman"/>
          <w:sz w:val="28"/>
          <w:szCs w:val="28"/>
          <w:lang w:eastAsia="ru-RU"/>
        </w:rPr>
        <w:t xml:space="preserve"> №</w:t>
      </w:r>
      <w:r w:rsidR="00AA5458">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54-РЗ от 25.12.2020 г. «О республиканском бюджете на 2021 год и на плановый период 2022 и 2023 годов» утверждены на соответствующий год и плановые периоды.</w:t>
      </w:r>
    </w:p>
    <w:p w14:paraId="693AA69C" w14:textId="5A35463E" w:rsidR="00C83780" w:rsidRPr="00AA5458" w:rsidRDefault="00C83780" w:rsidP="00AA5458">
      <w:pPr>
        <w:spacing w:after="0" w:line="240" w:lineRule="auto"/>
        <w:ind w:left="-851" w:firstLine="709"/>
        <w:contextualSpacing/>
        <w:jc w:val="both"/>
        <w:rPr>
          <w:rFonts w:ascii="Times New Roman" w:eastAsia="Times New Roman" w:hAnsi="Times New Roman" w:cs="Times New Roman"/>
          <w:sz w:val="28"/>
          <w:szCs w:val="28"/>
          <w:lang w:eastAsia="ru-RU"/>
        </w:rPr>
      </w:pPr>
      <w:bookmarkStart w:id="84" w:name="_Hlk122518069"/>
      <w:r w:rsidRPr="00C83780">
        <w:rPr>
          <w:rFonts w:ascii="Times New Roman" w:eastAsia="Times New Roman" w:hAnsi="Times New Roman" w:cs="Times New Roman"/>
          <w:sz w:val="28"/>
          <w:szCs w:val="28"/>
          <w:lang w:eastAsia="ru-RU"/>
        </w:rPr>
        <w:t>В нарушение п</w:t>
      </w:r>
      <w:r w:rsidR="00AA5458">
        <w:rPr>
          <w:rFonts w:ascii="Times New Roman" w:eastAsia="Times New Roman" w:hAnsi="Times New Roman" w:cs="Times New Roman"/>
          <w:sz w:val="28"/>
          <w:szCs w:val="28"/>
          <w:lang w:eastAsia="ru-RU"/>
        </w:rPr>
        <w:t>ункта</w:t>
      </w:r>
      <w:r w:rsidRPr="00C83780">
        <w:rPr>
          <w:rFonts w:ascii="Times New Roman" w:eastAsia="Times New Roman" w:hAnsi="Times New Roman" w:cs="Times New Roman"/>
          <w:sz w:val="28"/>
          <w:szCs w:val="28"/>
          <w:lang w:eastAsia="ru-RU"/>
        </w:rPr>
        <w:t xml:space="preserve"> 6 ч</w:t>
      </w:r>
      <w:r w:rsidR="00AA5458">
        <w:rPr>
          <w:rFonts w:ascii="Times New Roman" w:eastAsia="Times New Roman" w:hAnsi="Times New Roman" w:cs="Times New Roman"/>
          <w:sz w:val="28"/>
          <w:szCs w:val="28"/>
          <w:lang w:eastAsia="ru-RU"/>
        </w:rPr>
        <w:t>асти</w:t>
      </w:r>
      <w:r w:rsidRPr="00C83780">
        <w:rPr>
          <w:rFonts w:ascii="Times New Roman" w:eastAsia="Times New Roman" w:hAnsi="Times New Roman" w:cs="Times New Roman"/>
          <w:sz w:val="28"/>
          <w:szCs w:val="28"/>
          <w:lang w:eastAsia="ru-RU"/>
        </w:rPr>
        <w:t xml:space="preserve"> 2 Приказа Минфина РФ от 14</w:t>
      </w:r>
      <w:r w:rsidR="00E31D98">
        <w:rPr>
          <w:rFonts w:ascii="Times New Roman" w:eastAsia="Times New Roman" w:hAnsi="Times New Roman" w:cs="Times New Roman"/>
          <w:sz w:val="28"/>
          <w:szCs w:val="28"/>
          <w:lang w:eastAsia="ru-RU"/>
        </w:rPr>
        <w:t>.02.</w:t>
      </w:r>
      <w:r w:rsidRPr="00C83780">
        <w:rPr>
          <w:rFonts w:ascii="Times New Roman" w:eastAsia="Times New Roman" w:hAnsi="Times New Roman" w:cs="Times New Roman"/>
          <w:sz w:val="28"/>
          <w:szCs w:val="28"/>
          <w:lang w:eastAsia="ru-RU"/>
        </w:rPr>
        <w:t>2018 г</w:t>
      </w:r>
      <w:r w:rsidR="00E31D98">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w:t>
      </w:r>
      <w:r w:rsidR="00AA5458">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 xml:space="preserve">26н </w:t>
      </w:r>
      <w:r w:rsidR="00AA5458" w:rsidRPr="00AA5458">
        <w:rPr>
          <w:rFonts w:ascii="Times New Roman" w:eastAsia="Calibri" w:hAnsi="Times New Roman" w:cs="Times New Roman"/>
          <w:color w:val="000000"/>
          <w:sz w:val="28"/>
          <w:szCs w:val="28"/>
        </w:rPr>
        <w:t xml:space="preserve">«Об </w:t>
      </w:r>
      <w:r w:rsidR="0077735D">
        <w:rPr>
          <w:rFonts w:ascii="Times New Roman" w:eastAsia="Calibri" w:hAnsi="Times New Roman" w:cs="Times New Roman"/>
          <w:color w:val="000000"/>
          <w:sz w:val="28"/>
          <w:szCs w:val="28"/>
        </w:rPr>
        <w:t>о</w:t>
      </w:r>
      <w:r w:rsidR="00AA5458" w:rsidRPr="00AA5458">
        <w:rPr>
          <w:rFonts w:ascii="Times New Roman" w:eastAsia="Calibri" w:hAnsi="Times New Roman" w:cs="Times New Roman"/>
          <w:color w:val="000000"/>
          <w:sz w:val="28"/>
          <w:szCs w:val="28"/>
        </w:rPr>
        <w:t>бщих требованиях к порядку составления, утверждения и ведения бюджетных смет казенных учреждений» (далее – Приказ Минфина РФ №</w:t>
      </w:r>
      <w:r w:rsidR="00AA5458">
        <w:rPr>
          <w:rFonts w:ascii="Times New Roman" w:eastAsia="Calibri" w:hAnsi="Times New Roman" w:cs="Times New Roman"/>
          <w:color w:val="000000"/>
          <w:sz w:val="28"/>
          <w:szCs w:val="28"/>
        </w:rPr>
        <w:t> </w:t>
      </w:r>
      <w:r w:rsidR="00AA5458" w:rsidRPr="00AA5458">
        <w:rPr>
          <w:rFonts w:ascii="Times New Roman" w:eastAsia="Calibri" w:hAnsi="Times New Roman" w:cs="Times New Roman"/>
          <w:color w:val="000000"/>
          <w:sz w:val="28"/>
          <w:szCs w:val="28"/>
        </w:rPr>
        <w:t>26н)</w:t>
      </w:r>
      <w:r w:rsidR="00AA5458">
        <w:rPr>
          <w:rFonts w:ascii="Times New Roman" w:eastAsia="Calibri" w:hAnsi="Times New Roman" w:cs="Times New Roman"/>
          <w:color w:val="000000"/>
          <w:sz w:val="28"/>
          <w:szCs w:val="28"/>
        </w:rPr>
        <w:t xml:space="preserve"> </w:t>
      </w:r>
      <w:r w:rsidRPr="00C83780">
        <w:rPr>
          <w:rFonts w:ascii="Times New Roman" w:eastAsia="Times New Roman" w:hAnsi="Times New Roman" w:cs="Times New Roman"/>
          <w:sz w:val="28"/>
          <w:szCs w:val="28"/>
          <w:lang w:eastAsia="ru-RU"/>
        </w:rPr>
        <w:t>бюджетные сметы Комитета утверждены</w:t>
      </w:r>
      <w:r w:rsidR="00AA5458">
        <w:rPr>
          <w:rFonts w:ascii="Times New Roman" w:eastAsia="Times New Roman" w:hAnsi="Times New Roman" w:cs="Times New Roman"/>
          <w:sz w:val="28"/>
          <w:szCs w:val="28"/>
          <w:lang w:eastAsia="ru-RU"/>
        </w:rPr>
        <w:t xml:space="preserve"> в 2020 и 2021 годы</w:t>
      </w:r>
      <w:r w:rsidRPr="00C83780">
        <w:rPr>
          <w:rFonts w:ascii="Times New Roman" w:eastAsia="Times New Roman" w:hAnsi="Times New Roman" w:cs="Times New Roman"/>
          <w:sz w:val="28"/>
          <w:szCs w:val="28"/>
          <w:lang w:eastAsia="ru-RU"/>
        </w:rPr>
        <w:t xml:space="preserve"> только на один </w:t>
      </w:r>
      <w:r w:rsidR="00AA5458">
        <w:rPr>
          <w:rFonts w:ascii="Times New Roman" w:eastAsia="Times New Roman" w:hAnsi="Times New Roman" w:cs="Times New Roman"/>
          <w:sz w:val="28"/>
          <w:szCs w:val="28"/>
          <w:lang w:eastAsia="ru-RU"/>
        </w:rPr>
        <w:t xml:space="preserve">текущий </w:t>
      </w:r>
      <w:r w:rsidRPr="00C83780">
        <w:rPr>
          <w:rFonts w:ascii="Times New Roman" w:eastAsia="Times New Roman" w:hAnsi="Times New Roman" w:cs="Times New Roman"/>
          <w:sz w:val="28"/>
          <w:szCs w:val="28"/>
          <w:lang w:eastAsia="ru-RU"/>
        </w:rPr>
        <w:t xml:space="preserve">год. </w:t>
      </w:r>
    </w:p>
    <w:bookmarkEnd w:id="84"/>
    <w:p w14:paraId="21ACFB49" w14:textId="41EEE700" w:rsidR="00E31D98" w:rsidRDefault="00E31D98" w:rsidP="00C85427">
      <w:pPr>
        <w:tabs>
          <w:tab w:val="left" w:pos="630"/>
        </w:tabs>
        <w:spacing w:after="0" w:line="240" w:lineRule="auto"/>
        <w:ind w:left="-851" w:firstLine="709"/>
        <w:jc w:val="center"/>
        <w:rPr>
          <w:rFonts w:ascii="Times New Roman" w:eastAsia="Times New Roman" w:hAnsi="Times New Roman" w:cs="Times New Roman"/>
          <w:b/>
          <w:sz w:val="28"/>
          <w:szCs w:val="28"/>
          <w:lang w:eastAsia="ru-RU"/>
        </w:rPr>
      </w:pPr>
    </w:p>
    <w:p w14:paraId="0520C48B" w14:textId="4D9CCAFD" w:rsidR="00C11A2A" w:rsidRDefault="00C11A2A" w:rsidP="00C85427">
      <w:pPr>
        <w:tabs>
          <w:tab w:val="left" w:pos="630"/>
        </w:tabs>
        <w:spacing w:after="0" w:line="240" w:lineRule="auto"/>
        <w:ind w:left="-851" w:firstLine="709"/>
        <w:jc w:val="center"/>
        <w:rPr>
          <w:rFonts w:ascii="Times New Roman" w:eastAsia="Times New Roman" w:hAnsi="Times New Roman" w:cs="Times New Roman"/>
          <w:b/>
          <w:sz w:val="28"/>
          <w:szCs w:val="28"/>
          <w:lang w:eastAsia="ru-RU"/>
        </w:rPr>
      </w:pPr>
    </w:p>
    <w:p w14:paraId="132425C1" w14:textId="6CC9086B" w:rsidR="00C11A2A" w:rsidRDefault="00C11A2A" w:rsidP="00C85427">
      <w:pPr>
        <w:tabs>
          <w:tab w:val="left" w:pos="630"/>
        </w:tabs>
        <w:spacing w:after="0" w:line="240" w:lineRule="auto"/>
        <w:ind w:left="-851" w:firstLine="709"/>
        <w:jc w:val="center"/>
        <w:rPr>
          <w:rFonts w:ascii="Times New Roman" w:eastAsia="Times New Roman" w:hAnsi="Times New Roman" w:cs="Times New Roman"/>
          <w:b/>
          <w:sz w:val="28"/>
          <w:szCs w:val="28"/>
          <w:lang w:eastAsia="ru-RU"/>
        </w:rPr>
      </w:pPr>
    </w:p>
    <w:p w14:paraId="7754F09F" w14:textId="109FF86E" w:rsidR="00C11A2A" w:rsidRDefault="00C11A2A" w:rsidP="00C85427">
      <w:pPr>
        <w:tabs>
          <w:tab w:val="left" w:pos="630"/>
        </w:tabs>
        <w:spacing w:after="0" w:line="240" w:lineRule="auto"/>
        <w:ind w:left="-851" w:firstLine="709"/>
        <w:jc w:val="center"/>
        <w:rPr>
          <w:rFonts w:ascii="Times New Roman" w:eastAsia="Times New Roman" w:hAnsi="Times New Roman" w:cs="Times New Roman"/>
          <w:b/>
          <w:sz w:val="28"/>
          <w:szCs w:val="28"/>
          <w:lang w:eastAsia="ru-RU"/>
        </w:rPr>
      </w:pPr>
    </w:p>
    <w:p w14:paraId="640A4064" w14:textId="77777777" w:rsidR="00C11A2A" w:rsidRDefault="00C11A2A" w:rsidP="00C85427">
      <w:pPr>
        <w:tabs>
          <w:tab w:val="left" w:pos="630"/>
        </w:tabs>
        <w:spacing w:after="0" w:line="240" w:lineRule="auto"/>
        <w:ind w:left="-851" w:firstLine="709"/>
        <w:jc w:val="center"/>
        <w:rPr>
          <w:rFonts w:ascii="Times New Roman" w:eastAsia="Times New Roman" w:hAnsi="Times New Roman" w:cs="Times New Roman"/>
          <w:b/>
          <w:sz w:val="28"/>
          <w:szCs w:val="28"/>
          <w:lang w:eastAsia="ru-RU"/>
        </w:rPr>
      </w:pPr>
    </w:p>
    <w:p w14:paraId="0A169554" w14:textId="3602BA2C" w:rsidR="00C83780" w:rsidRPr="00C83780" w:rsidRDefault="00C83780" w:rsidP="00C85427">
      <w:pPr>
        <w:tabs>
          <w:tab w:val="left" w:pos="630"/>
        </w:tabs>
        <w:spacing w:after="0" w:line="240" w:lineRule="auto"/>
        <w:ind w:left="-851" w:firstLine="709"/>
        <w:jc w:val="center"/>
        <w:rPr>
          <w:rFonts w:ascii="Times New Roman" w:eastAsia="Times New Roman" w:hAnsi="Times New Roman" w:cs="Times New Roman"/>
          <w:b/>
          <w:sz w:val="28"/>
          <w:szCs w:val="28"/>
          <w:lang w:eastAsia="ru-RU"/>
        </w:rPr>
      </w:pPr>
      <w:r w:rsidRPr="00C83780">
        <w:rPr>
          <w:rFonts w:ascii="Times New Roman" w:eastAsia="Times New Roman" w:hAnsi="Times New Roman" w:cs="Times New Roman"/>
          <w:b/>
          <w:sz w:val="28"/>
          <w:szCs w:val="28"/>
          <w:lang w:eastAsia="ru-RU"/>
        </w:rPr>
        <w:lastRenderedPageBreak/>
        <w:t>Проверка правильности начисления и выплаты</w:t>
      </w:r>
    </w:p>
    <w:p w14:paraId="1F6B6526" w14:textId="77777777" w:rsidR="00C83780" w:rsidRPr="00C83780" w:rsidRDefault="00C83780" w:rsidP="00C85427">
      <w:pPr>
        <w:tabs>
          <w:tab w:val="left" w:pos="630"/>
        </w:tabs>
        <w:spacing w:after="0" w:line="240" w:lineRule="auto"/>
        <w:ind w:left="-851" w:firstLine="709"/>
        <w:jc w:val="center"/>
        <w:rPr>
          <w:rFonts w:ascii="Times New Roman" w:eastAsia="Times New Roman" w:hAnsi="Times New Roman" w:cs="Times New Roman"/>
          <w:b/>
          <w:sz w:val="28"/>
          <w:szCs w:val="28"/>
          <w:lang w:eastAsia="ru-RU"/>
        </w:rPr>
      </w:pPr>
      <w:r w:rsidRPr="00C83780">
        <w:rPr>
          <w:rFonts w:ascii="Times New Roman" w:eastAsia="Times New Roman" w:hAnsi="Times New Roman" w:cs="Times New Roman"/>
          <w:b/>
          <w:sz w:val="28"/>
          <w:szCs w:val="28"/>
          <w:lang w:eastAsia="ru-RU"/>
        </w:rPr>
        <w:t>заработной платы (выборочно)</w:t>
      </w:r>
    </w:p>
    <w:p w14:paraId="76142E08" w14:textId="77777777" w:rsidR="00C83780" w:rsidRPr="00C83780" w:rsidRDefault="00C83780" w:rsidP="00C85427">
      <w:pPr>
        <w:tabs>
          <w:tab w:val="left" w:pos="630"/>
        </w:tabs>
        <w:spacing w:after="0" w:line="240" w:lineRule="auto"/>
        <w:ind w:left="-851" w:firstLine="709"/>
        <w:jc w:val="center"/>
        <w:rPr>
          <w:rFonts w:ascii="Times New Roman" w:eastAsia="Times New Roman" w:hAnsi="Times New Roman" w:cs="Times New Roman"/>
          <w:b/>
          <w:sz w:val="28"/>
          <w:szCs w:val="28"/>
          <w:u w:val="single"/>
          <w:lang w:eastAsia="ru-RU"/>
        </w:rPr>
      </w:pPr>
    </w:p>
    <w:p w14:paraId="6F1729E7" w14:textId="4D694960" w:rsidR="00DE477C" w:rsidRPr="00DE477C" w:rsidRDefault="00C83780" w:rsidP="00DE477C">
      <w:pPr>
        <w:spacing w:after="0" w:line="240" w:lineRule="auto"/>
        <w:ind w:left="-851" w:firstLine="39"/>
        <w:jc w:val="both"/>
        <w:rPr>
          <w:rFonts w:ascii="Times New Roman" w:eastAsia="Times New Roman" w:hAnsi="Times New Roman" w:cs="Times New Roman"/>
          <w:bCs/>
          <w:sz w:val="28"/>
          <w:szCs w:val="28"/>
          <w:lang w:eastAsia="ru-RU"/>
        </w:rPr>
      </w:pPr>
      <w:r w:rsidRPr="00BB018B">
        <w:rPr>
          <w:rFonts w:ascii="Times New Roman" w:eastAsia="Calibri" w:hAnsi="Times New Roman" w:cs="Times New Roman"/>
          <w:sz w:val="28"/>
          <w:szCs w:val="28"/>
          <w:lang w:eastAsia="ru-RU"/>
        </w:rPr>
        <w:t xml:space="preserve">Начисление и выплата заработной платы, а также размеры должностных окладов и окладов за классный чин государственных гражданских служащих Комитета установлены в соответствии с </w:t>
      </w:r>
      <w:r w:rsidR="00BB018B" w:rsidRPr="00BB018B">
        <w:rPr>
          <w:rFonts w:ascii="Times New Roman" w:eastAsia="Calibri" w:hAnsi="Times New Roman" w:cs="Times New Roman"/>
          <w:color w:val="000000"/>
          <w:sz w:val="28"/>
          <w:szCs w:val="28"/>
        </w:rPr>
        <w:t>Законом РИ от 28.02.2007 г. № 6-РЗ «О денежном содержании лиц, замещающих государственные должности и должности государственной гражданской службы Республики Ингушетия» (далее – Закон РИ № 6-РЗ)</w:t>
      </w:r>
      <w:r w:rsidRPr="00BB018B">
        <w:rPr>
          <w:rFonts w:ascii="Times New Roman" w:eastAsia="Calibri" w:hAnsi="Times New Roman" w:cs="Times New Roman"/>
          <w:sz w:val="28"/>
          <w:szCs w:val="28"/>
          <w:lang w:eastAsia="ru-RU"/>
        </w:rPr>
        <w:t xml:space="preserve">, </w:t>
      </w:r>
      <w:bookmarkStart w:id="85" w:name="_Hlk122518775"/>
      <w:r w:rsidR="00BB018B" w:rsidRPr="00BB018B">
        <w:rPr>
          <w:rFonts w:ascii="Times New Roman" w:eastAsia="Calibri" w:hAnsi="Times New Roman" w:cs="Times New Roman"/>
          <w:bCs/>
          <w:sz w:val="28"/>
          <w:szCs w:val="28"/>
        </w:rPr>
        <w:t xml:space="preserve">Федеральным законом № 79 от 27.07.2004 г. «О государственной гражданской службе РФ» </w:t>
      </w:r>
      <w:bookmarkEnd w:id="85"/>
      <w:r w:rsidR="00BB018B" w:rsidRPr="00BB018B">
        <w:rPr>
          <w:rFonts w:ascii="Times New Roman" w:eastAsia="Calibri" w:hAnsi="Times New Roman" w:cs="Times New Roman"/>
          <w:bCs/>
          <w:sz w:val="28"/>
          <w:szCs w:val="28"/>
        </w:rPr>
        <w:t xml:space="preserve">(далее- Федеральный закон №79), </w:t>
      </w:r>
      <w:r w:rsidRPr="00BB018B">
        <w:rPr>
          <w:rFonts w:ascii="Times New Roman" w:eastAsia="Calibri" w:hAnsi="Times New Roman" w:cs="Times New Roman"/>
          <w:sz w:val="28"/>
          <w:szCs w:val="28"/>
          <w:lang w:eastAsia="ru-RU"/>
        </w:rPr>
        <w:t>Положением об оплате труда государственных гражданских служащих Комитета</w:t>
      </w:r>
      <w:r w:rsidR="00DE477C" w:rsidRPr="00DE477C">
        <w:rPr>
          <w:rFonts w:ascii="Times New Roman" w:eastAsia="Times New Roman" w:hAnsi="Times New Roman" w:cs="Times New Roman"/>
          <w:b/>
          <w:sz w:val="28"/>
          <w:szCs w:val="28"/>
          <w:lang w:eastAsia="ru-RU"/>
        </w:rPr>
        <w:t xml:space="preserve"> </w:t>
      </w:r>
      <w:r w:rsidR="00DE477C" w:rsidRPr="00DE477C">
        <w:rPr>
          <w:rFonts w:ascii="Times New Roman" w:eastAsia="Times New Roman" w:hAnsi="Times New Roman" w:cs="Times New Roman"/>
          <w:bCs/>
          <w:sz w:val="28"/>
          <w:szCs w:val="28"/>
          <w:lang w:eastAsia="ru-RU"/>
        </w:rPr>
        <w:t xml:space="preserve">государственного заказа </w:t>
      </w:r>
    </w:p>
    <w:p w14:paraId="66AF7D59" w14:textId="7BBE3FED" w:rsidR="00DE477C" w:rsidRPr="00DE477C" w:rsidRDefault="00DE477C" w:rsidP="00DE477C">
      <w:pPr>
        <w:spacing w:after="0" w:line="240" w:lineRule="auto"/>
        <w:ind w:left="-851" w:firstLine="39"/>
        <w:jc w:val="both"/>
        <w:rPr>
          <w:rFonts w:ascii="Times New Roman" w:eastAsia="Times New Roman" w:hAnsi="Times New Roman" w:cs="Times New Roman"/>
          <w:bCs/>
          <w:sz w:val="28"/>
          <w:szCs w:val="28"/>
          <w:lang w:eastAsia="ru-RU"/>
        </w:rPr>
      </w:pPr>
      <w:r w:rsidRPr="00DE477C">
        <w:rPr>
          <w:rFonts w:ascii="Times New Roman" w:eastAsia="Times New Roman" w:hAnsi="Times New Roman" w:cs="Times New Roman"/>
          <w:bCs/>
          <w:sz w:val="28"/>
          <w:szCs w:val="28"/>
          <w:lang w:eastAsia="ru-RU"/>
        </w:rPr>
        <w:t>Республики Ингушетия</w:t>
      </w:r>
      <w:r>
        <w:rPr>
          <w:rFonts w:ascii="Times New Roman" w:eastAsia="Times New Roman" w:hAnsi="Times New Roman" w:cs="Times New Roman"/>
          <w:bCs/>
          <w:sz w:val="28"/>
          <w:szCs w:val="28"/>
          <w:lang w:eastAsia="ru-RU"/>
        </w:rPr>
        <w:t>.</w:t>
      </w:r>
    </w:p>
    <w:p w14:paraId="5C74FE43" w14:textId="77777777" w:rsidR="00E938EC" w:rsidRDefault="00C83780" w:rsidP="00E938EC">
      <w:pPr>
        <w:spacing w:after="0" w:line="240" w:lineRule="auto"/>
        <w:ind w:left="-851" w:firstLine="709"/>
        <w:jc w:val="both"/>
        <w:rPr>
          <w:rFonts w:ascii="Times New Roman" w:eastAsia="Calibri" w:hAnsi="Times New Roman" w:cs="Times New Roman"/>
          <w:sz w:val="28"/>
          <w:szCs w:val="28"/>
          <w:lang w:eastAsia="ru-RU"/>
        </w:rPr>
      </w:pPr>
      <w:r w:rsidRPr="00BB018B">
        <w:rPr>
          <w:rFonts w:ascii="Times New Roman" w:eastAsia="Calibri" w:hAnsi="Times New Roman" w:cs="Times New Roman"/>
          <w:sz w:val="28"/>
          <w:szCs w:val="28"/>
          <w:lang w:eastAsia="ru-RU"/>
        </w:rPr>
        <w:t xml:space="preserve">Штатное расписание </w:t>
      </w:r>
      <w:r w:rsidR="00DE477C">
        <w:rPr>
          <w:rFonts w:ascii="Times New Roman" w:eastAsia="Calibri" w:hAnsi="Times New Roman" w:cs="Times New Roman"/>
          <w:sz w:val="28"/>
          <w:szCs w:val="28"/>
          <w:lang w:eastAsia="ru-RU"/>
        </w:rPr>
        <w:t>на</w:t>
      </w:r>
      <w:r w:rsidRPr="00BB018B">
        <w:rPr>
          <w:rFonts w:ascii="Times New Roman" w:eastAsia="Calibri" w:hAnsi="Times New Roman" w:cs="Times New Roman"/>
          <w:sz w:val="28"/>
          <w:szCs w:val="28"/>
          <w:lang w:eastAsia="ru-RU"/>
        </w:rPr>
        <w:t xml:space="preserve"> 2020-2021 гг. утверждено</w:t>
      </w:r>
      <w:r w:rsidRPr="00C83780">
        <w:rPr>
          <w:rFonts w:ascii="Times New Roman" w:eastAsia="Calibri" w:hAnsi="Times New Roman" w:cs="Times New Roman"/>
          <w:sz w:val="28"/>
          <w:szCs w:val="28"/>
          <w:lang w:eastAsia="ru-RU"/>
        </w:rPr>
        <w:t xml:space="preserve"> в количестве 12 единиц должностей госслужбы. Проверка начисления и выплаты заработной платы проведена выборочным методом.</w:t>
      </w:r>
      <w:r w:rsidR="00E938EC">
        <w:rPr>
          <w:rFonts w:ascii="Times New Roman" w:eastAsia="Calibri" w:hAnsi="Times New Roman" w:cs="Times New Roman"/>
          <w:sz w:val="28"/>
          <w:szCs w:val="28"/>
          <w:lang w:eastAsia="ru-RU"/>
        </w:rPr>
        <w:t xml:space="preserve"> </w:t>
      </w:r>
    </w:p>
    <w:p w14:paraId="28D41B3B" w14:textId="1D2CD85C" w:rsidR="00C83780" w:rsidRPr="00C83780" w:rsidRDefault="00C83780" w:rsidP="00E938EC">
      <w:pPr>
        <w:spacing w:after="0" w:line="240" w:lineRule="auto"/>
        <w:ind w:left="-851" w:firstLine="709"/>
        <w:jc w:val="both"/>
        <w:rPr>
          <w:rFonts w:ascii="Times New Roman" w:eastAsia="Calibri" w:hAnsi="Times New Roman" w:cs="Times New Roman"/>
          <w:sz w:val="28"/>
          <w:szCs w:val="28"/>
          <w:lang w:eastAsia="ru-RU"/>
        </w:rPr>
      </w:pPr>
      <w:r w:rsidRPr="00C83780">
        <w:rPr>
          <w:rFonts w:ascii="Times New Roman" w:eastAsia="Calibri" w:hAnsi="Times New Roman" w:cs="Times New Roman"/>
          <w:sz w:val="28"/>
          <w:szCs w:val="28"/>
          <w:lang w:eastAsia="ru-RU"/>
        </w:rPr>
        <w:t>Фонд оплаты труда в 2020 году составлял 4</w:t>
      </w:r>
      <w:r w:rsidR="00864992">
        <w:rPr>
          <w:rFonts w:ascii="Times New Roman" w:eastAsia="Calibri" w:hAnsi="Times New Roman" w:cs="Times New Roman"/>
          <w:sz w:val="28"/>
          <w:szCs w:val="28"/>
          <w:lang w:eastAsia="ru-RU"/>
        </w:rPr>
        <w:t> </w:t>
      </w:r>
      <w:r w:rsidRPr="00C83780">
        <w:rPr>
          <w:rFonts w:ascii="Times New Roman" w:eastAsia="Calibri" w:hAnsi="Times New Roman" w:cs="Times New Roman"/>
          <w:sz w:val="28"/>
          <w:szCs w:val="28"/>
          <w:lang w:eastAsia="ru-RU"/>
        </w:rPr>
        <w:t>017,7 тыс. руб</w:t>
      </w:r>
      <w:r w:rsidR="00864992">
        <w:rPr>
          <w:rFonts w:ascii="Times New Roman" w:eastAsia="Calibri" w:hAnsi="Times New Roman" w:cs="Times New Roman"/>
          <w:sz w:val="28"/>
          <w:szCs w:val="28"/>
          <w:lang w:eastAsia="ru-RU"/>
        </w:rPr>
        <w:t>лей</w:t>
      </w:r>
      <w:r w:rsidR="00DE477C">
        <w:rPr>
          <w:rFonts w:ascii="Times New Roman" w:eastAsia="Calibri" w:hAnsi="Times New Roman" w:cs="Times New Roman"/>
          <w:sz w:val="28"/>
          <w:szCs w:val="28"/>
          <w:lang w:eastAsia="ru-RU"/>
        </w:rPr>
        <w:t>, в</w:t>
      </w:r>
      <w:r w:rsidRPr="00C83780">
        <w:rPr>
          <w:rFonts w:ascii="Times New Roman" w:eastAsia="Calibri" w:hAnsi="Times New Roman" w:cs="Times New Roman"/>
          <w:sz w:val="28"/>
          <w:szCs w:val="28"/>
          <w:lang w:eastAsia="ru-RU"/>
        </w:rPr>
        <w:t xml:space="preserve"> 2021 году фонд оплаты труда составлял 3</w:t>
      </w:r>
      <w:r w:rsidR="00864992">
        <w:rPr>
          <w:rFonts w:ascii="Times New Roman" w:eastAsia="Calibri" w:hAnsi="Times New Roman" w:cs="Times New Roman"/>
          <w:sz w:val="28"/>
          <w:szCs w:val="28"/>
          <w:lang w:eastAsia="ru-RU"/>
        </w:rPr>
        <w:t> </w:t>
      </w:r>
      <w:r w:rsidRPr="00C83780">
        <w:rPr>
          <w:rFonts w:ascii="Times New Roman" w:eastAsia="Calibri" w:hAnsi="Times New Roman" w:cs="Times New Roman"/>
          <w:sz w:val="28"/>
          <w:szCs w:val="28"/>
          <w:lang w:eastAsia="ru-RU"/>
        </w:rPr>
        <w:t>956,5 тыс. руб</w:t>
      </w:r>
      <w:r w:rsidR="00864992">
        <w:rPr>
          <w:rFonts w:ascii="Times New Roman" w:eastAsia="Calibri" w:hAnsi="Times New Roman" w:cs="Times New Roman"/>
          <w:sz w:val="28"/>
          <w:szCs w:val="28"/>
          <w:lang w:eastAsia="ru-RU"/>
        </w:rPr>
        <w:t>лей</w:t>
      </w:r>
      <w:r w:rsidRPr="00C83780">
        <w:rPr>
          <w:rFonts w:ascii="Times New Roman" w:eastAsia="Calibri" w:hAnsi="Times New Roman" w:cs="Times New Roman"/>
          <w:sz w:val="28"/>
          <w:szCs w:val="28"/>
          <w:lang w:eastAsia="ru-RU"/>
        </w:rPr>
        <w:t>.</w:t>
      </w:r>
    </w:p>
    <w:p w14:paraId="6C257149" w14:textId="01161E28" w:rsidR="00C83780" w:rsidRPr="00C83780" w:rsidRDefault="00C83780" w:rsidP="00C85427">
      <w:pPr>
        <w:spacing w:after="0" w:line="240" w:lineRule="auto"/>
        <w:ind w:left="-851" w:firstLine="709"/>
        <w:jc w:val="both"/>
        <w:rPr>
          <w:rFonts w:ascii="Times New Roman" w:eastAsia="Calibri" w:hAnsi="Times New Roman" w:cs="Times New Roman"/>
          <w:sz w:val="28"/>
          <w:szCs w:val="28"/>
          <w:lang w:eastAsia="ru-RU"/>
        </w:rPr>
      </w:pPr>
      <w:r w:rsidRPr="00C83780">
        <w:rPr>
          <w:rFonts w:ascii="Times New Roman" w:eastAsia="Calibri" w:hAnsi="Times New Roman" w:cs="Times New Roman"/>
          <w:sz w:val="28"/>
          <w:szCs w:val="28"/>
          <w:lang w:eastAsia="ru-RU"/>
        </w:rPr>
        <w:t xml:space="preserve">В пункте 20 Положения об оплате труда Комитета указано, что при направлении гражданского служащего в командировку за ним, </w:t>
      </w:r>
      <w:r w:rsidR="00DE477C" w:rsidRPr="00C83780">
        <w:rPr>
          <w:rFonts w:ascii="Times New Roman" w:eastAsia="Calibri" w:hAnsi="Times New Roman" w:cs="Times New Roman"/>
          <w:sz w:val="28"/>
          <w:szCs w:val="28"/>
          <w:lang w:eastAsia="ru-RU"/>
        </w:rPr>
        <w:t>согласно ст</w:t>
      </w:r>
      <w:r w:rsidR="00DE477C">
        <w:rPr>
          <w:rFonts w:ascii="Times New Roman" w:eastAsia="Calibri" w:hAnsi="Times New Roman" w:cs="Times New Roman"/>
          <w:sz w:val="28"/>
          <w:szCs w:val="28"/>
          <w:lang w:eastAsia="ru-RU"/>
        </w:rPr>
        <w:t>атье</w:t>
      </w:r>
      <w:r w:rsidRPr="00C83780">
        <w:rPr>
          <w:rFonts w:ascii="Times New Roman" w:eastAsia="Calibri" w:hAnsi="Times New Roman" w:cs="Times New Roman"/>
          <w:sz w:val="28"/>
          <w:szCs w:val="28"/>
          <w:lang w:eastAsia="ru-RU"/>
        </w:rPr>
        <w:t xml:space="preserve"> 167 Т</w:t>
      </w:r>
      <w:r w:rsidR="00DE477C">
        <w:rPr>
          <w:rFonts w:ascii="Times New Roman" w:eastAsia="Calibri" w:hAnsi="Times New Roman" w:cs="Times New Roman"/>
          <w:sz w:val="28"/>
          <w:szCs w:val="28"/>
          <w:lang w:eastAsia="ru-RU"/>
        </w:rPr>
        <w:t>рудового Кодекса</w:t>
      </w:r>
      <w:r w:rsidRPr="00C83780">
        <w:rPr>
          <w:rFonts w:ascii="Times New Roman" w:eastAsia="Calibri" w:hAnsi="Times New Roman" w:cs="Times New Roman"/>
          <w:sz w:val="28"/>
          <w:szCs w:val="28"/>
          <w:lang w:eastAsia="ru-RU"/>
        </w:rPr>
        <w:t xml:space="preserve"> РФ, сохраняется средний заработок, что противоречит </w:t>
      </w:r>
      <w:r w:rsidR="00DE477C">
        <w:rPr>
          <w:rFonts w:ascii="Times New Roman" w:eastAsia="Calibri" w:hAnsi="Times New Roman" w:cs="Times New Roman"/>
          <w:sz w:val="28"/>
          <w:szCs w:val="28"/>
          <w:lang w:eastAsia="ru-RU"/>
        </w:rPr>
        <w:t xml:space="preserve">пункту 11 </w:t>
      </w:r>
      <w:r w:rsidRPr="00C83780">
        <w:rPr>
          <w:rFonts w:ascii="Times New Roman" w:eastAsia="Calibri" w:hAnsi="Times New Roman" w:cs="Times New Roman"/>
          <w:sz w:val="28"/>
          <w:szCs w:val="28"/>
          <w:lang w:eastAsia="ru-RU"/>
        </w:rPr>
        <w:t>Указ</w:t>
      </w:r>
      <w:r w:rsidR="00DE477C">
        <w:rPr>
          <w:rFonts w:ascii="Times New Roman" w:eastAsia="Calibri" w:hAnsi="Times New Roman" w:cs="Times New Roman"/>
          <w:sz w:val="28"/>
          <w:szCs w:val="28"/>
          <w:lang w:eastAsia="ru-RU"/>
        </w:rPr>
        <w:t>а</w:t>
      </w:r>
      <w:r w:rsidRPr="00C83780">
        <w:rPr>
          <w:rFonts w:ascii="Times New Roman" w:eastAsia="Calibri" w:hAnsi="Times New Roman" w:cs="Times New Roman"/>
          <w:sz w:val="28"/>
          <w:szCs w:val="28"/>
          <w:lang w:eastAsia="ru-RU"/>
        </w:rPr>
        <w:t xml:space="preserve"> Президента РИ №57 от 18.03.2006 г</w:t>
      </w:r>
      <w:r w:rsidR="00DE477C">
        <w:rPr>
          <w:rFonts w:ascii="Times New Roman" w:eastAsia="Calibri" w:hAnsi="Times New Roman" w:cs="Times New Roman"/>
          <w:sz w:val="28"/>
          <w:szCs w:val="28"/>
          <w:lang w:eastAsia="ru-RU"/>
        </w:rPr>
        <w:t>ода</w:t>
      </w:r>
      <w:r w:rsidRPr="00C83780">
        <w:rPr>
          <w:rFonts w:ascii="Times New Roman" w:eastAsia="Calibri" w:hAnsi="Times New Roman" w:cs="Times New Roman"/>
          <w:sz w:val="28"/>
          <w:szCs w:val="28"/>
          <w:lang w:eastAsia="ru-RU"/>
        </w:rPr>
        <w:t xml:space="preserve"> «О порядке и условиях командирования государственных гражданских служащих Республики Ингушетия», где указано, что</w:t>
      </w:r>
      <w:r w:rsidR="00DE477C">
        <w:rPr>
          <w:rFonts w:ascii="Times New Roman" w:eastAsia="Calibri" w:hAnsi="Times New Roman" w:cs="Times New Roman"/>
          <w:sz w:val="28"/>
          <w:szCs w:val="28"/>
          <w:lang w:eastAsia="ru-RU"/>
        </w:rPr>
        <w:t xml:space="preserve"> </w:t>
      </w:r>
      <w:r w:rsidRPr="00C83780">
        <w:rPr>
          <w:rFonts w:ascii="Times New Roman" w:eastAsia="Calibri" w:hAnsi="Times New Roman" w:cs="Times New Roman"/>
          <w:sz w:val="28"/>
          <w:szCs w:val="28"/>
          <w:lang w:eastAsia="ru-RU"/>
        </w:rPr>
        <w:t>при направлении гражданского служащего в служебную командировку ему гарантируется сохранение должности и денежного содержани</w:t>
      </w:r>
      <w:r w:rsidR="00DE477C">
        <w:rPr>
          <w:rFonts w:ascii="Times New Roman" w:eastAsia="Calibri" w:hAnsi="Times New Roman" w:cs="Times New Roman"/>
          <w:sz w:val="28"/>
          <w:szCs w:val="28"/>
          <w:lang w:eastAsia="ru-RU"/>
        </w:rPr>
        <w:t>я</w:t>
      </w:r>
      <w:r w:rsidRPr="00C83780">
        <w:rPr>
          <w:rFonts w:ascii="Times New Roman" w:eastAsia="Calibri" w:hAnsi="Times New Roman" w:cs="Times New Roman"/>
          <w:sz w:val="28"/>
          <w:szCs w:val="28"/>
          <w:lang w:eastAsia="ru-RU"/>
        </w:rPr>
        <w:t>.</w:t>
      </w:r>
    </w:p>
    <w:p w14:paraId="182B745B" w14:textId="625327F8" w:rsidR="00DE477C" w:rsidRDefault="00C83780" w:rsidP="00E938EC">
      <w:pPr>
        <w:spacing w:after="0" w:line="240" w:lineRule="auto"/>
        <w:ind w:left="-851" w:firstLine="709"/>
        <w:jc w:val="both"/>
        <w:rPr>
          <w:rFonts w:ascii="Times New Roman" w:eastAsia="Calibri" w:hAnsi="Times New Roman" w:cs="Times New Roman"/>
          <w:sz w:val="28"/>
          <w:szCs w:val="28"/>
          <w:lang w:eastAsia="ru-RU"/>
        </w:rPr>
      </w:pPr>
      <w:bookmarkStart w:id="86" w:name="_Hlk122518699"/>
      <w:r w:rsidRPr="00C83780">
        <w:rPr>
          <w:rFonts w:ascii="Times New Roman" w:eastAsia="Calibri" w:hAnsi="Times New Roman" w:cs="Times New Roman"/>
          <w:sz w:val="28"/>
          <w:szCs w:val="28"/>
          <w:lang w:eastAsia="ru-RU"/>
        </w:rPr>
        <w:t>В нарушение ч</w:t>
      </w:r>
      <w:r w:rsidR="00DE477C">
        <w:rPr>
          <w:rFonts w:ascii="Times New Roman" w:eastAsia="Calibri" w:hAnsi="Times New Roman" w:cs="Times New Roman"/>
          <w:sz w:val="28"/>
          <w:szCs w:val="28"/>
          <w:lang w:eastAsia="ru-RU"/>
        </w:rPr>
        <w:t xml:space="preserve">асти </w:t>
      </w:r>
      <w:r w:rsidRPr="00C83780">
        <w:rPr>
          <w:rFonts w:ascii="Times New Roman" w:eastAsia="Calibri" w:hAnsi="Times New Roman" w:cs="Times New Roman"/>
          <w:sz w:val="28"/>
          <w:szCs w:val="28"/>
          <w:lang w:eastAsia="ru-RU"/>
        </w:rPr>
        <w:t>7 ст</w:t>
      </w:r>
      <w:r w:rsidR="00DE477C">
        <w:rPr>
          <w:rFonts w:ascii="Times New Roman" w:eastAsia="Calibri" w:hAnsi="Times New Roman" w:cs="Times New Roman"/>
          <w:sz w:val="28"/>
          <w:szCs w:val="28"/>
          <w:lang w:eastAsia="ru-RU"/>
        </w:rPr>
        <w:t xml:space="preserve">атьи </w:t>
      </w:r>
      <w:r w:rsidRPr="00C83780">
        <w:rPr>
          <w:rFonts w:ascii="Times New Roman" w:eastAsia="Calibri" w:hAnsi="Times New Roman" w:cs="Times New Roman"/>
          <w:sz w:val="28"/>
          <w:szCs w:val="28"/>
          <w:lang w:eastAsia="ru-RU"/>
        </w:rPr>
        <w:t>59.3 Федерального закона №</w:t>
      </w:r>
      <w:r w:rsidR="00DE477C">
        <w:rPr>
          <w:rFonts w:ascii="Times New Roman" w:eastAsia="Calibri" w:hAnsi="Times New Roman" w:cs="Times New Roman"/>
          <w:sz w:val="28"/>
          <w:szCs w:val="28"/>
          <w:lang w:eastAsia="ru-RU"/>
        </w:rPr>
        <w:t> </w:t>
      </w:r>
      <w:r w:rsidRPr="00C83780">
        <w:rPr>
          <w:rFonts w:ascii="Times New Roman" w:eastAsia="Calibri" w:hAnsi="Times New Roman" w:cs="Times New Roman"/>
          <w:sz w:val="28"/>
          <w:szCs w:val="28"/>
          <w:lang w:eastAsia="ru-RU"/>
        </w:rPr>
        <w:t>79</w:t>
      </w:r>
      <w:r w:rsidR="00DE477C">
        <w:rPr>
          <w:rFonts w:ascii="Times New Roman" w:eastAsia="Calibri" w:hAnsi="Times New Roman" w:cs="Times New Roman"/>
          <w:sz w:val="28"/>
          <w:szCs w:val="28"/>
          <w:lang w:eastAsia="ru-RU"/>
        </w:rPr>
        <w:t>,</w:t>
      </w:r>
      <w:r w:rsidRPr="00C83780">
        <w:rPr>
          <w:rFonts w:ascii="Times New Roman" w:eastAsia="Calibri" w:hAnsi="Times New Roman" w:cs="Times New Roman"/>
          <w:sz w:val="28"/>
          <w:szCs w:val="28"/>
          <w:lang w:eastAsia="ru-RU"/>
        </w:rPr>
        <w:t xml:space="preserve"> с </w:t>
      </w:r>
      <w:r w:rsidR="00DE477C">
        <w:rPr>
          <w:rFonts w:ascii="Times New Roman" w:eastAsia="Calibri" w:hAnsi="Times New Roman" w:cs="Times New Roman"/>
          <w:sz w:val="28"/>
          <w:szCs w:val="28"/>
          <w:lang w:eastAsia="ru-RU"/>
        </w:rPr>
        <w:t>сотрудника Комитета</w:t>
      </w:r>
      <w:r w:rsidRPr="00C83780">
        <w:rPr>
          <w:rFonts w:ascii="Times New Roman" w:eastAsia="Calibri" w:hAnsi="Times New Roman" w:cs="Times New Roman"/>
          <w:sz w:val="28"/>
          <w:szCs w:val="28"/>
          <w:lang w:eastAsia="ru-RU"/>
        </w:rPr>
        <w:t xml:space="preserve"> снято до истечения срока в один год </w:t>
      </w:r>
      <w:r w:rsidR="00E938EC" w:rsidRPr="00C83780">
        <w:rPr>
          <w:rFonts w:ascii="Times New Roman" w:eastAsia="Calibri" w:hAnsi="Times New Roman" w:cs="Times New Roman"/>
          <w:sz w:val="28"/>
          <w:szCs w:val="28"/>
          <w:lang w:eastAsia="ru-RU"/>
        </w:rPr>
        <w:t>ранее</w:t>
      </w:r>
      <w:r w:rsidR="0097282E">
        <w:rPr>
          <w:rFonts w:ascii="Times New Roman" w:eastAsia="Calibri" w:hAnsi="Times New Roman" w:cs="Times New Roman"/>
          <w:sz w:val="28"/>
          <w:szCs w:val="28"/>
          <w:lang w:eastAsia="ru-RU"/>
        </w:rPr>
        <w:t>,</w:t>
      </w:r>
      <w:r w:rsidR="00E938EC" w:rsidRPr="00C83780">
        <w:rPr>
          <w:rFonts w:ascii="Times New Roman" w:eastAsia="Calibri" w:hAnsi="Times New Roman" w:cs="Times New Roman"/>
          <w:sz w:val="28"/>
          <w:szCs w:val="28"/>
          <w:lang w:eastAsia="ru-RU"/>
        </w:rPr>
        <w:t xml:space="preserve"> </w:t>
      </w:r>
      <w:r w:rsidR="0097282E" w:rsidRPr="00C83780">
        <w:rPr>
          <w:rFonts w:ascii="Times New Roman" w:eastAsia="Calibri" w:hAnsi="Times New Roman" w:cs="Times New Roman"/>
          <w:sz w:val="28"/>
          <w:szCs w:val="28"/>
          <w:lang w:eastAsia="ru-RU"/>
        </w:rPr>
        <w:t xml:space="preserve">на основании представления прокуратуры </w:t>
      </w:r>
      <w:r w:rsidR="0097282E">
        <w:rPr>
          <w:rFonts w:ascii="Times New Roman" w:eastAsia="Calibri" w:hAnsi="Times New Roman" w:cs="Times New Roman"/>
          <w:sz w:val="28"/>
          <w:szCs w:val="28"/>
          <w:lang w:eastAsia="ru-RU"/>
        </w:rPr>
        <w:t>республики,</w:t>
      </w:r>
      <w:r w:rsidR="0097282E" w:rsidRPr="00C83780">
        <w:rPr>
          <w:rFonts w:ascii="Times New Roman" w:eastAsia="Calibri" w:hAnsi="Times New Roman" w:cs="Times New Roman"/>
          <w:sz w:val="28"/>
          <w:szCs w:val="28"/>
          <w:lang w:eastAsia="ru-RU"/>
        </w:rPr>
        <w:t xml:space="preserve"> </w:t>
      </w:r>
      <w:r w:rsidR="00E938EC" w:rsidRPr="00C83780">
        <w:rPr>
          <w:rFonts w:ascii="Times New Roman" w:eastAsia="Calibri" w:hAnsi="Times New Roman" w:cs="Times New Roman"/>
          <w:sz w:val="28"/>
          <w:szCs w:val="28"/>
          <w:lang w:eastAsia="ru-RU"/>
        </w:rPr>
        <w:t xml:space="preserve">наложенное </w:t>
      </w:r>
      <w:r w:rsidR="00DE477C" w:rsidRPr="00C83780">
        <w:rPr>
          <w:rFonts w:ascii="Times New Roman" w:eastAsia="Calibri" w:hAnsi="Times New Roman" w:cs="Times New Roman"/>
          <w:sz w:val="28"/>
          <w:szCs w:val="28"/>
          <w:lang w:eastAsia="ru-RU"/>
        </w:rPr>
        <w:t>дисциплинарное взыскание</w:t>
      </w:r>
      <w:r w:rsidR="00E938EC">
        <w:rPr>
          <w:rFonts w:ascii="Times New Roman" w:eastAsia="Calibri" w:hAnsi="Times New Roman" w:cs="Times New Roman"/>
          <w:sz w:val="28"/>
          <w:szCs w:val="28"/>
          <w:lang w:eastAsia="ru-RU"/>
        </w:rPr>
        <w:t xml:space="preserve"> </w:t>
      </w:r>
      <w:r w:rsidRPr="00C83780">
        <w:rPr>
          <w:rFonts w:ascii="Times New Roman" w:eastAsia="Calibri" w:hAnsi="Times New Roman" w:cs="Times New Roman"/>
          <w:sz w:val="28"/>
          <w:szCs w:val="28"/>
          <w:lang w:eastAsia="ru-RU"/>
        </w:rPr>
        <w:t xml:space="preserve">за нарушение законодательства о противодействии коррупции. </w:t>
      </w:r>
      <w:r w:rsidR="00E938EC">
        <w:rPr>
          <w:rFonts w:ascii="Times New Roman" w:eastAsia="Calibri" w:hAnsi="Times New Roman" w:cs="Times New Roman"/>
          <w:sz w:val="28"/>
          <w:szCs w:val="28"/>
          <w:lang w:eastAsia="ru-RU"/>
        </w:rPr>
        <w:t xml:space="preserve">Помимо этого, указанному сотруднику </w:t>
      </w:r>
      <w:r w:rsidRPr="00C83780">
        <w:rPr>
          <w:rFonts w:ascii="Times New Roman" w:eastAsia="Calibri" w:hAnsi="Times New Roman" w:cs="Times New Roman"/>
          <w:sz w:val="28"/>
          <w:szCs w:val="28"/>
          <w:lang w:eastAsia="ru-RU"/>
        </w:rPr>
        <w:t>присвоен классный чин «референт государственной гражданской службы РИ 3 класса» и увеличен оклад за классный чин.</w:t>
      </w:r>
      <w:r w:rsidR="00E938EC">
        <w:rPr>
          <w:rFonts w:ascii="Times New Roman" w:eastAsia="Calibri" w:hAnsi="Times New Roman" w:cs="Times New Roman"/>
          <w:sz w:val="28"/>
          <w:szCs w:val="28"/>
          <w:lang w:eastAsia="ru-RU"/>
        </w:rPr>
        <w:t xml:space="preserve"> </w:t>
      </w:r>
      <w:r w:rsidRPr="00C83780">
        <w:rPr>
          <w:rFonts w:ascii="Times New Roman" w:eastAsia="Calibri" w:hAnsi="Times New Roman" w:cs="Times New Roman"/>
          <w:sz w:val="28"/>
          <w:szCs w:val="28"/>
          <w:lang w:eastAsia="ru-RU"/>
        </w:rPr>
        <w:t>Таким образом</w:t>
      </w:r>
      <w:r w:rsidR="00E938EC">
        <w:rPr>
          <w:rFonts w:ascii="Times New Roman" w:eastAsia="Calibri" w:hAnsi="Times New Roman" w:cs="Times New Roman"/>
          <w:sz w:val="28"/>
          <w:szCs w:val="28"/>
          <w:lang w:eastAsia="ru-RU"/>
        </w:rPr>
        <w:t>,</w:t>
      </w:r>
      <w:r w:rsidRPr="00C83780">
        <w:rPr>
          <w:rFonts w:ascii="Times New Roman" w:eastAsia="Calibri" w:hAnsi="Times New Roman" w:cs="Times New Roman"/>
          <w:sz w:val="28"/>
          <w:szCs w:val="28"/>
          <w:lang w:eastAsia="ru-RU"/>
        </w:rPr>
        <w:t xml:space="preserve"> за 11 месяцев 2021 г</w:t>
      </w:r>
      <w:r w:rsidR="00E938EC">
        <w:rPr>
          <w:rFonts w:ascii="Times New Roman" w:eastAsia="Calibri" w:hAnsi="Times New Roman" w:cs="Times New Roman"/>
          <w:sz w:val="28"/>
          <w:szCs w:val="28"/>
          <w:lang w:eastAsia="ru-RU"/>
        </w:rPr>
        <w:t>ода</w:t>
      </w:r>
      <w:r w:rsidRPr="00C83780">
        <w:rPr>
          <w:rFonts w:ascii="Times New Roman" w:eastAsia="Calibri" w:hAnsi="Times New Roman" w:cs="Times New Roman"/>
          <w:sz w:val="28"/>
          <w:szCs w:val="28"/>
          <w:lang w:eastAsia="ru-RU"/>
        </w:rPr>
        <w:t xml:space="preserve"> незаконно выплачены денежные средства в сумме 3,2 тыс. руб</w:t>
      </w:r>
      <w:r w:rsidR="00E938EC">
        <w:rPr>
          <w:rFonts w:ascii="Times New Roman" w:eastAsia="Calibri" w:hAnsi="Times New Roman" w:cs="Times New Roman"/>
          <w:sz w:val="28"/>
          <w:szCs w:val="28"/>
          <w:lang w:eastAsia="ru-RU"/>
        </w:rPr>
        <w:t>лей</w:t>
      </w:r>
      <w:r w:rsidRPr="00C83780">
        <w:rPr>
          <w:rFonts w:ascii="Times New Roman" w:eastAsia="Calibri" w:hAnsi="Times New Roman" w:cs="Times New Roman"/>
          <w:sz w:val="28"/>
          <w:szCs w:val="28"/>
          <w:lang w:eastAsia="ru-RU"/>
        </w:rPr>
        <w:t xml:space="preserve"> (296,0 руб.*11 мес.), которые должны быть возмещены за счет виновных лиц.</w:t>
      </w:r>
    </w:p>
    <w:p w14:paraId="60D5E2D1" w14:textId="23E57D7D" w:rsidR="00C83780" w:rsidRPr="00C83780" w:rsidRDefault="00E938EC" w:rsidP="00E938EC">
      <w:pPr>
        <w:spacing w:after="0" w:line="240" w:lineRule="auto"/>
        <w:ind w:left="-851"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w:t>
      </w:r>
      <w:r w:rsidR="00C83780" w:rsidRPr="00C83780">
        <w:rPr>
          <w:rFonts w:ascii="Times New Roman" w:eastAsia="Calibri" w:hAnsi="Times New Roman" w:cs="Times New Roman"/>
          <w:sz w:val="28"/>
          <w:szCs w:val="28"/>
          <w:lang w:eastAsia="ru-RU"/>
        </w:rPr>
        <w:t xml:space="preserve">а основании представления прокуратуры РИ </w:t>
      </w:r>
      <w:r>
        <w:rPr>
          <w:rFonts w:ascii="Times New Roman" w:eastAsia="Calibri" w:hAnsi="Times New Roman" w:cs="Times New Roman"/>
          <w:sz w:val="28"/>
          <w:szCs w:val="28"/>
          <w:lang w:eastAsia="ru-RU"/>
        </w:rPr>
        <w:t>в 2021 году</w:t>
      </w:r>
      <w:r w:rsidRPr="00C83780">
        <w:rPr>
          <w:rFonts w:ascii="Times New Roman" w:eastAsia="Calibri" w:hAnsi="Times New Roman" w:cs="Times New Roman"/>
          <w:sz w:val="28"/>
          <w:szCs w:val="28"/>
          <w:lang w:eastAsia="ru-RU"/>
        </w:rPr>
        <w:t xml:space="preserve"> </w:t>
      </w:r>
      <w:r w:rsidR="00C83780" w:rsidRPr="00C83780">
        <w:rPr>
          <w:rFonts w:ascii="Times New Roman" w:eastAsia="Calibri" w:hAnsi="Times New Roman" w:cs="Times New Roman"/>
          <w:sz w:val="28"/>
          <w:szCs w:val="28"/>
          <w:lang w:eastAsia="ru-RU"/>
        </w:rPr>
        <w:t>на начальника отдела правового кадрового и финансового обеспечения наложено дисциплинарное взыскание в виде замечания за нарушение законодательства о противодействии коррупции.</w:t>
      </w:r>
      <w:r>
        <w:rPr>
          <w:rFonts w:ascii="Times New Roman" w:eastAsia="Calibri" w:hAnsi="Times New Roman" w:cs="Times New Roman"/>
          <w:sz w:val="28"/>
          <w:szCs w:val="28"/>
          <w:lang w:eastAsia="ru-RU"/>
        </w:rPr>
        <w:t xml:space="preserve"> </w:t>
      </w:r>
      <w:r w:rsidR="00C83780" w:rsidRPr="00C83780">
        <w:rPr>
          <w:rFonts w:ascii="Times New Roman" w:eastAsia="Calibri" w:hAnsi="Times New Roman" w:cs="Times New Roman"/>
          <w:sz w:val="28"/>
          <w:szCs w:val="28"/>
          <w:lang w:eastAsia="ru-RU"/>
        </w:rPr>
        <w:t>В нарушение ч</w:t>
      </w:r>
      <w:r>
        <w:rPr>
          <w:rFonts w:ascii="Times New Roman" w:eastAsia="Calibri" w:hAnsi="Times New Roman" w:cs="Times New Roman"/>
          <w:sz w:val="28"/>
          <w:szCs w:val="28"/>
          <w:lang w:eastAsia="ru-RU"/>
        </w:rPr>
        <w:t xml:space="preserve">асти </w:t>
      </w:r>
      <w:r w:rsidR="00C83780" w:rsidRPr="00C83780">
        <w:rPr>
          <w:rFonts w:ascii="Times New Roman" w:eastAsia="Calibri" w:hAnsi="Times New Roman" w:cs="Times New Roman"/>
          <w:sz w:val="28"/>
          <w:szCs w:val="28"/>
          <w:lang w:eastAsia="ru-RU"/>
        </w:rPr>
        <w:t>7 ст</w:t>
      </w:r>
      <w:r>
        <w:rPr>
          <w:rFonts w:ascii="Times New Roman" w:eastAsia="Calibri" w:hAnsi="Times New Roman" w:cs="Times New Roman"/>
          <w:sz w:val="28"/>
          <w:szCs w:val="28"/>
          <w:lang w:eastAsia="ru-RU"/>
        </w:rPr>
        <w:t>атьи</w:t>
      </w:r>
      <w:r w:rsidR="00C83780" w:rsidRPr="00C83780">
        <w:rPr>
          <w:rFonts w:ascii="Times New Roman" w:eastAsia="Calibri" w:hAnsi="Times New Roman" w:cs="Times New Roman"/>
          <w:sz w:val="28"/>
          <w:szCs w:val="28"/>
          <w:lang w:eastAsia="ru-RU"/>
        </w:rPr>
        <w:t xml:space="preserve"> 59.3 Федерального закона №</w:t>
      </w:r>
      <w:r>
        <w:rPr>
          <w:rFonts w:ascii="Times New Roman" w:eastAsia="Calibri" w:hAnsi="Times New Roman" w:cs="Times New Roman"/>
          <w:sz w:val="28"/>
          <w:szCs w:val="28"/>
          <w:lang w:eastAsia="ru-RU"/>
        </w:rPr>
        <w:t> </w:t>
      </w:r>
      <w:r w:rsidR="00C83780" w:rsidRPr="00C83780">
        <w:rPr>
          <w:rFonts w:ascii="Times New Roman" w:eastAsia="Calibri" w:hAnsi="Times New Roman" w:cs="Times New Roman"/>
          <w:sz w:val="28"/>
          <w:szCs w:val="28"/>
          <w:lang w:eastAsia="ru-RU"/>
        </w:rPr>
        <w:t>79</w:t>
      </w:r>
      <w:r>
        <w:rPr>
          <w:rFonts w:ascii="Times New Roman" w:eastAsia="Calibri" w:hAnsi="Times New Roman" w:cs="Times New Roman"/>
          <w:sz w:val="28"/>
          <w:szCs w:val="28"/>
          <w:lang w:eastAsia="ru-RU"/>
        </w:rPr>
        <w:t>,</w:t>
      </w:r>
      <w:r w:rsidR="00C83780" w:rsidRPr="00C83780">
        <w:rPr>
          <w:rFonts w:ascii="Times New Roman" w:eastAsia="Calibri" w:hAnsi="Times New Roman" w:cs="Times New Roman"/>
          <w:sz w:val="28"/>
          <w:szCs w:val="28"/>
          <w:lang w:eastAsia="ru-RU"/>
        </w:rPr>
        <w:t xml:space="preserve"> с начальника отдела правового, кадрового и финансового обеспечения досрочно, до истечения срока в один год, сняты дисциплинарные взыскания в виде замечания и присвоен классный чин «Советник государственной гражданской службы РИ 1 класса».</w:t>
      </w:r>
    </w:p>
    <w:bookmarkEnd w:id="86"/>
    <w:p w14:paraId="086B4F36" w14:textId="77777777" w:rsidR="00C83780" w:rsidRPr="00C83780" w:rsidRDefault="00C83780" w:rsidP="00C85427">
      <w:pPr>
        <w:spacing w:after="0" w:line="240" w:lineRule="auto"/>
        <w:ind w:left="-851" w:firstLine="709"/>
        <w:jc w:val="both"/>
        <w:rPr>
          <w:rFonts w:ascii="Times New Roman" w:eastAsia="Calibri" w:hAnsi="Times New Roman" w:cs="Times New Roman"/>
          <w:sz w:val="28"/>
          <w:szCs w:val="28"/>
          <w:lang w:eastAsia="ru-RU"/>
        </w:rPr>
      </w:pPr>
      <w:r w:rsidRPr="00C83780">
        <w:rPr>
          <w:rFonts w:ascii="Times New Roman" w:eastAsia="Calibri" w:hAnsi="Times New Roman" w:cs="Times New Roman"/>
          <w:sz w:val="28"/>
          <w:szCs w:val="28"/>
          <w:lang w:eastAsia="ru-RU"/>
        </w:rPr>
        <w:t>Нарушений при установлении надбавок к денежному содержанию, расчете отпускных и ведении табелей учета рабочего времени не установлено.</w:t>
      </w:r>
    </w:p>
    <w:p w14:paraId="17CA7195" w14:textId="77777777" w:rsidR="00C83780" w:rsidRPr="00C83780" w:rsidRDefault="00C83780" w:rsidP="00C85427">
      <w:pPr>
        <w:spacing w:after="0" w:line="240" w:lineRule="auto"/>
        <w:ind w:left="-851" w:firstLine="709"/>
        <w:jc w:val="both"/>
        <w:rPr>
          <w:rFonts w:ascii="Times New Roman" w:eastAsia="Calibri" w:hAnsi="Times New Roman" w:cs="Times New Roman"/>
          <w:sz w:val="28"/>
          <w:szCs w:val="28"/>
          <w:lang w:eastAsia="ru-RU"/>
        </w:rPr>
      </w:pPr>
      <w:r w:rsidRPr="00C83780">
        <w:rPr>
          <w:rFonts w:ascii="Times New Roman" w:eastAsia="Calibri" w:hAnsi="Times New Roman" w:cs="Times New Roman"/>
          <w:sz w:val="28"/>
          <w:szCs w:val="28"/>
          <w:lang w:eastAsia="ru-RU"/>
        </w:rPr>
        <w:t>Выдача в подотчет финансовых средств работникам комитета в проверяемый период не производилась.</w:t>
      </w:r>
    </w:p>
    <w:p w14:paraId="66A42034" w14:textId="77777777" w:rsidR="00C83780" w:rsidRPr="00C83780" w:rsidRDefault="00C83780" w:rsidP="00332B0B">
      <w:pPr>
        <w:tabs>
          <w:tab w:val="left" w:pos="630"/>
        </w:tabs>
        <w:spacing w:after="0" w:line="240" w:lineRule="auto"/>
        <w:jc w:val="both"/>
        <w:rPr>
          <w:rFonts w:ascii="Times New Roman" w:eastAsia="Times New Roman" w:hAnsi="Times New Roman" w:cs="Times New Roman"/>
          <w:sz w:val="28"/>
          <w:szCs w:val="28"/>
          <w:lang w:eastAsia="ru-RU"/>
        </w:rPr>
      </w:pPr>
    </w:p>
    <w:p w14:paraId="417469AB" w14:textId="77777777" w:rsidR="00C83780" w:rsidRPr="00C83780" w:rsidRDefault="00C83780" w:rsidP="00C85427">
      <w:pPr>
        <w:tabs>
          <w:tab w:val="left" w:pos="630"/>
        </w:tabs>
        <w:spacing w:after="0" w:line="240" w:lineRule="auto"/>
        <w:ind w:left="-851" w:firstLine="709"/>
        <w:jc w:val="center"/>
        <w:rPr>
          <w:rFonts w:ascii="Times New Roman" w:eastAsia="Times New Roman" w:hAnsi="Times New Roman" w:cs="Times New Roman"/>
          <w:b/>
          <w:sz w:val="28"/>
          <w:szCs w:val="28"/>
          <w:lang w:eastAsia="ru-RU"/>
        </w:rPr>
      </w:pPr>
      <w:r w:rsidRPr="00C83780">
        <w:rPr>
          <w:rFonts w:ascii="Times New Roman" w:eastAsia="Times New Roman" w:hAnsi="Times New Roman" w:cs="Times New Roman"/>
          <w:b/>
          <w:sz w:val="28"/>
          <w:szCs w:val="28"/>
          <w:lang w:eastAsia="ru-RU"/>
        </w:rPr>
        <w:lastRenderedPageBreak/>
        <w:t>Проверка расчетов с поставщиками и подрядчиками, а также с подотчетными лицами</w:t>
      </w:r>
    </w:p>
    <w:p w14:paraId="2A06ABD9" w14:textId="77777777" w:rsidR="00C83780" w:rsidRPr="00C83780" w:rsidRDefault="00C83780" w:rsidP="00C85427">
      <w:pPr>
        <w:tabs>
          <w:tab w:val="left" w:pos="630"/>
        </w:tabs>
        <w:spacing w:after="0" w:line="240" w:lineRule="auto"/>
        <w:ind w:left="-851" w:firstLine="709"/>
        <w:jc w:val="center"/>
        <w:rPr>
          <w:rFonts w:ascii="Times New Roman" w:eastAsia="Times New Roman" w:hAnsi="Times New Roman" w:cs="Times New Roman"/>
          <w:b/>
          <w:sz w:val="28"/>
          <w:szCs w:val="28"/>
          <w:lang w:eastAsia="ru-RU"/>
        </w:rPr>
      </w:pPr>
    </w:p>
    <w:p w14:paraId="5CFB7ECB" w14:textId="4CCDFEEF" w:rsidR="00C83780" w:rsidRPr="0077735D" w:rsidRDefault="00C83780" w:rsidP="00C85427">
      <w:pPr>
        <w:spacing w:after="0" w:line="240" w:lineRule="auto"/>
        <w:ind w:left="-851" w:firstLine="709"/>
        <w:jc w:val="both"/>
        <w:rPr>
          <w:rFonts w:ascii="Times New Roman" w:eastAsia="Calibri" w:hAnsi="Times New Roman" w:cs="Times New Roman"/>
          <w:sz w:val="28"/>
          <w:szCs w:val="28"/>
          <w:lang w:eastAsia="ru-RU"/>
        </w:rPr>
      </w:pPr>
      <w:r w:rsidRPr="00C83780">
        <w:rPr>
          <w:rFonts w:ascii="Times New Roman" w:eastAsia="Calibri" w:hAnsi="Times New Roman" w:cs="Times New Roman"/>
          <w:sz w:val="28"/>
          <w:szCs w:val="28"/>
          <w:lang w:eastAsia="ru-RU"/>
        </w:rPr>
        <w:t>Осуществление закупок товаров, работ и услуг в проверяемом периоде Комитетом осуществлялось в соответствии с Федеральным законом №</w:t>
      </w:r>
      <w:r w:rsidR="0077735D">
        <w:rPr>
          <w:rFonts w:ascii="Times New Roman" w:eastAsia="Calibri" w:hAnsi="Times New Roman" w:cs="Times New Roman"/>
          <w:sz w:val="28"/>
          <w:szCs w:val="28"/>
          <w:lang w:eastAsia="ru-RU"/>
        </w:rPr>
        <w:t> </w:t>
      </w:r>
      <w:r w:rsidRPr="00C83780">
        <w:rPr>
          <w:rFonts w:ascii="Times New Roman" w:eastAsia="Calibri" w:hAnsi="Times New Roman" w:cs="Times New Roman"/>
          <w:sz w:val="28"/>
          <w:szCs w:val="28"/>
          <w:lang w:eastAsia="ru-RU"/>
        </w:rPr>
        <w:t>44-ФЗ от 5 апреля 2013 года</w:t>
      </w:r>
      <w:r w:rsidRPr="0077735D">
        <w:rPr>
          <w:rFonts w:ascii="Times New Roman" w:eastAsia="Calibri" w:hAnsi="Times New Roman" w:cs="Times New Roman"/>
          <w:sz w:val="28"/>
          <w:szCs w:val="28"/>
          <w:lang w:eastAsia="ru-RU"/>
        </w:rPr>
        <w:t xml:space="preserve">. </w:t>
      </w:r>
    </w:p>
    <w:p w14:paraId="373C1F38" w14:textId="22BBB7B7" w:rsidR="00C83780" w:rsidRPr="00C83780" w:rsidRDefault="00C83780" w:rsidP="00C85427">
      <w:pPr>
        <w:spacing w:after="0" w:line="240" w:lineRule="auto"/>
        <w:ind w:left="-851" w:firstLine="709"/>
        <w:jc w:val="both"/>
        <w:rPr>
          <w:rFonts w:ascii="Times New Roman" w:eastAsia="Calibri" w:hAnsi="Times New Roman" w:cs="Times New Roman"/>
          <w:b/>
          <w:i/>
          <w:sz w:val="28"/>
          <w:szCs w:val="28"/>
          <w:lang w:eastAsia="ru-RU"/>
        </w:rPr>
      </w:pPr>
      <w:r w:rsidRPr="00C83780">
        <w:rPr>
          <w:rFonts w:ascii="Times New Roman" w:eastAsia="Calibri" w:hAnsi="Times New Roman" w:cs="Times New Roman"/>
          <w:sz w:val="28"/>
          <w:szCs w:val="28"/>
          <w:lang w:eastAsia="ru-RU"/>
        </w:rPr>
        <w:t>Согласно ст</w:t>
      </w:r>
      <w:r w:rsidR="0077735D">
        <w:rPr>
          <w:rFonts w:ascii="Times New Roman" w:eastAsia="Calibri" w:hAnsi="Times New Roman" w:cs="Times New Roman"/>
          <w:sz w:val="28"/>
          <w:szCs w:val="28"/>
          <w:lang w:eastAsia="ru-RU"/>
        </w:rPr>
        <w:t>атье</w:t>
      </w:r>
      <w:r w:rsidRPr="00C83780">
        <w:rPr>
          <w:rFonts w:ascii="Times New Roman" w:eastAsia="Calibri" w:hAnsi="Times New Roman" w:cs="Times New Roman"/>
          <w:sz w:val="28"/>
          <w:szCs w:val="28"/>
          <w:lang w:eastAsia="ru-RU"/>
        </w:rPr>
        <w:t xml:space="preserve"> 73 Б</w:t>
      </w:r>
      <w:r w:rsidR="0077735D">
        <w:rPr>
          <w:rFonts w:ascii="Times New Roman" w:eastAsia="Calibri" w:hAnsi="Times New Roman" w:cs="Times New Roman"/>
          <w:sz w:val="28"/>
          <w:szCs w:val="28"/>
          <w:lang w:eastAsia="ru-RU"/>
        </w:rPr>
        <w:t xml:space="preserve">юджетного Кодекса </w:t>
      </w:r>
      <w:r w:rsidRPr="00C83780">
        <w:rPr>
          <w:rFonts w:ascii="Times New Roman" w:eastAsia="Calibri" w:hAnsi="Times New Roman" w:cs="Times New Roman"/>
          <w:sz w:val="28"/>
          <w:szCs w:val="28"/>
          <w:lang w:eastAsia="ru-RU"/>
        </w:rPr>
        <w:t>РФ Комитетом ведется реестр закупок, осуществленных без заключения государственных или муниципальных контрактов, но в нарушение этой же статьи в нем не указывались местонахождение поставщиков, подрядчиков и исполнителей услуг, а также не зарегистрирован договор возмездного оказания услуг №1 от 01.03.2121 г</w:t>
      </w:r>
      <w:r w:rsidR="0077735D">
        <w:rPr>
          <w:rFonts w:ascii="Times New Roman" w:eastAsia="Calibri" w:hAnsi="Times New Roman" w:cs="Times New Roman"/>
          <w:sz w:val="28"/>
          <w:szCs w:val="28"/>
          <w:lang w:eastAsia="ru-RU"/>
        </w:rPr>
        <w:t>ода</w:t>
      </w:r>
      <w:r w:rsidRPr="00C83780">
        <w:rPr>
          <w:rFonts w:ascii="Times New Roman" w:eastAsia="Calibri" w:hAnsi="Times New Roman" w:cs="Times New Roman"/>
          <w:sz w:val="28"/>
          <w:szCs w:val="28"/>
          <w:lang w:eastAsia="ru-RU"/>
        </w:rPr>
        <w:t xml:space="preserve">. </w:t>
      </w:r>
    </w:p>
    <w:p w14:paraId="18866949" w14:textId="66F9A356" w:rsidR="00C83780" w:rsidRPr="00C83780" w:rsidRDefault="00C83780" w:rsidP="00C85427">
      <w:pPr>
        <w:spacing w:after="0" w:line="240" w:lineRule="auto"/>
        <w:ind w:left="-851" w:firstLine="709"/>
        <w:jc w:val="both"/>
        <w:rPr>
          <w:rFonts w:ascii="Times New Roman" w:eastAsia="Calibri" w:hAnsi="Times New Roman" w:cs="Times New Roman"/>
          <w:sz w:val="28"/>
          <w:szCs w:val="28"/>
          <w:lang w:eastAsia="ru-RU"/>
        </w:rPr>
      </w:pPr>
      <w:r w:rsidRPr="00C83780">
        <w:rPr>
          <w:rFonts w:ascii="Times New Roman" w:eastAsia="Calibri" w:hAnsi="Times New Roman" w:cs="Times New Roman"/>
          <w:sz w:val="28"/>
          <w:szCs w:val="28"/>
          <w:lang w:eastAsia="ru-RU"/>
        </w:rPr>
        <w:t>В нарушение ст</w:t>
      </w:r>
      <w:r w:rsidR="0077735D">
        <w:rPr>
          <w:rFonts w:ascii="Times New Roman" w:eastAsia="Calibri" w:hAnsi="Times New Roman" w:cs="Times New Roman"/>
          <w:sz w:val="28"/>
          <w:szCs w:val="28"/>
          <w:lang w:eastAsia="ru-RU"/>
        </w:rPr>
        <w:t>атьи</w:t>
      </w:r>
      <w:r w:rsidRPr="00C83780">
        <w:rPr>
          <w:rFonts w:ascii="Times New Roman" w:eastAsia="Calibri" w:hAnsi="Times New Roman" w:cs="Times New Roman"/>
          <w:sz w:val="28"/>
          <w:szCs w:val="28"/>
          <w:lang w:eastAsia="ru-RU"/>
        </w:rPr>
        <w:t xml:space="preserve"> 38 Федерального закона №</w:t>
      </w:r>
      <w:r w:rsidR="0077735D">
        <w:rPr>
          <w:rFonts w:ascii="Times New Roman" w:eastAsia="Calibri" w:hAnsi="Times New Roman" w:cs="Times New Roman"/>
          <w:sz w:val="28"/>
          <w:szCs w:val="28"/>
          <w:lang w:eastAsia="ru-RU"/>
        </w:rPr>
        <w:t> </w:t>
      </w:r>
      <w:r w:rsidRPr="00C83780">
        <w:rPr>
          <w:rFonts w:ascii="Times New Roman" w:eastAsia="Calibri" w:hAnsi="Times New Roman" w:cs="Times New Roman"/>
          <w:sz w:val="28"/>
          <w:szCs w:val="28"/>
          <w:lang w:eastAsia="ru-RU"/>
        </w:rPr>
        <w:t>44</w:t>
      </w:r>
      <w:r w:rsidR="0077735D">
        <w:rPr>
          <w:rFonts w:ascii="Times New Roman" w:eastAsia="Calibri" w:hAnsi="Times New Roman" w:cs="Times New Roman"/>
          <w:sz w:val="28"/>
          <w:szCs w:val="28"/>
          <w:lang w:eastAsia="ru-RU"/>
        </w:rPr>
        <w:t>-ФЗ,</w:t>
      </w:r>
      <w:r w:rsidRPr="00C83780">
        <w:rPr>
          <w:rFonts w:ascii="Times New Roman" w:eastAsia="Calibri" w:hAnsi="Times New Roman" w:cs="Times New Roman"/>
          <w:sz w:val="28"/>
          <w:szCs w:val="28"/>
          <w:lang w:eastAsia="ru-RU"/>
        </w:rPr>
        <w:t xml:space="preserve"> в Комитете не назначен контрактный управляющий.</w:t>
      </w:r>
    </w:p>
    <w:p w14:paraId="7781C2FF" w14:textId="5BA648BE" w:rsidR="00C83780" w:rsidRPr="00C83780" w:rsidRDefault="00C83780" w:rsidP="00C85427">
      <w:pPr>
        <w:spacing w:after="0" w:line="240" w:lineRule="auto"/>
        <w:ind w:left="-851" w:firstLine="709"/>
        <w:jc w:val="both"/>
        <w:rPr>
          <w:rFonts w:ascii="Times New Roman" w:eastAsia="Calibri" w:hAnsi="Times New Roman" w:cs="Times New Roman"/>
          <w:sz w:val="28"/>
          <w:szCs w:val="28"/>
          <w:lang w:eastAsia="ru-RU"/>
        </w:rPr>
      </w:pPr>
      <w:r w:rsidRPr="00C83780">
        <w:rPr>
          <w:rFonts w:ascii="Times New Roman" w:eastAsia="Calibri" w:hAnsi="Times New Roman" w:cs="Times New Roman"/>
          <w:sz w:val="28"/>
          <w:szCs w:val="28"/>
          <w:lang w:eastAsia="ru-RU"/>
        </w:rPr>
        <w:t xml:space="preserve">В </w:t>
      </w:r>
      <w:r w:rsidR="0077735D" w:rsidRPr="00C83780">
        <w:rPr>
          <w:rFonts w:ascii="Times New Roman" w:eastAsia="Calibri" w:hAnsi="Times New Roman" w:cs="Times New Roman"/>
          <w:sz w:val="28"/>
          <w:szCs w:val="28"/>
          <w:lang w:eastAsia="ru-RU"/>
        </w:rPr>
        <w:t>нарушение Приказа</w:t>
      </w:r>
      <w:r w:rsidRPr="00C83780">
        <w:rPr>
          <w:rFonts w:ascii="Times New Roman" w:eastAsia="Calibri" w:hAnsi="Times New Roman" w:cs="Times New Roman"/>
          <w:sz w:val="28"/>
          <w:szCs w:val="28"/>
          <w:lang w:eastAsia="ru-RU"/>
        </w:rPr>
        <w:t xml:space="preserve"> Минфина </w:t>
      </w:r>
      <w:r w:rsidR="0077735D">
        <w:rPr>
          <w:rFonts w:ascii="Times New Roman" w:eastAsia="Calibri" w:hAnsi="Times New Roman" w:cs="Times New Roman"/>
          <w:sz w:val="28"/>
          <w:szCs w:val="28"/>
          <w:lang w:eastAsia="ru-RU"/>
        </w:rPr>
        <w:t xml:space="preserve">РФ </w:t>
      </w:r>
      <w:r w:rsidRPr="00C83780">
        <w:rPr>
          <w:rFonts w:ascii="Times New Roman" w:eastAsia="Calibri" w:hAnsi="Times New Roman" w:cs="Times New Roman"/>
          <w:sz w:val="28"/>
          <w:szCs w:val="28"/>
          <w:lang w:eastAsia="ru-RU"/>
        </w:rPr>
        <w:t>№</w:t>
      </w:r>
      <w:r w:rsidR="0077735D">
        <w:rPr>
          <w:rFonts w:ascii="Times New Roman" w:eastAsia="Calibri" w:hAnsi="Times New Roman" w:cs="Times New Roman"/>
          <w:sz w:val="28"/>
          <w:szCs w:val="28"/>
          <w:lang w:eastAsia="ru-RU"/>
        </w:rPr>
        <w:t> </w:t>
      </w:r>
      <w:r w:rsidRPr="00C83780">
        <w:rPr>
          <w:rFonts w:ascii="Times New Roman" w:eastAsia="Calibri" w:hAnsi="Times New Roman" w:cs="Times New Roman"/>
          <w:sz w:val="28"/>
          <w:szCs w:val="28"/>
          <w:lang w:eastAsia="ru-RU"/>
        </w:rPr>
        <w:t>157н  от 01.12.2010 г. «Об утверждении единого плана счетов бухгалтерского учета для органов государственной власти» (далее-Приказ №</w:t>
      </w:r>
      <w:r w:rsidR="0077735D">
        <w:rPr>
          <w:rFonts w:ascii="Times New Roman" w:eastAsia="Calibri" w:hAnsi="Times New Roman" w:cs="Times New Roman"/>
          <w:sz w:val="28"/>
          <w:szCs w:val="28"/>
          <w:lang w:eastAsia="ru-RU"/>
        </w:rPr>
        <w:t> </w:t>
      </w:r>
      <w:r w:rsidRPr="00C83780">
        <w:rPr>
          <w:rFonts w:ascii="Times New Roman" w:eastAsia="Calibri" w:hAnsi="Times New Roman" w:cs="Times New Roman"/>
          <w:sz w:val="28"/>
          <w:szCs w:val="28"/>
          <w:lang w:eastAsia="ru-RU"/>
        </w:rPr>
        <w:t>157н)</w:t>
      </w:r>
      <w:r w:rsidR="0077735D">
        <w:rPr>
          <w:rFonts w:ascii="Times New Roman" w:eastAsia="Calibri" w:hAnsi="Times New Roman" w:cs="Times New Roman"/>
          <w:sz w:val="28"/>
          <w:szCs w:val="28"/>
          <w:lang w:eastAsia="ru-RU"/>
        </w:rPr>
        <w:t>,</w:t>
      </w:r>
      <w:r w:rsidRPr="00C83780">
        <w:rPr>
          <w:rFonts w:ascii="Times New Roman" w:eastAsia="Calibri" w:hAnsi="Times New Roman" w:cs="Times New Roman"/>
          <w:sz w:val="28"/>
          <w:szCs w:val="28"/>
          <w:lang w:eastAsia="ru-RU"/>
        </w:rPr>
        <w:t xml:space="preserve"> в Комитете не создана комиссия по поступлению и выбытию активов в целях принятия их к бухгалтерскому учету.</w:t>
      </w:r>
    </w:p>
    <w:p w14:paraId="4822BAA8" w14:textId="39C86001" w:rsidR="00C83780" w:rsidRPr="00C83780" w:rsidRDefault="00C83780" w:rsidP="00C85427">
      <w:pPr>
        <w:spacing w:after="0" w:line="240" w:lineRule="auto"/>
        <w:ind w:left="-851" w:firstLine="709"/>
        <w:jc w:val="both"/>
        <w:rPr>
          <w:rFonts w:ascii="Times New Roman" w:eastAsia="Calibri" w:hAnsi="Times New Roman" w:cs="Times New Roman"/>
          <w:sz w:val="28"/>
          <w:szCs w:val="28"/>
          <w:lang w:eastAsia="ru-RU"/>
        </w:rPr>
      </w:pPr>
      <w:r w:rsidRPr="00C83780">
        <w:rPr>
          <w:rFonts w:ascii="Times New Roman" w:eastAsia="Calibri" w:hAnsi="Times New Roman" w:cs="Times New Roman"/>
          <w:sz w:val="28"/>
          <w:szCs w:val="28"/>
          <w:lang w:eastAsia="ru-RU"/>
        </w:rPr>
        <w:t>При проведении проверки расчетов с поставщиками и подрядчиками установлено, что в соответствии с п</w:t>
      </w:r>
      <w:r w:rsidR="0077735D">
        <w:rPr>
          <w:rFonts w:ascii="Times New Roman" w:eastAsia="Calibri" w:hAnsi="Times New Roman" w:cs="Times New Roman"/>
          <w:sz w:val="28"/>
          <w:szCs w:val="28"/>
          <w:lang w:eastAsia="ru-RU"/>
        </w:rPr>
        <w:t xml:space="preserve">унктом </w:t>
      </w:r>
      <w:r w:rsidRPr="00C83780">
        <w:rPr>
          <w:rFonts w:ascii="Times New Roman" w:eastAsia="Calibri" w:hAnsi="Times New Roman" w:cs="Times New Roman"/>
          <w:sz w:val="28"/>
          <w:szCs w:val="28"/>
          <w:lang w:eastAsia="ru-RU"/>
        </w:rPr>
        <w:t>4 ст</w:t>
      </w:r>
      <w:r w:rsidR="0077735D">
        <w:rPr>
          <w:rFonts w:ascii="Times New Roman" w:eastAsia="Calibri" w:hAnsi="Times New Roman" w:cs="Times New Roman"/>
          <w:sz w:val="28"/>
          <w:szCs w:val="28"/>
          <w:lang w:eastAsia="ru-RU"/>
        </w:rPr>
        <w:t>атьи</w:t>
      </w:r>
      <w:r w:rsidRPr="00C83780">
        <w:rPr>
          <w:rFonts w:ascii="Times New Roman" w:eastAsia="Calibri" w:hAnsi="Times New Roman" w:cs="Times New Roman"/>
          <w:sz w:val="28"/>
          <w:szCs w:val="28"/>
          <w:lang w:eastAsia="ru-RU"/>
        </w:rPr>
        <w:t xml:space="preserve"> 93 Федерального закона №</w:t>
      </w:r>
      <w:r w:rsidR="0077735D">
        <w:rPr>
          <w:rFonts w:ascii="Times New Roman" w:eastAsia="Calibri" w:hAnsi="Times New Roman" w:cs="Times New Roman"/>
          <w:sz w:val="28"/>
          <w:szCs w:val="28"/>
          <w:lang w:eastAsia="ru-RU"/>
        </w:rPr>
        <w:t> </w:t>
      </w:r>
      <w:r w:rsidRPr="00C83780">
        <w:rPr>
          <w:rFonts w:ascii="Times New Roman" w:eastAsia="Calibri" w:hAnsi="Times New Roman" w:cs="Times New Roman"/>
          <w:sz w:val="28"/>
          <w:szCs w:val="28"/>
          <w:lang w:eastAsia="ru-RU"/>
        </w:rPr>
        <w:t>44</w:t>
      </w:r>
      <w:r w:rsidR="0077735D">
        <w:rPr>
          <w:rFonts w:ascii="Times New Roman" w:eastAsia="Calibri" w:hAnsi="Times New Roman" w:cs="Times New Roman"/>
          <w:sz w:val="28"/>
          <w:szCs w:val="28"/>
          <w:lang w:eastAsia="ru-RU"/>
        </w:rPr>
        <w:t>-ФЗ</w:t>
      </w:r>
      <w:r w:rsidRPr="00C83780">
        <w:rPr>
          <w:rFonts w:ascii="Times New Roman" w:eastAsia="Calibri" w:hAnsi="Times New Roman" w:cs="Times New Roman"/>
          <w:sz w:val="28"/>
          <w:szCs w:val="28"/>
          <w:lang w:eastAsia="ru-RU"/>
        </w:rPr>
        <w:t xml:space="preserve"> Комитетом заключены договоры поставки офисной мебели на сумму 396,</w:t>
      </w:r>
      <w:r w:rsidR="0077735D" w:rsidRPr="00C83780">
        <w:rPr>
          <w:rFonts w:ascii="Times New Roman" w:eastAsia="Calibri" w:hAnsi="Times New Roman" w:cs="Times New Roman"/>
          <w:sz w:val="28"/>
          <w:szCs w:val="28"/>
          <w:lang w:eastAsia="ru-RU"/>
        </w:rPr>
        <w:t>9 тыс.</w:t>
      </w:r>
      <w:r w:rsidRPr="00C83780">
        <w:rPr>
          <w:rFonts w:ascii="Times New Roman" w:eastAsia="Calibri" w:hAnsi="Times New Roman" w:cs="Times New Roman"/>
          <w:sz w:val="28"/>
          <w:szCs w:val="28"/>
          <w:lang w:eastAsia="ru-RU"/>
        </w:rPr>
        <w:t xml:space="preserve"> руб.</w:t>
      </w:r>
      <w:r w:rsidR="0077735D" w:rsidRPr="00C83780">
        <w:rPr>
          <w:rFonts w:ascii="Times New Roman" w:eastAsia="Calibri" w:hAnsi="Times New Roman" w:cs="Times New Roman"/>
          <w:sz w:val="28"/>
          <w:szCs w:val="28"/>
          <w:lang w:eastAsia="ru-RU"/>
        </w:rPr>
        <w:t>, компьютеров</w:t>
      </w:r>
      <w:r w:rsidRPr="00C83780">
        <w:rPr>
          <w:rFonts w:ascii="Times New Roman" w:eastAsia="Calibri" w:hAnsi="Times New Roman" w:cs="Times New Roman"/>
          <w:sz w:val="28"/>
          <w:szCs w:val="28"/>
          <w:lang w:eastAsia="ru-RU"/>
        </w:rPr>
        <w:t xml:space="preserve"> - 599,9 тыс. руб.</w:t>
      </w:r>
      <w:r w:rsidR="0077735D" w:rsidRPr="00C83780">
        <w:rPr>
          <w:rFonts w:ascii="Times New Roman" w:eastAsia="Calibri" w:hAnsi="Times New Roman" w:cs="Times New Roman"/>
          <w:sz w:val="28"/>
          <w:szCs w:val="28"/>
          <w:lang w:eastAsia="ru-RU"/>
        </w:rPr>
        <w:t>, кондиционеров</w:t>
      </w:r>
      <w:r w:rsidRPr="00C83780">
        <w:rPr>
          <w:rFonts w:ascii="Times New Roman" w:eastAsia="Calibri" w:hAnsi="Times New Roman" w:cs="Times New Roman"/>
          <w:sz w:val="28"/>
          <w:szCs w:val="28"/>
          <w:lang w:eastAsia="ru-RU"/>
        </w:rPr>
        <w:t xml:space="preserve"> - 84,0 тыс. руб., оргтехники - 86,5 тыс. руб</w:t>
      </w:r>
      <w:r w:rsidR="0077735D">
        <w:rPr>
          <w:rFonts w:ascii="Times New Roman" w:eastAsia="Calibri" w:hAnsi="Times New Roman" w:cs="Times New Roman"/>
          <w:sz w:val="28"/>
          <w:szCs w:val="28"/>
          <w:lang w:eastAsia="ru-RU"/>
        </w:rPr>
        <w:t>лей</w:t>
      </w:r>
      <w:r w:rsidRPr="00C83780">
        <w:rPr>
          <w:rFonts w:ascii="Times New Roman" w:eastAsia="Calibri" w:hAnsi="Times New Roman" w:cs="Times New Roman"/>
          <w:sz w:val="28"/>
          <w:szCs w:val="28"/>
          <w:lang w:eastAsia="ru-RU"/>
        </w:rPr>
        <w:t xml:space="preserve"> на общую сумму 1</w:t>
      </w:r>
      <w:r w:rsidR="0077735D">
        <w:rPr>
          <w:rFonts w:ascii="Times New Roman" w:eastAsia="Calibri" w:hAnsi="Times New Roman" w:cs="Times New Roman"/>
          <w:sz w:val="28"/>
          <w:szCs w:val="28"/>
          <w:lang w:eastAsia="ru-RU"/>
        </w:rPr>
        <w:t> </w:t>
      </w:r>
      <w:r w:rsidRPr="00C83780">
        <w:rPr>
          <w:rFonts w:ascii="Times New Roman" w:eastAsia="Calibri" w:hAnsi="Times New Roman" w:cs="Times New Roman"/>
          <w:sz w:val="28"/>
          <w:szCs w:val="28"/>
          <w:lang w:eastAsia="ru-RU"/>
        </w:rPr>
        <w:t>167,3 тыс. руб</w:t>
      </w:r>
      <w:r w:rsidR="0077735D">
        <w:rPr>
          <w:rFonts w:ascii="Times New Roman" w:eastAsia="Calibri" w:hAnsi="Times New Roman" w:cs="Times New Roman"/>
          <w:sz w:val="28"/>
          <w:szCs w:val="28"/>
          <w:lang w:eastAsia="ru-RU"/>
        </w:rPr>
        <w:t>лей</w:t>
      </w:r>
      <w:r w:rsidRPr="00C83780">
        <w:rPr>
          <w:rFonts w:ascii="Times New Roman" w:eastAsia="Calibri" w:hAnsi="Times New Roman" w:cs="Times New Roman"/>
          <w:sz w:val="28"/>
          <w:szCs w:val="28"/>
          <w:lang w:eastAsia="ru-RU"/>
        </w:rPr>
        <w:t xml:space="preserve">. </w:t>
      </w:r>
    </w:p>
    <w:p w14:paraId="775F88FC" w14:textId="2AE477D1" w:rsidR="00C83780" w:rsidRPr="00C83780" w:rsidRDefault="00C83780" w:rsidP="00C85427">
      <w:pPr>
        <w:spacing w:after="0" w:line="240" w:lineRule="auto"/>
        <w:ind w:left="-851" w:firstLine="709"/>
        <w:jc w:val="both"/>
        <w:rPr>
          <w:rFonts w:ascii="Times New Roman" w:eastAsia="Calibri" w:hAnsi="Times New Roman" w:cs="Times New Roman"/>
          <w:sz w:val="28"/>
          <w:szCs w:val="28"/>
          <w:lang w:eastAsia="ru-RU"/>
        </w:rPr>
      </w:pPr>
      <w:r w:rsidRPr="00C83780">
        <w:rPr>
          <w:rFonts w:ascii="Times New Roman" w:eastAsia="Calibri" w:hAnsi="Times New Roman" w:cs="Times New Roman"/>
          <w:sz w:val="28"/>
          <w:szCs w:val="28"/>
          <w:lang w:eastAsia="ru-RU"/>
        </w:rPr>
        <w:t>В нарушение Приказа Минфина №</w:t>
      </w:r>
      <w:r w:rsidR="0077735D">
        <w:rPr>
          <w:rFonts w:ascii="Times New Roman" w:eastAsia="Calibri" w:hAnsi="Times New Roman" w:cs="Times New Roman"/>
          <w:sz w:val="28"/>
          <w:szCs w:val="28"/>
          <w:lang w:eastAsia="ru-RU"/>
        </w:rPr>
        <w:t> </w:t>
      </w:r>
      <w:r w:rsidRPr="00C83780">
        <w:rPr>
          <w:rFonts w:ascii="Times New Roman" w:eastAsia="Calibri" w:hAnsi="Times New Roman" w:cs="Times New Roman"/>
          <w:sz w:val="28"/>
          <w:szCs w:val="28"/>
          <w:lang w:eastAsia="ru-RU"/>
        </w:rPr>
        <w:t>157н</w:t>
      </w:r>
      <w:r w:rsidR="0077735D">
        <w:rPr>
          <w:rFonts w:ascii="Times New Roman" w:eastAsia="Calibri" w:hAnsi="Times New Roman" w:cs="Times New Roman"/>
          <w:sz w:val="28"/>
          <w:szCs w:val="28"/>
          <w:lang w:eastAsia="ru-RU"/>
        </w:rPr>
        <w:t xml:space="preserve">, </w:t>
      </w:r>
      <w:r w:rsidR="0077735D" w:rsidRPr="00C83780">
        <w:rPr>
          <w:rFonts w:ascii="Times New Roman" w:eastAsia="Calibri" w:hAnsi="Times New Roman" w:cs="Times New Roman"/>
          <w:sz w:val="28"/>
          <w:szCs w:val="28"/>
          <w:lang w:eastAsia="ru-RU"/>
        </w:rPr>
        <w:t>оприходование товаров,</w:t>
      </w:r>
      <w:r w:rsidRPr="00C83780">
        <w:rPr>
          <w:rFonts w:ascii="Times New Roman" w:eastAsia="Calibri" w:hAnsi="Times New Roman" w:cs="Times New Roman"/>
          <w:sz w:val="28"/>
          <w:szCs w:val="28"/>
          <w:lang w:eastAsia="ru-RU"/>
        </w:rPr>
        <w:t xml:space="preserve"> производилось без участия комиссии по поступлению и выбытию активов. </w:t>
      </w:r>
    </w:p>
    <w:p w14:paraId="2717101A" w14:textId="77777777" w:rsidR="00C83780" w:rsidRPr="00C83780" w:rsidRDefault="00C83780" w:rsidP="00C85427">
      <w:pPr>
        <w:spacing w:after="0" w:line="240" w:lineRule="auto"/>
        <w:ind w:left="-851" w:firstLine="709"/>
        <w:jc w:val="both"/>
        <w:rPr>
          <w:rFonts w:ascii="Times New Roman" w:eastAsia="Calibri" w:hAnsi="Times New Roman" w:cs="Times New Roman"/>
          <w:sz w:val="28"/>
          <w:szCs w:val="28"/>
          <w:lang w:eastAsia="ru-RU"/>
        </w:rPr>
      </w:pPr>
      <w:r w:rsidRPr="00C83780">
        <w:rPr>
          <w:rFonts w:ascii="Times New Roman" w:eastAsia="Calibri" w:hAnsi="Times New Roman" w:cs="Times New Roman"/>
          <w:sz w:val="28"/>
          <w:szCs w:val="28"/>
          <w:lang w:eastAsia="ru-RU"/>
        </w:rPr>
        <w:t xml:space="preserve">Нарушений в соблюдении сроков исполнения обязательств по заключенным договорам и соблюдений сроков оплаты не установлено. </w:t>
      </w:r>
    </w:p>
    <w:p w14:paraId="3AD1864B" w14:textId="77777777" w:rsidR="00C83780" w:rsidRPr="00C83780" w:rsidRDefault="00C83780" w:rsidP="00C85427">
      <w:pPr>
        <w:tabs>
          <w:tab w:val="left" w:pos="630"/>
        </w:tabs>
        <w:spacing w:after="0" w:line="240" w:lineRule="auto"/>
        <w:ind w:left="-851" w:firstLine="709"/>
        <w:jc w:val="both"/>
        <w:rPr>
          <w:rFonts w:ascii="Times New Roman" w:eastAsia="Times New Roman" w:hAnsi="Times New Roman" w:cs="Times New Roman"/>
          <w:sz w:val="28"/>
          <w:szCs w:val="28"/>
          <w:lang w:eastAsia="ru-RU"/>
        </w:rPr>
      </w:pPr>
    </w:p>
    <w:p w14:paraId="1319C4B7" w14:textId="77777777" w:rsidR="00C83780" w:rsidRPr="00C83780" w:rsidRDefault="00C83780" w:rsidP="00C85427">
      <w:pPr>
        <w:tabs>
          <w:tab w:val="left" w:pos="630"/>
        </w:tabs>
        <w:spacing w:after="0" w:line="240" w:lineRule="auto"/>
        <w:ind w:left="-851" w:firstLine="709"/>
        <w:jc w:val="center"/>
        <w:rPr>
          <w:rFonts w:ascii="Times New Roman" w:eastAsia="Times New Roman" w:hAnsi="Times New Roman" w:cs="Times New Roman"/>
          <w:b/>
          <w:sz w:val="28"/>
          <w:szCs w:val="28"/>
          <w:lang w:eastAsia="ru-RU"/>
        </w:rPr>
      </w:pPr>
      <w:r w:rsidRPr="00C83780">
        <w:rPr>
          <w:rFonts w:ascii="Times New Roman" w:eastAsia="Times New Roman" w:hAnsi="Times New Roman" w:cs="Times New Roman"/>
          <w:b/>
          <w:sz w:val="28"/>
          <w:szCs w:val="28"/>
          <w:lang w:eastAsia="ru-RU"/>
        </w:rPr>
        <w:t>Проверка учета основных средств и материальных ценностей</w:t>
      </w:r>
    </w:p>
    <w:p w14:paraId="5E9C4F4F" w14:textId="77777777" w:rsidR="00C83780" w:rsidRPr="00C83780" w:rsidRDefault="00C83780" w:rsidP="00C85427">
      <w:pPr>
        <w:tabs>
          <w:tab w:val="left" w:pos="630"/>
        </w:tabs>
        <w:spacing w:after="0" w:line="240" w:lineRule="auto"/>
        <w:ind w:left="-851" w:firstLine="709"/>
        <w:jc w:val="center"/>
        <w:rPr>
          <w:rFonts w:ascii="Times New Roman" w:eastAsia="Times New Roman" w:hAnsi="Times New Roman" w:cs="Times New Roman"/>
          <w:b/>
          <w:sz w:val="28"/>
          <w:szCs w:val="28"/>
          <w:lang w:eastAsia="ru-RU"/>
        </w:rPr>
      </w:pPr>
    </w:p>
    <w:p w14:paraId="404BB404" w14:textId="6ED6CA47" w:rsidR="00C83780" w:rsidRPr="00C83780" w:rsidRDefault="000C4D18" w:rsidP="00C85427">
      <w:pPr>
        <w:spacing w:after="0" w:line="240" w:lineRule="auto"/>
        <w:ind w:left="-85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83780" w:rsidRPr="00C83780">
        <w:rPr>
          <w:rFonts w:ascii="Times New Roman" w:eastAsia="Times New Roman" w:hAnsi="Times New Roman" w:cs="Times New Roman"/>
          <w:sz w:val="28"/>
          <w:szCs w:val="28"/>
          <w:lang w:eastAsia="ru-RU"/>
        </w:rPr>
        <w:t xml:space="preserve"> период с 2019 по апрель 2021 года Комитет находился в здании Минфина </w:t>
      </w:r>
      <w:r w:rsidR="00C17B4E">
        <w:rPr>
          <w:rFonts w:ascii="Times New Roman" w:eastAsia="Times New Roman" w:hAnsi="Times New Roman" w:cs="Times New Roman"/>
          <w:sz w:val="28"/>
          <w:szCs w:val="28"/>
          <w:lang w:eastAsia="ru-RU"/>
        </w:rPr>
        <w:t xml:space="preserve">Ингушетии </w:t>
      </w:r>
      <w:r w:rsidR="00C83780" w:rsidRPr="00C83780">
        <w:rPr>
          <w:rFonts w:ascii="Times New Roman" w:eastAsia="Times New Roman" w:hAnsi="Times New Roman" w:cs="Times New Roman"/>
          <w:sz w:val="28"/>
          <w:szCs w:val="28"/>
          <w:lang w:eastAsia="ru-RU"/>
        </w:rPr>
        <w:t>и использовал имущество, предоставленное Мин</w:t>
      </w:r>
      <w:r w:rsidR="00C17B4E">
        <w:rPr>
          <w:rFonts w:ascii="Times New Roman" w:eastAsia="Times New Roman" w:hAnsi="Times New Roman" w:cs="Times New Roman"/>
          <w:sz w:val="28"/>
          <w:szCs w:val="28"/>
          <w:lang w:eastAsia="ru-RU"/>
        </w:rPr>
        <w:t>истерством</w:t>
      </w:r>
      <w:r w:rsidR="00C83780" w:rsidRPr="00C837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C83780">
        <w:rPr>
          <w:rFonts w:ascii="Times New Roman" w:eastAsia="Times New Roman" w:hAnsi="Times New Roman" w:cs="Times New Roman"/>
          <w:sz w:val="28"/>
          <w:szCs w:val="28"/>
          <w:lang w:eastAsia="ru-RU"/>
        </w:rPr>
        <w:t xml:space="preserve"> связи с </w:t>
      </w:r>
      <w:r>
        <w:rPr>
          <w:rFonts w:ascii="Times New Roman" w:eastAsia="Times New Roman" w:hAnsi="Times New Roman" w:cs="Times New Roman"/>
          <w:sz w:val="28"/>
          <w:szCs w:val="28"/>
          <w:lang w:eastAsia="ru-RU"/>
        </w:rPr>
        <w:t>чем</w:t>
      </w:r>
      <w:r w:rsidRPr="00C83780">
        <w:rPr>
          <w:rFonts w:ascii="Times New Roman" w:eastAsia="Times New Roman" w:hAnsi="Times New Roman" w:cs="Times New Roman"/>
          <w:sz w:val="28"/>
          <w:szCs w:val="28"/>
          <w:lang w:eastAsia="ru-RU"/>
        </w:rPr>
        <w:t xml:space="preserve"> </w:t>
      </w:r>
      <w:r w:rsidR="00C83780" w:rsidRPr="00C83780">
        <w:rPr>
          <w:rFonts w:ascii="Times New Roman" w:eastAsia="Times New Roman" w:hAnsi="Times New Roman" w:cs="Times New Roman"/>
          <w:sz w:val="28"/>
          <w:szCs w:val="28"/>
          <w:lang w:eastAsia="ru-RU"/>
        </w:rPr>
        <w:t xml:space="preserve">на балансе отсутствовали основные средства. </w:t>
      </w:r>
    </w:p>
    <w:p w14:paraId="19E843D8" w14:textId="6DD94EAE" w:rsidR="00C83780" w:rsidRPr="00C17B4E" w:rsidRDefault="00C17B4E" w:rsidP="00C17B4E">
      <w:pPr>
        <w:spacing w:after="0" w:line="240" w:lineRule="auto"/>
        <w:ind w:left="-85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2021 году </w:t>
      </w:r>
      <w:r w:rsidR="000C4D18" w:rsidRPr="000C4D18">
        <w:rPr>
          <w:rFonts w:ascii="Times New Roman" w:eastAsia="Times New Roman" w:hAnsi="Times New Roman" w:cs="Times New Roman"/>
          <w:sz w:val="28"/>
          <w:szCs w:val="28"/>
          <w:lang w:eastAsia="ru-RU"/>
        </w:rPr>
        <w:t>Комитетом издан приказ о проведении инвентаризации основных средств, товарно-материальных ценностей и обязательств.</w:t>
      </w:r>
      <w:r>
        <w:rPr>
          <w:rFonts w:ascii="Times New Roman" w:eastAsia="Times New Roman" w:hAnsi="Times New Roman" w:cs="Times New Roman"/>
          <w:sz w:val="28"/>
          <w:szCs w:val="28"/>
          <w:lang w:eastAsia="ru-RU"/>
        </w:rPr>
        <w:t xml:space="preserve"> </w:t>
      </w:r>
      <w:r w:rsidR="000C4D18">
        <w:rPr>
          <w:rFonts w:ascii="Times New Roman" w:eastAsia="Calibri" w:hAnsi="Times New Roman" w:cs="Times New Roman"/>
          <w:sz w:val="28"/>
          <w:szCs w:val="28"/>
          <w:lang w:eastAsia="ru-RU"/>
        </w:rPr>
        <w:t>З</w:t>
      </w:r>
      <w:r w:rsidR="000C4D18" w:rsidRPr="00C83780">
        <w:rPr>
          <w:rFonts w:ascii="Times New Roman" w:eastAsia="Calibri" w:hAnsi="Times New Roman" w:cs="Times New Roman"/>
          <w:sz w:val="28"/>
          <w:szCs w:val="28"/>
          <w:lang w:eastAsia="ru-RU"/>
        </w:rPr>
        <w:t xml:space="preserve">аключён письменный договор о полной индивидуальной материальной ответственности </w:t>
      </w:r>
      <w:r w:rsidR="000C4D18">
        <w:rPr>
          <w:rFonts w:ascii="Times New Roman" w:eastAsia="Calibri" w:hAnsi="Times New Roman" w:cs="Times New Roman"/>
          <w:sz w:val="28"/>
          <w:szCs w:val="28"/>
          <w:lang w:eastAsia="ru-RU"/>
        </w:rPr>
        <w:t>с м</w:t>
      </w:r>
      <w:r w:rsidR="00C83780" w:rsidRPr="00C83780">
        <w:rPr>
          <w:rFonts w:ascii="Times New Roman" w:eastAsia="Calibri" w:hAnsi="Times New Roman" w:cs="Times New Roman"/>
          <w:sz w:val="28"/>
          <w:szCs w:val="28"/>
          <w:lang w:eastAsia="ru-RU"/>
        </w:rPr>
        <w:t>атериально ответственным лицом</w:t>
      </w:r>
      <w:r w:rsidR="000C4D18">
        <w:rPr>
          <w:rFonts w:ascii="Times New Roman" w:eastAsia="Calibri" w:hAnsi="Times New Roman" w:cs="Times New Roman"/>
          <w:sz w:val="28"/>
          <w:szCs w:val="28"/>
          <w:lang w:eastAsia="ru-RU"/>
        </w:rPr>
        <w:t>.</w:t>
      </w:r>
      <w:r w:rsidR="00C83780" w:rsidRPr="00C83780">
        <w:rPr>
          <w:rFonts w:ascii="Times New Roman" w:eastAsia="Calibri" w:hAnsi="Times New Roman" w:cs="Times New Roman"/>
          <w:sz w:val="28"/>
          <w:szCs w:val="28"/>
          <w:lang w:eastAsia="ru-RU"/>
        </w:rPr>
        <w:t xml:space="preserve"> </w:t>
      </w:r>
    </w:p>
    <w:p w14:paraId="7E7F669E" w14:textId="3DE73B35" w:rsidR="00C83780" w:rsidRPr="00C83780" w:rsidRDefault="00C83780" w:rsidP="00C85427">
      <w:pPr>
        <w:spacing w:after="0" w:line="240" w:lineRule="auto"/>
        <w:ind w:left="-851" w:firstLine="709"/>
        <w:contextualSpacing/>
        <w:jc w:val="both"/>
        <w:rPr>
          <w:rFonts w:ascii="Times New Roman" w:eastAsia="Times New Roman" w:hAnsi="Times New Roman" w:cs="Times New Roman"/>
          <w:sz w:val="28"/>
          <w:szCs w:val="28"/>
          <w:lang w:eastAsia="ru-RU"/>
        </w:rPr>
      </w:pPr>
      <w:bookmarkStart w:id="87" w:name="_Hlk122518538"/>
      <w:r w:rsidRPr="00C83780">
        <w:rPr>
          <w:rFonts w:ascii="Times New Roman" w:eastAsia="Times New Roman" w:hAnsi="Times New Roman" w:cs="Times New Roman"/>
          <w:sz w:val="28"/>
          <w:szCs w:val="28"/>
          <w:lang w:eastAsia="ru-RU"/>
        </w:rPr>
        <w:t>В нарушение п</w:t>
      </w:r>
      <w:r w:rsidR="00C17B4E">
        <w:rPr>
          <w:rFonts w:ascii="Times New Roman" w:eastAsia="Times New Roman" w:hAnsi="Times New Roman" w:cs="Times New Roman"/>
          <w:sz w:val="28"/>
          <w:szCs w:val="28"/>
          <w:lang w:eastAsia="ru-RU"/>
        </w:rPr>
        <w:t>ункта</w:t>
      </w:r>
      <w:r w:rsidRPr="00C83780">
        <w:rPr>
          <w:rFonts w:ascii="Times New Roman" w:eastAsia="Times New Roman" w:hAnsi="Times New Roman" w:cs="Times New Roman"/>
          <w:sz w:val="28"/>
          <w:szCs w:val="28"/>
          <w:lang w:eastAsia="ru-RU"/>
        </w:rPr>
        <w:t xml:space="preserve"> 2.2 Приказа Минфина </w:t>
      </w:r>
      <w:r w:rsidR="00C17B4E">
        <w:rPr>
          <w:rFonts w:ascii="Times New Roman" w:eastAsia="Times New Roman" w:hAnsi="Times New Roman" w:cs="Times New Roman"/>
          <w:sz w:val="28"/>
          <w:szCs w:val="28"/>
          <w:lang w:eastAsia="ru-RU"/>
        </w:rPr>
        <w:t xml:space="preserve">РФ от </w:t>
      </w:r>
      <w:r w:rsidRPr="00C83780">
        <w:rPr>
          <w:rFonts w:ascii="Times New Roman" w:eastAsia="Times New Roman" w:hAnsi="Times New Roman" w:cs="Times New Roman"/>
          <w:sz w:val="28"/>
          <w:szCs w:val="28"/>
          <w:lang w:eastAsia="ru-RU"/>
        </w:rPr>
        <w:t>13</w:t>
      </w:r>
      <w:r w:rsidR="00C17B4E">
        <w:rPr>
          <w:rFonts w:ascii="Times New Roman" w:eastAsia="Times New Roman" w:hAnsi="Times New Roman" w:cs="Times New Roman"/>
          <w:sz w:val="28"/>
          <w:szCs w:val="28"/>
          <w:lang w:eastAsia="ru-RU"/>
        </w:rPr>
        <w:t>.06.</w:t>
      </w:r>
      <w:r w:rsidRPr="00C83780">
        <w:rPr>
          <w:rFonts w:ascii="Times New Roman" w:eastAsia="Times New Roman" w:hAnsi="Times New Roman" w:cs="Times New Roman"/>
          <w:sz w:val="28"/>
          <w:szCs w:val="28"/>
          <w:lang w:eastAsia="ru-RU"/>
        </w:rPr>
        <w:t>1995 г</w:t>
      </w:r>
      <w:r w:rsidR="00C17B4E">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w:t>
      </w:r>
      <w:r w:rsidR="00C17B4E">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49</w:t>
      </w:r>
      <w:r w:rsidR="00C17B4E" w:rsidRPr="00C17B4E">
        <w:rPr>
          <w:rFonts w:ascii="Times New Roman" w:eastAsia="Times New Roman" w:hAnsi="Times New Roman" w:cs="Times New Roman"/>
          <w:sz w:val="28"/>
          <w:szCs w:val="28"/>
          <w:lang w:eastAsia="ru-RU"/>
        </w:rPr>
        <w:t xml:space="preserve"> «Об утверждении методических указаний по инвентаризации имущества и финансовых обязательств» </w:t>
      </w:r>
      <w:r w:rsidR="00C17B4E" w:rsidRPr="00C83780">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далее Приказ №</w:t>
      </w:r>
      <w:r w:rsidR="00C17B4E">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 xml:space="preserve">49) в Комитете отсутствует постоянно действующая инвентаризационная комиссия. </w:t>
      </w:r>
    </w:p>
    <w:bookmarkEnd w:id="87"/>
    <w:p w14:paraId="645FCA58" w14:textId="0C8E0F72" w:rsidR="00C83780" w:rsidRPr="00C83780" w:rsidRDefault="00C17B4E" w:rsidP="00C17B4E">
      <w:pPr>
        <w:spacing w:after="0" w:line="240" w:lineRule="auto"/>
        <w:ind w:left="-85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C83780">
        <w:rPr>
          <w:rFonts w:ascii="Times New Roman" w:eastAsia="Times New Roman" w:hAnsi="Times New Roman" w:cs="Times New Roman"/>
          <w:sz w:val="28"/>
          <w:szCs w:val="28"/>
          <w:lang w:eastAsia="ru-RU"/>
        </w:rPr>
        <w:t xml:space="preserve"> соответствии с п</w:t>
      </w:r>
      <w:r>
        <w:rPr>
          <w:rFonts w:ascii="Times New Roman" w:eastAsia="Times New Roman" w:hAnsi="Times New Roman" w:cs="Times New Roman"/>
          <w:sz w:val="28"/>
          <w:szCs w:val="28"/>
          <w:lang w:eastAsia="ru-RU"/>
        </w:rPr>
        <w:t>унктом</w:t>
      </w:r>
      <w:r w:rsidRPr="00C83780">
        <w:rPr>
          <w:rFonts w:ascii="Times New Roman" w:eastAsia="Times New Roman" w:hAnsi="Times New Roman" w:cs="Times New Roman"/>
          <w:sz w:val="28"/>
          <w:szCs w:val="28"/>
          <w:lang w:eastAsia="ru-RU"/>
        </w:rPr>
        <w:t xml:space="preserve"> 2.4 Приказа №</w:t>
      </w:r>
      <w:r>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49</w:t>
      </w:r>
      <w:r>
        <w:rPr>
          <w:rFonts w:ascii="Times New Roman" w:eastAsia="Times New Roman" w:hAnsi="Times New Roman" w:cs="Times New Roman"/>
          <w:sz w:val="28"/>
          <w:szCs w:val="28"/>
          <w:lang w:eastAsia="ru-RU"/>
        </w:rPr>
        <w:t xml:space="preserve"> п</w:t>
      </w:r>
      <w:r w:rsidR="00C83780" w:rsidRPr="00C83780">
        <w:rPr>
          <w:rFonts w:ascii="Times New Roman" w:eastAsia="Times New Roman" w:hAnsi="Times New Roman" w:cs="Times New Roman"/>
          <w:sz w:val="28"/>
          <w:szCs w:val="28"/>
          <w:lang w:eastAsia="ru-RU"/>
        </w:rPr>
        <w:t xml:space="preserve">еред проведением инвентаризации материально ответственным лицом представлена расписка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w:t>
      </w:r>
      <w:r>
        <w:rPr>
          <w:rFonts w:ascii="Times New Roman" w:eastAsia="Times New Roman" w:hAnsi="Times New Roman" w:cs="Times New Roman"/>
          <w:sz w:val="28"/>
          <w:szCs w:val="28"/>
          <w:lang w:eastAsia="ru-RU"/>
        </w:rPr>
        <w:t>под</w:t>
      </w:r>
      <w:r w:rsidR="00C83780" w:rsidRPr="00C83780">
        <w:rPr>
          <w:rFonts w:ascii="Times New Roman" w:eastAsia="Times New Roman" w:hAnsi="Times New Roman" w:cs="Times New Roman"/>
          <w:sz w:val="28"/>
          <w:szCs w:val="28"/>
          <w:lang w:eastAsia="ru-RU"/>
        </w:rPr>
        <w:t xml:space="preserve"> его </w:t>
      </w:r>
      <w:r w:rsidR="00C83780" w:rsidRPr="00C83780">
        <w:rPr>
          <w:rFonts w:ascii="Times New Roman" w:eastAsia="Times New Roman" w:hAnsi="Times New Roman" w:cs="Times New Roman"/>
          <w:sz w:val="28"/>
          <w:szCs w:val="28"/>
          <w:lang w:eastAsia="ru-RU"/>
        </w:rPr>
        <w:lastRenderedPageBreak/>
        <w:t>ответственность, оприходованы, а выбывшие списаны в расход.</w:t>
      </w:r>
      <w:r>
        <w:rPr>
          <w:rFonts w:ascii="Times New Roman" w:eastAsia="Times New Roman" w:hAnsi="Times New Roman" w:cs="Times New Roman"/>
          <w:sz w:val="28"/>
          <w:szCs w:val="28"/>
          <w:lang w:eastAsia="ru-RU"/>
        </w:rPr>
        <w:t xml:space="preserve"> </w:t>
      </w:r>
      <w:r w:rsidR="00C83780" w:rsidRPr="00C83780">
        <w:rPr>
          <w:rFonts w:ascii="Times New Roman" w:eastAsia="Times New Roman" w:hAnsi="Times New Roman" w:cs="Times New Roman"/>
          <w:sz w:val="28"/>
          <w:szCs w:val="28"/>
          <w:lang w:eastAsia="ru-RU"/>
        </w:rPr>
        <w:t>Материально ответственным лицом также представлены доверенности на получение материальных ценностей.</w:t>
      </w:r>
    </w:p>
    <w:p w14:paraId="11A18F98" w14:textId="461207FF" w:rsidR="00C83780" w:rsidRPr="00C83780" w:rsidRDefault="00C83780" w:rsidP="00C17B4E">
      <w:pPr>
        <w:spacing w:after="0" w:line="240" w:lineRule="auto"/>
        <w:ind w:left="-851" w:firstLine="709"/>
        <w:contextualSpacing/>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Исходя из данных инвентаризационной описи</w:t>
      </w:r>
      <w:r w:rsidR="001A528B">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w:t>
      </w:r>
      <w:r w:rsidR="00C17B4E">
        <w:rPr>
          <w:rFonts w:ascii="Times New Roman" w:eastAsia="Times New Roman" w:hAnsi="Times New Roman" w:cs="Times New Roman"/>
          <w:sz w:val="28"/>
          <w:szCs w:val="28"/>
          <w:lang w:eastAsia="ru-RU"/>
        </w:rPr>
        <w:t>п</w:t>
      </w:r>
      <w:r w:rsidRPr="00C83780">
        <w:rPr>
          <w:rFonts w:ascii="Times New Roman" w:eastAsia="Times New Roman" w:hAnsi="Times New Roman" w:cs="Times New Roman"/>
          <w:sz w:val="28"/>
          <w:szCs w:val="28"/>
          <w:lang w:eastAsia="ru-RU"/>
        </w:rPr>
        <w:t xml:space="preserve">о состоянию на 29.10.2021 г. </w:t>
      </w:r>
      <w:r w:rsidR="00C17B4E">
        <w:rPr>
          <w:rFonts w:ascii="Times New Roman" w:eastAsia="Times New Roman" w:hAnsi="Times New Roman" w:cs="Times New Roman"/>
          <w:sz w:val="28"/>
          <w:szCs w:val="28"/>
          <w:lang w:eastAsia="ru-RU"/>
        </w:rPr>
        <w:t>на балансе Комитета</w:t>
      </w:r>
      <w:r w:rsidR="001A528B">
        <w:rPr>
          <w:rFonts w:ascii="Times New Roman" w:eastAsia="Times New Roman" w:hAnsi="Times New Roman" w:cs="Times New Roman"/>
          <w:sz w:val="28"/>
          <w:szCs w:val="28"/>
          <w:lang w:eastAsia="ru-RU"/>
        </w:rPr>
        <w:t xml:space="preserve"> находится </w:t>
      </w:r>
      <w:r w:rsidRPr="00C83780">
        <w:rPr>
          <w:rFonts w:ascii="Times New Roman" w:eastAsia="Times New Roman" w:hAnsi="Times New Roman" w:cs="Times New Roman"/>
          <w:sz w:val="28"/>
          <w:szCs w:val="28"/>
          <w:lang w:eastAsia="ru-RU"/>
        </w:rPr>
        <w:t>121 объектов основных средств общей стоимостью 1 509,2 тыс. руб</w:t>
      </w:r>
      <w:r w:rsidR="001A528B">
        <w:rPr>
          <w:rFonts w:ascii="Times New Roman" w:eastAsia="Times New Roman" w:hAnsi="Times New Roman" w:cs="Times New Roman"/>
          <w:sz w:val="28"/>
          <w:szCs w:val="28"/>
          <w:lang w:eastAsia="ru-RU"/>
        </w:rPr>
        <w:t>лей.</w:t>
      </w:r>
      <w:r w:rsidRPr="00C83780">
        <w:rPr>
          <w:rFonts w:ascii="Times New Roman" w:eastAsia="Times New Roman" w:hAnsi="Times New Roman" w:cs="Times New Roman"/>
          <w:sz w:val="28"/>
          <w:szCs w:val="28"/>
          <w:lang w:eastAsia="ru-RU"/>
        </w:rPr>
        <w:t xml:space="preserve"> </w:t>
      </w:r>
    </w:p>
    <w:p w14:paraId="7E0E7509" w14:textId="3D7A1157" w:rsidR="00C83780" w:rsidRPr="00C83780" w:rsidRDefault="001A528B" w:rsidP="00C85427">
      <w:pPr>
        <w:spacing w:after="0" w:line="240" w:lineRule="auto"/>
        <w:ind w:left="-85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C83780" w:rsidRPr="00C83780">
        <w:rPr>
          <w:rFonts w:ascii="Times New Roman" w:eastAsia="Times New Roman" w:hAnsi="Times New Roman" w:cs="Times New Roman"/>
          <w:sz w:val="28"/>
          <w:szCs w:val="28"/>
          <w:lang w:eastAsia="ru-RU"/>
        </w:rPr>
        <w:t>а основании Приказа Минфина РИ от 13.10.2021 г. №</w:t>
      </w:r>
      <w:r>
        <w:rPr>
          <w:rFonts w:ascii="Times New Roman" w:eastAsia="Times New Roman" w:hAnsi="Times New Roman" w:cs="Times New Roman"/>
          <w:sz w:val="28"/>
          <w:szCs w:val="28"/>
          <w:lang w:eastAsia="ru-RU"/>
        </w:rPr>
        <w:t> </w:t>
      </w:r>
      <w:r w:rsidR="00C83780" w:rsidRPr="00C83780">
        <w:rPr>
          <w:rFonts w:ascii="Times New Roman" w:eastAsia="Times New Roman" w:hAnsi="Times New Roman" w:cs="Times New Roman"/>
          <w:sz w:val="28"/>
          <w:szCs w:val="28"/>
          <w:lang w:eastAsia="ru-RU"/>
        </w:rPr>
        <w:t>350-п Комитету передано 12 объектов основных средств балансовой стоимостью 247,4 тыс. руб</w:t>
      </w:r>
      <w:r>
        <w:rPr>
          <w:rFonts w:ascii="Times New Roman" w:eastAsia="Times New Roman" w:hAnsi="Times New Roman" w:cs="Times New Roman"/>
          <w:sz w:val="28"/>
          <w:szCs w:val="28"/>
          <w:lang w:eastAsia="ru-RU"/>
        </w:rPr>
        <w:t>лей</w:t>
      </w:r>
      <w:r w:rsidR="00C83780" w:rsidRPr="00C83780">
        <w:rPr>
          <w:rFonts w:ascii="Times New Roman" w:eastAsia="Times New Roman" w:hAnsi="Times New Roman" w:cs="Times New Roman"/>
          <w:sz w:val="28"/>
          <w:szCs w:val="28"/>
          <w:lang w:eastAsia="ru-RU"/>
        </w:rPr>
        <w:t>.</w:t>
      </w:r>
    </w:p>
    <w:p w14:paraId="171523F3" w14:textId="438E1405" w:rsidR="00C83780" w:rsidRPr="00C83780" w:rsidRDefault="001A528B" w:rsidP="001A528B">
      <w:pPr>
        <w:spacing w:after="0" w:line="240" w:lineRule="auto"/>
        <w:ind w:left="-85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проверки </w:t>
      </w:r>
      <w:r w:rsidR="00C83780" w:rsidRPr="00C83780">
        <w:rPr>
          <w:rFonts w:ascii="Times New Roman" w:eastAsia="Times New Roman" w:hAnsi="Times New Roman" w:cs="Times New Roman"/>
          <w:sz w:val="28"/>
          <w:szCs w:val="28"/>
          <w:lang w:eastAsia="ru-RU"/>
        </w:rPr>
        <w:t>проведена инвентаризация имущества Комитета</w:t>
      </w:r>
      <w:r>
        <w:rPr>
          <w:rFonts w:ascii="Times New Roman" w:eastAsia="Times New Roman" w:hAnsi="Times New Roman" w:cs="Times New Roman"/>
          <w:sz w:val="28"/>
          <w:szCs w:val="28"/>
          <w:lang w:eastAsia="ru-RU"/>
        </w:rPr>
        <w:t xml:space="preserve">, по результатам которой </w:t>
      </w:r>
      <w:r w:rsidR="00C83780" w:rsidRPr="00C83780">
        <w:rPr>
          <w:rFonts w:ascii="Times New Roman" w:eastAsia="Times New Roman" w:hAnsi="Times New Roman" w:cs="Times New Roman"/>
          <w:sz w:val="28"/>
          <w:szCs w:val="28"/>
          <w:lang w:eastAsia="ru-RU"/>
        </w:rPr>
        <w:t>установлено, что на балансе Комитета находится 49 объектов</w:t>
      </w:r>
      <w:r>
        <w:rPr>
          <w:rFonts w:ascii="Times New Roman" w:eastAsia="Times New Roman" w:hAnsi="Times New Roman" w:cs="Times New Roman"/>
          <w:sz w:val="28"/>
          <w:szCs w:val="28"/>
          <w:lang w:eastAsia="ru-RU"/>
        </w:rPr>
        <w:t xml:space="preserve"> общей</w:t>
      </w:r>
      <w:r w:rsidR="00C83780" w:rsidRPr="00C83780">
        <w:rPr>
          <w:rFonts w:ascii="Times New Roman" w:eastAsia="Times New Roman" w:hAnsi="Times New Roman" w:cs="Times New Roman"/>
          <w:sz w:val="28"/>
          <w:szCs w:val="28"/>
          <w:lang w:eastAsia="ru-RU"/>
        </w:rPr>
        <w:t xml:space="preserve"> стоимостью 1 158,8 тыс. руб</w:t>
      </w:r>
      <w:r>
        <w:rPr>
          <w:rFonts w:ascii="Times New Roman" w:eastAsia="Times New Roman" w:hAnsi="Times New Roman" w:cs="Times New Roman"/>
          <w:sz w:val="28"/>
          <w:szCs w:val="28"/>
          <w:lang w:eastAsia="ru-RU"/>
        </w:rPr>
        <w:t>лей</w:t>
      </w:r>
      <w:r w:rsidR="00C83780" w:rsidRPr="00C83780">
        <w:rPr>
          <w:rFonts w:ascii="Times New Roman" w:eastAsia="Times New Roman" w:hAnsi="Times New Roman" w:cs="Times New Roman"/>
          <w:sz w:val="28"/>
          <w:szCs w:val="28"/>
          <w:lang w:eastAsia="ru-RU"/>
        </w:rPr>
        <w:t>. Также на забалансовых счетах Комитета ведется учет 72 объектов стоимостью 350,4 тыс. руб</w:t>
      </w:r>
      <w:r>
        <w:rPr>
          <w:rFonts w:ascii="Times New Roman" w:eastAsia="Times New Roman" w:hAnsi="Times New Roman" w:cs="Times New Roman"/>
          <w:sz w:val="28"/>
          <w:szCs w:val="28"/>
          <w:lang w:eastAsia="ru-RU"/>
        </w:rPr>
        <w:t>лей</w:t>
      </w:r>
      <w:r w:rsidR="00C83780" w:rsidRPr="00C83780">
        <w:rPr>
          <w:rFonts w:ascii="Times New Roman" w:eastAsia="Times New Roman" w:hAnsi="Times New Roman" w:cs="Times New Roman"/>
          <w:sz w:val="28"/>
          <w:szCs w:val="28"/>
          <w:lang w:eastAsia="ru-RU"/>
        </w:rPr>
        <w:t>.</w:t>
      </w:r>
    </w:p>
    <w:p w14:paraId="2110ED55" w14:textId="43612F5D" w:rsidR="00C83780" w:rsidRPr="00C83780" w:rsidRDefault="001A528B" w:rsidP="00C85427">
      <w:pPr>
        <w:spacing w:after="0" w:line="240" w:lineRule="auto"/>
        <w:ind w:left="-85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Следует отметить, что в</w:t>
      </w:r>
      <w:r w:rsidR="00C83780" w:rsidRPr="00C83780">
        <w:rPr>
          <w:rFonts w:ascii="Times New Roman" w:eastAsia="Times New Roman" w:hAnsi="Times New Roman" w:cs="Times New Roman"/>
          <w:sz w:val="28"/>
          <w:szCs w:val="28"/>
          <w:lang w:eastAsia="ru-RU"/>
        </w:rPr>
        <w:t xml:space="preserve"> Комитет</w:t>
      </w:r>
      <w:r>
        <w:rPr>
          <w:rFonts w:ascii="Times New Roman" w:eastAsia="Times New Roman" w:hAnsi="Times New Roman" w:cs="Times New Roman"/>
          <w:sz w:val="28"/>
          <w:szCs w:val="28"/>
          <w:lang w:eastAsia="ru-RU"/>
        </w:rPr>
        <w:t>е</w:t>
      </w:r>
      <w:r w:rsidR="00C83780" w:rsidRPr="00C83780">
        <w:rPr>
          <w:rFonts w:ascii="Times New Roman" w:eastAsia="Times New Roman" w:hAnsi="Times New Roman" w:cs="Times New Roman"/>
          <w:sz w:val="28"/>
          <w:szCs w:val="28"/>
          <w:lang w:eastAsia="ru-RU"/>
        </w:rPr>
        <w:t xml:space="preserve"> из 101 объекта, принятых к учету, инвентарные карточки заведены только на 29, а также отсутствуют инвентарные списки нефинансовых активов, описи инвентарных карточек.</w:t>
      </w:r>
    </w:p>
    <w:p w14:paraId="216D975E" w14:textId="2BCE580D" w:rsidR="00C83780" w:rsidRPr="00C83780" w:rsidRDefault="00C83780" w:rsidP="00C85427">
      <w:pPr>
        <w:spacing w:after="0" w:line="240" w:lineRule="auto"/>
        <w:ind w:left="-851" w:firstLine="709"/>
        <w:contextualSpacing/>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В нарушение п</w:t>
      </w:r>
      <w:r w:rsidR="001A528B">
        <w:rPr>
          <w:rFonts w:ascii="Times New Roman" w:eastAsia="Times New Roman" w:hAnsi="Times New Roman" w:cs="Times New Roman"/>
          <w:sz w:val="28"/>
          <w:szCs w:val="28"/>
          <w:lang w:eastAsia="ru-RU"/>
        </w:rPr>
        <w:t>ункта</w:t>
      </w:r>
      <w:r w:rsidRPr="00C83780">
        <w:rPr>
          <w:rFonts w:ascii="Times New Roman" w:eastAsia="Times New Roman" w:hAnsi="Times New Roman" w:cs="Times New Roman"/>
          <w:sz w:val="28"/>
          <w:szCs w:val="28"/>
          <w:lang w:eastAsia="ru-RU"/>
        </w:rPr>
        <w:t xml:space="preserve"> 54 Приказа Минфина РФ от </w:t>
      </w:r>
      <w:r w:rsidR="001A528B">
        <w:rPr>
          <w:rFonts w:ascii="Times New Roman" w:eastAsia="Times New Roman" w:hAnsi="Times New Roman" w:cs="Times New Roman"/>
          <w:sz w:val="28"/>
          <w:szCs w:val="28"/>
          <w:lang w:eastAsia="ru-RU"/>
        </w:rPr>
        <w:t>0</w:t>
      </w:r>
      <w:r w:rsidRPr="00C83780">
        <w:rPr>
          <w:rFonts w:ascii="Times New Roman" w:eastAsia="Times New Roman" w:hAnsi="Times New Roman" w:cs="Times New Roman"/>
          <w:sz w:val="28"/>
          <w:szCs w:val="28"/>
          <w:lang w:eastAsia="ru-RU"/>
        </w:rPr>
        <w:t>1</w:t>
      </w:r>
      <w:r w:rsidR="001A528B">
        <w:rPr>
          <w:rFonts w:ascii="Times New Roman" w:eastAsia="Times New Roman" w:hAnsi="Times New Roman" w:cs="Times New Roman"/>
          <w:sz w:val="28"/>
          <w:szCs w:val="28"/>
          <w:lang w:eastAsia="ru-RU"/>
        </w:rPr>
        <w:t>.12.</w:t>
      </w:r>
      <w:r w:rsidRPr="00C83780">
        <w:rPr>
          <w:rFonts w:ascii="Times New Roman" w:eastAsia="Times New Roman" w:hAnsi="Times New Roman" w:cs="Times New Roman"/>
          <w:sz w:val="28"/>
          <w:szCs w:val="28"/>
          <w:lang w:eastAsia="ru-RU"/>
        </w:rPr>
        <w:t>2010</w:t>
      </w:r>
      <w:r w:rsidR="001A528B">
        <w:rPr>
          <w:rFonts w:ascii="Times New Roman" w:eastAsia="Times New Roman" w:hAnsi="Times New Roman" w:cs="Times New Roman"/>
          <w:sz w:val="28"/>
          <w:szCs w:val="28"/>
          <w:lang w:eastAsia="ru-RU"/>
        </w:rPr>
        <w:t xml:space="preserve"> г.</w:t>
      </w:r>
      <w:r w:rsidRPr="00C83780">
        <w:rPr>
          <w:rFonts w:ascii="Times New Roman" w:eastAsia="Times New Roman" w:hAnsi="Times New Roman" w:cs="Times New Roman"/>
          <w:sz w:val="28"/>
          <w:szCs w:val="28"/>
          <w:lang w:eastAsia="ru-RU"/>
        </w:rPr>
        <w:t xml:space="preserve"> №</w:t>
      </w:r>
      <w:r w:rsidR="001A528B">
        <w:rPr>
          <w:rFonts w:ascii="Times New Roman" w:eastAsia="Times New Roman" w:hAnsi="Times New Roman" w:cs="Times New Roman"/>
          <w:sz w:val="28"/>
          <w:szCs w:val="28"/>
          <w:lang w:val="en-US" w:eastAsia="ru-RU"/>
        </w:rPr>
        <w:t> </w:t>
      </w:r>
      <w:r w:rsidRPr="00C83780">
        <w:rPr>
          <w:rFonts w:ascii="Times New Roman" w:eastAsia="Times New Roman" w:hAnsi="Times New Roman" w:cs="Times New Roman"/>
          <w:sz w:val="28"/>
          <w:szCs w:val="28"/>
          <w:lang w:eastAsia="ru-RU"/>
        </w:rPr>
        <w:t>157н «Об утверждении единого плана счетов бухгалтерского учета для органов государственной власти (государственных органов) и Инструкции по его применению» (далее Приказ №</w:t>
      </w:r>
      <w:r w:rsidR="001A528B">
        <w:rPr>
          <w:rFonts w:ascii="Times New Roman" w:eastAsia="Times New Roman" w:hAnsi="Times New Roman" w:cs="Times New Roman"/>
          <w:sz w:val="28"/>
          <w:szCs w:val="28"/>
          <w:lang w:val="en-US" w:eastAsia="ru-RU"/>
        </w:rPr>
        <w:t> </w:t>
      </w:r>
      <w:r w:rsidRPr="00C83780">
        <w:rPr>
          <w:rFonts w:ascii="Times New Roman" w:eastAsia="Times New Roman" w:hAnsi="Times New Roman" w:cs="Times New Roman"/>
          <w:sz w:val="28"/>
          <w:szCs w:val="28"/>
          <w:lang w:eastAsia="ru-RU"/>
        </w:rPr>
        <w:t>157н)</w:t>
      </w:r>
      <w:r w:rsidR="007353A5">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в Комитете не ведется учет большинства объектов основных средств на инвентарных карточках, отсутствуют инвентарные списки нефинансовых активов, описи инвентарных карточек.</w:t>
      </w:r>
    </w:p>
    <w:p w14:paraId="0454C18D" w14:textId="5C8F0553" w:rsidR="00C83780" w:rsidRPr="00C83780" w:rsidRDefault="00C83780" w:rsidP="00C85427">
      <w:pPr>
        <w:spacing w:after="0" w:line="240" w:lineRule="auto"/>
        <w:ind w:left="-851" w:firstLine="709"/>
        <w:contextualSpacing/>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В нарушение п</w:t>
      </w:r>
      <w:r w:rsidR="001A528B">
        <w:rPr>
          <w:rFonts w:ascii="Times New Roman" w:eastAsia="Times New Roman" w:hAnsi="Times New Roman" w:cs="Times New Roman"/>
          <w:sz w:val="28"/>
          <w:szCs w:val="28"/>
          <w:lang w:eastAsia="ru-RU"/>
        </w:rPr>
        <w:t>ункта</w:t>
      </w:r>
      <w:r w:rsidRPr="00C83780">
        <w:rPr>
          <w:rFonts w:ascii="Times New Roman" w:eastAsia="Times New Roman" w:hAnsi="Times New Roman" w:cs="Times New Roman"/>
          <w:sz w:val="28"/>
          <w:szCs w:val="28"/>
          <w:lang w:eastAsia="ru-RU"/>
        </w:rPr>
        <w:t xml:space="preserve"> 46 Приказа №</w:t>
      </w:r>
      <w:r w:rsidR="001A528B">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157н</w:t>
      </w:r>
      <w:r w:rsidR="001A528B">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не на всех объектах учета имеются инвентарные номера.</w:t>
      </w:r>
    </w:p>
    <w:p w14:paraId="735F984B" w14:textId="678C60EB" w:rsidR="00C83780" w:rsidRPr="00C83780" w:rsidRDefault="001A528B" w:rsidP="001A528B">
      <w:pPr>
        <w:spacing w:after="0" w:line="240" w:lineRule="auto"/>
        <w:ind w:left="-851" w:firstLine="709"/>
        <w:contextualSpacing/>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Транспортные средства на балансе Комитета также отсутствуют</w:t>
      </w:r>
      <w:r>
        <w:rPr>
          <w:rFonts w:ascii="Times New Roman" w:eastAsia="Times New Roman" w:hAnsi="Times New Roman" w:cs="Times New Roman"/>
          <w:sz w:val="28"/>
          <w:szCs w:val="28"/>
          <w:lang w:eastAsia="ru-RU"/>
        </w:rPr>
        <w:t>, в связи с чем приобретени</w:t>
      </w:r>
      <w:r w:rsidR="007353A5">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горюче-смазочных материалов</w:t>
      </w:r>
      <w:r w:rsidR="00C83780" w:rsidRPr="00C837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производилось</w:t>
      </w:r>
      <w:r w:rsidR="00C83780" w:rsidRPr="00C83780">
        <w:rPr>
          <w:rFonts w:ascii="Times New Roman" w:eastAsia="Times New Roman" w:hAnsi="Times New Roman" w:cs="Times New Roman"/>
          <w:sz w:val="28"/>
          <w:szCs w:val="28"/>
          <w:lang w:eastAsia="ru-RU"/>
        </w:rPr>
        <w:t xml:space="preserve">. </w:t>
      </w:r>
    </w:p>
    <w:p w14:paraId="356260FE" w14:textId="77777777" w:rsidR="00C83780" w:rsidRPr="00C83780" w:rsidRDefault="00C83780" w:rsidP="00C85427">
      <w:pPr>
        <w:tabs>
          <w:tab w:val="left" w:pos="630"/>
        </w:tabs>
        <w:spacing w:after="0" w:line="240" w:lineRule="auto"/>
        <w:ind w:left="-851" w:firstLine="709"/>
        <w:jc w:val="both"/>
        <w:rPr>
          <w:rFonts w:ascii="Times New Roman" w:eastAsia="Times New Roman" w:hAnsi="Times New Roman" w:cs="Times New Roman"/>
          <w:sz w:val="28"/>
          <w:szCs w:val="28"/>
          <w:lang w:eastAsia="ru-RU"/>
        </w:rPr>
      </w:pPr>
    </w:p>
    <w:p w14:paraId="1A2FD1E8" w14:textId="77777777" w:rsidR="00C83780" w:rsidRPr="0046462F" w:rsidRDefault="00C83780" w:rsidP="00C85427">
      <w:pPr>
        <w:tabs>
          <w:tab w:val="left" w:pos="630"/>
        </w:tabs>
        <w:spacing w:after="0" w:line="240" w:lineRule="auto"/>
        <w:ind w:left="-851" w:firstLine="709"/>
        <w:jc w:val="center"/>
        <w:rPr>
          <w:rFonts w:ascii="Times New Roman" w:eastAsia="Times New Roman" w:hAnsi="Times New Roman" w:cs="Times New Roman"/>
          <w:b/>
          <w:sz w:val="28"/>
          <w:szCs w:val="28"/>
          <w:lang w:eastAsia="ru-RU"/>
        </w:rPr>
      </w:pPr>
      <w:r w:rsidRPr="0046462F">
        <w:rPr>
          <w:rFonts w:ascii="Times New Roman" w:eastAsia="Times New Roman" w:hAnsi="Times New Roman" w:cs="Times New Roman"/>
          <w:b/>
          <w:sz w:val="28"/>
          <w:szCs w:val="28"/>
          <w:lang w:eastAsia="ru-RU"/>
        </w:rPr>
        <w:t>Проверка дебиторской и кредиторской задолженности</w:t>
      </w:r>
    </w:p>
    <w:p w14:paraId="37947EC2" w14:textId="77777777" w:rsidR="00C83780" w:rsidRPr="0046462F" w:rsidRDefault="00C83780" w:rsidP="00C85427">
      <w:pPr>
        <w:tabs>
          <w:tab w:val="left" w:pos="630"/>
        </w:tabs>
        <w:spacing w:after="0" w:line="240" w:lineRule="auto"/>
        <w:ind w:left="-851" w:firstLine="709"/>
        <w:jc w:val="both"/>
        <w:rPr>
          <w:rFonts w:ascii="Times New Roman" w:eastAsia="Times New Roman" w:hAnsi="Times New Roman" w:cs="Times New Roman"/>
          <w:sz w:val="28"/>
          <w:szCs w:val="28"/>
          <w:lang w:eastAsia="ru-RU"/>
        </w:rPr>
      </w:pPr>
    </w:p>
    <w:p w14:paraId="1ED0BB53" w14:textId="38F1D75B" w:rsidR="0046462F" w:rsidRPr="0046462F" w:rsidRDefault="00C83780" w:rsidP="0046462F">
      <w:pPr>
        <w:spacing w:after="0" w:line="240" w:lineRule="auto"/>
        <w:ind w:left="-851" w:firstLine="709"/>
        <w:contextualSpacing/>
        <w:jc w:val="both"/>
        <w:rPr>
          <w:rFonts w:ascii="Times New Roman" w:eastAsia="Times New Roman" w:hAnsi="Times New Roman" w:cs="Times New Roman"/>
          <w:sz w:val="28"/>
          <w:szCs w:val="28"/>
          <w:lang w:eastAsia="ru-RU"/>
        </w:rPr>
      </w:pPr>
      <w:r w:rsidRPr="0046462F">
        <w:rPr>
          <w:rFonts w:ascii="Times New Roman" w:eastAsia="Times New Roman" w:hAnsi="Times New Roman" w:cs="Times New Roman"/>
          <w:sz w:val="28"/>
          <w:szCs w:val="28"/>
          <w:lang w:eastAsia="ru-RU"/>
        </w:rPr>
        <w:t xml:space="preserve">В соответствии со сведениями о дебиторской и кредиторской задолженностях (ф.0503169), объем кредиторской задолженности </w:t>
      </w:r>
      <w:r w:rsidR="0046462F" w:rsidRPr="0046462F">
        <w:rPr>
          <w:rFonts w:ascii="Times New Roman" w:eastAsia="Times New Roman" w:hAnsi="Times New Roman" w:cs="Times New Roman"/>
          <w:sz w:val="28"/>
          <w:szCs w:val="28"/>
          <w:lang w:eastAsia="ru-RU"/>
        </w:rPr>
        <w:t>составил:</w:t>
      </w:r>
    </w:p>
    <w:p w14:paraId="77EA6B40" w14:textId="77D50527" w:rsidR="00C83780" w:rsidRPr="0046462F" w:rsidRDefault="00C83780" w:rsidP="007A7B62">
      <w:pPr>
        <w:pStyle w:val="a6"/>
        <w:numPr>
          <w:ilvl w:val="0"/>
          <w:numId w:val="46"/>
        </w:numPr>
        <w:tabs>
          <w:tab w:val="left" w:pos="196"/>
        </w:tabs>
        <w:spacing w:after="0" w:line="240" w:lineRule="auto"/>
        <w:ind w:left="-798" w:firstLine="672"/>
        <w:contextualSpacing/>
        <w:jc w:val="both"/>
        <w:rPr>
          <w:rFonts w:ascii="Times New Roman" w:eastAsia="Times New Roman" w:hAnsi="Times New Roman" w:cs="Times New Roman"/>
          <w:sz w:val="28"/>
          <w:szCs w:val="28"/>
          <w:lang w:eastAsia="ru-RU"/>
        </w:rPr>
      </w:pPr>
      <w:r w:rsidRPr="0046462F">
        <w:rPr>
          <w:rFonts w:ascii="Times New Roman" w:eastAsia="Times New Roman" w:hAnsi="Times New Roman" w:cs="Times New Roman"/>
          <w:sz w:val="28"/>
          <w:szCs w:val="28"/>
          <w:lang w:eastAsia="ru-RU"/>
        </w:rPr>
        <w:t>на 01.01.2021 г</w:t>
      </w:r>
      <w:r w:rsidR="0046462F" w:rsidRPr="0046462F">
        <w:rPr>
          <w:rFonts w:ascii="Times New Roman" w:eastAsia="Times New Roman" w:hAnsi="Times New Roman" w:cs="Times New Roman"/>
          <w:sz w:val="28"/>
          <w:szCs w:val="28"/>
          <w:lang w:eastAsia="ru-RU"/>
        </w:rPr>
        <w:t>ода</w:t>
      </w:r>
      <w:r w:rsidRPr="0046462F">
        <w:rPr>
          <w:rFonts w:ascii="Times New Roman" w:eastAsia="Times New Roman" w:hAnsi="Times New Roman" w:cs="Times New Roman"/>
          <w:sz w:val="28"/>
          <w:szCs w:val="28"/>
          <w:lang w:eastAsia="ru-RU"/>
        </w:rPr>
        <w:t xml:space="preserve"> </w:t>
      </w:r>
      <w:r w:rsidR="0046462F" w:rsidRPr="0046462F">
        <w:rPr>
          <w:rFonts w:ascii="Times New Roman" w:eastAsia="Times New Roman" w:hAnsi="Times New Roman" w:cs="Times New Roman"/>
          <w:sz w:val="28"/>
          <w:szCs w:val="28"/>
          <w:lang w:eastAsia="ru-RU"/>
        </w:rPr>
        <w:t xml:space="preserve">- </w:t>
      </w:r>
      <w:r w:rsidRPr="0046462F">
        <w:rPr>
          <w:rFonts w:ascii="Times New Roman" w:eastAsia="Times New Roman" w:hAnsi="Times New Roman" w:cs="Times New Roman"/>
          <w:sz w:val="28"/>
          <w:szCs w:val="28"/>
          <w:lang w:eastAsia="ru-RU"/>
        </w:rPr>
        <w:t>102,5 тыс. руб</w:t>
      </w:r>
      <w:r w:rsidR="0046462F" w:rsidRPr="0046462F">
        <w:rPr>
          <w:rFonts w:ascii="Times New Roman" w:eastAsia="Times New Roman" w:hAnsi="Times New Roman" w:cs="Times New Roman"/>
          <w:sz w:val="28"/>
          <w:szCs w:val="28"/>
          <w:lang w:eastAsia="ru-RU"/>
        </w:rPr>
        <w:t>лей (</w:t>
      </w:r>
      <w:r w:rsidR="0046462F" w:rsidRPr="0046462F">
        <w:rPr>
          <w:rFonts w:ascii="Times New Roman" w:hAnsi="Times New Roman" w:cs="Times New Roman"/>
          <w:sz w:val="28"/>
          <w:szCs w:val="28"/>
        </w:rPr>
        <w:t>задолженность по налогам и взносам во внебюджетные фонды);</w:t>
      </w:r>
    </w:p>
    <w:p w14:paraId="5A488C32" w14:textId="20BAD9D7" w:rsidR="00C83780" w:rsidRPr="0046462F" w:rsidRDefault="00C83780" w:rsidP="007A7B62">
      <w:pPr>
        <w:pStyle w:val="a6"/>
        <w:numPr>
          <w:ilvl w:val="0"/>
          <w:numId w:val="46"/>
        </w:numPr>
        <w:tabs>
          <w:tab w:val="left" w:pos="196"/>
        </w:tabs>
        <w:spacing w:after="0" w:line="240" w:lineRule="auto"/>
        <w:ind w:left="-798" w:firstLine="672"/>
        <w:contextualSpacing/>
        <w:jc w:val="both"/>
        <w:rPr>
          <w:rFonts w:ascii="Times New Roman" w:eastAsia="Times New Roman" w:hAnsi="Times New Roman" w:cs="Times New Roman"/>
          <w:sz w:val="28"/>
          <w:szCs w:val="28"/>
          <w:lang w:eastAsia="ru-RU"/>
        </w:rPr>
      </w:pPr>
      <w:r w:rsidRPr="0046462F">
        <w:rPr>
          <w:rFonts w:ascii="Times New Roman" w:eastAsia="Times New Roman" w:hAnsi="Times New Roman" w:cs="Times New Roman"/>
          <w:sz w:val="28"/>
          <w:szCs w:val="28"/>
          <w:lang w:eastAsia="ru-RU"/>
        </w:rPr>
        <w:t>на 01.01.2022 г</w:t>
      </w:r>
      <w:r w:rsidR="0046462F" w:rsidRPr="0046462F">
        <w:rPr>
          <w:rFonts w:ascii="Times New Roman" w:eastAsia="Times New Roman" w:hAnsi="Times New Roman" w:cs="Times New Roman"/>
          <w:sz w:val="28"/>
          <w:szCs w:val="28"/>
          <w:lang w:eastAsia="ru-RU"/>
        </w:rPr>
        <w:t>ода</w:t>
      </w:r>
      <w:r w:rsidRPr="0046462F">
        <w:rPr>
          <w:rFonts w:ascii="Times New Roman" w:eastAsia="Times New Roman" w:hAnsi="Times New Roman" w:cs="Times New Roman"/>
          <w:sz w:val="28"/>
          <w:szCs w:val="28"/>
          <w:lang w:eastAsia="ru-RU"/>
        </w:rPr>
        <w:t xml:space="preserve"> - 828,8 тыс. руб</w:t>
      </w:r>
      <w:r w:rsidR="0046462F" w:rsidRPr="0046462F">
        <w:rPr>
          <w:rFonts w:ascii="Times New Roman" w:eastAsia="Times New Roman" w:hAnsi="Times New Roman" w:cs="Times New Roman"/>
          <w:sz w:val="28"/>
          <w:szCs w:val="28"/>
          <w:lang w:eastAsia="ru-RU"/>
        </w:rPr>
        <w:t>лей</w:t>
      </w:r>
      <w:r w:rsidRPr="0046462F">
        <w:rPr>
          <w:rFonts w:ascii="Times New Roman" w:eastAsia="Times New Roman" w:hAnsi="Times New Roman" w:cs="Times New Roman"/>
          <w:sz w:val="28"/>
          <w:szCs w:val="28"/>
          <w:lang w:eastAsia="ru-RU"/>
        </w:rPr>
        <w:t>, в том числе:</w:t>
      </w:r>
    </w:p>
    <w:p w14:paraId="2C374517" w14:textId="77777777" w:rsidR="00C83780" w:rsidRPr="00C83780" w:rsidRDefault="00C83780" w:rsidP="00C85427">
      <w:pPr>
        <w:numPr>
          <w:ilvl w:val="0"/>
          <w:numId w:val="38"/>
        </w:numPr>
        <w:spacing w:after="0" w:line="240" w:lineRule="auto"/>
        <w:ind w:left="-851" w:firstLine="709"/>
        <w:contextualSpacing/>
        <w:jc w:val="both"/>
        <w:rPr>
          <w:rFonts w:ascii="Times New Roman" w:eastAsia="Calibri" w:hAnsi="Times New Roman" w:cs="Times New Roman"/>
          <w:sz w:val="28"/>
          <w:szCs w:val="28"/>
        </w:rPr>
      </w:pPr>
      <w:r w:rsidRPr="00C83780">
        <w:rPr>
          <w:rFonts w:ascii="Times New Roman" w:eastAsia="Calibri" w:hAnsi="Times New Roman" w:cs="Times New Roman"/>
          <w:sz w:val="28"/>
          <w:szCs w:val="28"/>
        </w:rPr>
        <w:t xml:space="preserve">ИП </w:t>
      </w:r>
      <w:proofErr w:type="spellStart"/>
      <w:r w:rsidRPr="00C83780">
        <w:rPr>
          <w:rFonts w:ascii="Times New Roman" w:eastAsia="Calibri" w:hAnsi="Times New Roman" w:cs="Times New Roman"/>
          <w:sz w:val="28"/>
          <w:szCs w:val="28"/>
        </w:rPr>
        <w:t>Шибилова</w:t>
      </w:r>
      <w:proofErr w:type="spellEnd"/>
      <w:r w:rsidRPr="00C83780">
        <w:rPr>
          <w:rFonts w:ascii="Times New Roman" w:eastAsia="Calibri" w:hAnsi="Times New Roman" w:cs="Times New Roman"/>
          <w:sz w:val="28"/>
          <w:szCs w:val="28"/>
        </w:rPr>
        <w:t xml:space="preserve"> Р. И. – 417,6 тыс. руб. (аренда офисного помещения);</w:t>
      </w:r>
    </w:p>
    <w:p w14:paraId="5F623E8C" w14:textId="77777777" w:rsidR="00C83780" w:rsidRPr="00C83780" w:rsidRDefault="00C83780" w:rsidP="00C85427">
      <w:pPr>
        <w:numPr>
          <w:ilvl w:val="0"/>
          <w:numId w:val="38"/>
        </w:numPr>
        <w:spacing w:after="0" w:line="240" w:lineRule="auto"/>
        <w:ind w:left="-851" w:firstLine="709"/>
        <w:contextualSpacing/>
        <w:jc w:val="both"/>
        <w:rPr>
          <w:rFonts w:ascii="Times New Roman" w:eastAsia="Calibri" w:hAnsi="Times New Roman" w:cs="Times New Roman"/>
          <w:sz w:val="28"/>
          <w:szCs w:val="28"/>
        </w:rPr>
      </w:pPr>
      <w:r w:rsidRPr="00C83780">
        <w:rPr>
          <w:rFonts w:ascii="Times New Roman" w:eastAsia="Calibri" w:hAnsi="Times New Roman" w:cs="Times New Roman"/>
          <w:sz w:val="28"/>
          <w:szCs w:val="28"/>
        </w:rPr>
        <w:t>ООО «Гарант» - 55,1 тыс. руб.;</w:t>
      </w:r>
    </w:p>
    <w:p w14:paraId="57066DBB" w14:textId="77777777" w:rsidR="00C83780" w:rsidRPr="00C83780" w:rsidRDefault="00C83780" w:rsidP="00C85427">
      <w:pPr>
        <w:numPr>
          <w:ilvl w:val="0"/>
          <w:numId w:val="38"/>
        </w:numPr>
        <w:spacing w:after="0" w:line="240" w:lineRule="auto"/>
        <w:ind w:left="-851" w:firstLine="709"/>
        <w:contextualSpacing/>
        <w:jc w:val="both"/>
        <w:rPr>
          <w:rFonts w:ascii="Times New Roman" w:eastAsia="Calibri" w:hAnsi="Times New Roman" w:cs="Times New Roman"/>
          <w:sz w:val="28"/>
          <w:szCs w:val="28"/>
        </w:rPr>
      </w:pPr>
      <w:r w:rsidRPr="00C83780">
        <w:rPr>
          <w:rFonts w:ascii="Times New Roman" w:eastAsia="Calibri" w:hAnsi="Times New Roman" w:cs="Times New Roman"/>
          <w:sz w:val="28"/>
          <w:szCs w:val="28"/>
        </w:rPr>
        <w:t xml:space="preserve">ООО «СЭД СКФО» - 36,0 тыс. руб.; </w:t>
      </w:r>
    </w:p>
    <w:p w14:paraId="2CAC75DA" w14:textId="203A4BA2" w:rsidR="00C83780" w:rsidRPr="00C83780" w:rsidRDefault="00C83780" w:rsidP="00C85427">
      <w:pPr>
        <w:numPr>
          <w:ilvl w:val="0"/>
          <w:numId w:val="38"/>
        </w:numPr>
        <w:spacing w:after="0" w:line="240" w:lineRule="auto"/>
        <w:ind w:left="-851" w:firstLine="709"/>
        <w:contextualSpacing/>
        <w:jc w:val="both"/>
        <w:rPr>
          <w:rFonts w:ascii="Times New Roman" w:eastAsia="Calibri" w:hAnsi="Times New Roman" w:cs="Times New Roman"/>
          <w:sz w:val="28"/>
          <w:szCs w:val="28"/>
        </w:rPr>
      </w:pPr>
      <w:r w:rsidRPr="00C83780">
        <w:rPr>
          <w:rFonts w:ascii="Times New Roman" w:eastAsia="Calibri" w:hAnsi="Times New Roman" w:cs="Times New Roman"/>
          <w:sz w:val="28"/>
          <w:szCs w:val="28"/>
        </w:rPr>
        <w:t>ООО «</w:t>
      </w:r>
      <w:proofErr w:type="spellStart"/>
      <w:r w:rsidRPr="00C83780">
        <w:rPr>
          <w:rFonts w:ascii="Times New Roman" w:eastAsia="Calibri" w:hAnsi="Times New Roman" w:cs="Times New Roman"/>
          <w:sz w:val="28"/>
          <w:szCs w:val="28"/>
        </w:rPr>
        <w:t>Бамер</w:t>
      </w:r>
      <w:proofErr w:type="spellEnd"/>
      <w:r w:rsidRPr="00C83780">
        <w:rPr>
          <w:rFonts w:ascii="Times New Roman" w:eastAsia="Calibri" w:hAnsi="Times New Roman" w:cs="Times New Roman"/>
          <w:sz w:val="28"/>
          <w:szCs w:val="28"/>
        </w:rPr>
        <w:t>» - 84,0 тыс. руб</w:t>
      </w:r>
      <w:r w:rsidR="0046462F">
        <w:rPr>
          <w:rFonts w:ascii="Times New Roman" w:eastAsia="Calibri" w:hAnsi="Times New Roman" w:cs="Times New Roman"/>
          <w:sz w:val="28"/>
          <w:szCs w:val="28"/>
        </w:rPr>
        <w:t>лей</w:t>
      </w:r>
      <w:r w:rsidRPr="00C83780">
        <w:rPr>
          <w:rFonts w:ascii="Times New Roman" w:eastAsia="Calibri" w:hAnsi="Times New Roman" w:cs="Times New Roman"/>
          <w:sz w:val="28"/>
          <w:szCs w:val="28"/>
        </w:rPr>
        <w:t xml:space="preserve"> (приобретение кондиционеров).</w:t>
      </w:r>
    </w:p>
    <w:p w14:paraId="6F31FAA5" w14:textId="2DB1B07C" w:rsidR="00C83780" w:rsidRPr="00C83780" w:rsidRDefault="00C83780" w:rsidP="00C85427">
      <w:pPr>
        <w:numPr>
          <w:ilvl w:val="0"/>
          <w:numId w:val="38"/>
        </w:numPr>
        <w:spacing w:after="0" w:line="240" w:lineRule="auto"/>
        <w:ind w:left="-851" w:firstLine="709"/>
        <w:contextualSpacing/>
        <w:jc w:val="both"/>
        <w:rPr>
          <w:rFonts w:ascii="Times New Roman" w:eastAsia="Calibri" w:hAnsi="Times New Roman" w:cs="Times New Roman"/>
          <w:sz w:val="28"/>
          <w:szCs w:val="28"/>
        </w:rPr>
      </w:pPr>
      <w:r w:rsidRPr="00C83780">
        <w:rPr>
          <w:rFonts w:ascii="Times New Roman" w:eastAsia="Calibri" w:hAnsi="Times New Roman" w:cs="Times New Roman"/>
          <w:sz w:val="28"/>
          <w:szCs w:val="28"/>
        </w:rPr>
        <w:t xml:space="preserve">Задолженность </w:t>
      </w:r>
      <w:r w:rsidR="0046462F">
        <w:rPr>
          <w:rFonts w:ascii="Times New Roman" w:eastAsia="Calibri" w:hAnsi="Times New Roman" w:cs="Times New Roman"/>
          <w:sz w:val="28"/>
          <w:szCs w:val="28"/>
        </w:rPr>
        <w:t xml:space="preserve">по </w:t>
      </w:r>
      <w:r w:rsidRPr="00C83780">
        <w:rPr>
          <w:rFonts w:ascii="Times New Roman" w:eastAsia="Calibri" w:hAnsi="Times New Roman" w:cs="Times New Roman"/>
          <w:sz w:val="28"/>
          <w:szCs w:val="28"/>
        </w:rPr>
        <w:t>налог</w:t>
      </w:r>
      <w:r w:rsidR="0046462F">
        <w:rPr>
          <w:rFonts w:ascii="Times New Roman" w:eastAsia="Calibri" w:hAnsi="Times New Roman" w:cs="Times New Roman"/>
          <w:sz w:val="28"/>
          <w:szCs w:val="28"/>
        </w:rPr>
        <w:t>ам</w:t>
      </w:r>
      <w:r w:rsidRPr="00C83780">
        <w:rPr>
          <w:rFonts w:ascii="Times New Roman" w:eastAsia="Calibri" w:hAnsi="Times New Roman" w:cs="Times New Roman"/>
          <w:sz w:val="28"/>
          <w:szCs w:val="28"/>
        </w:rPr>
        <w:t xml:space="preserve"> и взнос</w:t>
      </w:r>
      <w:r w:rsidR="0046462F">
        <w:rPr>
          <w:rFonts w:ascii="Times New Roman" w:eastAsia="Calibri" w:hAnsi="Times New Roman" w:cs="Times New Roman"/>
          <w:sz w:val="28"/>
          <w:szCs w:val="28"/>
        </w:rPr>
        <w:t>ам</w:t>
      </w:r>
      <w:r w:rsidRPr="00C83780">
        <w:rPr>
          <w:rFonts w:ascii="Times New Roman" w:eastAsia="Calibri" w:hAnsi="Times New Roman" w:cs="Times New Roman"/>
          <w:sz w:val="28"/>
          <w:szCs w:val="28"/>
        </w:rPr>
        <w:t xml:space="preserve"> во внебюджетные фонды – 239,4 тыс. руб</w:t>
      </w:r>
      <w:r w:rsidR="0046462F">
        <w:rPr>
          <w:rFonts w:ascii="Times New Roman" w:eastAsia="Calibri" w:hAnsi="Times New Roman" w:cs="Times New Roman"/>
          <w:sz w:val="28"/>
          <w:szCs w:val="28"/>
        </w:rPr>
        <w:t>лей</w:t>
      </w:r>
      <w:r w:rsidRPr="00C83780">
        <w:rPr>
          <w:rFonts w:ascii="Times New Roman" w:eastAsia="Calibri" w:hAnsi="Times New Roman" w:cs="Times New Roman"/>
          <w:sz w:val="28"/>
          <w:szCs w:val="28"/>
        </w:rPr>
        <w:t>.</w:t>
      </w:r>
    </w:p>
    <w:p w14:paraId="6B696C99" w14:textId="620EEF3C" w:rsidR="00C83780" w:rsidRPr="00C83780" w:rsidRDefault="00C83780" w:rsidP="00C85427">
      <w:pPr>
        <w:spacing w:after="0" w:line="240" w:lineRule="auto"/>
        <w:ind w:left="-851" w:firstLine="709"/>
        <w:contextualSpacing/>
        <w:jc w:val="both"/>
        <w:rPr>
          <w:rFonts w:ascii="Times New Roman" w:eastAsia="Times New Roman" w:hAnsi="Times New Roman" w:cs="Times New Roman"/>
          <w:sz w:val="28"/>
          <w:szCs w:val="28"/>
          <w:lang w:eastAsia="ru-RU"/>
        </w:rPr>
      </w:pPr>
      <w:r w:rsidRPr="006151B6">
        <w:rPr>
          <w:rFonts w:ascii="Times New Roman" w:eastAsia="Times New Roman" w:hAnsi="Times New Roman" w:cs="Times New Roman"/>
          <w:sz w:val="28"/>
          <w:szCs w:val="28"/>
          <w:lang w:eastAsia="ru-RU"/>
        </w:rPr>
        <w:t>Согласно инвентаризационной описи расчетов с покупателями, поставщиками, прочими</w:t>
      </w:r>
      <w:r w:rsidRPr="00C83780">
        <w:rPr>
          <w:rFonts w:ascii="Times New Roman" w:eastAsia="Times New Roman" w:hAnsi="Times New Roman" w:cs="Times New Roman"/>
          <w:sz w:val="28"/>
          <w:szCs w:val="28"/>
          <w:lang w:eastAsia="ru-RU"/>
        </w:rPr>
        <w:t xml:space="preserve"> дебиторами и кредиторами от 30.11.2021 г</w:t>
      </w:r>
      <w:r w:rsidR="006151B6">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у Комитета имеется кредиторская задолженность перед 4 контрагентами в размере 592,7 тыс. руб</w:t>
      </w:r>
      <w:r w:rsidR="006151B6">
        <w:rPr>
          <w:rFonts w:ascii="Times New Roman" w:eastAsia="Times New Roman" w:hAnsi="Times New Roman" w:cs="Times New Roman"/>
          <w:sz w:val="28"/>
          <w:szCs w:val="28"/>
          <w:lang w:eastAsia="ru-RU"/>
        </w:rPr>
        <w:t>лей</w:t>
      </w:r>
      <w:r w:rsidRPr="00C83780">
        <w:rPr>
          <w:rFonts w:ascii="Times New Roman" w:eastAsia="Times New Roman" w:hAnsi="Times New Roman" w:cs="Times New Roman"/>
          <w:sz w:val="28"/>
          <w:szCs w:val="28"/>
          <w:lang w:eastAsia="ru-RU"/>
        </w:rPr>
        <w:t xml:space="preserve">, что также подтверждается актами сверки взаимных расчетов с кредиторами и отчетом ф. 0503169. Стоит отметить, что при проведении инвентаризации обязательств, </w:t>
      </w:r>
      <w:r w:rsidRPr="00C83780">
        <w:rPr>
          <w:rFonts w:ascii="Times New Roman" w:eastAsia="Times New Roman" w:hAnsi="Times New Roman" w:cs="Times New Roman"/>
          <w:sz w:val="28"/>
          <w:szCs w:val="28"/>
          <w:lang w:eastAsia="ru-RU"/>
        </w:rPr>
        <w:lastRenderedPageBreak/>
        <w:t>Комитетом не отражены суммы задолженностей перед налоговым органом и внебюджетными фондами в инвентаризационной описи.</w:t>
      </w:r>
    </w:p>
    <w:p w14:paraId="46780FB6" w14:textId="058F9C5D" w:rsidR="00C83780" w:rsidRPr="00C83780" w:rsidRDefault="006151B6" w:rsidP="00C85427">
      <w:pPr>
        <w:spacing w:after="0" w:line="240" w:lineRule="auto"/>
        <w:ind w:left="-85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C83780" w:rsidRPr="00C83780">
        <w:rPr>
          <w:rFonts w:ascii="Times New Roman" w:eastAsia="Times New Roman" w:hAnsi="Times New Roman" w:cs="Times New Roman"/>
          <w:sz w:val="28"/>
          <w:szCs w:val="28"/>
          <w:lang w:eastAsia="ru-RU"/>
        </w:rPr>
        <w:t>оответствующие инвентаризационные описи за 2020 год Комитетом не представлены.</w:t>
      </w:r>
    </w:p>
    <w:p w14:paraId="06FF82C7" w14:textId="0F6F1315" w:rsidR="00C83780" w:rsidRPr="00C83780" w:rsidRDefault="00C83780" w:rsidP="00C85427">
      <w:pPr>
        <w:spacing w:after="0" w:line="240" w:lineRule="auto"/>
        <w:ind w:left="-851" w:firstLine="709"/>
        <w:contextualSpacing/>
        <w:jc w:val="both"/>
        <w:rPr>
          <w:rFonts w:ascii="Times New Roman" w:eastAsia="Times New Roman" w:hAnsi="Times New Roman" w:cs="Times New Roman"/>
          <w:sz w:val="28"/>
          <w:szCs w:val="28"/>
          <w:lang w:eastAsia="ru-RU"/>
        </w:rPr>
      </w:pPr>
      <w:bookmarkStart w:id="88" w:name="_Hlk122518140"/>
      <w:r w:rsidRPr="00C83780">
        <w:rPr>
          <w:rFonts w:ascii="Times New Roman" w:eastAsia="Times New Roman" w:hAnsi="Times New Roman" w:cs="Times New Roman"/>
          <w:sz w:val="28"/>
          <w:szCs w:val="28"/>
          <w:lang w:eastAsia="ru-RU"/>
        </w:rPr>
        <w:t>В нарушение п</w:t>
      </w:r>
      <w:r w:rsidR="006151B6">
        <w:rPr>
          <w:rFonts w:ascii="Times New Roman" w:eastAsia="Times New Roman" w:hAnsi="Times New Roman" w:cs="Times New Roman"/>
          <w:sz w:val="28"/>
          <w:szCs w:val="28"/>
          <w:lang w:eastAsia="ru-RU"/>
        </w:rPr>
        <w:t>унктов</w:t>
      </w:r>
      <w:r w:rsidRPr="00C83780">
        <w:rPr>
          <w:rFonts w:ascii="Times New Roman" w:eastAsia="Times New Roman" w:hAnsi="Times New Roman" w:cs="Times New Roman"/>
          <w:sz w:val="28"/>
          <w:szCs w:val="28"/>
          <w:lang w:eastAsia="ru-RU"/>
        </w:rPr>
        <w:t xml:space="preserve"> 26 и 27 Приказа Минфина РФ от 29</w:t>
      </w:r>
      <w:r w:rsidR="006921D8">
        <w:rPr>
          <w:rFonts w:ascii="Times New Roman" w:eastAsia="Times New Roman" w:hAnsi="Times New Roman" w:cs="Times New Roman"/>
          <w:sz w:val="28"/>
          <w:szCs w:val="28"/>
          <w:lang w:eastAsia="ru-RU"/>
        </w:rPr>
        <w:t>.07.</w:t>
      </w:r>
      <w:r w:rsidRPr="00C83780">
        <w:rPr>
          <w:rFonts w:ascii="Times New Roman" w:eastAsia="Times New Roman" w:hAnsi="Times New Roman" w:cs="Times New Roman"/>
          <w:sz w:val="28"/>
          <w:szCs w:val="28"/>
          <w:lang w:eastAsia="ru-RU"/>
        </w:rPr>
        <w:t xml:space="preserve">1998 </w:t>
      </w:r>
      <w:r w:rsidR="006151B6">
        <w:rPr>
          <w:rFonts w:ascii="Times New Roman" w:eastAsia="Times New Roman" w:hAnsi="Times New Roman" w:cs="Times New Roman"/>
          <w:sz w:val="28"/>
          <w:szCs w:val="28"/>
          <w:lang w:eastAsia="ru-RU"/>
        </w:rPr>
        <w:t xml:space="preserve">г. </w:t>
      </w:r>
      <w:r w:rsidRPr="00C83780">
        <w:rPr>
          <w:rFonts w:ascii="Times New Roman" w:eastAsia="Times New Roman" w:hAnsi="Times New Roman" w:cs="Times New Roman"/>
          <w:sz w:val="28"/>
          <w:szCs w:val="28"/>
          <w:lang w:eastAsia="ru-RU"/>
        </w:rPr>
        <w:t>№</w:t>
      </w:r>
      <w:r w:rsidR="006151B6">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34н «Об утверждении Положения по ведению бухгалтерского учета и бухгалтерской отчетности в Российской Федерации» (далее Приказ №</w:t>
      </w:r>
      <w:r w:rsidR="006151B6">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34н) и п</w:t>
      </w:r>
      <w:r w:rsidR="006151B6">
        <w:rPr>
          <w:rFonts w:ascii="Times New Roman" w:eastAsia="Times New Roman" w:hAnsi="Times New Roman" w:cs="Times New Roman"/>
          <w:sz w:val="28"/>
          <w:szCs w:val="28"/>
          <w:lang w:eastAsia="ru-RU"/>
        </w:rPr>
        <w:t>ункта</w:t>
      </w:r>
      <w:r w:rsidRPr="00C83780">
        <w:rPr>
          <w:rFonts w:ascii="Times New Roman" w:eastAsia="Times New Roman" w:hAnsi="Times New Roman" w:cs="Times New Roman"/>
          <w:sz w:val="28"/>
          <w:szCs w:val="28"/>
          <w:lang w:eastAsia="ru-RU"/>
        </w:rPr>
        <w:t xml:space="preserve"> 1 ст</w:t>
      </w:r>
      <w:r w:rsidR="006151B6">
        <w:rPr>
          <w:rFonts w:ascii="Times New Roman" w:eastAsia="Times New Roman" w:hAnsi="Times New Roman" w:cs="Times New Roman"/>
          <w:sz w:val="28"/>
          <w:szCs w:val="28"/>
          <w:lang w:eastAsia="ru-RU"/>
        </w:rPr>
        <w:t>атьи</w:t>
      </w:r>
      <w:r w:rsidRPr="00C83780">
        <w:rPr>
          <w:rFonts w:ascii="Times New Roman" w:eastAsia="Times New Roman" w:hAnsi="Times New Roman" w:cs="Times New Roman"/>
          <w:sz w:val="28"/>
          <w:szCs w:val="28"/>
          <w:lang w:eastAsia="ru-RU"/>
        </w:rPr>
        <w:t xml:space="preserve"> 11</w:t>
      </w:r>
      <w:r w:rsidR="006151B6">
        <w:rPr>
          <w:rFonts w:ascii="Times New Roman" w:eastAsia="Times New Roman" w:hAnsi="Times New Roman" w:cs="Times New Roman"/>
          <w:sz w:val="28"/>
          <w:szCs w:val="28"/>
          <w:lang w:eastAsia="ru-RU"/>
        </w:rPr>
        <w:t xml:space="preserve"> </w:t>
      </w:r>
      <w:r w:rsidRPr="00C83780">
        <w:rPr>
          <w:rFonts w:ascii="Times New Roman" w:eastAsia="Times New Roman" w:hAnsi="Times New Roman" w:cs="Times New Roman"/>
          <w:sz w:val="28"/>
          <w:szCs w:val="28"/>
          <w:lang w:eastAsia="ru-RU"/>
        </w:rPr>
        <w:t xml:space="preserve">Федерального закона </w:t>
      </w:r>
      <w:r w:rsidR="006921D8" w:rsidRPr="006921D8">
        <w:rPr>
          <w:rFonts w:ascii="Times New Roman CYR" w:eastAsia="Times New Roman" w:hAnsi="Times New Roman CYR" w:cs="Times New Roman CYR"/>
          <w:bCs/>
          <w:sz w:val="28"/>
          <w:szCs w:val="28"/>
          <w:lang w:eastAsia="ru-RU"/>
        </w:rPr>
        <w:t>от 06.12.2011 г. № 402-ФЗ «О бухгалтерском учете»</w:t>
      </w:r>
      <w:r w:rsidR="007353A5">
        <w:rPr>
          <w:rFonts w:ascii="Times New Roman CYR" w:eastAsia="Times New Roman" w:hAnsi="Times New Roman CYR" w:cs="Times New Roman CYR"/>
          <w:bCs/>
          <w:sz w:val="28"/>
          <w:szCs w:val="28"/>
          <w:lang w:eastAsia="ru-RU"/>
        </w:rPr>
        <w:t>,</w:t>
      </w:r>
      <w:r w:rsidR="006921D8" w:rsidRPr="006921D8">
        <w:rPr>
          <w:rFonts w:ascii="Times New Roman CYR" w:eastAsia="Times New Roman" w:hAnsi="Times New Roman CYR" w:cs="Times New Roman CYR"/>
          <w:bCs/>
          <w:sz w:val="28"/>
          <w:szCs w:val="28"/>
          <w:lang w:eastAsia="ru-RU"/>
        </w:rPr>
        <w:t xml:space="preserve"> </w:t>
      </w:r>
      <w:r w:rsidRPr="00C83780">
        <w:rPr>
          <w:rFonts w:ascii="Times New Roman" w:eastAsia="Times New Roman" w:hAnsi="Times New Roman" w:cs="Times New Roman"/>
          <w:sz w:val="28"/>
          <w:szCs w:val="28"/>
          <w:lang w:eastAsia="ru-RU"/>
        </w:rPr>
        <w:t>Комитетом в 2020 году не проведена инвентаризация обязательств.</w:t>
      </w:r>
    </w:p>
    <w:bookmarkEnd w:id="88"/>
    <w:p w14:paraId="1348AE9D" w14:textId="35BE4799" w:rsidR="00C83780" w:rsidRPr="00C83780" w:rsidRDefault="006151B6" w:rsidP="00C85427">
      <w:pPr>
        <w:spacing w:after="0" w:line="240" w:lineRule="auto"/>
        <w:ind w:left="-85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w:t>
      </w:r>
      <w:r w:rsidR="00C83780" w:rsidRPr="00C83780">
        <w:rPr>
          <w:rFonts w:ascii="Times New Roman" w:eastAsia="Times New Roman" w:hAnsi="Times New Roman" w:cs="Times New Roman"/>
          <w:sz w:val="28"/>
          <w:szCs w:val="28"/>
          <w:lang w:eastAsia="ru-RU"/>
        </w:rPr>
        <w:t xml:space="preserve"> нарушение п</w:t>
      </w:r>
      <w:r>
        <w:rPr>
          <w:rFonts w:ascii="Times New Roman" w:eastAsia="Times New Roman" w:hAnsi="Times New Roman" w:cs="Times New Roman"/>
          <w:sz w:val="28"/>
          <w:szCs w:val="28"/>
          <w:lang w:eastAsia="ru-RU"/>
        </w:rPr>
        <w:t>ункта</w:t>
      </w:r>
      <w:r w:rsidR="00C83780" w:rsidRPr="00C83780">
        <w:rPr>
          <w:rFonts w:ascii="Times New Roman" w:eastAsia="Times New Roman" w:hAnsi="Times New Roman" w:cs="Times New Roman"/>
          <w:sz w:val="28"/>
          <w:szCs w:val="28"/>
          <w:lang w:eastAsia="ru-RU"/>
        </w:rPr>
        <w:t xml:space="preserve"> 74 Приказа №</w:t>
      </w:r>
      <w:r>
        <w:rPr>
          <w:rFonts w:ascii="Times New Roman" w:eastAsia="Times New Roman" w:hAnsi="Times New Roman" w:cs="Times New Roman"/>
          <w:sz w:val="28"/>
          <w:szCs w:val="28"/>
          <w:lang w:eastAsia="ru-RU"/>
        </w:rPr>
        <w:t> </w:t>
      </w:r>
      <w:r w:rsidR="00C83780" w:rsidRPr="00C83780">
        <w:rPr>
          <w:rFonts w:ascii="Times New Roman" w:eastAsia="Times New Roman" w:hAnsi="Times New Roman" w:cs="Times New Roman"/>
          <w:sz w:val="28"/>
          <w:szCs w:val="28"/>
          <w:lang w:eastAsia="ru-RU"/>
        </w:rPr>
        <w:t>34н</w:t>
      </w:r>
      <w:r>
        <w:rPr>
          <w:rFonts w:ascii="Times New Roman" w:eastAsia="Times New Roman" w:hAnsi="Times New Roman" w:cs="Times New Roman"/>
          <w:sz w:val="28"/>
          <w:szCs w:val="28"/>
          <w:lang w:eastAsia="ru-RU"/>
        </w:rPr>
        <w:t>,</w:t>
      </w:r>
      <w:r w:rsidR="00C83780" w:rsidRPr="00C83780">
        <w:rPr>
          <w:rFonts w:ascii="Times New Roman" w:eastAsia="Times New Roman" w:hAnsi="Times New Roman" w:cs="Times New Roman"/>
          <w:sz w:val="28"/>
          <w:szCs w:val="28"/>
          <w:lang w:eastAsia="ru-RU"/>
        </w:rPr>
        <w:t xml:space="preserve"> Комитетом не согласованы суммы задолженностей с налоговым органом и внебюджетными фондами в 2020 и 2021 годах.</w:t>
      </w:r>
    </w:p>
    <w:p w14:paraId="665F77DA" w14:textId="77777777" w:rsidR="00C83780" w:rsidRPr="00C83780" w:rsidRDefault="00C83780" w:rsidP="00C85427">
      <w:pPr>
        <w:spacing w:after="0" w:line="240" w:lineRule="auto"/>
        <w:ind w:left="-851" w:firstLine="709"/>
        <w:contextualSpacing/>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 xml:space="preserve">Комитетом представлены договора, акты выполненных работ, счета-фактуры, подтверждающие обоснованность возникновения кредиторской задолженности перед поставщиками. </w:t>
      </w:r>
    </w:p>
    <w:p w14:paraId="7785D696" w14:textId="333BBBD6" w:rsidR="00C83780" w:rsidRPr="00C83780" w:rsidRDefault="00C83780" w:rsidP="00C85427">
      <w:pPr>
        <w:tabs>
          <w:tab w:val="left" w:pos="630"/>
        </w:tabs>
        <w:spacing w:after="0" w:line="240" w:lineRule="auto"/>
        <w:ind w:left="-851" w:firstLine="709"/>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В 2022 году объем кредиторской задолженности Комитета увеличился со 102,5 тыс. руб</w:t>
      </w:r>
      <w:r w:rsidR="006151B6">
        <w:rPr>
          <w:rFonts w:ascii="Times New Roman" w:eastAsia="Times New Roman" w:hAnsi="Times New Roman" w:cs="Times New Roman"/>
          <w:sz w:val="28"/>
          <w:szCs w:val="28"/>
          <w:lang w:eastAsia="ru-RU"/>
        </w:rPr>
        <w:t>лей</w:t>
      </w:r>
      <w:r w:rsidRPr="00C83780">
        <w:rPr>
          <w:rFonts w:ascii="Times New Roman" w:eastAsia="Times New Roman" w:hAnsi="Times New Roman" w:cs="Times New Roman"/>
          <w:sz w:val="28"/>
          <w:szCs w:val="28"/>
          <w:lang w:eastAsia="ru-RU"/>
        </w:rPr>
        <w:t xml:space="preserve"> до 828,8 тыс. руб</w:t>
      </w:r>
      <w:r w:rsidR="006151B6">
        <w:rPr>
          <w:rFonts w:ascii="Times New Roman" w:eastAsia="Times New Roman" w:hAnsi="Times New Roman" w:cs="Times New Roman"/>
          <w:sz w:val="28"/>
          <w:szCs w:val="28"/>
          <w:lang w:eastAsia="ru-RU"/>
        </w:rPr>
        <w:t>лей (у</w:t>
      </w:r>
      <w:r w:rsidRPr="00C83780">
        <w:rPr>
          <w:rFonts w:ascii="Times New Roman" w:eastAsia="Times New Roman" w:hAnsi="Times New Roman" w:cs="Times New Roman"/>
          <w:sz w:val="28"/>
          <w:szCs w:val="28"/>
          <w:lang w:eastAsia="ru-RU"/>
        </w:rPr>
        <w:t xml:space="preserve">величение </w:t>
      </w:r>
      <w:r w:rsidR="006151B6">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726,3 тыс. руб</w:t>
      </w:r>
      <w:r w:rsidR="006151B6">
        <w:rPr>
          <w:rFonts w:ascii="Times New Roman" w:eastAsia="Times New Roman" w:hAnsi="Times New Roman" w:cs="Times New Roman"/>
          <w:sz w:val="28"/>
          <w:szCs w:val="28"/>
          <w:lang w:eastAsia="ru-RU"/>
        </w:rPr>
        <w:t>лей)</w:t>
      </w:r>
      <w:r w:rsidRPr="00C83780">
        <w:rPr>
          <w:rFonts w:ascii="Times New Roman" w:eastAsia="Times New Roman" w:hAnsi="Times New Roman" w:cs="Times New Roman"/>
          <w:sz w:val="28"/>
          <w:szCs w:val="28"/>
          <w:lang w:eastAsia="ru-RU"/>
        </w:rPr>
        <w:t xml:space="preserve">. </w:t>
      </w:r>
      <w:r w:rsidR="00EA2512">
        <w:rPr>
          <w:rFonts w:ascii="Times New Roman" w:eastAsia="Times New Roman" w:hAnsi="Times New Roman" w:cs="Times New Roman"/>
          <w:sz w:val="28"/>
          <w:szCs w:val="28"/>
          <w:lang w:eastAsia="ru-RU"/>
        </w:rPr>
        <w:t>К</w:t>
      </w:r>
      <w:r w:rsidRPr="00C83780">
        <w:rPr>
          <w:rFonts w:ascii="Times New Roman" w:eastAsia="Times New Roman" w:hAnsi="Times New Roman" w:cs="Times New Roman"/>
          <w:sz w:val="28"/>
          <w:szCs w:val="28"/>
          <w:lang w:eastAsia="ru-RU"/>
        </w:rPr>
        <w:t>редиторская задолженность образовалась в связи с неполным исполнением Министерством финансов РИ обязательств по доведенным до Комитета в 2020-2021 гг. лимитам бюджетных назначений.</w:t>
      </w:r>
    </w:p>
    <w:p w14:paraId="09207A1C" w14:textId="5C5B501A" w:rsidR="00C83780" w:rsidRPr="00C83780" w:rsidRDefault="00EA2512" w:rsidP="00C85427">
      <w:pPr>
        <w:spacing w:after="0" w:line="240" w:lineRule="auto"/>
        <w:ind w:left="-851"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Следует</w:t>
      </w:r>
      <w:r w:rsidR="00C83780" w:rsidRPr="00C83780">
        <w:rPr>
          <w:rFonts w:ascii="Times New Roman" w:eastAsia="Times New Roman" w:hAnsi="Times New Roman" w:cs="Times New Roman"/>
          <w:sz w:val="28"/>
          <w:szCs w:val="28"/>
          <w:lang w:eastAsia="ru-RU"/>
        </w:rPr>
        <w:t xml:space="preserve"> отметить, что данные актов инвентаризации, а также акты сверки расчетов с кредиторами не соответствуют данным бухгалтерского баланса ф.0503130 и сведениям о кредиторской задолженности ф.0503169. В частности, неверно отражена сумма кредиторской задолженности перед ООО «Гарант» и ООО «СЭД СКФО».</w:t>
      </w:r>
    </w:p>
    <w:p w14:paraId="3DF930AE" w14:textId="628A6427" w:rsidR="00C83780" w:rsidRPr="00C83780" w:rsidRDefault="00C83780" w:rsidP="00C85427">
      <w:pPr>
        <w:spacing w:after="0" w:line="240" w:lineRule="auto"/>
        <w:ind w:left="-851" w:firstLine="709"/>
        <w:contextualSpacing/>
        <w:jc w:val="both"/>
        <w:rPr>
          <w:rFonts w:ascii="Times New Roman" w:eastAsia="Times New Roman" w:hAnsi="Times New Roman" w:cs="Times New Roman"/>
          <w:b/>
          <w:i/>
          <w:sz w:val="28"/>
          <w:szCs w:val="28"/>
          <w:lang w:eastAsia="ru-RU"/>
        </w:rPr>
      </w:pPr>
      <w:r w:rsidRPr="00C83780">
        <w:rPr>
          <w:rFonts w:ascii="Times New Roman" w:eastAsia="Times New Roman" w:hAnsi="Times New Roman" w:cs="Times New Roman"/>
          <w:sz w:val="28"/>
          <w:szCs w:val="28"/>
          <w:lang w:eastAsia="ru-RU"/>
        </w:rPr>
        <w:t>Так, в актах инвентаризации и актах сверки расчетов с кредиторами общая сумма задолженности перед ООО «Гарант» и ООО «СЭД СКФО» составила 91,1 тыс. руб</w:t>
      </w:r>
      <w:r w:rsidR="00EA2512">
        <w:rPr>
          <w:rFonts w:ascii="Times New Roman" w:eastAsia="Times New Roman" w:hAnsi="Times New Roman" w:cs="Times New Roman"/>
          <w:sz w:val="28"/>
          <w:szCs w:val="28"/>
          <w:lang w:eastAsia="ru-RU"/>
        </w:rPr>
        <w:t>лей</w:t>
      </w:r>
      <w:r w:rsidRPr="00C83780">
        <w:rPr>
          <w:rFonts w:ascii="Times New Roman" w:eastAsia="Times New Roman" w:hAnsi="Times New Roman" w:cs="Times New Roman"/>
          <w:sz w:val="28"/>
          <w:szCs w:val="28"/>
          <w:lang w:eastAsia="ru-RU"/>
        </w:rPr>
        <w:t xml:space="preserve">, в то время как в бухгалтерском балансе ф.0503130 и сведениях о кредиторской задолженности ф.0503169 </w:t>
      </w:r>
      <w:r w:rsidR="007353A5">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87,8 тыс. руб</w:t>
      </w:r>
      <w:r w:rsidR="00EA2512">
        <w:rPr>
          <w:rFonts w:ascii="Times New Roman" w:eastAsia="Times New Roman" w:hAnsi="Times New Roman" w:cs="Times New Roman"/>
          <w:sz w:val="28"/>
          <w:szCs w:val="28"/>
          <w:lang w:eastAsia="ru-RU"/>
        </w:rPr>
        <w:t>лей</w:t>
      </w:r>
      <w:r w:rsidRPr="00C83780">
        <w:rPr>
          <w:rFonts w:ascii="Times New Roman" w:eastAsia="Times New Roman" w:hAnsi="Times New Roman" w:cs="Times New Roman"/>
          <w:sz w:val="28"/>
          <w:szCs w:val="28"/>
          <w:lang w:eastAsia="ru-RU"/>
        </w:rPr>
        <w:t xml:space="preserve">. </w:t>
      </w:r>
      <w:r w:rsidR="00EA2512">
        <w:rPr>
          <w:rFonts w:ascii="Times New Roman" w:eastAsia="Times New Roman" w:hAnsi="Times New Roman" w:cs="Times New Roman"/>
          <w:sz w:val="28"/>
          <w:szCs w:val="28"/>
          <w:lang w:eastAsia="ru-RU"/>
        </w:rPr>
        <w:t>Д</w:t>
      </w:r>
      <w:r w:rsidRPr="00C83780">
        <w:rPr>
          <w:rFonts w:ascii="Times New Roman" w:eastAsia="Times New Roman" w:hAnsi="Times New Roman" w:cs="Times New Roman"/>
          <w:sz w:val="28"/>
          <w:szCs w:val="28"/>
          <w:lang w:eastAsia="ru-RU"/>
        </w:rPr>
        <w:t>анное расхождение результат ошибки</w:t>
      </w:r>
      <w:r w:rsidR="00EA2512">
        <w:rPr>
          <w:rFonts w:ascii="Times New Roman" w:eastAsia="Times New Roman" w:hAnsi="Times New Roman" w:cs="Times New Roman"/>
          <w:sz w:val="28"/>
          <w:szCs w:val="28"/>
          <w:lang w:eastAsia="ru-RU"/>
        </w:rPr>
        <w:t xml:space="preserve">, допущенной </w:t>
      </w:r>
      <w:r w:rsidRPr="00C83780">
        <w:rPr>
          <w:rFonts w:ascii="Times New Roman" w:eastAsia="Times New Roman" w:hAnsi="Times New Roman" w:cs="Times New Roman"/>
          <w:sz w:val="28"/>
          <w:szCs w:val="28"/>
          <w:lang w:eastAsia="ru-RU"/>
        </w:rPr>
        <w:t>бухгалтери</w:t>
      </w:r>
      <w:r w:rsidR="00EA2512">
        <w:rPr>
          <w:rFonts w:ascii="Times New Roman" w:eastAsia="Times New Roman" w:hAnsi="Times New Roman" w:cs="Times New Roman"/>
          <w:sz w:val="28"/>
          <w:szCs w:val="28"/>
          <w:lang w:eastAsia="ru-RU"/>
        </w:rPr>
        <w:t>ей при о</w:t>
      </w:r>
      <w:r w:rsidRPr="00C83780">
        <w:rPr>
          <w:rFonts w:ascii="Times New Roman" w:eastAsia="Times New Roman" w:hAnsi="Times New Roman" w:cs="Times New Roman"/>
          <w:sz w:val="28"/>
          <w:szCs w:val="28"/>
          <w:lang w:eastAsia="ru-RU"/>
        </w:rPr>
        <w:t>плат</w:t>
      </w:r>
      <w:r w:rsidR="00EA2512">
        <w:rPr>
          <w:rFonts w:ascii="Times New Roman" w:eastAsia="Times New Roman" w:hAnsi="Times New Roman" w:cs="Times New Roman"/>
          <w:sz w:val="28"/>
          <w:szCs w:val="28"/>
          <w:lang w:eastAsia="ru-RU"/>
        </w:rPr>
        <w:t>е</w:t>
      </w:r>
      <w:r w:rsidRPr="00C83780">
        <w:rPr>
          <w:rFonts w:ascii="Times New Roman" w:eastAsia="Times New Roman" w:hAnsi="Times New Roman" w:cs="Times New Roman"/>
          <w:sz w:val="28"/>
          <w:szCs w:val="28"/>
          <w:lang w:eastAsia="ru-RU"/>
        </w:rPr>
        <w:t xml:space="preserve"> по договору </w:t>
      </w:r>
      <w:r w:rsidR="00EA2512">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не был удержан НДФЛ</w:t>
      </w:r>
      <w:r w:rsidR="00EA2512">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w:t>
      </w:r>
    </w:p>
    <w:p w14:paraId="2FDC5461" w14:textId="15F029D3" w:rsidR="00C83780" w:rsidRPr="00C83780" w:rsidRDefault="00C83780" w:rsidP="00EA2512">
      <w:pPr>
        <w:spacing w:after="0" w:line="240" w:lineRule="auto"/>
        <w:ind w:left="-851" w:firstLine="709"/>
        <w:contextualSpacing/>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В проверяемом периоде кредиторская задолженность с истекшим сроком исковой давности отсутствует.</w:t>
      </w:r>
      <w:r w:rsidR="00EA2512">
        <w:rPr>
          <w:rFonts w:ascii="Times New Roman" w:eastAsia="Times New Roman" w:hAnsi="Times New Roman" w:cs="Times New Roman"/>
          <w:sz w:val="28"/>
          <w:szCs w:val="28"/>
          <w:lang w:eastAsia="ru-RU"/>
        </w:rPr>
        <w:t xml:space="preserve"> </w:t>
      </w:r>
      <w:r w:rsidRPr="00C83780">
        <w:rPr>
          <w:rFonts w:ascii="Times New Roman" w:eastAsia="Times New Roman" w:hAnsi="Times New Roman" w:cs="Times New Roman"/>
          <w:sz w:val="28"/>
          <w:szCs w:val="28"/>
          <w:lang w:eastAsia="ru-RU"/>
        </w:rPr>
        <w:t xml:space="preserve">Претензии со стороны контрагентов, судебные решения и требования, обязывающие произвести </w:t>
      </w:r>
      <w:r w:rsidR="00EA2512" w:rsidRPr="00C83780">
        <w:rPr>
          <w:rFonts w:ascii="Times New Roman" w:eastAsia="Times New Roman" w:hAnsi="Times New Roman" w:cs="Times New Roman"/>
          <w:sz w:val="28"/>
          <w:szCs w:val="28"/>
          <w:lang w:eastAsia="ru-RU"/>
        </w:rPr>
        <w:t>оплату</w:t>
      </w:r>
      <w:r w:rsidRPr="00C83780">
        <w:rPr>
          <w:rFonts w:ascii="Times New Roman" w:eastAsia="Times New Roman" w:hAnsi="Times New Roman" w:cs="Times New Roman"/>
          <w:sz w:val="28"/>
          <w:szCs w:val="28"/>
          <w:lang w:eastAsia="ru-RU"/>
        </w:rPr>
        <w:t xml:space="preserve"> также отсутствуют.</w:t>
      </w:r>
    </w:p>
    <w:p w14:paraId="329DDEFC" w14:textId="4CCCBB71" w:rsidR="00C83780" w:rsidRPr="00C83780" w:rsidRDefault="00C83780" w:rsidP="00C85427">
      <w:pPr>
        <w:spacing w:after="0" w:line="240" w:lineRule="auto"/>
        <w:ind w:left="-851" w:firstLine="709"/>
        <w:contextualSpacing/>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Объем дебиторской задолженности в соответствующем году составил</w:t>
      </w:r>
      <w:r w:rsidR="00EA2512">
        <w:rPr>
          <w:rFonts w:ascii="Times New Roman" w:eastAsia="Times New Roman" w:hAnsi="Times New Roman" w:cs="Times New Roman"/>
          <w:sz w:val="28"/>
          <w:szCs w:val="28"/>
          <w:lang w:eastAsia="ru-RU"/>
        </w:rPr>
        <w:t xml:space="preserve"> по состоянию</w:t>
      </w:r>
      <w:r w:rsidRPr="00C83780">
        <w:rPr>
          <w:rFonts w:ascii="Times New Roman" w:eastAsia="Times New Roman" w:hAnsi="Times New Roman" w:cs="Times New Roman"/>
          <w:sz w:val="28"/>
          <w:szCs w:val="28"/>
          <w:lang w:eastAsia="ru-RU"/>
        </w:rPr>
        <w:t>:</w:t>
      </w:r>
    </w:p>
    <w:p w14:paraId="6D8049E7" w14:textId="7718B354" w:rsidR="00C83780" w:rsidRPr="00EA2512" w:rsidRDefault="00C83780" w:rsidP="007A7B62">
      <w:pPr>
        <w:pStyle w:val="a6"/>
        <w:numPr>
          <w:ilvl w:val="0"/>
          <w:numId w:val="47"/>
        </w:numPr>
        <w:spacing w:after="0" w:line="240" w:lineRule="auto"/>
        <w:ind w:left="210"/>
        <w:contextualSpacing/>
        <w:jc w:val="both"/>
        <w:rPr>
          <w:rFonts w:ascii="Times New Roman" w:eastAsia="Times New Roman" w:hAnsi="Times New Roman" w:cs="Times New Roman"/>
          <w:sz w:val="28"/>
          <w:szCs w:val="28"/>
          <w:lang w:eastAsia="ru-RU"/>
        </w:rPr>
      </w:pPr>
      <w:r w:rsidRPr="00EA2512">
        <w:rPr>
          <w:rFonts w:ascii="Times New Roman" w:eastAsia="Times New Roman" w:hAnsi="Times New Roman" w:cs="Times New Roman"/>
          <w:sz w:val="28"/>
          <w:szCs w:val="28"/>
          <w:lang w:eastAsia="ru-RU"/>
        </w:rPr>
        <w:t>на 01.01.2021 г</w:t>
      </w:r>
      <w:r w:rsidR="00EA2512">
        <w:rPr>
          <w:rFonts w:ascii="Times New Roman" w:eastAsia="Times New Roman" w:hAnsi="Times New Roman" w:cs="Times New Roman"/>
          <w:sz w:val="28"/>
          <w:szCs w:val="28"/>
          <w:lang w:eastAsia="ru-RU"/>
        </w:rPr>
        <w:t>ода</w:t>
      </w:r>
      <w:r w:rsidRPr="00EA2512">
        <w:rPr>
          <w:rFonts w:ascii="Times New Roman" w:eastAsia="Times New Roman" w:hAnsi="Times New Roman" w:cs="Times New Roman"/>
          <w:sz w:val="28"/>
          <w:szCs w:val="28"/>
          <w:lang w:eastAsia="ru-RU"/>
        </w:rPr>
        <w:t xml:space="preserve"> – 5,1 тыс. руб.;</w:t>
      </w:r>
    </w:p>
    <w:p w14:paraId="6DA01362" w14:textId="706C182B" w:rsidR="00C83780" w:rsidRPr="00EA2512" w:rsidRDefault="00C83780" w:rsidP="007A7B62">
      <w:pPr>
        <w:pStyle w:val="a6"/>
        <w:numPr>
          <w:ilvl w:val="0"/>
          <w:numId w:val="47"/>
        </w:numPr>
        <w:spacing w:after="0" w:line="240" w:lineRule="auto"/>
        <w:ind w:left="210"/>
        <w:contextualSpacing/>
        <w:jc w:val="both"/>
        <w:rPr>
          <w:rFonts w:ascii="Times New Roman" w:eastAsia="Times New Roman" w:hAnsi="Times New Roman" w:cs="Times New Roman"/>
          <w:sz w:val="28"/>
          <w:szCs w:val="28"/>
          <w:lang w:eastAsia="ru-RU"/>
        </w:rPr>
      </w:pPr>
      <w:r w:rsidRPr="00EA2512">
        <w:rPr>
          <w:rFonts w:ascii="Times New Roman" w:eastAsia="Times New Roman" w:hAnsi="Times New Roman" w:cs="Times New Roman"/>
          <w:sz w:val="28"/>
          <w:szCs w:val="28"/>
          <w:lang w:eastAsia="ru-RU"/>
        </w:rPr>
        <w:t>на 01.01.2022 г. – 19,5 тыс. руб</w:t>
      </w:r>
      <w:r w:rsidR="00EA2512">
        <w:rPr>
          <w:rFonts w:ascii="Times New Roman" w:eastAsia="Times New Roman" w:hAnsi="Times New Roman" w:cs="Times New Roman"/>
          <w:sz w:val="28"/>
          <w:szCs w:val="28"/>
          <w:lang w:eastAsia="ru-RU"/>
        </w:rPr>
        <w:t>лей.</w:t>
      </w:r>
    </w:p>
    <w:p w14:paraId="3114892B" w14:textId="3A2E2D65" w:rsidR="00C83780" w:rsidRPr="00C83780" w:rsidRDefault="00C83780" w:rsidP="00C85427">
      <w:pPr>
        <w:spacing w:after="0" w:line="240" w:lineRule="auto"/>
        <w:ind w:left="-851" w:firstLine="709"/>
        <w:contextualSpacing/>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Увеличение дебиторской задолженности составляет</w:t>
      </w:r>
      <w:r w:rsidR="00332B0B">
        <w:rPr>
          <w:rFonts w:ascii="Times New Roman" w:eastAsia="Times New Roman" w:hAnsi="Times New Roman" w:cs="Times New Roman"/>
          <w:sz w:val="28"/>
          <w:szCs w:val="28"/>
          <w:lang w:eastAsia="ru-RU"/>
        </w:rPr>
        <w:t xml:space="preserve"> </w:t>
      </w:r>
      <w:r w:rsidRPr="00C83780">
        <w:rPr>
          <w:rFonts w:ascii="Times New Roman" w:eastAsia="Times New Roman" w:hAnsi="Times New Roman" w:cs="Times New Roman"/>
          <w:sz w:val="28"/>
          <w:szCs w:val="28"/>
          <w:lang w:eastAsia="ru-RU"/>
        </w:rPr>
        <w:t>14,4 тыс. руб</w:t>
      </w:r>
      <w:r w:rsidR="00EA2512">
        <w:rPr>
          <w:rFonts w:ascii="Times New Roman" w:eastAsia="Times New Roman" w:hAnsi="Times New Roman" w:cs="Times New Roman"/>
          <w:sz w:val="28"/>
          <w:szCs w:val="28"/>
          <w:lang w:eastAsia="ru-RU"/>
        </w:rPr>
        <w:t>лей</w:t>
      </w:r>
      <w:r w:rsidRPr="00C83780">
        <w:rPr>
          <w:rFonts w:ascii="Times New Roman" w:eastAsia="Times New Roman" w:hAnsi="Times New Roman" w:cs="Times New Roman"/>
          <w:sz w:val="28"/>
          <w:szCs w:val="28"/>
          <w:lang w:eastAsia="ru-RU"/>
        </w:rPr>
        <w:t>.</w:t>
      </w:r>
    </w:p>
    <w:p w14:paraId="35FAA263" w14:textId="77777777" w:rsidR="00C83780" w:rsidRPr="00C83780" w:rsidRDefault="00C83780" w:rsidP="00332B0B">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B34829C" w14:textId="77777777" w:rsidR="00C83780" w:rsidRPr="00C83780" w:rsidRDefault="00C83780" w:rsidP="00C85427">
      <w:pPr>
        <w:spacing w:after="0" w:line="240" w:lineRule="auto"/>
        <w:ind w:left="-851" w:firstLine="709"/>
        <w:jc w:val="center"/>
        <w:rPr>
          <w:rFonts w:ascii="Times New Roman" w:eastAsia="Times New Roman" w:hAnsi="Times New Roman" w:cs="Times New Roman"/>
          <w:b/>
          <w:bCs/>
          <w:sz w:val="28"/>
          <w:szCs w:val="28"/>
          <w:lang w:eastAsia="ru-RU"/>
        </w:rPr>
      </w:pPr>
      <w:r w:rsidRPr="00C83780">
        <w:rPr>
          <w:rFonts w:ascii="Times New Roman" w:eastAsia="Times New Roman" w:hAnsi="Times New Roman" w:cs="Times New Roman"/>
          <w:b/>
          <w:bCs/>
          <w:sz w:val="28"/>
          <w:szCs w:val="28"/>
          <w:lang w:eastAsia="ru-RU"/>
        </w:rPr>
        <w:t>Выводы:</w:t>
      </w:r>
    </w:p>
    <w:p w14:paraId="588381EC" w14:textId="77777777" w:rsidR="00C83780" w:rsidRPr="00C83780" w:rsidRDefault="00C83780" w:rsidP="00C85427">
      <w:pPr>
        <w:spacing w:after="0" w:line="240" w:lineRule="auto"/>
        <w:ind w:left="-851" w:firstLine="709"/>
        <w:rPr>
          <w:rFonts w:ascii="Times New Roman" w:eastAsia="Times New Roman" w:hAnsi="Times New Roman" w:cs="Times New Roman"/>
          <w:bCs/>
          <w:sz w:val="28"/>
          <w:szCs w:val="28"/>
          <w:lang w:eastAsia="ru-RU"/>
        </w:rPr>
      </w:pPr>
    </w:p>
    <w:p w14:paraId="7A0E88E5" w14:textId="7EBE76C5" w:rsidR="00C83780" w:rsidRPr="00C83780" w:rsidRDefault="00C83780" w:rsidP="00C85427">
      <w:pPr>
        <w:spacing w:after="0" w:line="240" w:lineRule="auto"/>
        <w:ind w:left="-851" w:firstLine="709"/>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 xml:space="preserve">В ходе проверки выявлены следующие нарушения: </w:t>
      </w:r>
    </w:p>
    <w:p w14:paraId="1AA6C23D" w14:textId="60F66769" w:rsidR="00C83780" w:rsidRPr="00C83780" w:rsidRDefault="00C83780" w:rsidP="007353A5">
      <w:pPr>
        <w:spacing w:after="0" w:line="240" w:lineRule="auto"/>
        <w:ind w:left="-851" w:firstLine="709"/>
        <w:contextualSpacing/>
        <w:jc w:val="both"/>
        <w:rPr>
          <w:rFonts w:ascii="Times New Roman" w:eastAsia="Times New Roman" w:hAnsi="Times New Roman" w:cs="Times New Roman"/>
          <w:sz w:val="28"/>
          <w:szCs w:val="28"/>
          <w:lang w:eastAsia="ru-RU"/>
        </w:rPr>
      </w:pPr>
      <w:r w:rsidRPr="006921D8">
        <w:rPr>
          <w:rFonts w:ascii="Times New Roman" w:eastAsia="Times New Roman" w:hAnsi="Times New Roman" w:cs="Times New Roman"/>
          <w:sz w:val="28"/>
          <w:szCs w:val="28"/>
          <w:lang w:eastAsia="ru-RU"/>
        </w:rPr>
        <w:t xml:space="preserve">1. </w:t>
      </w:r>
      <w:r w:rsidR="006921D8" w:rsidRPr="006921D8">
        <w:rPr>
          <w:rFonts w:ascii="Times New Roman" w:eastAsia="Times New Roman" w:hAnsi="Times New Roman" w:cs="Times New Roman"/>
          <w:sz w:val="28"/>
          <w:szCs w:val="28"/>
          <w:lang w:eastAsia="ru-RU"/>
        </w:rPr>
        <w:t>В</w:t>
      </w:r>
      <w:r w:rsidR="006921D8" w:rsidRPr="00C83780">
        <w:rPr>
          <w:rFonts w:ascii="Times New Roman" w:eastAsia="Times New Roman" w:hAnsi="Times New Roman" w:cs="Times New Roman"/>
          <w:sz w:val="28"/>
          <w:szCs w:val="28"/>
          <w:lang w:eastAsia="ru-RU"/>
        </w:rPr>
        <w:t xml:space="preserve"> нарушение п</w:t>
      </w:r>
      <w:r w:rsidR="006921D8">
        <w:rPr>
          <w:rFonts w:ascii="Times New Roman" w:eastAsia="Times New Roman" w:hAnsi="Times New Roman" w:cs="Times New Roman"/>
          <w:sz w:val="28"/>
          <w:szCs w:val="28"/>
          <w:lang w:eastAsia="ru-RU"/>
        </w:rPr>
        <w:t>ункта</w:t>
      </w:r>
      <w:r w:rsidR="006921D8" w:rsidRPr="00C83780">
        <w:rPr>
          <w:rFonts w:ascii="Times New Roman" w:eastAsia="Times New Roman" w:hAnsi="Times New Roman" w:cs="Times New Roman"/>
          <w:sz w:val="28"/>
          <w:szCs w:val="28"/>
          <w:lang w:eastAsia="ru-RU"/>
        </w:rPr>
        <w:t xml:space="preserve"> 6 ч</w:t>
      </w:r>
      <w:r w:rsidR="006921D8">
        <w:rPr>
          <w:rFonts w:ascii="Times New Roman" w:eastAsia="Times New Roman" w:hAnsi="Times New Roman" w:cs="Times New Roman"/>
          <w:sz w:val="28"/>
          <w:szCs w:val="28"/>
          <w:lang w:eastAsia="ru-RU"/>
        </w:rPr>
        <w:t>асти</w:t>
      </w:r>
      <w:r w:rsidR="006921D8" w:rsidRPr="00C83780">
        <w:rPr>
          <w:rFonts w:ascii="Times New Roman" w:eastAsia="Times New Roman" w:hAnsi="Times New Roman" w:cs="Times New Roman"/>
          <w:sz w:val="28"/>
          <w:szCs w:val="28"/>
          <w:lang w:eastAsia="ru-RU"/>
        </w:rPr>
        <w:t xml:space="preserve"> 2 Приказа Минфина РФ от 14</w:t>
      </w:r>
      <w:r w:rsidR="006921D8">
        <w:rPr>
          <w:rFonts w:ascii="Times New Roman" w:eastAsia="Times New Roman" w:hAnsi="Times New Roman" w:cs="Times New Roman"/>
          <w:sz w:val="28"/>
          <w:szCs w:val="28"/>
          <w:lang w:eastAsia="ru-RU"/>
        </w:rPr>
        <w:t>.02.</w:t>
      </w:r>
      <w:r w:rsidR="006921D8" w:rsidRPr="00C83780">
        <w:rPr>
          <w:rFonts w:ascii="Times New Roman" w:eastAsia="Times New Roman" w:hAnsi="Times New Roman" w:cs="Times New Roman"/>
          <w:sz w:val="28"/>
          <w:szCs w:val="28"/>
          <w:lang w:eastAsia="ru-RU"/>
        </w:rPr>
        <w:t>2018 г</w:t>
      </w:r>
      <w:r w:rsidR="006921D8">
        <w:rPr>
          <w:rFonts w:ascii="Times New Roman" w:eastAsia="Times New Roman" w:hAnsi="Times New Roman" w:cs="Times New Roman"/>
          <w:sz w:val="28"/>
          <w:szCs w:val="28"/>
          <w:lang w:eastAsia="ru-RU"/>
        </w:rPr>
        <w:t>.</w:t>
      </w:r>
      <w:r w:rsidR="006921D8" w:rsidRPr="00C83780">
        <w:rPr>
          <w:rFonts w:ascii="Times New Roman" w:eastAsia="Times New Roman" w:hAnsi="Times New Roman" w:cs="Times New Roman"/>
          <w:sz w:val="28"/>
          <w:szCs w:val="28"/>
          <w:lang w:eastAsia="ru-RU"/>
        </w:rPr>
        <w:t xml:space="preserve"> №</w:t>
      </w:r>
      <w:r w:rsidR="006921D8">
        <w:rPr>
          <w:rFonts w:ascii="Times New Roman" w:eastAsia="Times New Roman" w:hAnsi="Times New Roman" w:cs="Times New Roman"/>
          <w:sz w:val="28"/>
          <w:szCs w:val="28"/>
          <w:lang w:eastAsia="ru-RU"/>
        </w:rPr>
        <w:t> </w:t>
      </w:r>
      <w:r w:rsidR="006921D8" w:rsidRPr="00C83780">
        <w:rPr>
          <w:rFonts w:ascii="Times New Roman" w:eastAsia="Times New Roman" w:hAnsi="Times New Roman" w:cs="Times New Roman"/>
          <w:sz w:val="28"/>
          <w:szCs w:val="28"/>
          <w:lang w:eastAsia="ru-RU"/>
        </w:rPr>
        <w:t xml:space="preserve">26н </w:t>
      </w:r>
      <w:r w:rsidR="006921D8" w:rsidRPr="00AA5458">
        <w:rPr>
          <w:rFonts w:ascii="Times New Roman" w:eastAsia="Calibri" w:hAnsi="Times New Roman" w:cs="Times New Roman"/>
          <w:color w:val="000000"/>
          <w:sz w:val="28"/>
          <w:szCs w:val="28"/>
        </w:rPr>
        <w:t xml:space="preserve">«Об </w:t>
      </w:r>
      <w:r w:rsidR="006921D8">
        <w:rPr>
          <w:rFonts w:ascii="Times New Roman" w:eastAsia="Calibri" w:hAnsi="Times New Roman" w:cs="Times New Roman"/>
          <w:color w:val="000000"/>
          <w:sz w:val="28"/>
          <w:szCs w:val="28"/>
        </w:rPr>
        <w:t>о</w:t>
      </w:r>
      <w:r w:rsidR="006921D8" w:rsidRPr="00AA5458">
        <w:rPr>
          <w:rFonts w:ascii="Times New Roman" w:eastAsia="Calibri" w:hAnsi="Times New Roman" w:cs="Times New Roman"/>
          <w:color w:val="000000"/>
          <w:sz w:val="28"/>
          <w:szCs w:val="28"/>
        </w:rPr>
        <w:t xml:space="preserve">бщих требованиях к порядку составления, утверждения и ведения бюджетных </w:t>
      </w:r>
      <w:r w:rsidR="006921D8" w:rsidRPr="00AA5458">
        <w:rPr>
          <w:rFonts w:ascii="Times New Roman" w:eastAsia="Calibri" w:hAnsi="Times New Roman" w:cs="Times New Roman"/>
          <w:color w:val="000000"/>
          <w:sz w:val="28"/>
          <w:szCs w:val="28"/>
        </w:rPr>
        <w:lastRenderedPageBreak/>
        <w:t>смет казенных учреждений»</w:t>
      </w:r>
      <w:r w:rsidR="007353A5">
        <w:rPr>
          <w:rFonts w:ascii="Times New Roman" w:eastAsia="Calibri" w:hAnsi="Times New Roman" w:cs="Times New Roman"/>
          <w:color w:val="000000"/>
          <w:sz w:val="28"/>
          <w:szCs w:val="28"/>
        </w:rPr>
        <w:t>,</w:t>
      </w:r>
      <w:r w:rsidR="006921D8">
        <w:rPr>
          <w:rFonts w:ascii="Times New Roman" w:eastAsia="Calibri" w:hAnsi="Times New Roman" w:cs="Times New Roman"/>
          <w:color w:val="000000"/>
          <w:sz w:val="28"/>
          <w:szCs w:val="28"/>
        </w:rPr>
        <w:t xml:space="preserve"> </w:t>
      </w:r>
      <w:r w:rsidR="006921D8" w:rsidRPr="00C83780">
        <w:rPr>
          <w:rFonts w:ascii="Times New Roman" w:eastAsia="Times New Roman" w:hAnsi="Times New Roman" w:cs="Times New Roman"/>
          <w:sz w:val="28"/>
          <w:szCs w:val="28"/>
          <w:lang w:eastAsia="ru-RU"/>
        </w:rPr>
        <w:t>бюджетные сметы Комитета утверждены</w:t>
      </w:r>
      <w:r w:rsidR="006921D8">
        <w:rPr>
          <w:rFonts w:ascii="Times New Roman" w:eastAsia="Times New Roman" w:hAnsi="Times New Roman" w:cs="Times New Roman"/>
          <w:sz w:val="28"/>
          <w:szCs w:val="28"/>
          <w:lang w:eastAsia="ru-RU"/>
        </w:rPr>
        <w:t xml:space="preserve"> в 2020 и 2021 годы</w:t>
      </w:r>
      <w:r w:rsidR="006921D8" w:rsidRPr="00C83780">
        <w:rPr>
          <w:rFonts w:ascii="Times New Roman" w:eastAsia="Times New Roman" w:hAnsi="Times New Roman" w:cs="Times New Roman"/>
          <w:sz w:val="28"/>
          <w:szCs w:val="28"/>
          <w:lang w:eastAsia="ru-RU"/>
        </w:rPr>
        <w:t xml:space="preserve"> только на один </w:t>
      </w:r>
      <w:r w:rsidR="006921D8">
        <w:rPr>
          <w:rFonts w:ascii="Times New Roman" w:eastAsia="Times New Roman" w:hAnsi="Times New Roman" w:cs="Times New Roman"/>
          <w:sz w:val="28"/>
          <w:szCs w:val="28"/>
          <w:lang w:eastAsia="ru-RU"/>
        </w:rPr>
        <w:t xml:space="preserve">текущий </w:t>
      </w:r>
      <w:r w:rsidR="006921D8" w:rsidRPr="00C83780">
        <w:rPr>
          <w:rFonts w:ascii="Times New Roman" w:eastAsia="Times New Roman" w:hAnsi="Times New Roman" w:cs="Times New Roman"/>
          <w:sz w:val="28"/>
          <w:szCs w:val="28"/>
          <w:lang w:eastAsia="ru-RU"/>
        </w:rPr>
        <w:t xml:space="preserve">год. </w:t>
      </w:r>
    </w:p>
    <w:p w14:paraId="0A765A2E" w14:textId="67EA0B2C" w:rsidR="00C83780" w:rsidRPr="006921D8" w:rsidRDefault="00C83780" w:rsidP="006921D8">
      <w:pPr>
        <w:spacing w:after="0" w:line="240" w:lineRule="auto"/>
        <w:ind w:left="-851" w:firstLine="709"/>
        <w:contextualSpacing/>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 xml:space="preserve">2. </w:t>
      </w:r>
      <w:r w:rsidR="006921D8" w:rsidRPr="00C83780">
        <w:rPr>
          <w:rFonts w:ascii="Times New Roman" w:eastAsia="Times New Roman" w:hAnsi="Times New Roman" w:cs="Times New Roman"/>
          <w:sz w:val="28"/>
          <w:szCs w:val="28"/>
          <w:lang w:eastAsia="ru-RU"/>
        </w:rPr>
        <w:t>В нарушение п</w:t>
      </w:r>
      <w:r w:rsidR="006921D8">
        <w:rPr>
          <w:rFonts w:ascii="Times New Roman" w:eastAsia="Times New Roman" w:hAnsi="Times New Roman" w:cs="Times New Roman"/>
          <w:sz w:val="28"/>
          <w:szCs w:val="28"/>
          <w:lang w:eastAsia="ru-RU"/>
        </w:rPr>
        <w:t>унктов</w:t>
      </w:r>
      <w:r w:rsidR="006921D8" w:rsidRPr="00C83780">
        <w:rPr>
          <w:rFonts w:ascii="Times New Roman" w:eastAsia="Times New Roman" w:hAnsi="Times New Roman" w:cs="Times New Roman"/>
          <w:sz w:val="28"/>
          <w:szCs w:val="28"/>
          <w:lang w:eastAsia="ru-RU"/>
        </w:rPr>
        <w:t xml:space="preserve"> 26 и 27 Приказа Минфина Р</w:t>
      </w:r>
      <w:r w:rsidR="006921D8">
        <w:rPr>
          <w:rFonts w:ascii="Times New Roman" w:eastAsia="Times New Roman" w:hAnsi="Times New Roman" w:cs="Times New Roman"/>
          <w:sz w:val="28"/>
          <w:szCs w:val="28"/>
          <w:lang w:eastAsia="ru-RU"/>
        </w:rPr>
        <w:t>оссии</w:t>
      </w:r>
      <w:r w:rsidR="006921D8" w:rsidRPr="00C83780">
        <w:rPr>
          <w:rFonts w:ascii="Times New Roman" w:eastAsia="Times New Roman" w:hAnsi="Times New Roman" w:cs="Times New Roman"/>
          <w:sz w:val="28"/>
          <w:szCs w:val="28"/>
          <w:lang w:eastAsia="ru-RU"/>
        </w:rPr>
        <w:t xml:space="preserve"> от 29 июля 1998 </w:t>
      </w:r>
      <w:r w:rsidR="006921D8">
        <w:rPr>
          <w:rFonts w:ascii="Times New Roman" w:eastAsia="Times New Roman" w:hAnsi="Times New Roman" w:cs="Times New Roman"/>
          <w:sz w:val="28"/>
          <w:szCs w:val="28"/>
          <w:lang w:eastAsia="ru-RU"/>
        </w:rPr>
        <w:t xml:space="preserve">года </w:t>
      </w:r>
      <w:r w:rsidR="006921D8" w:rsidRPr="00C83780">
        <w:rPr>
          <w:rFonts w:ascii="Times New Roman" w:eastAsia="Times New Roman" w:hAnsi="Times New Roman" w:cs="Times New Roman"/>
          <w:sz w:val="28"/>
          <w:szCs w:val="28"/>
          <w:lang w:eastAsia="ru-RU"/>
        </w:rPr>
        <w:t>№</w:t>
      </w:r>
      <w:r w:rsidR="006921D8">
        <w:rPr>
          <w:rFonts w:ascii="Times New Roman" w:eastAsia="Times New Roman" w:hAnsi="Times New Roman" w:cs="Times New Roman"/>
          <w:sz w:val="28"/>
          <w:szCs w:val="28"/>
          <w:lang w:eastAsia="ru-RU"/>
        </w:rPr>
        <w:t> </w:t>
      </w:r>
      <w:r w:rsidR="006921D8" w:rsidRPr="00C83780">
        <w:rPr>
          <w:rFonts w:ascii="Times New Roman" w:eastAsia="Times New Roman" w:hAnsi="Times New Roman" w:cs="Times New Roman"/>
          <w:sz w:val="28"/>
          <w:szCs w:val="28"/>
          <w:lang w:eastAsia="ru-RU"/>
        </w:rPr>
        <w:t>34н «Об утверждении Положения по ведению бухгалтерского учета и бухгалтерской отчетности в Российской Федерации»</w:t>
      </w:r>
      <w:r w:rsidR="006921D8">
        <w:rPr>
          <w:rFonts w:ascii="Times New Roman" w:eastAsia="Times New Roman" w:hAnsi="Times New Roman" w:cs="Times New Roman"/>
          <w:sz w:val="28"/>
          <w:szCs w:val="28"/>
          <w:lang w:eastAsia="ru-RU"/>
        </w:rPr>
        <w:t xml:space="preserve"> </w:t>
      </w:r>
      <w:r w:rsidR="006921D8" w:rsidRPr="00C83780">
        <w:rPr>
          <w:rFonts w:ascii="Times New Roman" w:eastAsia="Times New Roman" w:hAnsi="Times New Roman" w:cs="Times New Roman"/>
          <w:sz w:val="28"/>
          <w:szCs w:val="28"/>
          <w:lang w:eastAsia="ru-RU"/>
        </w:rPr>
        <w:t>и п</w:t>
      </w:r>
      <w:r w:rsidR="006921D8">
        <w:rPr>
          <w:rFonts w:ascii="Times New Roman" w:eastAsia="Times New Roman" w:hAnsi="Times New Roman" w:cs="Times New Roman"/>
          <w:sz w:val="28"/>
          <w:szCs w:val="28"/>
          <w:lang w:eastAsia="ru-RU"/>
        </w:rPr>
        <w:t>ункта</w:t>
      </w:r>
      <w:r w:rsidR="006921D8" w:rsidRPr="00C83780">
        <w:rPr>
          <w:rFonts w:ascii="Times New Roman" w:eastAsia="Times New Roman" w:hAnsi="Times New Roman" w:cs="Times New Roman"/>
          <w:sz w:val="28"/>
          <w:szCs w:val="28"/>
          <w:lang w:eastAsia="ru-RU"/>
        </w:rPr>
        <w:t xml:space="preserve"> 1 ст</w:t>
      </w:r>
      <w:r w:rsidR="006921D8">
        <w:rPr>
          <w:rFonts w:ascii="Times New Roman" w:eastAsia="Times New Roman" w:hAnsi="Times New Roman" w:cs="Times New Roman"/>
          <w:sz w:val="28"/>
          <w:szCs w:val="28"/>
          <w:lang w:eastAsia="ru-RU"/>
        </w:rPr>
        <w:t>атьи</w:t>
      </w:r>
      <w:r w:rsidR="006921D8" w:rsidRPr="00C83780">
        <w:rPr>
          <w:rFonts w:ascii="Times New Roman" w:eastAsia="Times New Roman" w:hAnsi="Times New Roman" w:cs="Times New Roman"/>
          <w:sz w:val="28"/>
          <w:szCs w:val="28"/>
          <w:lang w:eastAsia="ru-RU"/>
        </w:rPr>
        <w:t xml:space="preserve"> 11</w:t>
      </w:r>
      <w:r w:rsidR="006921D8">
        <w:rPr>
          <w:rFonts w:ascii="Times New Roman" w:eastAsia="Times New Roman" w:hAnsi="Times New Roman" w:cs="Times New Roman"/>
          <w:sz w:val="28"/>
          <w:szCs w:val="28"/>
          <w:lang w:eastAsia="ru-RU"/>
        </w:rPr>
        <w:t xml:space="preserve"> </w:t>
      </w:r>
      <w:r w:rsidR="006921D8" w:rsidRPr="00C83780">
        <w:rPr>
          <w:rFonts w:ascii="Times New Roman" w:eastAsia="Times New Roman" w:hAnsi="Times New Roman" w:cs="Times New Roman"/>
          <w:sz w:val="28"/>
          <w:szCs w:val="28"/>
          <w:lang w:eastAsia="ru-RU"/>
        </w:rPr>
        <w:t xml:space="preserve">Федерального закона </w:t>
      </w:r>
      <w:r w:rsidR="006921D8" w:rsidRPr="006921D8">
        <w:rPr>
          <w:rFonts w:ascii="Times New Roman CYR" w:eastAsia="Times New Roman" w:hAnsi="Times New Roman CYR" w:cs="Times New Roman CYR"/>
          <w:bCs/>
          <w:sz w:val="28"/>
          <w:szCs w:val="28"/>
          <w:lang w:eastAsia="ru-RU"/>
        </w:rPr>
        <w:t>от 6</w:t>
      </w:r>
      <w:r w:rsidR="006921D8">
        <w:rPr>
          <w:rFonts w:ascii="Times New Roman CYR" w:eastAsia="Times New Roman" w:hAnsi="Times New Roman CYR" w:cs="Times New Roman CYR"/>
          <w:bCs/>
          <w:sz w:val="28"/>
          <w:szCs w:val="28"/>
          <w:lang w:eastAsia="ru-RU"/>
        </w:rPr>
        <w:t xml:space="preserve"> декабря </w:t>
      </w:r>
      <w:r w:rsidR="006921D8" w:rsidRPr="006921D8">
        <w:rPr>
          <w:rFonts w:ascii="Times New Roman CYR" w:eastAsia="Times New Roman" w:hAnsi="Times New Roman CYR" w:cs="Times New Roman CYR"/>
          <w:bCs/>
          <w:sz w:val="28"/>
          <w:szCs w:val="28"/>
          <w:lang w:eastAsia="ru-RU"/>
        </w:rPr>
        <w:t>2011 г</w:t>
      </w:r>
      <w:r w:rsidR="006921D8">
        <w:rPr>
          <w:rFonts w:ascii="Times New Roman CYR" w:eastAsia="Times New Roman" w:hAnsi="Times New Roman CYR" w:cs="Times New Roman CYR"/>
          <w:bCs/>
          <w:sz w:val="28"/>
          <w:szCs w:val="28"/>
          <w:lang w:eastAsia="ru-RU"/>
        </w:rPr>
        <w:t>ода</w:t>
      </w:r>
      <w:r w:rsidR="006921D8" w:rsidRPr="006921D8">
        <w:rPr>
          <w:rFonts w:ascii="Times New Roman CYR" w:eastAsia="Times New Roman" w:hAnsi="Times New Roman CYR" w:cs="Times New Roman CYR"/>
          <w:bCs/>
          <w:sz w:val="28"/>
          <w:szCs w:val="28"/>
          <w:lang w:eastAsia="ru-RU"/>
        </w:rPr>
        <w:t xml:space="preserve"> №</w:t>
      </w:r>
      <w:r w:rsidR="006921D8">
        <w:rPr>
          <w:rFonts w:ascii="Times New Roman CYR" w:eastAsia="Times New Roman" w:hAnsi="Times New Roman CYR" w:cs="Times New Roman CYR"/>
          <w:bCs/>
          <w:sz w:val="28"/>
          <w:szCs w:val="28"/>
          <w:lang w:eastAsia="ru-RU"/>
        </w:rPr>
        <w:t> </w:t>
      </w:r>
      <w:r w:rsidR="006921D8" w:rsidRPr="006921D8">
        <w:rPr>
          <w:rFonts w:ascii="Times New Roman CYR" w:eastAsia="Times New Roman" w:hAnsi="Times New Roman CYR" w:cs="Times New Roman CYR"/>
          <w:bCs/>
          <w:sz w:val="28"/>
          <w:szCs w:val="28"/>
          <w:lang w:eastAsia="ru-RU"/>
        </w:rPr>
        <w:t>402-ФЗ «О бухгалтерском учете»</w:t>
      </w:r>
      <w:r w:rsidR="007353A5">
        <w:rPr>
          <w:rFonts w:ascii="Times New Roman CYR" w:eastAsia="Times New Roman" w:hAnsi="Times New Roman CYR" w:cs="Times New Roman CYR"/>
          <w:bCs/>
          <w:sz w:val="28"/>
          <w:szCs w:val="28"/>
          <w:lang w:eastAsia="ru-RU"/>
        </w:rPr>
        <w:t>,</w:t>
      </w:r>
      <w:r w:rsidR="006921D8" w:rsidRPr="006921D8">
        <w:rPr>
          <w:rFonts w:ascii="Times New Roman CYR" w:eastAsia="Times New Roman" w:hAnsi="Times New Roman CYR" w:cs="Times New Roman CYR"/>
          <w:bCs/>
          <w:sz w:val="28"/>
          <w:szCs w:val="28"/>
          <w:lang w:eastAsia="ru-RU"/>
        </w:rPr>
        <w:t xml:space="preserve"> </w:t>
      </w:r>
      <w:r w:rsidRPr="00C83780">
        <w:rPr>
          <w:rFonts w:ascii="Times New Roman" w:eastAsia="Times New Roman" w:hAnsi="Times New Roman" w:cs="Times New Roman"/>
          <w:sz w:val="28"/>
          <w:szCs w:val="28"/>
          <w:lang w:eastAsia="ru-RU"/>
        </w:rPr>
        <w:t xml:space="preserve">Комитетом государственного заказа Республики Ингушетия в 2020 году не проведена </w:t>
      </w:r>
      <w:r w:rsidRPr="006921D8">
        <w:rPr>
          <w:rFonts w:ascii="Times New Roman" w:eastAsia="Times New Roman" w:hAnsi="Times New Roman" w:cs="Times New Roman"/>
          <w:sz w:val="28"/>
          <w:szCs w:val="28"/>
          <w:lang w:eastAsia="ru-RU"/>
        </w:rPr>
        <w:t>инвентаризация обязательств.</w:t>
      </w:r>
    </w:p>
    <w:p w14:paraId="796E5D24" w14:textId="18BB83A2" w:rsidR="00C83780" w:rsidRPr="00C83780" w:rsidRDefault="00C83780" w:rsidP="00C85427">
      <w:pPr>
        <w:spacing w:after="0" w:line="240" w:lineRule="auto"/>
        <w:ind w:left="-851" w:firstLine="709"/>
        <w:jc w:val="both"/>
        <w:rPr>
          <w:rFonts w:ascii="Times New Roman" w:eastAsia="Times New Roman" w:hAnsi="Times New Roman" w:cs="Times New Roman"/>
          <w:sz w:val="28"/>
          <w:szCs w:val="28"/>
          <w:lang w:eastAsia="ru-RU"/>
        </w:rPr>
      </w:pPr>
      <w:r w:rsidRPr="006921D8">
        <w:rPr>
          <w:rFonts w:ascii="Times New Roman" w:eastAsia="Times New Roman" w:hAnsi="Times New Roman" w:cs="Times New Roman"/>
          <w:sz w:val="28"/>
          <w:szCs w:val="28"/>
          <w:lang w:eastAsia="ru-RU"/>
        </w:rPr>
        <w:t>3. В нарушение п</w:t>
      </w:r>
      <w:r w:rsidR="006921D8" w:rsidRPr="006921D8">
        <w:rPr>
          <w:rFonts w:ascii="Times New Roman" w:eastAsia="Times New Roman" w:hAnsi="Times New Roman" w:cs="Times New Roman"/>
          <w:sz w:val="28"/>
          <w:szCs w:val="28"/>
          <w:lang w:eastAsia="ru-RU"/>
        </w:rPr>
        <w:t>ункта</w:t>
      </w:r>
      <w:r w:rsidRPr="006921D8">
        <w:rPr>
          <w:rFonts w:ascii="Times New Roman" w:eastAsia="Times New Roman" w:hAnsi="Times New Roman" w:cs="Times New Roman"/>
          <w:sz w:val="28"/>
          <w:szCs w:val="28"/>
          <w:lang w:eastAsia="ru-RU"/>
        </w:rPr>
        <w:t xml:space="preserve"> 74 Приказа Минфина Р</w:t>
      </w:r>
      <w:r w:rsidR="006921D8" w:rsidRPr="006921D8">
        <w:rPr>
          <w:rFonts w:ascii="Times New Roman" w:eastAsia="Times New Roman" w:hAnsi="Times New Roman" w:cs="Times New Roman"/>
          <w:sz w:val="28"/>
          <w:szCs w:val="28"/>
          <w:lang w:eastAsia="ru-RU"/>
        </w:rPr>
        <w:t>оссии</w:t>
      </w:r>
      <w:r w:rsidRPr="006921D8">
        <w:rPr>
          <w:rFonts w:ascii="Times New Roman" w:eastAsia="Times New Roman" w:hAnsi="Times New Roman" w:cs="Times New Roman"/>
          <w:sz w:val="28"/>
          <w:szCs w:val="28"/>
          <w:lang w:eastAsia="ru-RU"/>
        </w:rPr>
        <w:t xml:space="preserve"> от 29 июля 1998 </w:t>
      </w:r>
      <w:r w:rsidR="006921D8" w:rsidRPr="006921D8">
        <w:rPr>
          <w:rFonts w:ascii="Times New Roman" w:eastAsia="Times New Roman" w:hAnsi="Times New Roman" w:cs="Times New Roman"/>
          <w:sz w:val="28"/>
          <w:szCs w:val="28"/>
          <w:lang w:eastAsia="ru-RU"/>
        </w:rPr>
        <w:t xml:space="preserve">года </w:t>
      </w:r>
      <w:r w:rsidRPr="006921D8">
        <w:rPr>
          <w:rFonts w:ascii="Times New Roman" w:eastAsia="Times New Roman" w:hAnsi="Times New Roman" w:cs="Times New Roman"/>
          <w:sz w:val="28"/>
          <w:szCs w:val="28"/>
          <w:lang w:eastAsia="ru-RU"/>
        </w:rPr>
        <w:t>№</w:t>
      </w:r>
      <w:r w:rsidR="006921D8" w:rsidRPr="006921D8">
        <w:rPr>
          <w:rFonts w:ascii="Times New Roman" w:eastAsia="Times New Roman" w:hAnsi="Times New Roman" w:cs="Times New Roman"/>
          <w:sz w:val="28"/>
          <w:szCs w:val="28"/>
          <w:lang w:eastAsia="ru-RU"/>
        </w:rPr>
        <w:t> </w:t>
      </w:r>
      <w:r w:rsidRPr="006921D8">
        <w:rPr>
          <w:rFonts w:ascii="Times New Roman" w:eastAsia="Times New Roman" w:hAnsi="Times New Roman" w:cs="Times New Roman"/>
          <w:sz w:val="28"/>
          <w:szCs w:val="28"/>
          <w:lang w:eastAsia="ru-RU"/>
        </w:rPr>
        <w:t>34н «Об утверждении</w:t>
      </w:r>
      <w:r w:rsidRPr="00C83780">
        <w:rPr>
          <w:rFonts w:ascii="Times New Roman" w:eastAsia="Times New Roman" w:hAnsi="Times New Roman" w:cs="Times New Roman"/>
          <w:sz w:val="28"/>
          <w:szCs w:val="28"/>
          <w:lang w:eastAsia="ru-RU"/>
        </w:rPr>
        <w:t xml:space="preserve"> Положения по ведению бухгалтерского учета и бухгалтерской отчетности в Российской Федерации»</w:t>
      </w:r>
      <w:r w:rsidR="006921D8">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Комитетом не согласованы суммы задолженностей с налоговым органом и внебюджетными фондами в 2020 и 2021 годах.  </w:t>
      </w:r>
    </w:p>
    <w:p w14:paraId="4E24F4C6" w14:textId="6CB59FDC" w:rsidR="006921D8" w:rsidRPr="00C83780" w:rsidRDefault="00C83780" w:rsidP="006921D8">
      <w:pPr>
        <w:spacing w:after="0" w:line="240" w:lineRule="auto"/>
        <w:ind w:left="-851" w:firstLine="709"/>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4. В нарушение п</w:t>
      </w:r>
      <w:r w:rsidR="006921D8">
        <w:rPr>
          <w:rFonts w:ascii="Times New Roman" w:eastAsia="Times New Roman" w:hAnsi="Times New Roman" w:cs="Times New Roman"/>
          <w:sz w:val="28"/>
          <w:szCs w:val="28"/>
          <w:lang w:eastAsia="ru-RU"/>
        </w:rPr>
        <w:t>ункта</w:t>
      </w:r>
      <w:r w:rsidRPr="00C83780">
        <w:rPr>
          <w:rFonts w:ascii="Times New Roman" w:eastAsia="Times New Roman" w:hAnsi="Times New Roman" w:cs="Times New Roman"/>
          <w:sz w:val="28"/>
          <w:szCs w:val="28"/>
          <w:lang w:eastAsia="ru-RU"/>
        </w:rPr>
        <w:t xml:space="preserve"> 2.2 Приказа Минфина Р</w:t>
      </w:r>
      <w:r w:rsidR="006921D8">
        <w:rPr>
          <w:rFonts w:ascii="Times New Roman" w:eastAsia="Times New Roman" w:hAnsi="Times New Roman" w:cs="Times New Roman"/>
          <w:sz w:val="28"/>
          <w:szCs w:val="28"/>
          <w:lang w:eastAsia="ru-RU"/>
        </w:rPr>
        <w:t xml:space="preserve">оссии </w:t>
      </w:r>
      <w:r w:rsidRPr="00C83780">
        <w:rPr>
          <w:rFonts w:ascii="Times New Roman" w:eastAsia="Times New Roman" w:hAnsi="Times New Roman" w:cs="Times New Roman"/>
          <w:sz w:val="28"/>
          <w:szCs w:val="28"/>
          <w:lang w:eastAsia="ru-RU"/>
        </w:rPr>
        <w:t>от 13 июня 1995 года №</w:t>
      </w:r>
      <w:r w:rsidR="006921D8">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 xml:space="preserve">49 </w:t>
      </w:r>
      <w:r w:rsidR="006921D8" w:rsidRPr="00C17B4E">
        <w:rPr>
          <w:rFonts w:ascii="Times New Roman" w:eastAsia="Times New Roman" w:hAnsi="Times New Roman" w:cs="Times New Roman"/>
          <w:sz w:val="28"/>
          <w:szCs w:val="28"/>
          <w:lang w:eastAsia="ru-RU"/>
        </w:rPr>
        <w:t>«Об утверждении методических указаний по инвентаризации имущества и финансовых обязательств»</w:t>
      </w:r>
      <w:r w:rsidR="007353A5">
        <w:rPr>
          <w:rFonts w:ascii="Times New Roman" w:eastAsia="Times New Roman" w:hAnsi="Times New Roman" w:cs="Times New Roman"/>
          <w:sz w:val="28"/>
          <w:szCs w:val="28"/>
          <w:lang w:eastAsia="ru-RU"/>
        </w:rPr>
        <w:t>,</w:t>
      </w:r>
      <w:r w:rsidR="006921D8">
        <w:rPr>
          <w:rFonts w:ascii="Times New Roman" w:eastAsia="Times New Roman" w:hAnsi="Times New Roman" w:cs="Times New Roman"/>
          <w:sz w:val="28"/>
          <w:szCs w:val="28"/>
          <w:lang w:eastAsia="ru-RU"/>
        </w:rPr>
        <w:t xml:space="preserve"> </w:t>
      </w:r>
      <w:r w:rsidRPr="00C83780">
        <w:rPr>
          <w:rFonts w:ascii="Times New Roman" w:eastAsia="Times New Roman" w:hAnsi="Times New Roman" w:cs="Times New Roman"/>
          <w:sz w:val="28"/>
          <w:szCs w:val="28"/>
          <w:lang w:eastAsia="ru-RU"/>
        </w:rPr>
        <w:t xml:space="preserve">в Комитете государственного заказа </w:t>
      </w:r>
      <w:r w:rsidR="0097282E">
        <w:rPr>
          <w:rFonts w:ascii="Times New Roman" w:eastAsia="Times New Roman" w:hAnsi="Times New Roman" w:cs="Times New Roman"/>
          <w:sz w:val="28"/>
          <w:szCs w:val="28"/>
          <w:lang w:eastAsia="ru-RU"/>
        </w:rPr>
        <w:t>РИ</w:t>
      </w:r>
      <w:r w:rsidRPr="00C83780">
        <w:rPr>
          <w:rFonts w:ascii="Times New Roman" w:eastAsia="Times New Roman" w:hAnsi="Times New Roman" w:cs="Times New Roman"/>
          <w:sz w:val="28"/>
          <w:szCs w:val="28"/>
          <w:lang w:eastAsia="ru-RU"/>
        </w:rPr>
        <w:t xml:space="preserve"> отсутствует постоянно действующая инвентаризационная комиссия.</w:t>
      </w:r>
    </w:p>
    <w:p w14:paraId="5F98E2F9" w14:textId="55F09413" w:rsidR="00C83780" w:rsidRPr="00C83780" w:rsidRDefault="00C83780" w:rsidP="00C85427">
      <w:pPr>
        <w:spacing w:after="0" w:line="240" w:lineRule="auto"/>
        <w:ind w:left="-851" w:firstLine="709"/>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5. В нарушение п</w:t>
      </w:r>
      <w:r w:rsidR="006921D8">
        <w:rPr>
          <w:rFonts w:ascii="Times New Roman" w:eastAsia="Times New Roman" w:hAnsi="Times New Roman" w:cs="Times New Roman"/>
          <w:sz w:val="28"/>
          <w:szCs w:val="28"/>
          <w:lang w:eastAsia="ru-RU"/>
        </w:rPr>
        <w:t xml:space="preserve">ункта </w:t>
      </w:r>
      <w:r w:rsidRPr="00C83780">
        <w:rPr>
          <w:rFonts w:ascii="Times New Roman" w:eastAsia="Times New Roman" w:hAnsi="Times New Roman" w:cs="Times New Roman"/>
          <w:sz w:val="28"/>
          <w:szCs w:val="28"/>
          <w:lang w:eastAsia="ru-RU"/>
        </w:rPr>
        <w:t xml:space="preserve">54 Приказа Минфина РФ от 1 декабря 2010 </w:t>
      </w:r>
      <w:r w:rsidR="006921D8">
        <w:rPr>
          <w:rFonts w:ascii="Times New Roman" w:eastAsia="Times New Roman" w:hAnsi="Times New Roman" w:cs="Times New Roman"/>
          <w:sz w:val="28"/>
          <w:szCs w:val="28"/>
          <w:lang w:eastAsia="ru-RU"/>
        </w:rPr>
        <w:t xml:space="preserve">года </w:t>
      </w:r>
      <w:r w:rsidRPr="00C83780">
        <w:rPr>
          <w:rFonts w:ascii="Times New Roman" w:eastAsia="Times New Roman" w:hAnsi="Times New Roman" w:cs="Times New Roman"/>
          <w:sz w:val="28"/>
          <w:szCs w:val="28"/>
          <w:lang w:eastAsia="ru-RU"/>
        </w:rPr>
        <w:t>№</w:t>
      </w:r>
      <w:r w:rsidR="006921D8">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157н «Об утверждении единого плана счетов бухгалтерского учета для органов государственной власти (государственных органов) и Инструкции по его применению»</w:t>
      </w:r>
      <w:r w:rsidR="0097282E">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не ведется учет большинства объектов основных средств на инвентарных карточках, отсутствуют инвентарные списки нефинансовых активов, описи инвентарных карточек.</w:t>
      </w:r>
    </w:p>
    <w:p w14:paraId="074851B6" w14:textId="11AE9823" w:rsidR="00C83780" w:rsidRPr="00C83780" w:rsidRDefault="00C83780" w:rsidP="00C85427">
      <w:pPr>
        <w:spacing w:after="0" w:line="240" w:lineRule="auto"/>
        <w:ind w:left="-851" w:firstLine="709"/>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 xml:space="preserve">6. В нарушение </w:t>
      </w:r>
      <w:r w:rsidR="007353A5" w:rsidRPr="00C83780">
        <w:rPr>
          <w:rFonts w:ascii="Times New Roman" w:eastAsia="Times New Roman" w:hAnsi="Times New Roman" w:cs="Times New Roman"/>
          <w:sz w:val="28"/>
          <w:szCs w:val="28"/>
          <w:lang w:eastAsia="ru-RU"/>
        </w:rPr>
        <w:t>п</w:t>
      </w:r>
      <w:r w:rsidR="007353A5">
        <w:rPr>
          <w:rFonts w:ascii="Times New Roman" w:eastAsia="Times New Roman" w:hAnsi="Times New Roman" w:cs="Times New Roman"/>
          <w:sz w:val="28"/>
          <w:szCs w:val="28"/>
          <w:lang w:eastAsia="ru-RU"/>
        </w:rPr>
        <w:t xml:space="preserve">ункта </w:t>
      </w:r>
      <w:r w:rsidR="007353A5" w:rsidRPr="00C83780">
        <w:rPr>
          <w:rFonts w:ascii="Times New Roman" w:eastAsia="Times New Roman" w:hAnsi="Times New Roman" w:cs="Times New Roman"/>
          <w:sz w:val="28"/>
          <w:szCs w:val="28"/>
          <w:lang w:eastAsia="ru-RU"/>
        </w:rPr>
        <w:t>46</w:t>
      </w:r>
      <w:r w:rsidRPr="00C83780">
        <w:rPr>
          <w:rFonts w:ascii="Times New Roman" w:eastAsia="Times New Roman" w:hAnsi="Times New Roman" w:cs="Times New Roman"/>
          <w:sz w:val="28"/>
          <w:szCs w:val="28"/>
          <w:lang w:eastAsia="ru-RU"/>
        </w:rPr>
        <w:t xml:space="preserve"> Приказа Минфина Р</w:t>
      </w:r>
      <w:r w:rsidR="0097282E">
        <w:rPr>
          <w:rFonts w:ascii="Times New Roman" w:eastAsia="Times New Roman" w:hAnsi="Times New Roman" w:cs="Times New Roman"/>
          <w:sz w:val="28"/>
          <w:szCs w:val="28"/>
          <w:lang w:eastAsia="ru-RU"/>
        </w:rPr>
        <w:t>оссии</w:t>
      </w:r>
      <w:r w:rsidRPr="00C83780">
        <w:rPr>
          <w:rFonts w:ascii="Times New Roman" w:eastAsia="Times New Roman" w:hAnsi="Times New Roman" w:cs="Times New Roman"/>
          <w:sz w:val="28"/>
          <w:szCs w:val="28"/>
          <w:lang w:eastAsia="ru-RU"/>
        </w:rPr>
        <w:t xml:space="preserve"> от 1 декабря 2010 №</w:t>
      </w:r>
      <w:r w:rsidR="0097282E">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157н «Об утверждении единого плана счетов бухгалтерского учета для органов государственной власти (государственных органов) и Инструкции по его применению»</w:t>
      </w:r>
      <w:r w:rsidR="007353A5">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не на всех объектах учета имеются инвентарные номера.</w:t>
      </w:r>
    </w:p>
    <w:p w14:paraId="38ED7B0C" w14:textId="0C084400" w:rsidR="0097282E" w:rsidRDefault="00C83780" w:rsidP="0097282E">
      <w:pPr>
        <w:spacing w:after="0" w:line="240" w:lineRule="auto"/>
        <w:ind w:left="-851" w:firstLine="709"/>
        <w:jc w:val="both"/>
        <w:rPr>
          <w:rFonts w:ascii="Times New Roman" w:eastAsia="Calibri" w:hAnsi="Times New Roman" w:cs="Times New Roman"/>
          <w:sz w:val="28"/>
          <w:szCs w:val="28"/>
          <w:lang w:eastAsia="ru-RU"/>
        </w:rPr>
      </w:pPr>
      <w:r w:rsidRPr="00C83780">
        <w:rPr>
          <w:rFonts w:ascii="Times New Roman" w:eastAsia="Times New Roman" w:hAnsi="Times New Roman" w:cs="Times New Roman"/>
          <w:sz w:val="28"/>
          <w:szCs w:val="28"/>
          <w:lang w:eastAsia="ru-RU"/>
        </w:rPr>
        <w:t>7</w:t>
      </w:r>
      <w:r w:rsidRPr="0097282E">
        <w:rPr>
          <w:rFonts w:ascii="Times New Roman" w:eastAsia="Times New Roman" w:hAnsi="Times New Roman" w:cs="Times New Roman"/>
          <w:sz w:val="28"/>
          <w:szCs w:val="28"/>
          <w:lang w:eastAsia="ru-RU"/>
        </w:rPr>
        <w:t>. В нарушение</w:t>
      </w:r>
      <w:r w:rsidR="0097282E" w:rsidRPr="0097282E">
        <w:rPr>
          <w:rFonts w:ascii="Times New Roman" w:eastAsia="Calibri" w:hAnsi="Times New Roman" w:cs="Times New Roman"/>
          <w:sz w:val="28"/>
          <w:szCs w:val="28"/>
          <w:lang w:eastAsia="ru-RU"/>
        </w:rPr>
        <w:t xml:space="preserve"> </w:t>
      </w:r>
      <w:r w:rsidR="0097282E" w:rsidRPr="00C83780">
        <w:rPr>
          <w:rFonts w:ascii="Times New Roman" w:eastAsia="Calibri" w:hAnsi="Times New Roman" w:cs="Times New Roman"/>
          <w:sz w:val="28"/>
          <w:szCs w:val="28"/>
          <w:lang w:eastAsia="ru-RU"/>
        </w:rPr>
        <w:t>ч</w:t>
      </w:r>
      <w:r w:rsidR="0097282E">
        <w:rPr>
          <w:rFonts w:ascii="Times New Roman" w:eastAsia="Calibri" w:hAnsi="Times New Roman" w:cs="Times New Roman"/>
          <w:sz w:val="28"/>
          <w:szCs w:val="28"/>
          <w:lang w:eastAsia="ru-RU"/>
        </w:rPr>
        <w:t xml:space="preserve">асти </w:t>
      </w:r>
      <w:r w:rsidR="0097282E" w:rsidRPr="00C83780">
        <w:rPr>
          <w:rFonts w:ascii="Times New Roman" w:eastAsia="Calibri" w:hAnsi="Times New Roman" w:cs="Times New Roman"/>
          <w:sz w:val="28"/>
          <w:szCs w:val="28"/>
          <w:lang w:eastAsia="ru-RU"/>
        </w:rPr>
        <w:t>7 ст</w:t>
      </w:r>
      <w:r w:rsidR="0097282E">
        <w:rPr>
          <w:rFonts w:ascii="Times New Roman" w:eastAsia="Calibri" w:hAnsi="Times New Roman" w:cs="Times New Roman"/>
          <w:sz w:val="28"/>
          <w:szCs w:val="28"/>
          <w:lang w:eastAsia="ru-RU"/>
        </w:rPr>
        <w:t xml:space="preserve">атьи </w:t>
      </w:r>
      <w:r w:rsidR="0097282E" w:rsidRPr="00C83780">
        <w:rPr>
          <w:rFonts w:ascii="Times New Roman" w:eastAsia="Calibri" w:hAnsi="Times New Roman" w:cs="Times New Roman"/>
          <w:sz w:val="28"/>
          <w:szCs w:val="28"/>
          <w:lang w:eastAsia="ru-RU"/>
        </w:rPr>
        <w:t xml:space="preserve">59.3 </w:t>
      </w:r>
      <w:r w:rsidRPr="0097282E">
        <w:rPr>
          <w:rFonts w:ascii="Times New Roman" w:eastAsia="Times New Roman" w:hAnsi="Times New Roman" w:cs="Times New Roman"/>
          <w:sz w:val="28"/>
          <w:szCs w:val="28"/>
          <w:lang w:eastAsia="ru-RU"/>
        </w:rPr>
        <w:t xml:space="preserve">Федерального закона </w:t>
      </w:r>
      <w:r w:rsidR="0097282E" w:rsidRPr="0097282E">
        <w:rPr>
          <w:rFonts w:ascii="Times New Roman" w:eastAsia="Calibri" w:hAnsi="Times New Roman" w:cs="Times New Roman"/>
          <w:bCs/>
          <w:sz w:val="28"/>
          <w:szCs w:val="28"/>
        </w:rPr>
        <w:t>№</w:t>
      </w:r>
      <w:r w:rsidR="0097282E" w:rsidRPr="00BB018B">
        <w:rPr>
          <w:rFonts w:ascii="Times New Roman" w:eastAsia="Calibri" w:hAnsi="Times New Roman" w:cs="Times New Roman"/>
          <w:bCs/>
          <w:sz w:val="28"/>
          <w:szCs w:val="28"/>
        </w:rPr>
        <w:t> 79 от 27.07.2004 г. «О государственной гражданской службе РФ»</w:t>
      </w:r>
      <w:r w:rsidR="0097282E">
        <w:rPr>
          <w:rFonts w:ascii="Times New Roman" w:eastAsia="Calibri" w:hAnsi="Times New Roman" w:cs="Times New Roman"/>
          <w:bCs/>
          <w:sz w:val="28"/>
          <w:szCs w:val="28"/>
        </w:rPr>
        <w:t>,</w:t>
      </w:r>
      <w:r w:rsidR="0097282E" w:rsidRPr="00BB018B">
        <w:rPr>
          <w:rFonts w:ascii="Times New Roman" w:eastAsia="Calibri" w:hAnsi="Times New Roman" w:cs="Times New Roman"/>
          <w:bCs/>
          <w:sz w:val="28"/>
          <w:szCs w:val="28"/>
        </w:rPr>
        <w:t xml:space="preserve"> </w:t>
      </w:r>
      <w:r w:rsidR="0097282E" w:rsidRPr="00C83780">
        <w:rPr>
          <w:rFonts w:ascii="Times New Roman" w:eastAsia="Calibri" w:hAnsi="Times New Roman" w:cs="Times New Roman"/>
          <w:sz w:val="28"/>
          <w:szCs w:val="28"/>
          <w:lang w:eastAsia="ru-RU"/>
        </w:rPr>
        <w:t xml:space="preserve">с </w:t>
      </w:r>
      <w:r w:rsidR="0097282E">
        <w:rPr>
          <w:rFonts w:ascii="Times New Roman" w:eastAsia="Calibri" w:hAnsi="Times New Roman" w:cs="Times New Roman"/>
          <w:sz w:val="28"/>
          <w:szCs w:val="28"/>
          <w:lang w:eastAsia="ru-RU"/>
        </w:rPr>
        <w:t>сотрудника Комитета</w:t>
      </w:r>
      <w:r w:rsidR="0097282E" w:rsidRPr="00C83780">
        <w:rPr>
          <w:rFonts w:ascii="Times New Roman" w:eastAsia="Calibri" w:hAnsi="Times New Roman" w:cs="Times New Roman"/>
          <w:sz w:val="28"/>
          <w:szCs w:val="28"/>
          <w:lang w:eastAsia="ru-RU"/>
        </w:rPr>
        <w:t xml:space="preserve"> снято до истечения срока в один год ранее наложенное</w:t>
      </w:r>
      <w:r w:rsidR="0097282E">
        <w:rPr>
          <w:rFonts w:ascii="Times New Roman" w:eastAsia="Calibri" w:hAnsi="Times New Roman" w:cs="Times New Roman"/>
          <w:sz w:val="28"/>
          <w:szCs w:val="28"/>
          <w:lang w:eastAsia="ru-RU"/>
        </w:rPr>
        <w:t>,</w:t>
      </w:r>
      <w:r w:rsidR="0097282E" w:rsidRPr="00C83780">
        <w:rPr>
          <w:rFonts w:ascii="Times New Roman" w:eastAsia="Calibri" w:hAnsi="Times New Roman" w:cs="Times New Roman"/>
          <w:sz w:val="28"/>
          <w:szCs w:val="28"/>
          <w:lang w:eastAsia="ru-RU"/>
        </w:rPr>
        <w:t xml:space="preserve"> на основании представления прокуратуры </w:t>
      </w:r>
      <w:r w:rsidR="0097282E">
        <w:rPr>
          <w:rFonts w:ascii="Times New Roman" w:eastAsia="Calibri" w:hAnsi="Times New Roman" w:cs="Times New Roman"/>
          <w:sz w:val="28"/>
          <w:szCs w:val="28"/>
          <w:lang w:eastAsia="ru-RU"/>
        </w:rPr>
        <w:t>республики,</w:t>
      </w:r>
      <w:r w:rsidR="0097282E" w:rsidRPr="00C83780">
        <w:rPr>
          <w:rFonts w:ascii="Times New Roman" w:eastAsia="Calibri" w:hAnsi="Times New Roman" w:cs="Times New Roman"/>
          <w:sz w:val="28"/>
          <w:szCs w:val="28"/>
          <w:lang w:eastAsia="ru-RU"/>
        </w:rPr>
        <w:t xml:space="preserve"> дисциплинарное взыскание</w:t>
      </w:r>
      <w:r w:rsidR="0097282E">
        <w:rPr>
          <w:rFonts w:ascii="Times New Roman" w:eastAsia="Calibri" w:hAnsi="Times New Roman" w:cs="Times New Roman"/>
          <w:sz w:val="28"/>
          <w:szCs w:val="28"/>
          <w:lang w:eastAsia="ru-RU"/>
        </w:rPr>
        <w:t xml:space="preserve"> </w:t>
      </w:r>
      <w:r w:rsidR="0097282E" w:rsidRPr="00C83780">
        <w:rPr>
          <w:rFonts w:ascii="Times New Roman" w:eastAsia="Calibri" w:hAnsi="Times New Roman" w:cs="Times New Roman"/>
          <w:sz w:val="28"/>
          <w:szCs w:val="28"/>
          <w:lang w:eastAsia="ru-RU"/>
        </w:rPr>
        <w:t xml:space="preserve">за нарушение законодательства о противодействии коррупции. </w:t>
      </w:r>
      <w:r w:rsidR="0097282E">
        <w:rPr>
          <w:rFonts w:ascii="Times New Roman" w:eastAsia="Calibri" w:hAnsi="Times New Roman" w:cs="Times New Roman"/>
          <w:sz w:val="28"/>
          <w:szCs w:val="28"/>
          <w:lang w:eastAsia="ru-RU"/>
        </w:rPr>
        <w:t xml:space="preserve">Помимо этого, указанному сотруднику </w:t>
      </w:r>
      <w:r w:rsidR="0097282E" w:rsidRPr="00C83780">
        <w:rPr>
          <w:rFonts w:ascii="Times New Roman" w:eastAsia="Calibri" w:hAnsi="Times New Roman" w:cs="Times New Roman"/>
          <w:sz w:val="28"/>
          <w:szCs w:val="28"/>
          <w:lang w:eastAsia="ru-RU"/>
        </w:rPr>
        <w:t>присвоен классный чин «референт государственной гражданской службы РИ 3 класса» и увеличен оклад за классный чин.</w:t>
      </w:r>
      <w:r w:rsidR="0097282E">
        <w:rPr>
          <w:rFonts w:ascii="Times New Roman" w:eastAsia="Calibri" w:hAnsi="Times New Roman" w:cs="Times New Roman"/>
          <w:sz w:val="28"/>
          <w:szCs w:val="28"/>
          <w:lang w:eastAsia="ru-RU"/>
        </w:rPr>
        <w:t xml:space="preserve"> </w:t>
      </w:r>
      <w:r w:rsidR="0097282E" w:rsidRPr="00C83780">
        <w:rPr>
          <w:rFonts w:ascii="Times New Roman" w:eastAsia="Calibri" w:hAnsi="Times New Roman" w:cs="Times New Roman"/>
          <w:sz w:val="28"/>
          <w:szCs w:val="28"/>
          <w:lang w:eastAsia="ru-RU"/>
        </w:rPr>
        <w:t>Таким образом</w:t>
      </w:r>
      <w:r w:rsidR="0097282E">
        <w:rPr>
          <w:rFonts w:ascii="Times New Roman" w:eastAsia="Calibri" w:hAnsi="Times New Roman" w:cs="Times New Roman"/>
          <w:sz w:val="28"/>
          <w:szCs w:val="28"/>
          <w:lang w:eastAsia="ru-RU"/>
        </w:rPr>
        <w:t>,</w:t>
      </w:r>
      <w:r w:rsidR="0097282E" w:rsidRPr="00C83780">
        <w:rPr>
          <w:rFonts w:ascii="Times New Roman" w:eastAsia="Calibri" w:hAnsi="Times New Roman" w:cs="Times New Roman"/>
          <w:sz w:val="28"/>
          <w:szCs w:val="28"/>
          <w:lang w:eastAsia="ru-RU"/>
        </w:rPr>
        <w:t xml:space="preserve"> за 2021 г</w:t>
      </w:r>
      <w:r w:rsidR="0097282E">
        <w:rPr>
          <w:rFonts w:ascii="Times New Roman" w:eastAsia="Calibri" w:hAnsi="Times New Roman" w:cs="Times New Roman"/>
          <w:sz w:val="28"/>
          <w:szCs w:val="28"/>
          <w:lang w:eastAsia="ru-RU"/>
        </w:rPr>
        <w:t>од</w:t>
      </w:r>
      <w:r w:rsidR="0097282E" w:rsidRPr="00C83780">
        <w:rPr>
          <w:rFonts w:ascii="Times New Roman" w:eastAsia="Calibri" w:hAnsi="Times New Roman" w:cs="Times New Roman"/>
          <w:sz w:val="28"/>
          <w:szCs w:val="28"/>
          <w:lang w:eastAsia="ru-RU"/>
        </w:rPr>
        <w:t xml:space="preserve"> незаконно выплачены денежные средства в сумме 3,2 тыс. руб</w:t>
      </w:r>
      <w:r w:rsidR="0097282E">
        <w:rPr>
          <w:rFonts w:ascii="Times New Roman" w:eastAsia="Calibri" w:hAnsi="Times New Roman" w:cs="Times New Roman"/>
          <w:sz w:val="28"/>
          <w:szCs w:val="28"/>
          <w:lang w:eastAsia="ru-RU"/>
        </w:rPr>
        <w:t>лей</w:t>
      </w:r>
      <w:r w:rsidR="0097282E" w:rsidRPr="00C83780">
        <w:rPr>
          <w:rFonts w:ascii="Times New Roman" w:eastAsia="Calibri" w:hAnsi="Times New Roman" w:cs="Times New Roman"/>
          <w:sz w:val="28"/>
          <w:szCs w:val="28"/>
          <w:lang w:eastAsia="ru-RU"/>
        </w:rPr>
        <w:t xml:space="preserve">, которые </w:t>
      </w:r>
      <w:r w:rsidR="0097282E">
        <w:rPr>
          <w:rFonts w:ascii="Times New Roman" w:eastAsia="Calibri" w:hAnsi="Times New Roman" w:cs="Times New Roman"/>
          <w:sz w:val="28"/>
          <w:szCs w:val="28"/>
          <w:lang w:eastAsia="ru-RU"/>
        </w:rPr>
        <w:t>подлежат</w:t>
      </w:r>
      <w:r w:rsidR="0097282E" w:rsidRPr="00C83780">
        <w:rPr>
          <w:rFonts w:ascii="Times New Roman" w:eastAsia="Calibri" w:hAnsi="Times New Roman" w:cs="Times New Roman"/>
          <w:sz w:val="28"/>
          <w:szCs w:val="28"/>
          <w:lang w:eastAsia="ru-RU"/>
        </w:rPr>
        <w:t xml:space="preserve"> возмещен</w:t>
      </w:r>
      <w:r w:rsidR="0097282E">
        <w:rPr>
          <w:rFonts w:ascii="Times New Roman" w:eastAsia="Calibri" w:hAnsi="Times New Roman" w:cs="Times New Roman"/>
          <w:sz w:val="28"/>
          <w:szCs w:val="28"/>
          <w:lang w:eastAsia="ru-RU"/>
        </w:rPr>
        <w:t>ию</w:t>
      </w:r>
      <w:r w:rsidR="0097282E" w:rsidRPr="00C83780">
        <w:rPr>
          <w:rFonts w:ascii="Times New Roman" w:eastAsia="Calibri" w:hAnsi="Times New Roman" w:cs="Times New Roman"/>
          <w:sz w:val="28"/>
          <w:szCs w:val="28"/>
          <w:lang w:eastAsia="ru-RU"/>
        </w:rPr>
        <w:t xml:space="preserve"> за счет виновных лиц.</w:t>
      </w:r>
    </w:p>
    <w:p w14:paraId="24989E77" w14:textId="680C4677" w:rsidR="0097282E" w:rsidRDefault="00C83780" w:rsidP="00C85427">
      <w:pPr>
        <w:spacing w:after="0" w:line="240" w:lineRule="auto"/>
        <w:ind w:left="-851" w:firstLine="709"/>
        <w:jc w:val="both"/>
        <w:rPr>
          <w:rFonts w:ascii="Times New Roman" w:eastAsia="Calibri" w:hAnsi="Times New Roman" w:cs="Times New Roman"/>
          <w:sz w:val="28"/>
          <w:szCs w:val="28"/>
          <w:lang w:eastAsia="ru-RU"/>
        </w:rPr>
      </w:pPr>
      <w:r w:rsidRPr="00C83780">
        <w:rPr>
          <w:rFonts w:ascii="Times New Roman" w:eastAsia="Times New Roman" w:hAnsi="Times New Roman" w:cs="Times New Roman"/>
          <w:sz w:val="28"/>
          <w:szCs w:val="28"/>
          <w:lang w:eastAsia="ru-RU"/>
        </w:rPr>
        <w:t xml:space="preserve">8. </w:t>
      </w:r>
      <w:r w:rsidR="0097282E" w:rsidRPr="0097282E">
        <w:rPr>
          <w:rFonts w:ascii="Times New Roman" w:eastAsia="Times New Roman" w:hAnsi="Times New Roman" w:cs="Times New Roman"/>
          <w:sz w:val="28"/>
          <w:szCs w:val="28"/>
          <w:lang w:eastAsia="ru-RU"/>
        </w:rPr>
        <w:t>В нарушение</w:t>
      </w:r>
      <w:r w:rsidR="0097282E" w:rsidRPr="0097282E">
        <w:rPr>
          <w:rFonts w:ascii="Times New Roman" w:eastAsia="Calibri" w:hAnsi="Times New Roman" w:cs="Times New Roman"/>
          <w:sz w:val="28"/>
          <w:szCs w:val="28"/>
          <w:lang w:eastAsia="ru-RU"/>
        </w:rPr>
        <w:t xml:space="preserve"> </w:t>
      </w:r>
      <w:r w:rsidR="0097282E" w:rsidRPr="00C83780">
        <w:rPr>
          <w:rFonts w:ascii="Times New Roman" w:eastAsia="Calibri" w:hAnsi="Times New Roman" w:cs="Times New Roman"/>
          <w:sz w:val="28"/>
          <w:szCs w:val="28"/>
          <w:lang w:eastAsia="ru-RU"/>
        </w:rPr>
        <w:t>ч</w:t>
      </w:r>
      <w:r w:rsidR="0097282E">
        <w:rPr>
          <w:rFonts w:ascii="Times New Roman" w:eastAsia="Calibri" w:hAnsi="Times New Roman" w:cs="Times New Roman"/>
          <w:sz w:val="28"/>
          <w:szCs w:val="28"/>
          <w:lang w:eastAsia="ru-RU"/>
        </w:rPr>
        <w:t xml:space="preserve">асти </w:t>
      </w:r>
      <w:r w:rsidR="0097282E" w:rsidRPr="00C83780">
        <w:rPr>
          <w:rFonts w:ascii="Times New Roman" w:eastAsia="Calibri" w:hAnsi="Times New Roman" w:cs="Times New Roman"/>
          <w:sz w:val="28"/>
          <w:szCs w:val="28"/>
          <w:lang w:eastAsia="ru-RU"/>
        </w:rPr>
        <w:t>7 ст</w:t>
      </w:r>
      <w:r w:rsidR="0097282E">
        <w:rPr>
          <w:rFonts w:ascii="Times New Roman" w:eastAsia="Calibri" w:hAnsi="Times New Roman" w:cs="Times New Roman"/>
          <w:sz w:val="28"/>
          <w:szCs w:val="28"/>
          <w:lang w:eastAsia="ru-RU"/>
        </w:rPr>
        <w:t xml:space="preserve">атьи </w:t>
      </w:r>
      <w:r w:rsidR="0097282E" w:rsidRPr="00C83780">
        <w:rPr>
          <w:rFonts w:ascii="Times New Roman" w:eastAsia="Calibri" w:hAnsi="Times New Roman" w:cs="Times New Roman"/>
          <w:sz w:val="28"/>
          <w:szCs w:val="28"/>
          <w:lang w:eastAsia="ru-RU"/>
        </w:rPr>
        <w:t xml:space="preserve">59.3 </w:t>
      </w:r>
      <w:r w:rsidR="0097282E" w:rsidRPr="0097282E">
        <w:rPr>
          <w:rFonts w:ascii="Times New Roman" w:eastAsia="Times New Roman" w:hAnsi="Times New Roman" w:cs="Times New Roman"/>
          <w:sz w:val="28"/>
          <w:szCs w:val="28"/>
          <w:lang w:eastAsia="ru-RU"/>
        </w:rPr>
        <w:t xml:space="preserve">Федерального закона </w:t>
      </w:r>
      <w:r w:rsidR="0097282E" w:rsidRPr="0097282E">
        <w:rPr>
          <w:rFonts w:ascii="Times New Roman" w:eastAsia="Calibri" w:hAnsi="Times New Roman" w:cs="Times New Roman"/>
          <w:bCs/>
          <w:sz w:val="28"/>
          <w:szCs w:val="28"/>
        </w:rPr>
        <w:t>№</w:t>
      </w:r>
      <w:r w:rsidR="0097282E" w:rsidRPr="00BB018B">
        <w:rPr>
          <w:rFonts w:ascii="Times New Roman" w:eastAsia="Calibri" w:hAnsi="Times New Roman" w:cs="Times New Roman"/>
          <w:bCs/>
          <w:sz w:val="28"/>
          <w:szCs w:val="28"/>
        </w:rPr>
        <w:t> 79 от 27.07.2004 г. «О государственной гражданской службе РФ»</w:t>
      </w:r>
      <w:r w:rsidR="0097282E">
        <w:rPr>
          <w:rFonts w:ascii="Times New Roman" w:eastAsia="Calibri" w:hAnsi="Times New Roman" w:cs="Times New Roman"/>
          <w:bCs/>
          <w:sz w:val="28"/>
          <w:szCs w:val="28"/>
        </w:rPr>
        <w:t>,</w:t>
      </w:r>
      <w:r w:rsidR="0097282E" w:rsidRPr="00BB018B">
        <w:rPr>
          <w:rFonts w:ascii="Times New Roman" w:eastAsia="Calibri" w:hAnsi="Times New Roman" w:cs="Times New Roman"/>
          <w:bCs/>
          <w:sz w:val="28"/>
          <w:szCs w:val="28"/>
        </w:rPr>
        <w:t xml:space="preserve"> </w:t>
      </w:r>
      <w:r w:rsidR="008F4D38" w:rsidRPr="00C83780">
        <w:rPr>
          <w:rFonts w:ascii="Times New Roman" w:eastAsia="Times New Roman" w:hAnsi="Times New Roman" w:cs="Times New Roman"/>
          <w:sz w:val="28"/>
          <w:szCs w:val="28"/>
          <w:lang w:eastAsia="ru-RU"/>
        </w:rPr>
        <w:t>с начальника отдела правового, кадрового и финансового обеспечения досрочно, до истечения срока в один год, сняты дисциплинарные взыскания в виде замечания</w:t>
      </w:r>
      <w:r w:rsidR="008F4D38">
        <w:rPr>
          <w:rFonts w:ascii="Times New Roman" w:eastAsia="Calibri" w:hAnsi="Times New Roman" w:cs="Times New Roman"/>
          <w:sz w:val="28"/>
          <w:szCs w:val="28"/>
          <w:lang w:eastAsia="ru-RU"/>
        </w:rPr>
        <w:t xml:space="preserve">, наложенные </w:t>
      </w:r>
      <w:r w:rsidR="0097282E">
        <w:rPr>
          <w:rFonts w:ascii="Times New Roman" w:eastAsia="Calibri" w:hAnsi="Times New Roman" w:cs="Times New Roman"/>
          <w:sz w:val="28"/>
          <w:szCs w:val="28"/>
          <w:lang w:eastAsia="ru-RU"/>
        </w:rPr>
        <w:t xml:space="preserve">на основании </w:t>
      </w:r>
      <w:r w:rsidR="0097282E" w:rsidRPr="00C83780">
        <w:rPr>
          <w:rFonts w:ascii="Times New Roman" w:eastAsia="Calibri" w:hAnsi="Times New Roman" w:cs="Times New Roman"/>
          <w:sz w:val="28"/>
          <w:szCs w:val="28"/>
          <w:lang w:eastAsia="ru-RU"/>
        </w:rPr>
        <w:t>представления прокуратуры РИ</w:t>
      </w:r>
      <w:r w:rsidR="008F4D38">
        <w:rPr>
          <w:rFonts w:ascii="Times New Roman" w:eastAsia="Calibri" w:hAnsi="Times New Roman" w:cs="Times New Roman"/>
          <w:sz w:val="28"/>
          <w:szCs w:val="28"/>
          <w:lang w:eastAsia="ru-RU"/>
        </w:rPr>
        <w:t>,</w:t>
      </w:r>
      <w:r w:rsidR="0097282E" w:rsidRPr="00C83780">
        <w:rPr>
          <w:rFonts w:ascii="Times New Roman" w:eastAsia="Calibri" w:hAnsi="Times New Roman" w:cs="Times New Roman"/>
          <w:sz w:val="28"/>
          <w:szCs w:val="28"/>
          <w:lang w:eastAsia="ru-RU"/>
        </w:rPr>
        <w:t xml:space="preserve"> и присвоен классный чин «Советник государственной гражданской службы РИ 1 класса».</w:t>
      </w:r>
    </w:p>
    <w:p w14:paraId="18F20562" w14:textId="08BA7F8E" w:rsidR="00C83780" w:rsidRPr="00C83780" w:rsidRDefault="00C83780" w:rsidP="00C85427">
      <w:pPr>
        <w:spacing w:after="0" w:line="240" w:lineRule="auto"/>
        <w:ind w:left="-851" w:firstLine="709"/>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9. В нарушение ст</w:t>
      </w:r>
      <w:r w:rsidR="008F4D38">
        <w:rPr>
          <w:rFonts w:ascii="Times New Roman" w:eastAsia="Times New Roman" w:hAnsi="Times New Roman" w:cs="Times New Roman"/>
          <w:sz w:val="28"/>
          <w:szCs w:val="28"/>
          <w:lang w:eastAsia="ru-RU"/>
        </w:rPr>
        <w:t>атьи</w:t>
      </w:r>
      <w:r w:rsidRPr="00C83780">
        <w:rPr>
          <w:rFonts w:ascii="Times New Roman" w:eastAsia="Times New Roman" w:hAnsi="Times New Roman" w:cs="Times New Roman"/>
          <w:sz w:val="28"/>
          <w:szCs w:val="28"/>
          <w:lang w:eastAsia="ru-RU"/>
        </w:rPr>
        <w:t xml:space="preserve"> 38 Федерального закона 5 апреля 2013 года №</w:t>
      </w:r>
      <w:r w:rsidR="008F4D38">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44 ФЗ</w:t>
      </w:r>
      <w:r w:rsidR="008F4D38">
        <w:rPr>
          <w:rFonts w:ascii="Times New Roman" w:eastAsia="Times New Roman" w:hAnsi="Times New Roman" w:cs="Times New Roman"/>
          <w:sz w:val="28"/>
          <w:szCs w:val="28"/>
          <w:lang w:eastAsia="ru-RU"/>
        </w:rPr>
        <w:t xml:space="preserve"> </w:t>
      </w:r>
      <w:r w:rsidR="008F4D38" w:rsidRPr="008F4D38">
        <w:rPr>
          <w:rFonts w:ascii="Times New Roman CYR" w:eastAsia="Times New Roman" w:hAnsi="Times New Roman CYR" w:cs="Times New Roman CYR"/>
          <w:bCs/>
          <w:sz w:val="28"/>
          <w:szCs w:val="28"/>
          <w:lang w:eastAsia="ru-RU"/>
        </w:rPr>
        <w:t>«О контрактной системе в сфере закупок товаров, работ, услуг для обеспечения государственных и муниципальных нужд</w:t>
      </w:r>
      <w:r w:rsidR="008F4D38">
        <w:rPr>
          <w:rFonts w:ascii="Times New Roman CYR" w:eastAsia="Times New Roman" w:hAnsi="Times New Roman CYR" w:cs="Times New Roman CYR"/>
          <w:bCs/>
          <w:sz w:val="28"/>
          <w:szCs w:val="28"/>
          <w:lang w:eastAsia="ru-RU"/>
        </w:rPr>
        <w:t>»,</w:t>
      </w:r>
      <w:r w:rsidRPr="00C83780">
        <w:rPr>
          <w:rFonts w:ascii="Times New Roman" w:eastAsia="Times New Roman" w:hAnsi="Times New Roman" w:cs="Times New Roman"/>
          <w:sz w:val="28"/>
          <w:szCs w:val="28"/>
          <w:lang w:eastAsia="ru-RU"/>
        </w:rPr>
        <w:t xml:space="preserve"> не назначен контрактный управляющий.</w:t>
      </w:r>
    </w:p>
    <w:p w14:paraId="17C53BDF" w14:textId="39F83652" w:rsidR="00C83780" w:rsidRPr="00C83780" w:rsidRDefault="00C83780" w:rsidP="00C85427">
      <w:pPr>
        <w:spacing w:after="0" w:line="240" w:lineRule="auto"/>
        <w:ind w:left="-851" w:firstLine="709"/>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lastRenderedPageBreak/>
        <w:t xml:space="preserve">10. В нарушение Приказа Минфина </w:t>
      </w:r>
      <w:r w:rsidR="008F4D38">
        <w:rPr>
          <w:rFonts w:ascii="Times New Roman" w:eastAsia="Times New Roman" w:hAnsi="Times New Roman" w:cs="Times New Roman"/>
          <w:sz w:val="28"/>
          <w:szCs w:val="28"/>
          <w:lang w:eastAsia="ru-RU"/>
        </w:rPr>
        <w:t xml:space="preserve">России </w:t>
      </w:r>
      <w:r w:rsidRPr="00C83780">
        <w:rPr>
          <w:rFonts w:ascii="Times New Roman" w:eastAsia="Times New Roman" w:hAnsi="Times New Roman" w:cs="Times New Roman"/>
          <w:sz w:val="28"/>
          <w:szCs w:val="28"/>
          <w:lang w:eastAsia="ru-RU"/>
        </w:rPr>
        <w:t>№</w:t>
      </w:r>
      <w:r w:rsidR="008F4D38">
        <w:rPr>
          <w:rFonts w:ascii="Times New Roman" w:eastAsia="Times New Roman" w:hAnsi="Times New Roman" w:cs="Times New Roman"/>
          <w:sz w:val="28"/>
          <w:szCs w:val="28"/>
          <w:lang w:eastAsia="ru-RU"/>
        </w:rPr>
        <w:t> </w:t>
      </w:r>
      <w:r w:rsidRPr="00C83780">
        <w:rPr>
          <w:rFonts w:ascii="Times New Roman" w:eastAsia="Times New Roman" w:hAnsi="Times New Roman" w:cs="Times New Roman"/>
          <w:sz w:val="28"/>
          <w:szCs w:val="28"/>
          <w:lang w:eastAsia="ru-RU"/>
        </w:rPr>
        <w:t>157н от 01.12.2010 г. «Об утверждении единого плана счетов бухгалтерского учета для органов государственной власти»</w:t>
      </w:r>
      <w:r w:rsidR="008D4001">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не создана комиссия по поступлению и выбытию активов в целях принятия их к бухгалтерскому учету.</w:t>
      </w:r>
    </w:p>
    <w:p w14:paraId="0496A77E" w14:textId="0248C1A2" w:rsidR="00C83780" w:rsidRPr="00C83780" w:rsidRDefault="00C83780" w:rsidP="00C85427">
      <w:pPr>
        <w:spacing w:after="0" w:line="240" w:lineRule="auto"/>
        <w:ind w:left="-851" w:firstLine="709"/>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 xml:space="preserve">11. В нарушение Приказа Минфина </w:t>
      </w:r>
      <w:r w:rsidR="008F4D38">
        <w:rPr>
          <w:rFonts w:ascii="Times New Roman" w:eastAsia="Times New Roman" w:hAnsi="Times New Roman" w:cs="Times New Roman"/>
          <w:sz w:val="28"/>
          <w:szCs w:val="28"/>
          <w:lang w:eastAsia="ru-RU"/>
        </w:rPr>
        <w:t xml:space="preserve">России </w:t>
      </w:r>
      <w:r w:rsidRPr="00C83780">
        <w:rPr>
          <w:rFonts w:ascii="Times New Roman" w:eastAsia="Times New Roman" w:hAnsi="Times New Roman" w:cs="Times New Roman"/>
          <w:sz w:val="28"/>
          <w:szCs w:val="28"/>
          <w:lang w:eastAsia="ru-RU"/>
        </w:rPr>
        <w:t>№157н от 01.12.2010 г. «Об утверждении единого плана счетов бухгалтерского учета для органов государственной власти»</w:t>
      </w:r>
      <w:r w:rsidR="008D4001">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оприходование товаров, поставленных </w:t>
      </w:r>
      <w:r w:rsidR="008F4D38" w:rsidRPr="00C83780">
        <w:rPr>
          <w:rFonts w:ascii="Times New Roman" w:eastAsia="Times New Roman" w:hAnsi="Times New Roman" w:cs="Times New Roman"/>
          <w:sz w:val="28"/>
          <w:szCs w:val="28"/>
          <w:lang w:eastAsia="ru-RU"/>
        </w:rPr>
        <w:t xml:space="preserve">по </w:t>
      </w:r>
      <w:r w:rsidR="008F4D38">
        <w:rPr>
          <w:rFonts w:ascii="Times New Roman" w:eastAsia="Times New Roman" w:hAnsi="Times New Roman" w:cs="Times New Roman"/>
          <w:sz w:val="28"/>
          <w:szCs w:val="28"/>
          <w:lang w:eastAsia="ru-RU"/>
        </w:rPr>
        <w:t>заключенным</w:t>
      </w:r>
      <w:r w:rsidR="008F4D38" w:rsidRPr="00C83780">
        <w:rPr>
          <w:rFonts w:ascii="Times New Roman" w:eastAsia="Times New Roman" w:hAnsi="Times New Roman" w:cs="Times New Roman"/>
          <w:sz w:val="28"/>
          <w:szCs w:val="28"/>
          <w:lang w:eastAsia="ru-RU"/>
        </w:rPr>
        <w:t xml:space="preserve"> договорам,</w:t>
      </w:r>
      <w:r w:rsidRPr="00C83780">
        <w:rPr>
          <w:rFonts w:ascii="Times New Roman" w:eastAsia="Times New Roman" w:hAnsi="Times New Roman" w:cs="Times New Roman"/>
          <w:sz w:val="28"/>
          <w:szCs w:val="28"/>
          <w:lang w:eastAsia="ru-RU"/>
        </w:rPr>
        <w:t xml:space="preserve"> производилось без участия комиссии по поступлению и выбытию активов.</w:t>
      </w:r>
    </w:p>
    <w:p w14:paraId="22A43935" w14:textId="77777777" w:rsidR="00C83780" w:rsidRPr="00C83780" w:rsidRDefault="00C83780" w:rsidP="00C85427">
      <w:pPr>
        <w:spacing w:after="0" w:line="240" w:lineRule="auto"/>
        <w:ind w:left="-851" w:firstLine="709"/>
        <w:jc w:val="center"/>
        <w:rPr>
          <w:rFonts w:ascii="Times New Roman CYR" w:eastAsia="Times New Roman" w:hAnsi="Times New Roman CYR" w:cs="Times New Roman CYR"/>
          <w:b/>
          <w:bCs/>
          <w:sz w:val="28"/>
          <w:szCs w:val="28"/>
          <w:lang w:eastAsia="ru-RU"/>
        </w:rPr>
      </w:pPr>
    </w:p>
    <w:p w14:paraId="11337515" w14:textId="2534A931" w:rsidR="00C83780" w:rsidRPr="00C83780" w:rsidRDefault="00C83780" w:rsidP="00C85427">
      <w:pPr>
        <w:spacing w:after="0" w:line="240" w:lineRule="auto"/>
        <w:ind w:left="-851" w:firstLine="709"/>
        <w:jc w:val="center"/>
        <w:rPr>
          <w:rFonts w:ascii="Times New Roman CYR" w:eastAsia="Times New Roman" w:hAnsi="Times New Roman CYR" w:cs="Times New Roman CYR"/>
          <w:b/>
          <w:bCs/>
          <w:sz w:val="28"/>
          <w:szCs w:val="28"/>
          <w:lang w:eastAsia="ru-RU"/>
        </w:rPr>
      </w:pPr>
      <w:r w:rsidRPr="00C83780">
        <w:rPr>
          <w:rFonts w:ascii="Times New Roman CYR" w:eastAsia="Times New Roman" w:hAnsi="Times New Roman CYR" w:cs="Times New Roman CYR"/>
          <w:b/>
          <w:bCs/>
          <w:sz w:val="28"/>
          <w:szCs w:val="28"/>
          <w:lang w:eastAsia="ru-RU"/>
        </w:rPr>
        <w:t>Предложения</w:t>
      </w:r>
      <w:r w:rsidR="006378C9">
        <w:rPr>
          <w:rFonts w:ascii="Times New Roman CYR" w:eastAsia="Times New Roman" w:hAnsi="Times New Roman CYR" w:cs="Times New Roman CYR"/>
          <w:b/>
          <w:bCs/>
          <w:sz w:val="28"/>
          <w:szCs w:val="28"/>
          <w:lang w:eastAsia="ru-RU"/>
        </w:rPr>
        <w:t>:</w:t>
      </w:r>
      <w:r w:rsidRPr="00C83780">
        <w:rPr>
          <w:rFonts w:ascii="Times New Roman CYR" w:eastAsia="Times New Roman" w:hAnsi="Times New Roman CYR" w:cs="Times New Roman CYR"/>
          <w:b/>
          <w:bCs/>
          <w:sz w:val="28"/>
          <w:szCs w:val="28"/>
          <w:lang w:eastAsia="ru-RU"/>
        </w:rPr>
        <w:t xml:space="preserve"> </w:t>
      </w:r>
    </w:p>
    <w:p w14:paraId="7E1F5D66" w14:textId="77777777" w:rsidR="00C83780" w:rsidRPr="00C83780" w:rsidRDefault="00C83780" w:rsidP="00C85427">
      <w:pPr>
        <w:spacing w:after="0" w:line="240" w:lineRule="auto"/>
        <w:ind w:left="-851" w:firstLine="709"/>
        <w:jc w:val="center"/>
        <w:rPr>
          <w:rFonts w:ascii="Times New Roman" w:eastAsia="Times New Roman" w:hAnsi="Times New Roman" w:cs="Times New Roman"/>
          <w:b/>
          <w:sz w:val="28"/>
          <w:szCs w:val="28"/>
          <w:lang w:eastAsia="ru-RU"/>
        </w:rPr>
      </w:pPr>
    </w:p>
    <w:p w14:paraId="144F09CB" w14:textId="75CC1EB9" w:rsidR="00C83780" w:rsidRPr="00C83780" w:rsidRDefault="00C83780" w:rsidP="00C85427">
      <w:pPr>
        <w:spacing w:after="0" w:line="240" w:lineRule="auto"/>
        <w:ind w:left="-851" w:firstLine="709"/>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С учетом выявленных нарушений и недостатков предлагается:</w:t>
      </w:r>
    </w:p>
    <w:p w14:paraId="37376E6A" w14:textId="56F0111F" w:rsidR="00C83780" w:rsidRPr="00C83780" w:rsidRDefault="00C83780" w:rsidP="00C85427">
      <w:pPr>
        <w:spacing w:after="0" w:line="240" w:lineRule="auto"/>
        <w:ind w:left="-851" w:firstLine="709"/>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1) Главе Республики Ингушетия направить информационное письмо с описанием выявленных нарушений и недостатков</w:t>
      </w:r>
      <w:r w:rsidR="0014394F">
        <w:rPr>
          <w:rFonts w:ascii="Times New Roman" w:eastAsia="Times New Roman" w:hAnsi="Times New Roman" w:cs="Times New Roman"/>
          <w:sz w:val="28"/>
          <w:szCs w:val="28"/>
          <w:lang w:eastAsia="ru-RU"/>
        </w:rPr>
        <w:t>.</w:t>
      </w:r>
      <w:r w:rsidRPr="00C83780">
        <w:rPr>
          <w:rFonts w:ascii="Times New Roman" w:eastAsia="Times New Roman" w:hAnsi="Times New Roman" w:cs="Times New Roman"/>
          <w:sz w:val="28"/>
          <w:szCs w:val="28"/>
          <w:lang w:eastAsia="ru-RU"/>
        </w:rPr>
        <w:t xml:space="preserve"> </w:t>
      </w:r>
    </w:p>
    <w:p w14:paraId="64939ECA" w14:textId="7E583BA0" w:rsidR="00C83780" w:rsidRPr="00C83780" w:rsidRDefault="00C83780" w:rsidP="00C85427">
      <w:pPr>
        <w:spacing w:after="0" w:line="240" w:lineRule="auto"/>
        <w:ind w:left="-851" w:firstLine="709"/>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 xml:space="preserve">2) </w:t>
      </w:r>
      <w:r w:rsidR="0014394F">
        <w:rPr>
          <w:rFonts w:ascii="Times New Roman" w:eastAsia="Times New Roman" w:hAnsi="Times New Roman" w:cs="Times New Roman"/>
          <w:sz w:val="28"/>
          <w:szCs w:val="28"/>
          <w:lang w:eastAsia="ru-RU"/>
        </w:rPr>
        <w:t>В</w:t>
      </w:r>
      <w:r w:rsidRPr="00C83780">
        <w:rPr>
          <w:rFonts w:ascii="Times New Roman" w:eastAsia="Times New Roman" w:hAnsi="Times New Roman" w:cs="Times New Roman"/>
          <w:sz w:val="28"/>
          <w:szCs w:val="28"/>
          <w:lang w:eastAsia="ru-RU"/>
        </w:rPr>
        <w:t xml:space="preserve"> Народное Собрание Республики Ингушетия направить Отчет аудитора о результатах проверки</w:t>
      </w:r>
      <w:r w:rsidR="0014394F">
        <w:rPr>
          <w:rFonts w:ascii="Times New Roman" w:eastAsia="Times New Roman" w:hAnsi="Times New Roman" w:cs="Times New Roman"/>
          <w:sz w:val="28"/>
          <w:szCs w:val="28"/>
          <w:lang w:eastAsia="ru-RU"/>
        </w:rPr>
        <w:t>.</w:t>
      </w:r>
    </w:p>
    <w:p w14:paraId="0E3F93C3" w14:textId="774F40EE" w:rsidR="00C83780" w:rsidRPr="00C83780" w:rsidRDefault="00C83780" w:rsidP="00C85427">
      <w:pPr>
        <w:spacing w:after="0" w:line="240" w:lineRule="auto"/>
        <w:ind w:left="-851" w:firstLine="709"/>
        <w:jc w:val="both"/>
        <w:rPr>
          <w:rFonts w:ascii="Times New Roman" w:eastAsia="Times New Roman" w:hAnsi="Times New Roman" w:cs="Times New Roman"/>
          <w:sz w:val="28"/>
          <w:szCs w:val="28"/>
          <w:lang w:eastAsia="ru-RU"/>
        </w:rPr>
      </w:pPr>
      <w:r w:rsidRPr="00C83780">
        <w:rPr>
          <w:rFonts w:ascii="Times New Roman" w:eastAsia="Times New Roman" w:hAnsi="Times New Roman" w:cs="Times New Roman"/>
          <w:sz w:val="28"/>
          <w:szCs w:val="28"/>
          <w:lang w:eastAsia="ru-RU"/>
        </w:rPr>
        <w:t xml:space="preserve">3) </w:t>
      </w:r>
      <w:r w:rsidR="0014394F">
        <w:rPr>
          <w:rFonts w:ascii="Times New Roman" w:eastAsia="Times New Roman" w:hAnsi="Times New Roman" w:cs="Times New Roman"/>
          <w:sz w:val="28"/>
          <w:szCs w:val="28"/>
          <w:lang w:eastAsia="ru-RU"/>
        </w:rPr>
        <w:t>В</w:t>
      </w:r>
      <w:r w:rsidRPr="00C83780">
        <w:rPr>
          <w:rFonts w:ascii="Times New Roman" w:eastAsia="Times New Roman" w:hAnsi="Times New Roman" w:cs="Times New Roman"/>
          <w:sz w:val="28"/>
          <w:szCs w:val="28"/>
          <w:lang w:eastAsia="ru-RU"/>
        </w:rPr>
        <w:t xml:space="preserve"> Комитет государственного заказа Республики Ингушетия направить представление о необходимости принятия мер по устранению выявленных нарушений и недостатков и недопущению их впредь</w:t>
      </w:r>
      <w:r w:rsidR="0014394F">
        <w:rPr>
          <w:rFonts w:ascii="Times New Roman" w:eastAsia="Times New Roman" w:hAnsi="Times New Roman" w:cs="Times New Roman"/>
          <w:sz w:val="28"/>
          <w:szCs w:val="28"/>
          <w:lang w:eastAsia="ru-RU"/>
        </w:rPr>
        <w:t>.</w:t>
      </w:r>
    </w:p>
    <w:p w14:paraId="293900F5" w14:textId="328307C3" w:rsidR="00C85427" w:rsidRDefault="00C83780" w:rsidP="00C85427">
      <w:pPr>
        <w:spacing w:after="0" w:line="240" w:lineRule="auto"/>
        <w:ind w:left="-851" w:firstLine="709"/>
        <w:jc w:val="both"/>
        <w:rPr>
          <w:rFonts w:ascii="Times New Roman" w:eastAsia="Times New Roman" w:hAnsi="Times New Roman" w:cs="Times New Roman"/>
          <w:sz w:val="28"/>
          <w:szCs w:val="28"/>
          <w:lang w:eastAsia="ru-RU"/>
        </w:rPr>
      </w:pPr>
      <w:r w:rsidRPr="00C83780">
        <w:rPr>
          <w:rFonts w:ascii="Times New Roman" w:eastAsia="Calibri" w:hAnsi="Times New Roman" w:cs="Times New Roman"/>
          <w:sz w:val="28"/>
          <w:szCs w:val="28"/>
          <w:lang w:eastAsia="ru-RU"/>
        </w:rPr>
        <w:t xml:space="preserve">4) </w:t>
      </w:r>
      <w:r w:rsidR="0014394F">
        <w:rPr>
          <w:rFonts w:ascii="Times New Roman" w:eastAsia="Calibri" w:hAnsi="Times New Roman" w:cs="Times New Roman"/>
          <w:sz w:val="28"/>
          <w:szCs w:val="28"/>
          <w:lang w:eastAsia="ru-RU"/>
        </w:rPr>
        <w:t>М</w:t>
      </w:r>
      <w:r w:rsidRPr="00C83780">
        <w:rPr>
          <w:rFonts w:ascii="Times New Roman" w:eastAsia="Calibri" w:hAnsi="Times New Roman" w:cs="Times New Roman"/>
          <w:sz w:val="28"/>
          <w:szCs w:val="28"/>
          <w:lang w:eastAsia="ru-RU"/>
        </w:rPr>
        <w:t xml:space="preserve">атериалы проверки направить в </w:t>
      </w:r>
      <w:r w:rsidR="0014394F">
        <w:rPr>
          <w:rFonts w:ascii="Times New Roman" w:eastAsia="Calibri" w:hAnsi="Times New Roman" w:cs="Times New Roman"/>
          <w:sz w:val="28"/>
          <w:szCs w:val="28"/>
          <w:lang w:eastAsia="ru-RU"/>
        </w:rPr>
        <w:t>П</w:t>
      </w:r>
      <w:r w:rsidRPr="00C83780">
        <w:rPr>
          <w:rFonts w:ascii="Times New Roman" w:eastAsia="Calibri" w:hAnsi="Times New Roman" w:cs="Times New Roman"/>
          <w:sz w:val="28"/>
          <w:szCs w:val="28"/>
          <w:lang w:eastAsia="ru-RU"/>
        </w:rPr>
        <w:t>рокуратуру Республики Ингушетия.</w:t>
      </w:r>
    </w:p>
    <w:p w14:paraId="45DA537C" w14:textId="77777777" w:rsidR="00C85427" w:rsidRDefault="00C85427" w:rsidP="00C85427">
      <w:pPr>
        <w:spacing w:after="0" w:line="240" w:lineRule="auto"/>
        <w:ind w:left="-851" w:firstLine="709"/>
        <w:jc w:val="both"/>
        <w:rPr>
          <w:rFonts w:ascii="Times New Roman" w:eastAsia="Times New Roman" w:hAnsi="Times New Roman" w:cs="Times New Roman"/>
          <w:sz w:val="28"/>
          <w:szCs w:val="28"/>
          <w:lang w:eastAsia="ru-RU"/>
        </w:rPr>
      </w:pPr>
    </w:p>
    <w:p w14:paraId="12866F53" w14:textId="77777777" w:rsidR="00C85427" w:rsidRDefault="00C85427" w:rsidP="00C85427">
      <w:pPr>
        <w:spacing w:after="0" w:line="240" w:lineRule="auto"/>
        <w:ind w:left="-851" w:firstLine="709"/>
        <w:jc w:val="both"/>
        <w:rPr>
          <w:rFonts w:ascii="Times New Roman" w:eastAsia="Times New Roman" w:hAnsi="Times New Roman" w:cs="Times New Roman"/>
          <w:sz w:val="28"/>
          <w:szCs w:val="28"/>
          <w:lang w:eastAsia="ru-RU"/>
        </w:rPr>
      </w:pPr>
    </w:p>
    <w:p w14:paraId="17429A5E" w14:textId="31BDBFE7" w:rsidR="00C83780" w:rsidRPr="0014394F" w:rsidRDefault="00C83780" w:rsidP="0014394F">
      <w:pPr>
        <w:spacing w:after="0" w:line="240" w:lineRule="auto"/>
        <w:ind w:left="-851" w:firstLine="39"/>
        <w:jc w:val="both"/>
        <w:rPr>
          <w:rFonts w:ascii="Times New Roman" w:eastAsia="Times New Roman" w:hAnsi="Times New Roman" w:cs="Times New Roman"/>
          <w:i/>
          <w:iCs/>
          <w:sz w:val="28"/>
          <w:szCs w:val="28"/>
          <w:lang w:eastAsia="ru-RU"/>
        </w:rPr>
      </w:pPr>
      <w:r w:rsidRPr="0014394F">
        <w:rPr>
          <w:rFonts w:ascii="Times New Roman" w:eastAsia="Times New Roman" w:hAnsi="Times New Roman" w:cs="Times New Roman"/>
          <w:b/>
          <w:bCs/>
          <w:i/>
          <w:iCs/>
          <w:sz w:val="28"/>
          <w:szCs w:val="28"/>
          <w:lang w:eastAsia="ru-RU"/>
        </w:rPr>
        <w:t xml:space="preserve">Аудитор </w:t>
      </w:r>
      <w:r w:rsidR="00C85427" w:rsidRPr="0014394F">
        <w:rPr>
          <w:rFonts w:ascii="Times New Roman" w:eastAsia="Times New Roman" w:hAnsi="Times New Roman" w:cs="Times New Roman"/>
          <w:b/>
          <w:bCs/>
          <w:i/>
          <w:iCs/>
          <w:sz w:val="28"/>
          <w:szCs w:val="28"/>
          <w:lang w:eastAsia="ru-RU"/>
        </w:rPr>
        <w:t>КСП РИ</w:t>
      </w:r>
      <w:r w:rsidR="0014394F" w:rsidRPr="0014394F">
        <w:rPr>
          <w:rFonts w:ascii="Times New Roman" w:eastAsia="Times New Roman" w:hAnsi="Times New Roman" w:cs="Times New Roman"/>
          <w:i/>
          <w:iCs/>
          <w:sz w:val="28"/>
          <w:szCs w:val="28"/>
          <w:lang w:eastAsia="ru-RU"/>
        </w:rPr>
        <w:tab/>
      </w:r>
      <w:r w:rsidR="0014394F" w:rsidRPr="0014394F">
        <w:rPr>
          <w:rFonts w:ascii="Times New Roman" w:eastAsia="Times New Roman" w:hAnsi="Times New Roman" w:cs="Times New Roman"/>
          <w:i/>
          <w:iCs/>
          <w:sz w:val="28"/>
          <w:szCs w:val="28"/>
          <w:lang w:eastAsia="ru-RU"/>
        </w:rPr>
        <w:tab/>
      </w:r>
      <w:r w:rsidR="0014394F" w:rsidRPr="0014394F">
        <w:rPr>
          <w:rFonts w:ascii="Times New Roman" w:eastAsia="Times New Roman" w:hAnsi="Times New Roman" w:cs="Times New Roman"/>
          <w:i/>
          <w:iCs/>
          <w:sz w:val="28"/>
          <w:szCs w:val="28"/>
          <w:lang w:eastAsia="ru-RU"/>
        </w:rPr>
        <w:tab/>
      </w:r>
      <w:r w:rsidR="0014394F" w:rsidRPr="0014394F">
        <w:rPr>
          <w:rFonts w:ascii="Times New Roman" w:eastAsia="Times New Roman" w:hAnsi="Times New Roman" w:cs="Times New Roman"/>
          <w:i/>
          <w:iCs/>
          <w:sz w:val="28"/>
          <w:szCs w:val="28"/>
          <w:lang w:eastAsia="ru-RU"/>
        </w:rPr>
        <w:tab/>
      </w:r>
      <w:r w:rsidR="0014394F" w:rsidRPr="0014394F">
        <w:rPr>
          <w:rFonts w:ascii="Times New Roman" w:eastAsia="Times New Roman" w:hAnsi="Times New Roman" w:cs="Times New Roman"/>
          <w:i/>
          <w:iCs/>
          <w:sz w:val="28"/>
          <w:szCs w:val="28"/>
          <w:lang w:eastAsia="ru-RU"/>
        </w:rPr>
        <w:tab/>
      </w:r>
      <w:r w:rsidR="0014394F" w:rsidRPr="0014394F">
        <w:rPr>
          <w:rFonts w:ascii="Times New Roman" w:eastAsia="Times New Roman" w:hAnsi="Times New Roman" w:cs="Times New Roman"/>
          <w:i/>
          <w:iCs/>
          <w:sz w:val="28"/>
          <w:szCs w:val="28"/>
          <w:lang w:eastAsia="ru-RU"/>
        </w:rPr>
        <w:tab/>
      </w:r>
      <w:r w:rsidR="0014394F" w:rsidRPr="0014394F">
        <w:rPr>
          <w:rFonts w:ascii="Times New Roman" w:eastAsia="Times New Roman" w:hAnsi="Times New Roman" w:cs="Times New Roman"/>
          <w:i/>
          <w:iCs/>
          <w:sz w:val="28"/>
          <w:szCs w:val="28"/>
          <w:lang w:eastAsia="ru-RU"/>
        </w:rPr>
        <w:tab/>
      </w:r>
      <w:r w:rsidR="0014394F" w:rsidRPr="0014394F">
        <w:rPr>
          <w:rFonts w:ascii="Times New Roman" w:eastAsia="Times New Roman" w:hAnsi="Times New Roman" w:cs="Times New Roman"/>
          <w:i/>
          <w:iCs/>
          <w:sz w:val="28"/>
          <w:szCs w:val="28"/>
          <w:lang w:eastAsia="ru-RU"/>
        </w:rPr>
        <w:tab/>
      </w:r>
      <w:r w:rsidR="0014394F">
        <w:rPr>
          <w:rFonts w:ascii="Times New Roman" w:eastAsia="Times New Roman" w:hAnsi="Times New Roman" w:cs="Times New Roman"/>
          <w:i/>
          <w:iCs/>
          <w:sz w:val="28"/>
          <w:szCs w:val="28"/>
          <w:lang w:eastAsia="ru-RU"/>
        </w:rPr>
        <w:tab/>
      </w:r>
      <w:r w:rsidR="0014394F">
        <w:rPr>
          <w:rFonts w:ascii="Times New Roman" w:eastAsia="Times New Roman" w:hAnsi="Times New Roman" w:cs="Times New Roman"/>
          <w:i/>
          <w:iCs/>
          <w:sz w:val="28"/>
          <w:szCs w:val="28"/>
          <w:lang w:eastAsia="ru-RU"/>
        </w:rPr>
        <w:tab/>
      </w:r>
      <w:r w:rsidRPr="0014394F">
        <w:rPr>
          <w:rFonts w:ascii="Times New Roman" w:eastAsia="Times New Roman" w:hAnsi="Times New Roman" w:cs="Times New Roman"/>
          <w:b/>
          <w:bCs/>
          <w:i/>
          <w:iCs/>
          <w:sz w:val="28"/>
          <w:szCs w:val="28"/>
          <w:lang w:eastAsia="ru-RU"/>
        </w:rPr>
        <w:t xml:space="preserve">Д.Б. </w:t>
      </w:r>
      <w:proofErr w:type="spellStart"/>
      <w:r w:rsidRPr="0014394F">
        <w:rPr>
          <w:rFonts w:ascii="Times New Roman" w:eastAsia="Times New Roman" w:hAnsi="Times New Roman" w:cs="Times New Roman"/>
          <w:b/>
          <w:bCs/>
          <w:i/>
          <w:iCs/>
          <w:sz w:val="28"/>
          <w:szCs w:val="28"/>
          <w:lang w:eastAsia="ru-RU"/>
        </w:rPr>
        <w:t>Дзауров</w:t>
      </w:r>
      <w:proofErr w:type="spellEnd"/>
    </w:p>
    <w:p w14:paraId="7128CCB5" w14:textId="7FA4552A" w:rsidR="00C83780" w:rsidRPr="00C83780" w:rsidRDefault="00C83780" w:rsidP="00C85427">
      <w:pPr>
        <w:spacing w:after="0" w:line="240" w:lineRule="auto"/>
        <w:ind w:left="-851" w:firstLine="709"/>
        <w:jc w:val="both"/>
        <w:rPr>
          <w:rFonts w:ascii="Times New Roman" w:eastAsia="Times New Roman" w:hAnsi="Times New Roman" w:cs="Times New Roman"/>
          <w:b/>
          <w:bCs/>
          <w:sz w:val="28"/>
          <w:szCs w:val="28"/>
          <w:lang w:eastAsia="ru-RU"/>
        </w:rPr>
      </w:pPr>
    </w:p>
    <w:p w14:paraId="6734A508" w14:textId="45421D50" w:rsidR="00C83780" w:rsidRDefault="00C83780">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06E99DFC" w14:textId="77777777" w:rsidR="00784138" w:rsidRPr="00786E77" w:rsidRDefault="00784138" w:rsidP="0014394F">
      <w:pPr>
        <w:keepNext/>
        <w:spacing w:after="0" w:line="240" w:lineRule="auto"/>
        <w:ind w:left="-851"/>
        <w:jc w:val="center"/>
        <w:outlineLvl w:val="1"/>
        <w:rPr>
          <w:rFonts w:ascii="Times New Roman" w:eastAsia="Times New Roman" w:hAnsi="Times New Roman" w:cs="Times New Roman"/>
          <w:b/>
          <w:bCs/>
          <w:iCs/>
          <w:sz w:val="28"/>
          <w:szCs w:val="28"/>
          <w:lang w:eastAsia="ru-RU"/>
        </w:rPr>
      </w:pPr>
      <w:r w:rsidRPr="00786E77">
        <w:rPr>
          <w:rFonts w:ascii="Times New Roman" w:eastAsia="Times New Roman" w:hAnsi="Times New Roman" w:cs="Times New Roman"/>
          <w:b/>
          <w:bCs/>
          <w:iCs/>
          <w:sz w:val="28"/>
          <w:szCs w:val="28"/>
          <w:lang w:eastAsia="ru-RU"/>
        </w:rPr>
        <w:lastRenderedPageBreak/>
        <w:t xml:space="preserve">Отчет о результатах  </w:t>
      </w:r>
    </w:p>
    <w:p w14:paraId="4B5E7203" w14:textId="1DC202C1" w:rsidR="00784138" w:rsidRPr="00786E77" w:rsidRDefault="0014394F" w:rsidP="0014394F">
      <w:pPr>
        <w:spacing w:after="0" w:line="240" w:lineRule="auto"/>
        <w:ind w:left="-851"/>
        <w:jc w:val="center"/>
        <w:rPr>
          <w:rFonts w:ascii="Times New Roman" w:eastAsia="Times New Roman" w:hAnsi="Times New Roman" w:cs="Times New Roman"/>
          <w:b/>
          <w:sz w:val="28"/>
          <w:szCs w:val="28"/>
          <w:lang w:eastAsia="ru-RU"/>
        </w:rPr>
      </w:pPr>
      <w:r w:rsidRPr="00786E77">
        <w:rPr>
          <w:rFonts w:ascii="Times New Roman" w:eastAsia="Times New Roman" w:hAnsi="Times New Roman" w:cs="Times New Roman"/>
          <w:b/>
          <w:sz w:val="28"/>
          <w:szCs w:val="28"/>
          <w:lang w:eastAsia="ru-RU"/>
        </w:rPr>
        <w:t>р</w:t>
      </w:r>
      <w:r w:rsidR="00784138" w:rsidRPr="00786E77">
        <w:rPr>
          <w:rFonts w:ascii="Times New Roman" w:eastAsia="Times New Roman" w:hAnsi="Times New Roman" w:cs="Times New Roman"/>
          <w:b/>
          <w:sz w:val="28"/>
          <w:szCs w:val="28"/>
          <w:lang w:eastAsia="ru-RU"/>
        </w:rPr>
        <w:t>евизи</w:t>
      </w:r>
      <w:r w:rsidRPr="00786E77">
        <w:rPr>
          <w:rFonts w:ascii="Times New Roman" w:eastAsia="Times New Roman" w:hAnsi="Times New Roman" w:cs="Times New Roman"/>
          <w:b/>
          <w:sz w:val="28"/>
          <w:szCs w:val="28"/>
          <w:lang w:eastAsia="ru-RU"/>
        </w:rPr>
        <w:t>и</w:t>
      </w:r>
      <w:r w:rsidR="00784138" w:rsidRPr="00786E77">
        <w:rPr>
          <w:rFonts w:ascii="Times New Roman" w:eastAsia="Times New Roman" w:hAnsi="Times New Roman" w:cs="Times New Roman"/>
          <w:b/>
          <w:sz w:val="28"/>
          <w:szCs w:val="28"/>
          <w:lang w:eastAsia="ru-RU"/>
        </w:rPr>
        <w:t xml:space="preserve"> целевого и эффективного использования бюджетных средств, выделенных в 2021 г. Ветеринарному управлению Республики Ингушетия и его подведомственным учреждениям</w:t>
      </w:r>
    </w:p>
    <w:p w14:paraId="0148B00A" w14:textId="77777777" w:rsidR="00784138" w:rsidRPr="00786E77" w:rsidRDefault="00784138" w:rsidP="0014394F">
      <w:pPr>
        <w:spacing w:after="0" w:line="240" w:lineRule="auto"/>
        <w:ind w:left="-851" w:firstLine="709"/>
        <w:jc w:val="center"/>
        <w:rPr>
          <w:rFonts w:ascii="Times New Roman" w:eastAsia="Times New Roman" w:hAnsi="Times New Roman" w:cs="Times New Roman"/>
          <w:b/>
          <w:sz w:val="28"/>
          <w:szCs w:val="28"/>
          <w:lang w:eastAsia="ru-RU"/>
        </w:rPr>
      </w:pPr>
    </w:p>
    <w:p w14:paraId="6A3FF70E" w14:textId="051F4922" w:rsidR="00784138" w:rsidRPr="00784138" w:rsidRDefault="00784138" w:rsidP="0014394F">
      <w:pPr>
        <w:spacing w:after="0" w:line="240" w:lineRule="auto"/>
        <w:ind w:left="-851" w:firstLine="709"/>
        <w:jc w:val="both"/>
        <w:rPr>
          <w:rFonts w:ascii="Times New Roman" w:eastAsia="Times New Roman" w:hAnsi="Times New Roman" w:cs="Times New Roman"/>
          <w:sz w:val="28"/>
          <w:szCs w:val="28"/>
          <w:lang w:eastAsia="ru-RU"/>
        </w:rPr>
      </w:pPr>
      <w:r w:rsidRPr="00786E77">
        <w:rPr>
          <w:rFonts w:ascii="Times New Roman" w:eastAsia="Times New Roman" w:hAnsi="Times New Roman" w:cs="Times New Roman"/>
          <w:b/>
          <w:sz w:val="28"/>
          <w:szCs w:val="28"/>
          <w:lang w:eastAsia="ru-RU"/>
        </w:rPr>
        <w:t xml:space="preserve">Основание для проведения проверки: </w:t>
      </w:r>
      <w:r w:rsidRPr="00786E77">
        <w:rPr>
          <w:rFonts w:ascii="Times New Roman" w:eastAsia="Times New Roman" w:hAnsi="Times New Roman" w:cs="Times New Roman"/>
          <w:sz w:val="28"/>
          <w:szCs w:val="28"/>
          <w:lang w:eastAsia="ru-RU"/>
        </w:rPr>
        <w:t>план работы Контрольно-счетной палаты РИ на 2022 г</w:t>
      </w:r>
      <w:r w:rsidR="0014394F" w:rsidRPr="00786E77">
        <w:rPr>
          <w:rFonts w:ascii="Times New Roman" w:eastAsia="Times New Roman" w:hAnsi="Times New Roman" w:cs="Times New Roman"/>
          <w:sz w:val="28"/>
          <w:szCs w:val="28"/>
          <w:lang w:eastAsia="ru-RU"/>
        </w:rPr>
        <w:t>од.</w:t>
      </w:r>
    </w:p>
    <w:p w14:paraId="32F5CF45" w14:textId="177274A8" w:rsidR="00784138" w:rsidRPr="00784138" w:rsidRDefault="00784138" w:rsidP="0014394F">
      <w:pPr>
        <w:spacing w:after="0" w:line="240" w:lineRule="auto"/>
        <w:ind w:left="-851" w:firstLine="709"/>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b/>
          <w:sz w:val="28"/>
          <w:szCs w:val="28"/>
          <w:lang w:eastAsia="ru-RU"/>
        </w:rPr>
        <w:t>Цель проверки:</w:t>
      </w:r>
      <w:r w:rsidRPr="00784138">
        <w:rPr>
          <w:rFonts w:ascii="Times New Roman" w:eastAsia="Times New Roman" w:hAnsi="Times New Roman" w:cs="Times New Roman"/>
          <w:sz w:val="28"/>
          <w:szCs w:val="28"/>
          <w:lang w:eastAsia="ru-RU"/>
        </w:rPr>
        <w:t xml:space="preserve"> ревизия целевого и эффективного использования бюджетных средств, выделенных в 2021 г</w:t>
      </w:r>
      <w:r w:rsidR="0014394F">
        <w:rPr>
          <w:rFonts w:ascii="Times New Roman" w:eastAsia="Times New Roman" w:hAnsi="Times New Roman" w:cs="Times New Roman"/>
          <w:sz w:val="28"/>
          <w:szCs w:val="28"/>
          <w:lang w:eastAsia="ru-RU"/>
        </w:rPr>
        <w:t>оду</w:t>
      </w:r>
      <w:r w:rsidRPr="00784138">
        <w:rPr>
          <w:rFonts w:ascii="Times New Roman" w:eastAsia="Times New Roman" w:hAnsi="Times New Roman" w:cs="Times New Roman"/>
          <w:sz w:val="28"/>
          <w:szCs w:val="28"/>
          <w:lang w:eastAsia="ru-RU"/>
        </w:rPr>
        <w:t xml:space="preserve"> Ветеринарному управлению Республики Ингушетия и его подведомственным учреждениям.</w:t>
      </w:r>
    </w:p>
    <w:p w14:paraId="1B1D5539" w14:textId="6C37CB63" w:rsidR="00784138" w:rsidRPr="00784138" w:rsidRDefault="00784138" w:rsidP="0014394F">
      <w:pPr>
        <w:spacing w:after="0" w:line="240" w:lineRule="auto"/>
        <w:ind w:left="-851" w:firstLine="709"/>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b/>
          <w:sz w:val="28"/>
          <w:szCs w:val="28"/>
          <w:lang w:eastAsia="ru-RU"/>
        </w:rPr>
        <w:t>Предмет проверки</w:t>
      </w:r>
      <w:r w:rsidRPr="00784138">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color w:val="000000"/>
          <w:sz w:val="28"/>
          <w:szCs w:val="28"/>
          <w:lang w:eastAsia="ru-RU"/>
        </w:rPr>
        <w:t>нормативные правовые акты, регламентирующие деятельность Ветеринарного управления РИ и его подведомственных учреждений, документы, обосновывающие операции по финансированию их деятельности, бюджетные сметы, планы финансово-хозяйственной деятельности, государственные задания, бухгалтерская и иная отчетность, платежные и иные документы, подтверждающие совершение операций с бюджетными средствами.</w:t>
      </w:r>
    </w:p>
    <w:p w14:paraId="0B42A812" w14:textId="77777777" w:rsidR="00784138" w:rsidRPr="00784138" w:rsidRDefault="00784138" w:rsidP="0014394F">
      <w:pPr>
        <w:autoSpaceDE w:val="0"/>
        <w:autoSpaceDN w:val="0"/>
        <w:adjustRightInd w:val="0"/>
        <w:spacing w:after="0" w:line="240" w:lineRule="auto"/>
        <w:ind w:left="-851"/>
        <w:jc w:val="both"/>
        <w:rPr>
          <w:rFonts w:ascii="Times New Roman CYR" w:eastAsia="Times New Roman" w:hAnsi="Times New Roman CYR" w:cs="Times New Roman CYR"/>
          <w:bCs/>
          <w:sz w:val="28"/>
          <w:szCs w:val="28"/>
          <w:lang w:eastAsia="ru-RU"/>
        </w:rPr>
      </w:pPr>
    </w:p>
    <w:p w14:paraId="13BCBE14" w14:textId="77777777" w:rsidR="008D4001" w:rsidRDefault="00784138" w:rsidP="0014394F">
      <w:pPr>
        <w:autoSpaceDE w:val="0"/>
        <w:autoSpaceDN w:val="0"/>
        <w:adjustRightInd w:val="0"/>
        <w:spacing w:after="0" w:line="240" w:lineRule="auto"/>
        <w:ind w:left="-851"/>
        <w:jc w:val="center"/>
        <w:rPr>
          <w:rFonts w:ascii="Times New Roman CYR" w:eastAsia="Times New Roman" w:hAnsi="Times New Roman CYR" w:cs="Times New Roman CYR"/>
          <w:b/>
          <w:sz w:val="28"/>
          <w:szCs w:val="28"/>
          <w:lang w:eastAsia="ru-RU"/>
        </w:rPr>
      </w:pPr>
      <w:r w:rsidRPr="00784138">
        <w:rPr>
          <w:rFonts w:ascii="Times New Roman CYR" w:eastAsia="Times New Roman" w:hAnsi="Times New Roman CYR" w:cs="Times New Roman CYR"/>
          <w:b/>
          <w:sz w:val="28"/>
          <w:szCs w:val="28"/>
          <w:lang w:eastAsia="ru-RU"/>
        </w:rPr>
        <w:t>Проверка вопросов формирования государственных заданий на оказание государственных услуг бюджетными учреждениями, в отношении которых Вет</w:t>
      </w:r>
      <w:r w:rsidR="008D4001">
        <w:rPr>
          <w:rFonts w:ascii="Times New Roman CYR" w:eastAsia="Times New Roman" w:hAnsi="Times New Roman CYR" w:cs="Times New Roman CYR"/>
          <w:b/>
          <w:sz w:val="28"/>
          <w:szCs w:val="28"/>
          <w:lang w:eastAsia="ru-RU"/>
        </w:rPr>
        <w:t xml:space="preserve">еринарное </w:t>
      </w:r>
      <w:r w:rsidRPr="00784138">
        <w:rPr>
          <w:rFonts w:ascii="Times New Roman CYR" w:eastAsia="Times New Roman" w:hAnsi="Times New Roman CYR" w:cs="Times New Roman CYR"/>
          <w:b/>
          <w:sz w:val="28"/>
          <w:szCs w:val="28"/>
          <w:lang w:eastAsia="ru-RU"/>
        </w:rPr>
        <w:t>управление Р</w:t>
      </w:r>
      <w:r w:rsidR="008D4001">
        <w:rPr>
          <w:rFonts w:ascii="Times New Roman CYR" w:eastAsia="Times New Roman" w:hAnsi="Times New Roman CYR" w:cs="Times New Roman CYR"/>
          <w:b/>
          <w:sz w:val="28"/>
          <w:szCs w:val="28"/>
          <w:lang w:eastAsia="ru-RU"/>
        </w:rPr>
        <w:t>еспублики Ингушетия</w:t>
      </w:r>
      <w:r w:rsidRPr="00784138">
        <w:rPr>
          <w:rFonts w:ascii="Times New Roman CYR" w:eastAsia="Times New Roman" w:hAnsi="Times New Roman CYR" w:cs="Times New Roman CYR"/>
          <w:b/>
          <w:sz w:val="28"/>
          <w:szCs w:val="28"/>
          <w:lang w:eastAsia="ru-RU"/>
        </w:rPr>
        <w:t xml:space="preserve"> осуществляет </w:t>
      </w:r>
    </w:p>
    <w:p w14:paraId="173670F1" w14:textId="78CE0C59" w:rsidR="00784138" w:rsidRPr="00784138" w:rsidRDefault="00784138" w:rsidP="0014394F">
      <w:pPr>
        <w:autoSpaceDE w:val="0"/>
        <w:autoSpaceDN w:val="0"/>
        <w:adjustRightInd w:val="0"/>
        <w:spacing w:after="0" w:line="240" w:lineRule="auto"/>
        <w:ind w:left="-851"/>
        <w:jc w:val="center"/>
        <w:rPr>
          <w:rFonts w:ascii="Times New Roman CYR" w:eastAsia="Times New Roman" w:hAnsi="Times New Roman CYR" w:cs="Times New Roman CYR"/>
          <w:b/>
          <w:sz w:val="28"/>
          <w:szCs w:val="28"/>
          <w:lang w:eastAsia="ru-RU"/>
        </w:rPr>
      </w:pPr>
      <w:r w:rsidRPr="00784138">
        <w:rPr>
          <w:rFonts w:ascii="Times New Roman CYR" w:eastAsia="Times New Roman" w:hAnsi="Times New Roman CYR" w:cs="Times New Roman CYR"/>
          <w:b/>
          <w:sz w:val="28"/>
          <w:szCs w:val="28"/>
          <w:lang w:eastAsia="ru-RU"/>
        </w:rPr>
        <w:t>функции и полномочия учредителя</w:t>
      </w:r>
    </w:p>
    <w:p w14:paraId="1E977C15" w14:textId="77777777" w:rsidR="00784138" w:rsidRPr="00784138" w:rsidRDefault="00784138" w:rsidP="0014394F">
      <w:pPr>
        <w:autoSpaceDE w:val="0"/>
        <w:autoSpaceDN w:val="0"/>
        <w:adjustRightInd w:val="0"/>
        <w:spacing w:after="0" w:line="240" w:lineRule="auto"/>
        <w:ind w:left="-851"/>
        <w:jc w:val="center"/>
        <w:rPr>
          <w:rFonts w:ascii="Times New Roman CYR" w:eastAsia="Times New Roman" w:hAnsi="Times New Roman CYR" w:cs="Times New Roman CYR"/>
          <w:b/>
          <w:sz w:val="28"/>
          <w:szCs w:val="28"/>
          <w:lang w:eastAsia="ru-RU"/>
        </w:rPr>
      </w:pPr>
    </w:p>
    <w:p w14:paraId="348003C0" w14:textId="4FC4FB98"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В соответствии с п</w:t>
      </w:r>
      <w:r w:rsidR="00786E77">
        <w:rPr>
          <w:rFonts w:ascii="Times New Roman CYR" w:eastAsia="Times New Roman" w:hAnsi="Times New Roman CYR" w:cs="Times New Roman CYR"/>
          <w:bCs/>
          <w:sz w:val="28"/>
          <w:szCs w:val="28"/>
          <w:lang w:eastAsia="ru-RU"/>
        </w:rPr>
        <w:t xml:space="preserve">унктом </w:t>
      </w:r>
      <w:r w:rsidRPr="00784138">
        <w:rPr>
          <w:rFonts w:ascii="Times New Roman CYR" w:eastAsia="Times New Roman" w:hAnsi="Times New Roman CYR" w:cs="Times New Roman CYR"/>
          <w:bCs/>
          <w:sz w:val="28"/>
          <w:szCs w:val="28"/>
          <w:lang w:eastAsia="ru-RU"/>
        </w:rPr>
        <w:t>1 ст</w:t>
      </w:r>
      <w:r w:rsidR="00786E77">
        <w:rPr>
          <w:rFonts w:ascii="Times New Roman CYR" w:eastAsia="Times New Roman" w:hAnsi="Times New Roman CYR" w:cs="Times New Roman CYR"/>
          <w:bCs/>
          <w:sz w:val="28"/>
          <w:szCs w:val="28"/>
          <w:lang w:eastAsia="ru-RU"/>
        </w:rPr>
        <w:t xml:space="preserve">атьи </w:t>
      </w:r>
      <w:r w:rsidRPr="00784138">
        <w:rPr>
          <w:rFonts w:ascii="Times New Roman CYR" w:eastAsia="Times New Roman" w:hAnsi="Times New Roman CYR" w:cs="Times New Roman CYR"/>
          <w:bCs/>
          <w:sz w:val="28"/>
          <w:szCs w:val="28"/>
          <w:lang w:eastAsia="ru-RU"/>
        </w:rPr>
        <w:t>78.1 Бюджетного кодекса РФ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14:paraId="2E1CB996" w14:textId="77777777"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proofErr w:type="spellStart"/>
      <w:r w:rsidRPr="00784138">
        <w:rPr>
          <w:rFonts w:ascii="Times New Roman CYR" w:eastAsia="Times New Roman" w:hAnsi="Times New Roman CYR" w:cs="Times New Roman CYR"/>
          <w:bCs/>
          <w:sz w:val="28"/>
          <w:szCs w:val="28"/>
          <w:lang w:eastAsia="ru-RU"/>
        </w:rPr>
        <w:t>Ветуправлением</w:t>
      </w:r>
      <w:proofErr w:type="spellEnd"/>
      <w:r w:rsidRPr="00784138">
        <w:rPr>
          <w:rFonts w:ascii="Times New Roman CYR" w:eastAsia="Times New Roman" w:hAnsi="Times New Roman CYR" w:cs="Times New Roman CYR"/>
          <w:bCs/>
          <w:sz w:val="28"/>
          <w:szCs w:val="28"/>
          <w:lang w:eastAsia="ru-RU"/>
        </w:rPr>
        <w:t xml:space="preserve"> РИ в проверяемом периоде осуществлялись функции и полномочия учредителя в отношении 7 государственных бюджетных учреждений, в том числе:</w:t>
      </w:r>
    </w:p>
    <w:p w14:paraId="1F088B5B" w14:textId="77777777" w:rsidR="00784138" w:rsidRPr="00784138" w:rsidRDefault="00784138" w:rsidP="0014394F">
      <w:pPr>
        <w:tabs>
          <w:tab w:val="left" w:pos="142"/>
        </w:tabs>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1.</w:t>
      </w:r>
      <w:r w:rsidRPr="00784138">
        <w:rPr>
          <w:rFonts w:ascii="Times New Roman CYR" w:eastAsia="Times New Roman" w:hAnsi="Times New Roman CYR" w:cs="Times New Roman CYR"/>
          <w:bCs/>
          <w:sz w:val="28"/>
          <w:szCs w:val="28"/>
          <w:lang w:eastAsia="ru-RU"/>
        </w:rPr>
        <w:tab/>
        <w:t>ГБУ «Республиканская ветеринарная лаборатория»;</w:t>
      </w:r>
    </w:p>
    <w:p w14:paraId="25D6F010" w14:textId="77777777" w:rsidR="00784138" w:rsidRPr="00784138" w:rsidRDefault="00784138" w:rsidP="0014394F">
      <w:pPr>
        <w:tabs>
          <w:tab w:val="left" w:pos="142"/>
        </w:tabs>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2.</w:t>
      </w:r>
      <w:r w:rsidRPr="00784138">
        <w:rPr>
          <w:rFonts w:ascii="Times New Roman CYR" w:eastAsia="Times New Roman" w:hAnsi="Times New Roman CYR" w:cs="Times New Roman CYR"/>
          <w:bCs/>
          <w:sz w:val="28"/>
          <w:szCs w:val="28"/>
          <w:lang w:eastAsia="ru-RU"/>
        </w:rPr>
        <w:tab/>
        <w:t>ГБУ «Сунженская станция по борьбе с болезнями животных»;</w:t>
      </w:r>
    </w:p>
    <w:p w14:paraId="41C44CA9" w14:textId="77777777" w:rsidR="00784138" w:rsidRPr="00784138" w:rsidRDefault="00784138" w:rsidP="0014394F">
      <w:pPr>
        <w:tabs>
          <w:tab w:val="left" w:pos="142"/>
        </w:tabs>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3.</w:t>
      </w:r>
      <w:r w:rsidRPr="00784138">
        <w:rPr>
          <w:rFonts w:ascii="Times New Roman CYR" w:eastAsia="Times New Roman" w:hAnsi="Times New Roman CYR" w:cs="Times New Roman CYR"/>
          <w:bCs/>
          <w:sz w:val="28"/>
          <w:szCs w:val="28"/>
          <w:lang w:eastAsia="ru-RU"/>
        </w:rPr>
        <w:tab/>
        <w:t>ГБУ «Назрановская районная ветеринарная лаборатория»;</w:t>
      </w:r>
    </w:p>
    <w:p w14:paraId="22BDC7BD" w14:textId="77777777" w:rsidR="00784138" w:rsidRPr="00784138" w:rsidRDefault="00784138" w:rsidP="0014394F">
      <w:pPr>
        <w:tabs>
          <w:tab w:val="left" w:pos="142"/>
        </w:tabs>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4.</w:t>
      </w:r>
      <w:r w:rsidRPr="00784138">
        <w:rPr>
          <w:rFonts w:ascii="Times New Roman CYR" w:eastAsia="Times New Roman" w:hAnsi="Times New Roman CYR" w:cs="Times New Roman CYR"/>
          <w:bCs/>
          <w:sz w:val="28"/>
          <w:szCs w:val="28"/>
          <w:lang w:eastAsia="ru-RU"/>
        </w:rPr>
        <w:tab/>
        <w:t>ГБУ «Малгобекская станция по борьбе с болезнями животных»;</w:t>
      </w:r>
    </w:p>
    <w:p w14:paraId="65A4570E" w14:textId="77777777" w:rsidR="00784138" w:rsidRPr="00784138" w:rsidRDefault="00784138" w:rsidP="0014394F">
      <w:pPr>
        <w:tabs>
          <w:tab w:val="left" w:pos="142"/>
        </w:tabs>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5.</w:t>
      </w:r>
      <w:r w:rsidRPr="00784138">
        <w:rPr>
          <w:rFonts w:ascii="Times New Roman CYR" w:eastAsia="Times New Roman" w:hAnsi="Times New Roman CYR" w:cs="Times New Roman CYR"/>
          <w:bCs/>
          <w:sz w:val="28"/>
          <w:szCs w:val="28"/>
          <w:lang w:eastAsia="ru-RU"/>
        </w:rPr>
        <w:tab/>
        <w:t>ГБУ «Назрановская станция по борьбе с болезнями животных»;</w:t>
      </w:r>
    </w:p>
    <w:p w14:paraId="6CAC932B" w14:textId="77777777" w:rsidR="00784138" w:rsidRPr="00784138" w:rsidRDefault="00784138" w:rsidP="0014394F">
      <w:pPr>
        <w:tabs>
          <w:tab w:val="left" w:pos="142"/>
        </w:tabs>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6.</w:t>
      </w:r>
      <w:r w:rsidRPr="00784138">
        <w:rPr>
          <w:rFonts w:ascii="Times New Roman CYR" w:eastAsia="Times New Roman" w:hAnsi="Times New Roman CYR" w:cs="Times New Roman CYR"/>
          <w:bCs/>
          <w:sz w:val="28"/>
          <w:szCs w:val="28"/>
          <w:lang w:eastAsia="ru-RU"/>
        </w:rPr>
        <w:tab/>
        <w:t>ГБУ «Джейрахская станция по борьбе с болезнями животных»;</w:t>
      </w:r>
    </w:p>
    <w:p w14:paraId="3396C5B8" w14:textId="77777777" w:rsidR="00784138" w:rsidRPr="00784138" w:rsidRDefault="00784138" w:rsidP="0014394F">
      <w:pPr>
        <w:tabs>
          <w:tab w:val="left" w:pos="142"/>
        </w:tabs>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7.</w:t>
      </w:r>
      <w:r w:rsidRPr="00784138">
        <w:rPr>
          <w:rFonts w:ascii="Times New Roman CYR" w:eastAsia="Times New Roman" w:hAnsi="Times New Roman CYR" w:cs="Times New Roman CYR"/>
          <w:bCs/>
          <w:sz w:val="28"/>
          <w:szCs w:val="28"/>
          <w:lang w:eastAsia="ru-RU"/>
        </w:rPr>
        <w:tab/>
        <w:t>ГБУ «</w:t>
      </w:r>
      <w:proofErr w:type="spellStart"/>
      <w:r w:rsidRPr="00784138">
        <w:rPr>
          <w:rFonts w:ascii="Times New Roman CYR" w:eastAsia="Times New Roman" w:hAnsi="Times New Roman CYR" w:cs="Times New Roman CYR"/>
          <w:bCs/>
          <w:sz w:val="28"/>
          <w:szCs w:val="28"/>
          <w:lang w:eastAsia="ru-RU"/>
        </w:rPr>
        <w:t>Магасская</w:t>
      </w:r>
      <w:proofErr w:type="spellEnd"/>
      <w:r w:rsidRPr="00784138">
        <w:rPr>
          <w:rFonts w:ascii="Times New Roman CYR" w:eastAsia="Times New Roman" w:hAnsi="Times New Roman CYR" w:cs="Times New Roman CYR"/>
          <w:bCs/>
          <w:sz w:val="28"/>
          <w:szCs w:val="28"/>
          <w:lang w:eastAsia="ru-RU"/>
        </w:rPr>
        <w:t xml:space="preserve"> городская станция по борьбе с болезнями животных».</w:t>
      </w:r>
    </w:p>
    <w:p w14:paraId="5C617279" w14:textId="77777777" w:rsidR="008D4001"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 xml:space="preserve">В соответствии с Законом Республики Ингушетия </w:t>
      </w:r>
      <w:r w:rsidR="00786E77">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 xml:space="preserve">54-РЗ от 25.12.2020 г. «О республиканском бюджете на 2021год и на плановый период 2022 и 2023 годов» общая сумма денежных средств, предусмотренная </w:t>
      </w:r>
      <w:r w:rsidR="00786E77">
        <w:rPr>
          <w:rFonts w:ascii="Times New Roman CYR" w:eastAsia="Times New Roman" w:hAnsi="Times New Roman CYR" w:cs="Times New Roman CYR"/>
          <w:bCs/>
          <w:sz w:val="28"/>
          <w:szCs w:val="28"/>
          <w:lang w:eastAsia="ru-RU"/>
        </w:rPr>
        <w:t xml:space="preserve">по </w:t>
      </w:r>
      <w:proofErr w:type="spellStart"/>
      <w:r w:rsidRPr="00784138">
        <w:rPr>
          <w:rFonts w:ascii="Times New Roman CYR" w:eastAsia="Times New Roman" w:hAnsi="Times New Roman CYR" w:cs="Times New Roman CYR"/>
          <w:bCs/>
          <w:sz w:val="28"/>
          <w:szCs w:val="28"/>
          <w:lang w:eastAsia="ru-RU"/>
        </w:rPr>
        <w:t>Ветуправлению</w:t>
      </w:r>
      <w:proofErr w:type="spellEnd"/>
      <w:r w:rsidRPr="00784138">
        <w:rPr>
          <w:rFonts w:ascii="Times New Roman CYR" w:eastAsia="Times New Roman" w:hAnsi="Times New Roman CYR" w:cs="Times New Roman CYR"/>
          <w:bCs/>
          <w:sz w:val="28"/>
          <w:szCs w:val="28"/>
          <w:lang w:eastAsia="ru-RU"/>
        </w:rPr>
        <w:t xml:space="preserve"> РИ и подведомственным бюджетным учреждениям, составила 72</w:t>
      </w:r>
      <w:r w:rsidR="00786E77">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867,2 тыс. руб</w:t>
      </w:r>
      <w:r w:rsidR="00786E77">
        <w:rPr>
          <w:rFonts w:ascii="Times New Roman CYR" w:eastAsia="Times New Roman" w:hAnsi="Times New Roman CYR" w:cs="Times New Roman CYR"/>
          <w:bCs/>
          <w:sz w:val="28"/>
          <w:szCs w:val="28"/>
          <w:lang w:eastAsia="ru-RU"/>
        </w:rPr>
        <w:t>лей</w:t>
      </w:r>
      <w:r w:rsidRPr="00784138">
        <w:rPr>
          <w:rFonts w:ascii="Times New Roman CYR" w:eastAsia="Times New Roman" w:hAnsi="Times New Roman CYR" w:cs="Times New Roman CYR"/>
          <w:bCs/>
          <w:sz w:val="28"/>
          <w:szCs w:val="28"/>
          <w:lang w:eastAsia="ru-RU"/>
        </w:rPr>
        <w:t>, в том числе</w:t>
      </w:r>
      <w:r w:rsidR="00786E77">
        <w:rPr>
          <w:rFonts w:ascii="Times New Roman CYR" w:eastAsia="Times New Roman" w:hAnsi="Times New Roman CYR" w:cs="Times New Roman CYR"/>
          <w:bCs/>
          <w:sz w:val="28"/>
          <w:szCs w:val="28"/>
          <w:lang w:eastAsia="ru-RU"/>
        </w:rPr>
        <w:t>:</w:t>
      </w:r>
      <w:r w:rsidRPr="00784138">
        <w:rPr>
          <w:rFonts w:ascii="Times New Roman CYR" w:eastAsia="Times New Roman" w:hAnsi="Times New Roman CYR" w:cs="Times New Roman CYR"/>
          <w:bCs/>
          <w:sz w:val="28"/>
          <w:szCs w:val="28"/>
          <w:lang w:eastAsia="ru-RU"/>
        </w:rPr>
        <w:t xml:space="preserve"> </w:t>
      </w:r>
    </w:p>
    <w:p w14:paraId="2A5EA252" w14:textId="77777777" w:rsidR="008D4001" w:rsidRPr="008D4001" w:rsidRDefault="00784138" w:rsidP="00391B7A">
      <w:pPr>
        <w:pStyle w:val="a6"/>
        <w:numPr>
          <w:ilvl w:val="0"/>
          <w:numId w:val="138"/>
        </w:numPr>
        <w:tabs>
          <w:tab w:val="left" w:pos="142"/>
        </w:tabs>
        <w:autoSpaceDE w:val="0"/>
        <w:autoSpaceDN w:val="0"/>
        <w:adjustRightInd w:val="0"/>
        <w:spacing w:after="0" w:line="240" w:lineRule="auto"/>
        <w:ind w:left="-840" w:firstLine="742"/>
        <w:jc w:val="both"/>
        <w:rPr>
          <w:rFonts w:ascii="Times New Roman CYR" w:eastAsia="Times New Roman" w:hAnsi="Times New Roman CYR" w:cs="Times New Roman CYR"/>
          <w:bCs/>
          <w:sz w:val="28"/>
          <w:szCs w:val="28"/>
          <w:lang w:eastAsia="ru-RU"/>
        </w:rPr>
      </w:pPr>
      <w:r w:rsidRPr="008D4001">
        <w:rPr>
          <w:rFonts w:ascii="Times New Roman CYR" w:eastAsia="Times New Roman" w:hAnsi="Times New Roman CYR" w:cs="Times New Roman CYR"/>
          <w:bCs/>
          <w:sz w:val="28"/>
          <w:szCs w:val="28"/>
          <w:lang w:eastAsia="ru-RU"/>
        </w:rPr>
        <w:lastRenderedPageBreak/>
        <w:t xml:space="preserve">на содержание аппарата </w:t>
      </w:r>
      <w:proofErr w:type="spellStart"/>
      <w:r w:rsidRPr="008D4001">
        <w:rPr>
          <w:rFonts w:ascii="Times New Roman CYR" w:eastAsia="Times New Roman" w:hAnsi="Times New Roman CYR" w:cs="Times New Roman CYR"/>
          <w:bCs/>
          <w:sz w:val="28"/>
          <w:szCs w:val="28"/>
          <w:lang w:eastAsia="ru-RU"/>
        </w:rPr>
        <w:t>Ветуправления</w:t>
      </w:r>
      <w:proofErr w:type="spellEnd"/>
      <w:r w:rsidRPr="008D4001">
        <w:rPr>
          <w:rFonts w:ascii="Times New Roman CYR" w:eastAsia="Times New Roman" w:hAnsi="Times New Roman CYR" w:cs="Times New Roman CYR"/>
          <w:bCs/>
          <w:sz w:val="28"/>
          <w:szCs w:val="28"/>
          <w:lang w:eastAsia="ru-RU"/>
        </w:rPr>
        <w:t xml:space="preserve"> РИ </w:t>
      </w:r>
      <w:r w:rsidR="00786E77" w:rsidRPr="008D4001">
        <w:rPr>
          <w:rFonts w:ascii="Times New Roman CYR" w:eastAsia="Times New Roman" w:hAnsi="Times New Roman CYR" w:cs="Times New Roman CYR"/>
          <w:bCs/>
          <w:sz w:val="28"/>
          <w:szCs w:val="28"/>
          <w:lang w:eastAsia="ru-RU"/>
        </w:rPr>
        <w:t>–</w:t>
      </w:r>
      <w:r w:rsidRPr="008D4001">
        <w:rPr>
          <w:rFonts w:ascii="Times New Roman CYR" w:eastAsia="Times New Roman" w:hAnsi="Times New Roman CYR" w:cs="Times New Roman CYR"/>
          <w:bCs/>
          <w:sz w:val="28"/>
          <w:szCs w:val="28"/>
          <w:lang w:eastAsia="ru-RU"/>
        </w:rPr>
        <w:t xml:space="preserve"> 8</w:t>
      </w:r>
      <w:r w:rsidR="00786E77" w:rsidRPr="008D4001">
        <w:rPr>
          <w:rFonts w:ascii="Times New Roman CYR" w:eastAsia="Times New Roman" w:hAnsi="Times New Roman CYR" w:cs="Times New Roman CYR"/>
          <w:bCs/>
          <w:sz w:val="28"/>
          <w:szCs w:val="28"/>
          <w:lang w:eastAsia="ru-RU"/>
        </w:rPr>
        <w:t> </w:t>
      </w:r>
      <w:r w:rsidRPr="008D4001">
        <w:rPr>
          <w:rFonts w:ascii="Times New Roman CYR" w:eastAsia="Times New Roman" w:hAnsi="Times New Roman CYR" w:cs="Times New Roman CYR"/>
          <w:bCs/>
          <w:sz w:val="28"/>
          <w:szCs w:val="28"/>
          <w:lang w:eastAsia="ru-RU"/>
        </w:rPr>
        <w:t>928,8 тыс.</w:t>
      </w:r>
      <w:r w:rsidR="00786E77" w:rsidRPr="008D4001">
        <w:rPr>
          <w:rFonts w:ascii="Times New Roman CYR" w:eastAsia="Times New Roman" w:hAnsi="Times New Roman CYR" w:cs="Times New Roman CYR"/>
          <w:bCs/>
          <w:sz w:val="28"/>
          <w:szCs w:val="28"/>
          <w:lang w:eastAsia="ru-RU"/>
        </w:rPr>
        <w:t xml:space="preserve"> </w:t>
      </w:r>
      <w:r w:rsidRPr="008D4001">
        <w:rPr>
          <w:rFonts w:ascii="Times New Roman CYR" w:eastAsia="Times New Roman" w:hAnsi="Times New Roman CYR" w:cs="Times New Roman CYR"/>
          <w:bCs/>
          <w:sz w:val="28"/>
          <w:szCs w:val="28"/>
          <w:lang w:eastAsia="ru-RU"/>
        </w:rPr>
        <w:t>руб</w:t>
      </w:r>
      <w:r w:rsidR="00786E77" w:rsidRPr="008D4001">
        <w:rPr>
          <w:rFonts w:ascii="Times New Roman CYR" w:eastAsia="Times New Roman" w:hAnsi="Times New Roman CYR" w:cs="Times New Roman CYR"/>
          <w:bCs/>
          <w:sz w:val="28"/>
          <w:szCs w:val="28"/>
          <w:lang w:eastAsia="ru-RU"/>
        </w:rPr>
        <w:t>лей</w:t>
      </w:r>
      <w:r w:rsidR="008D4001" w:rsidRPr="008D4001">
        <w:rPr>
          <w:rFonts w:ascii="Times New Roman CYR" w:eastAsia="Times New Roman" w:hAnsi="Times New Roman CYR" w:cs="Times New Roman CYR"/>
          <w:bCs/>
          <w:sz w:val="28"/>
          <w:szCs w:val="28"/>
          <w:lang w:eastAsia="ru-RU"/>
        </w:rPr>
        <w:t>;</w:t>
      </w:r>
    </w:p>
    <w:p w14:paraId="17819521" w14:textId="0B85DFF6" w:rsidR="00786E77" w:rsidRPr="008D4001" w:rsidRDefault="00784138" w:rsidP="00391B7A">
      <w:pPr>
        <w:pStyle w:val="a6"/>
        <w:numPr>
          <w:ilvl w:val="0"/>
          <w:numId w:val="138"/>
        </w:numPr>
        <w:tabs>
          <w:tab w:val="left" w:pos="142"/>
        </w:tabs>
        <w:autoSpaceDE w:val="0"/>
        <w:autoSpaceDN w:val="0"/>
        <w:adjustRightInd w:val="0"/>
        <w:spacing w:after="0" w:line="240" w:lineRule="auto"/>
        <w:ind w:left="-840" w:firstLine="742"/>
        <w:jc w:val="both"/>
        <w:rPr>
          <w:rFonts w:ascii="Times New Roman CYR" w:eastAsia="Times New Roman" w:hAnsi="Times New Roman CYR" w:cs="Times New Roman CYR"/>
          <w:bCs/>
          <w:sz w:val="28"/>
          <w:szCs w:val="28"/>
          <w:lang w:eastAsia="ru-RU"/>
        </w:rPr>
      </w:pPr>
      <w:r w:rsidRPr="008D4001">
        <w:rPr>
          <w:rFonts w:ascii="Times New Roman CYR" w:eastAsia="Times New Roman" w:hAnsi="Times New Roman CYR" w:cs="Times New Roman CYR"/>
          <w:bCs/>
          <w:sz w:val="28"/>
          <w:szCs w:val="28"/>
          <w:lang w:eastAsia="ru-RU"/>
        </w:rPr>
        <w:t>субсиди</w:t>
      </w:r>
      <w:r w:rsidR="00786E77" w:rsidRPr="008D4001">
        <w:rPr>
          <w:rFonts w:ascii="Times New Roman CYR" w:eastAsia="Times New Roman" w:hAnsi="Times New Roman CYR" w:cs="Times New Roman CYR"/>
          <w:bCs/>
          <w:sz w:val="28"/>
          <w:szCs w:val="28"/>
          <w:lang w:eastAsia="ru-RU"/>
        </w:rPr>
        <w:t xml:space="preserve">и </w:t>
      </w:r>
      <w:r w:rsidRPr="008D4001">
        <w:rPr>
          <w:rFonts w:ascii="Times New Roman CYR" w:eastAsia="Times New Roman" w:hAnsi="Times New Roman CYR" w:cs="Times New Roman CYR"/>
          <w:bCs/>
          <w:sz w:val="28"/>
          <w:szCs w:val="28"/>
          <w:lang w:eastAsia="ru-RU"/>
        </w:rPr>
        <w:t xml:space="preserve">на выполнение государственных заданий </w:t>
      </w:r>
      <w:r w:rsidR="00786E77" w:rsidRPr="008D4001">
        <w:rPr>
          <w:rFonts w:ascii="Times New Roman CYR" w:eastAsia="Times New Roman" w:hAnsi="Times New Roman CYR" w:cs="Times New Roman CYR"/>
          <w:bCs/>
          <w:sz w:val="28"/>
          <w:szCs w:val="28"/>
          <w:lang w:eastAsia="ru-RU"/>
        </w:rPr>
        <w:t>подведомственным</w:t>
      </w:r>
      <w:r w:rsidRPr="008D4001">
        <w:rPr>
          <w:rFonts w:ascii="Times New Roman CYR" w:eastAsia="Times New Roman" w:hAnsi="Times New Roman CYR" w:cs="Times New Roman CYR"/>
          <w:bCs/>
          <w:sz w:val="28"/>
          <w:szCs w:val="28"/>
          <w:lang w:eastAsia="ru-RU"/>
        </w:rPr>
        <w:t xml:space="preserve"> учреждениям</w:t>
      </w:r>
      <w:r w:rsidR="00786E77" w:rsidRPr="008D4001">
        <w:rPr>
          <w:rFonts w:ascii="Times New Roman CYR" w:eastAsia="Times New Roman" w:hAnsi="Times New Roman CYR" w:cs="Times New Roman CYR"/>
          <w:bCs/>
          <w:sz w:val="28"/>
          <w:szCs w:val="28"/>
          <w:lang w:eastAsia="ru-RU"/>
        </w:rPr>
        <w:t xml:space="preserve"> – </w:t>
      </w:r>
      <w:r w:rsidRPr="008D4001">
        <w:rPr>
          <w:rFonts w:ascii="Times New Roman CYR" w:eastAsia="Times New Roman" w:hAnsi="Times New Roman CYR" w:cs="Times New Roman CYR"/>
          <w:bCs/>
          <w:sz w:val="28"/>
          <w:szCs w:val="28"/>
          <w:lang w:eastAsia="ru-RU"/>
        </w:rPr>
        <w:t>63</w:t>
      </w:r>
      <w:r w:rsidR="00786E77" w:rsidRPr="008D4001">
        <w:rPr>
          <w:rFonts w:ascii="Times New Roman CYR" w:eastAsia="Times New Roman" w:hAnsi="Times New Roman CYR" w:cs="Times New Roman CYR"/>
          <w:bCs/>
          <w:sz w:val="28"/>
          <w:szCs w:val="28"/>
          <w:lang w:eastAsia="ru-RU"/>
        </w:rPr>
        <w:t> </w:t>
      </w:r>
      <w:r w:rsidRPr="008D4001">
        <w:rPr>
          <w:rFonts w:ascii="Times New Roman CYR" w:eastAsia="Times New Roman" w:hAnsi="Times New Roman CYR" w:cs="Times New Roman CYR"/>
          <w:bCs/>
          <w:sz w:val="28"/>
          <w:szCs w:val="28"/>
          <w:lang w:eastAsia="ru-RU"/>
        </w:rPr>
        <w:t>938,3 тыс. руб</w:t>
      </w:r>
      <w:r w:rsidR="00786E77" w:rsidRPr="008D4001">
        <w:rPr>
          <w:rFonts w:ascii="Times New Roman CYR" w:eastAsia="Times New Roman" w:hAnsi="Times New Roman CYR" w:cs="Times New Roman CYR"/>
          <w:bCs/>
          <w:sz w:val="28"/>
          <w:szCs w:val="28"/>
          <w:lang w:eastAsia="ru-RU"/>
        </w:rPr>
        <w:t>лей</w:t>
      </w:r>
      <w:r w:rsidRPr="008D4001">
        <w:rPr>
          <w:rFonts w:ascii="Times New Roman CYR" w:eastAsia="Times New Roman" w:hAnsi="Times New Roman CYR" w:cs="Times New Roman CYR"/>
          <w:bCs/>
          <w:sz w:val="28"/>
          <w:szCs w:val="28"/>
          <w:lang w:eastAsia="ru-RU"/>
        </w:rPr>
        <w:t>.</w:t>
      </w:r>
      <w:r w:rsidR="00786E77" w:rsidRPr="008D4001">
        <w:rPr>
          <w:rFonts w:ascii="Times New Roman CYR" w:eastAsia="Times New Roman" w:hAnsi="Times New Roman CYR" w:cs="Times New Roman CYR"/>
          <w:bCs/>
          <w:sz w:val="28"/>
          <w:szCs w:val="28"/>
          <w:lang w:eastAsia="ru-RU"/>
        </w:rPr>
        <w:t xml:space="preserve"> </w:t>
      </w:r>
    </w:p>
    <w:p w14:paraId="4DAFDD24" w14:textId="2FECA78D" w:rsidR="00786E77"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Согласно отчет</w:t>
      </w:r>
      <w:r w:rsidR="00786E77">
        <w:rPr>
          <w:rFonts w:ascii="Times New Roman CYR" w:eastAsia="Times New Roman" w:hAnsi="Times New Roman CYR" w:cs="Times New Roman CYR"/>
          <w:bCs/>
          <w:sz w:val="28"/>
          <w:szCs w:val="28"/>
          <w:lang w:eastAsia="ru-RU"/>
        </w:rPr>
        <w:t>у</w:t>
      </w:r>
      <w:r w:rsidRPr="00784138">
        <w:rPr>
          <w:rFonts w:ascii="Times New Roman CYR" w:eastAsia="Times New Roman" w:hAnsi="Times New Roman CYR" w:cs="Times New Roman CYR"/>
          <w:bCs/>
          <w:sz w:val="28"/>
          <w:szCs w:val="28"/>
          <w:lang w:eastAsia="ru-RU"/>
        </w:rPr>
        <w:t xml:space="preserve"> об исполнении республиканского бюджета за 2021 год</w:t>
      </w:r>
      <w:r w:rsidR="008D4001">
        <w:rPr>
          <w:rFonts w:ascii="Times New Roman CYR" w:eastAsia="Times New Roman" w:hAnsi="Times New Roman CYR" w:cs="Times New Roman CYR"/>
          <w:bCs/>
          <w:sz w:val="28"/>
          <w:szCs w:val="28"/>
          <w:lang w:eastAsia="ru-RU"/>
        </w:rPr>
        <w:t xml:space="preserve"> </w:t>
      </w:r>
      <w:r w:rsidRPr="00784138">
        <w:rPr>
          <w:rFonts w:ascii="Times New Roman CYR" w:eastAsia="Times New Roman" w:hAnsi="Times New Roman CYR" w:cs="Times New Roman CYR"/>
          <w:bCs/>
          <w:sz w:val="28"/>
          <w:szCs w:val="28"/>
          <w:lang w:eastAsia="ru-RU"/>
        </w:rPr>
        <w:t xml:space="preserve">и годовой отчетности </w:t>
      </w:r>
      <w:proofErr w:type="spellStart"/>
      <w:r w:rsidRPr="00784138">
        <w:rPr>
          <w:rFonts w:ascii="Times New Roman CYR" w:eastAsia="Times New Roman" w:hAnsi="Times New Roman CYR" w:cs="Times New Roman CYR"/>
          <w:bCs/>
          <w:sz w:val="28"/>
          <w:szCs w:val="28"/>
          <w:lang w:eastAsia="ru-RU"/>
        </w:rPr>
        <w:t>Ветуправления</w:t>
      </w:r>
      <w:proofErr w:type="spellEnd"/>
      <w:r w:rsidRPr="00784138">
        <w:rPr>
          <w:rFonts w:ascii="Times New Roman CYR" w:eastAsia="Times New Roman" w:hAnsi="Times New Roman CYR" w:cs="Times New Roman CYR"/>
          <w:bCs/>
          <w:sz w:val="28"/>
          <w:szCs w:val="28"/>
          <w:lang w:eastAsia="ru-RU"/>
        </w:rPr>
        <w:t xml:space="preserve"> РИ кассовое исполнение составило 69</w:t>
      </w:r>
      <w:r w:rsidR="00786E77">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290,2 тыс. руб</w:t>
      </w:r>
      <w:r w:rsidR="00786E77">
        <w:rPr>
          <w:rFonts w:ascii="Times New Roman CYR" w:eastAsia="Times New Roman" w:hAnsi="Times New Roman CYR" w:cs="Times New Roman CYR"/>
          <w:bCs/>
          <w:sz w:val="28"/>
          <w:szCs w:val="28"/>
          <w:lang w:eastAsia="ru-RU"/>
        </w:rPr>
        <w:t>лей</w:t>
      </w:r>
      <w:r w:rsidRPr="00784138">
        <w:rPr>
          <w:rFonts w:ascii="Times New Roman CYR" w:eastAsia="Times New Roman" w:hAnsi="Times New Roman CYR" w:cs="Times New Roman CYR"/>
          <w:bCs/>
          <w:sz w:val="28"/>
          <w:szCs w:val="28"/>
          <w:lang w:eastAsia="ru-RU"/>
        </w:rPr>
        <w:t>, и</w:t>
      </w:r>
      <w:r w:rsidR="00786E77">
        <w:rPr>
          <w:rFonts w:ascii="Times New Roman CYR" w:eastAsia="Times New Roman" w:hAnsi="Times New Roman CYR" w:cs="Times New Roman CYR"/>
          <w:bCs/>
          <w:sz w:val="28"/>
          <w:szCs w:val="28"/>
          <w:lang w:eastAsia="ru-RU"/>
        </w:rPr>
        <w:t>з</w:t>
      </w:r>
      <w:r w:rsidRPr="00784138">
        <w:rPr>
          <w:rFonts w:ascii="Times New Roman CYR" w:eastAsia="Times New Roman" w:hAnsi="Times New Roman CYR" w:cs="Times New Roman CYR"/>
          <w:bCs/>
          <w:sz w:val="28"/>
          <w:szCs w:val="28"/>
          <w:lang w:eastAsia="ru-RU"/>
        </w:rPr>
        <w:t xml:space="preserve"> них</w:t>
      </w:r>
      <w:r w:rsidR="00786E77">
        <w:rPr>
          <w:rFonts w:ascii="Times New Roman CYR" w:eastAsia="Times New Roman" w:hAnsi="Times New Roman CYR" w:cs="Times New Roman CYR"/>
          <w:bCs/>
          <w:sz w:val="28"/>
          <w:szCs w:val="28"/>
          <w:lang w:eastAsia="ru-RU"/>
        </w:rPr>
        <w:t>:</w:t>
      </w:r>
    </w:p>
    <w:p w14:paraId="34B7AA92" w14:textId="535EDEA0" w:rsidR="00786E77" w:rsidRPr="00786E77" w:rsidRDefault="00784138" w:rsidP="007A7B62">
      <w:pPr>
        <w:pStyle w:val="a6"/>
        <w:numPr>
          <w:ilvl w:val="0"/>
          <w:numId w:val="49"/>
        </w:numPr>
        <w:tabs>
          <w:tab w:val="left" w:pos="142"/>
        </w:tabs>
        <w:autoSpaceDE w:val="0"/>
        <w:autoSpaceDN w:val="0"/>
        <w:adjustRightInd w:val="0"/>
        <w:spacing w:after="0" w:line="240" w:lineRule="auto"/>
        <w:ind w:left="-826" w:firstLine="714"/>
        <w:jc w:val="both"/>
        <w:rPr>
          <w:rFonts w:ascii="Times New Roman CYR" w:eastAsia="Times New Roman" w:hAnsi="Times New Roman CYR" w:cs="Times New Roman CYR"/>
          <w:bCs/>
          <w:sz w:val="28"/>
          <w:szCs w:val="28"/>
          <w:lang w:eastAsia="ru-RU"/>
        </w:rPr>
      </w:pPr>
      <w:r w:rsidRPr="00786E77">
        <w:rPr>
          <w:rFonts w:ascii="Times New Roman CYR" w:eastAsia="Times New Roman" w:hAnsi="Times New Roman CYR" w:cs="Times New Roman CYR"/>
          <w:bCs/>
          <w:sz w:val="28"/>
          <w:szCs w:val="28"/>
          <w:lang w:eastAsia="ru-RU"/>
        </w:rPr>
        <w:t xml:space="preserve">на содержание аппарата </w:t>
      </w:r>
      <w:proofErr w:type="spellStart"/>
      <w:r w:rsidRPr="00786E77">
        <w:rPr>
          <w:rFonts w:ascii="Times New Roman CYR" w:eastAsia="Times New Roman" w:hAnsi="Times New Roman CYR" w:cs="Times New Roman CYR"/>
          <w:bCs/>
          <w:sz w:val="28"/>
          <w:szCs w:val="28"/>
          <w:lang w:eastAsia="ru-RU"/>
        </w:rPr>
        <w:t>Ветуправления</w:t>
      </w:r>
      <w:proofErr w:type="spellEnd"/>
      <w:r w:rsidRPr="00786E77">
        <w:rPr>
          <w:rFonts w:ascii="Times New Roman CYR" w:eastAsia="Times New Roman" w:hAnsi="Times New Roman CYR" w:cs="Times New Roman CYR"/>
          <w:bCs/>
          <w:sz w:val="28"/>
          <w:szCs w:val="28"/>
          <w:lang w:eastAsia="ru-RU"/>
        </w:rPr>
        <w:t xml:space="preserve"> РИ – 8</w:t>
      </w:r>
      <w:r w:rsidR="00786E77" w:rsidRPr="00786E77">
        <w:rPr>
          <w:rFonts w:ascii="Times New Roman CYR" w:eastAsia="Times New Roman" w:hAnsi="Times New Roman CYR" w:cs="Times New Roman CYR"/>
          <w:bCs/>
          <w:sz w:val="28"/>
          <w:szCs w:val="28"/>
          <w:lang w:eastAsia="ru-RU"/>
        </w:rPr>
        <w:t> </w:t>
      </w:r>
      <w:r w:rsidRPr="00786E77">
        <w:rPr>
          <w:rFonts w:ascii="Times New Roman CYR" w:eastAsia="Times New Roman" w:hAnsi="Times New Roman CYR" w:cs="Times New Roman CYR"/>
          <w:bCs/>
          <w:sz w:val="28"/>
          <w:szCs w:val="28"/>
          <w:lang w:eastAsia="ru-RU"/>
        </w:rPr>
        <w:t>050,6 тыс. руб.</w:t>
      </w:r>
      <w:r w:rsidR="00786E77" w:rsidRPr="00786E77">
        <w:rPr>
          <w:rFonts w:ascii="Times New Roman CYR" w:eastAsia="Times New Roman" w:hAnsi="Times New Roman CYR" w:cs="Times New Roman CYR"/>
          <w:bCs/>
          <w:sz w:val="28"/>
          <w:szCs w:val="28"/>
          <w:lang w:eastAsia="ru-RU"/>
        </w:rPr>
        <w:t>;</w:t>
      </w:r>
    </w:p>
    <w:p w14:paraId="11BB77C5" w14:textId="77777777" w:rsidR="00786E77" w:rsidRPr="00786E77" w:rsidRDefault="00784138" w:rsidP="007A7B62">
      <w:pPr>
        <w:pStyle w:val="a6"/>
        <w:numPr>
          <w:ilvl w:val="0"/>
          <w:numId w:val="49"/>
        </w:numPr>
        <w:tabs>
          <w:tab w:val="left" w:pos="142"/>
        </w:tabs>
        <w:autoSpaceDE w:val="0"/>
        <w:autoSpaceDN w:val="0"/>
        <w:adjustRightInd w:val="0"/>
        <w:spacing w:after="0" w:line="240" w:lineRule="auto"/>
        <w:ind w:left="-826" w:firstLine="714"/>
        <w:jc w:val="both"/>
        <w:rPr>
          <w:rFonts w:ascii="Times New Roman CYR" w:eastAsia="Times New Roman" w:hAnsi="Times New Roman CYR" w:cs="Times New Roman CYR"/>
          <w:bCs/>
          <w:sz w:val="28"/>
          <w:szCs w:val="28"/>
          <w:lang w:eastAsia="ru-RU"/>
        </w:rPr>
      </w:pPr>
      <w:r w:rsidRPr="00786E77">
        <w:rPr>
          <w:rFonts w:ascii="Times New Roman CYR" w:eastAsia="Times New Roman" w:hAnsi="Times New Roman CYR" w:cs="Times New Roman CYR"/>
          <w:bCs/>
          <w:sz w:val="28"/>
          <w:szCs w:val="28"/>
          <w:lang w:eastAsia="ru-RU"/>
        </w:rPr>
        <w:t>субсидии подведомственным бюджетным учреждениям на выполнение государственного задания –60</w:t>
      </w:r>
      <w:r w:rsidR="00786E77" w:rsidRPr="00786E77">
        <w:rPr>
          <w:rFonts w:ascii="Times New Roman CYR" w:eastAsia="Times New Roman" w:hAnsi="Times New Roman CYR" w:cs="Times New Roman CYR"/>
          <w:bCs/>
          <w:sz w:val="28"/>
          <w:szCs w:val="28"/>
          <w:lang w:eastAsia="ru-RU"/>
        </w:rPr>
        <w:t> </w:t>
      </w:r>
      <w:r w:rsidRPr="00786E77">
        <w:rPr>
          <w:rFonts w:ascii="Times New Roman CYR" w:eastAsia="Times New Roman" w:hAnsi="Times New Roman CYR" w:cs="Times New Roman CYR"/>
          <w:bCs/>
          <w:sz w:val="28"/>
          <w:szCs w:val="28"/>
          <w:lang w:eastAsia="ru-RU"/>
        </w:rPr>
        <w:t>887,2 тыс. руб.</w:t>
      </w:r>
      <w:r w:rsidR="00786E77" w:rsidRPr="00786E77">
        <w:rPr>
          <w:rFonts w:ascii="Times New Roman CYR" w:eastAsia="Times New Roman" w:hAnsi="Times New Roman CYR" w:cs="Times New Roman CYR"/>
          <w:bCs/>
          <w:sz w:val="28"/>
          <w:szCs w:val="28"/>
          <w:lang w:eastAsia="ru-RU"/>
        </w:rPr>
        <w:t>;</w:t>
      </w:r>
    </w:p>
    <w:p w14:paraId="3A2BE94E" w14:textId="58FBEA78" w:rsidR="00784138" w:rsidRPr="00786E77" w:rsidRDefault="00784138" w:rsidP="007A7B62">
      <w:pPr>
        <w:pStyle w:val="a6"/>
        <w:numPr>
          <w:ilvl w:val="0"/>
          <w:numId w:val="49"/>
        </w:numPr>
        <w:tabs>
          <w:tab w:val="left" w:pos="142"/>
        </w:tabs>
        <w:autoSpaceDE w:val="0"/>
        <w:autoSpaceDN w:val="0"/>
        <w:adjustRightInd w:val="0"/>
        <w:spacing w:after="0" w:line="240" w:lineRule="auto"/>
        <w:ind w:left="-826" w:firstLine="714"/>
        <w:jc w:val="both"/>
        <w:rPr>
          <w:rFonts w:ascii="Times New Roman CYR" w:eastAsia="Times New Roman" w:hAnsi="Times New Roman CYR" w:cs="Times New Roman CYR"/>
          <w:bCs/>
          <w:sz w:val="28"/>
          <w:szCs w:val="28"/>
          <w:lang w:eastAsia="ru-RU"/>
        </w:rPr>
      </w:pPr>
      <w:r w:rsidRPr="00786E77">
        <w:rPr>
          <w:rFonts w:ascii="Times New Roman CYR" w:eastAsia="Times New Roman" w:hAnsi="Times New Roman CYR" w:cs="Times New Roman CYR"/>
          <w:bCs/>
          <w:sz w:val="28"/>
          <w:szCs w:val="28"/>
          <w:lang w:eastAsia="ru-RU"/>
        </w:rPr>
        <w:t>субсидии на иные цели – 352,4 тыс. руб</w:t>
      </w:r>
      <w:r w:rsidR="00786E77" w:rsidRPr="00786E77">
        <w:rPr>
          <w:rFonts w:ascii="Times New Roman CYR" w:eastAsia="Times New Roman" w:hAnsi="Times New Roman CYR" w:cs="Times New Roman CYR"/>
          <w:bCs/>
          <w:sz w:val="28"/>
          <w:szCs w:val="28"/>
          <w:lang w:eastAsia="ru-RU"/>
        </w:rPr>
        <w:t>лей</w:t>
      </w:r>
      <w:r w:rsidRPr="00786E77">
        <w:rPr>
          <w:rFonts w:ascii="Times New Roman CYR" w:eastAsia="Times New Roman" w:hAnsi="Times New Roman CYR" w:cs="Times New Roman CYR"/>
          <w:bCs/>
          <w:sz w:val="28"/>
          <w:szCs w:val="28"/>
          <w:lang w:eastAsia="ru-RU"/>
        </w:rPr>
        <w:t>.</w:t>
      </w:r>
    </w:p>
    <w:p w14:paraId="41A2176C" w14:textId="75525351" w:rsidR="00784138" w:rsidRPr="00784138" w:rsidRDefault="00786E77"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 xml:space="preserve">В соответствии с </w:t>
      </w:r>
      <w:r w:rsidR="00784138" w:rsidRPr="00784138">
        <w:rPr>
          <w:rFonts w:ascii="Times New Roman CYR" w:eastAsia="Times New Roman" w:hAnsi="Times New Roman CYR" w:cs="Times New Roman CYR"/>
          <w:bCs/>
          <w:sz w:val="28"/>
          <w:szCs w:val="28"/>
          <w:lang w:eastAsia="ru-RU"/>
        </w:rPr>
        <w:t>п</w:t>
      </w:r>
      <w:r>
        <w:rPr>
          <w:rFonts w:ascii="Times New Roman CYR" w:eastAsia="Times New Roman" w:hAnsi="Times New Roman CYR" w:cs="Times New Roman CYR"/>
          <w:bCs/>
          <w:sz w:val="28"/>
          <w:szCs w:val="28"/>
          <w:lang w:eastAsia="ru-RU"/>
        </w:rPr>
        <w:t xml:space="preserve">унктом </w:t>
      </w:r>
      <w:r w:rsidR="00784138" w:rsidRPr="00784138">
        <w:rPr>
          <w:rFonts w:ascii="Times New Roman CYR" w:eastAsia="Times New Roman" w:hAnsi="Times New Roman CYR" w:cs="Times New Roman CYR"/>
          <w:bCs/>
          <w:sz w:val="28"/>
          <w:szCs w:val="28"/>
          <w:lang w:eastAsia="ru-RU"/>
        </w:rPr>
        <w:t>9 ч</w:t>
      </w:r>
      <w:r>
        <w:rPr>
          <w:rFonts w:ascii="Times New Roman CYR" w:eastAsia="Times New Roman" w:hAnsi="Times New Roman CYR" w:cs="Times New Roman CYR"/>
          <w:bCs/>
          <w:sz w:val="28"/>
          <w:szCs w:val="28"/>
          <w:lang w:eastAsia="ru-RU"/>
        </w:rPr>
        <w:t xml:space="preserve">асти </w:t>
      </w:r>
      <w:r w:rsidR="00784138" w:rsidRPr="00784138">
        <w:rPr>
          <w:rFonts w:ascii="Times New Roman CYR" w:eastAsia="Times New Roman" w:hAnsi="Times New Roman CYR" w:cs="Times New Roman CYR"/>
          <w:bCs/>
          <w:sz w:val="28"/>
          <w:szCs w:val="28"/>
          <w:lang w:eastAsia="ru-RU"/>
        </w:rPr>
        <w:t>1 ст</w:t>
      </w:r>
      <w:r>
        <w:rPr>
          <w:rFonts w:ascii="Times New Roman CYR" w:eastAsia="Times New Roman" w:hAnsi="Times New Roman CYR" w:cs="Times New Roman CYR"/>
          <w:bCs/>
          <w:sz w:val="28"/>
          <w:szCs w:val="28"/>
          <w:lang w:eastAsia="ru-RU"/>
        </w:rPr>
        <w:t xml:space="preserve">атьи </w:t>
      </w:r>
      <w:r w:rsidR="00784138" w:rsidRPr="00784138">
        <w:rPr>
          <w:rFonts w:ascii="Times New Roman CYR" w:eastAsia="Times New Roman" w:hAnsi="Times New Roman CYR" w:cs="Times New Roman CYR"/>
          <w:bCs/>
          <w:sz w:val="28"/>
          <w:szCs w:val="28"/>
          <w:lang w:eastAsia="ru-RU"/>
        </w:rPr>
        <w:t xml:space="preserve">158 Бюджетного кодекса РФ </w:t>
      </w:r>
      <w:proofErr w:type="spellStart"/>
      <w:r w:rsidR="00784138" w:rsidRPr="00784138">
        <w:rPr>
          <w:rFonts w:ascii="Times New Roman CYR" w:eastAsia="Times New Roman" w:hAnsi="Times New Roman CYR" w:cs="Times New Roman CYR"/>
          <w:bCs/>
          <w:sz w:val="28"/>
          <w:szCs w:val="28"/>
          <w:lang w:eastAsia="ru-RU"/>
        </w:rPr>
        <w:t>Ветуправление</w:t>
      </w:r>
      <w:proofErr w:type="spellEnd"/>
      <w:r w:rsidR="00784138" w:rsidRPr="00784138">
        <w:rPr>
          <w:rFonts w:ascii="Times New Roman CYR" w:eastAsia="Times New Roman" w:hAnsi="Times New Roman CYR" w:cs="Times New Roman CYR"/>
          <w:bCs/>
          <w:sz w:val="28"/>
          <w:szCs w:val="28"/>
          <w:lang w:eastAsia="ru-RU"/>
        </w:rPr>
        <w:t xml:space="preserve"> РИ формирует и утверждает государственные задания для государственных бюджетных учреждений, в отношении которых осуществляет функции и полномочия учредителя. </w:t>
      </w:r>
    </w:p>
    <w:p w14:paraId="02696C05" w14:textId="43CB557E"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Вопросы формирования государственного задания на оказание государственными бюджетными учреждениями государственных услуг (выполнение работ) в 2021 г</w:t>
      </w:r>
      <w:r w:rsidR="00786E77">
        <w:rPr>
          <w:rFonts w:ascii="Times New Roman CYR" w:eastAsia="Times New Roman" w:hAnsi="Times New Roman CYR" w:cs="Times New Roman CYR"/>
          <w:bCs/>
          <w:sz w:val="28"/>
          <w:szCs w:val="28"/>
          <w:lang w:eastAsia="ru-RU"/>
        </w:rPr>
        <w:t>оду</w:t>
      </w:r>
      <w:r w:rsidRPr="00784138">
        <w:rPr>
          <w:rFonts w:ascii="Times New Roman CYR" w:eastAsia="Times New Roman" w:hAnsi="Times New Roman CYR" w:cs="Times New Roman CYR"/>
          <w:bCs/>
          <w:sz w:val="28"/>
          <w:szCs w:val="28"/>
          <w:lang w:eastAsia="ru-RU"/>
        </w:rPr>
        <w:t xml:space="preserve"> регламентированы Положением о формировании государственного задания на оказание государственных услуг (выполнение работ) в отношении государственных учреждений Республики Ингушетия и финансового обеспечения выполнения государственного задания, утвержденного Постановлением Правительства РИ от 16</w:t>
      </w:r>
      <w:r w:rsidR="00786E77">
        <w:rPr>
          <w:rFonts w:ascii="Times New Roman CYR" w:eastAsia="Times New Roman" w:hAnsi="Times New Roman CYR" w:cs="Times New Roman CYR"/>
          <w:bCs/>
          <w:sz w:val="28"/>
          <w:szCs w:val="28"/>
          <w:lang w:eastAsia="ru-RU"/>
        </w:rPr>
        <w:t>.10.</w:t>
      </w:r>
      <w:r w:rsidRPr="00784138">
        <w:rPr>
          <w:rFonts w:ascii="Times New Roman CYR" w:eastAsia="Times New Roman" w:hAnsi="Times New Roman CYR" w:cs="Times New Roman CYR"/>
          <w:bCs/>
          <w:sz w:val="28"/>
          <w:szCs w:val="28"/>
          <w:lang w:eastAsia="ru-RU"/>
        </w:rPr>
        <w:t>2015 г. №</w:t>
      </w:r>
      <w:r w:rsidR="00786E77">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 xml:space="preserve">156 </w:t>
      </w:r>
      <w:bookmarkStart w:id="89" w:name="_Hlk122528372"/>
      <w:r w:rsidRPr="00784138">
        <w:rPr>
          <w:rFonts w:ascii="Times New Roman CYR" w:eastAsia="Times New Roman" w:hAnsi="Times New Roman CYR" w:cs="Times New Roman CYR"/>
          <w:bCs/>
          <w:sz w:val="28"/>
          <w:szCs w:val="28"/>
          <w:lang w:eastAsia="ru-RU"/>
        </w:rPr>
        <w:t>«О порядке формирования государственного задания на оказание государственных услуг (выполнение работ) в отношении государственных учреждений Республики Ингушетия и финансового обеспечения выполнения государственного задания»</w:t>
      </w:r>
      <w:bookmarkEnd w:id="89"/>
      <w:r w:rsidRPr="00784138">
        <w:rPr>
          <w:rFonts w:ascii="Times New Roman CYR" w:eastAsia="Times New Roman" w:hAnsi="Times New Roman CYR" w:cs="Times New Roman CYR"/>
          <w:bCs/>
          <w:sz w:val="28"/>
          <w:szCs w:val="28"/>
          <w:lang w:eastAsia="ru-RU"/>
        </w:rPr>
        <w:t>(далее по тексту – Положение №</w:t>
      </w:r>
      <w:r w:rsidR="002F2032">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156).</w:t>
      </w:r>
    </w:p>
    <w:p w14:paraId="2161B0DE" w14:textId="7B795256"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 xml:space="preserve">В соответствии с пунктом </w:t>
      </w:r>
      <w:r w:rsidR="002F2032" w:rsidRPr="00784138">
        <w:rPr>
          <w:rFonts w:ascii="Times New Roman CYR" w:eastAsia="Times New Roman" w:hAnsi="Times New Roman CYR" w:cs="Times New Roman CYR"/>
          <w:bCs/>
          <w:sz w:val="28"/>
          <w:szCs w:val="28"/>
          <w:lang w:eastAsia="ru-RU"/>
        </w:rPr>
        <w:t>38 Положения</w:t>
      </w:r>
      <w:r w:rsidRPr="00784138">
        <w:rPr>
          <w:rFonts w:ascii="Times New Roman CYR" w:eastAsia="Times New Roman" w:hAnsi="Times New Roman CYR" w:cs="Times New Roman CYR"/>
          <w:bCs/>
          <w:sz w:val="28"/>
          <w:szCs w:val="28"/>
          <w:lang w:eastAsia="ru-RU"/>
        </w:rPr>
        <w:t xml:space="preserve"> №</w:t>
      </w:r>
      <w:r w:rsidR="002F2032">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156 перечисление субсидии осуществляется в соответствии с графиком, содержащимся в соглашении, указанном в</w:t>
      </w:r>
      <w:r w:rsidR="002F2032">
        <w:rPr>
          <w:rFonts w:ascii="Times New Roman CYR" w:eastAsia="Times New Roman" w:hAnsi="Times New Roman CYR" w:cs="Times New Roman CYR"/>
          <w:bCs/>
          <w:sz w:val="28"/>
          <w:szCs w:val="28"/>
          <w:lang w:eastAsia="ru-RU"/>
        </w:rPr>
        <w:t xml:space="preserve"> </w:t>
      </w:r>
      <w:r w:rsidRPr="00784138">
        <w:rPr>
          <w:rFonts w:ascii="Times New Roman CYR" w:eastAsia="Times New Roman" w:hAnsi="Times New Roman CYR" w:cs="Times New Roman CYR"/>
          <w:bCs/>
          <w:sz w:val="28"/>
          <w:szCs w:val="28"/>
          <w:lang w:eastAsia="ru-RU"/>
        </w:rPr>
        <w:t>пункте 37 настоящего Положения, не реже одного раза в квартал в сумме, не превышающей:</w:t>
      </w:r>
    </w:p>
    <w:p w14:paraId="3BCAFF34" w14:textId="77777777"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а) 25 процентов годового размера субсидии в течение I квартала;</w:t>
      </w:r>
    </w:p>
    <w:p w14:paraId="75AD5477" w14:textId="77777777"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б) 50 процентов (до 65 процентов - в части субсидий, предоставляемых на оказание государственных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14:paraId="158E4C9F" w14:textId="77777777"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в) 75 процентов годового размера субсидии в течение 9 месяцев.</w:t>
      </w:r>
    </w:p>
    <w:p w14:paraId="0F1E3F1D" w14:textId="0135B534"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В нарушение пункта</w:t>
      </w:r>
      <w:r w:rsidR="002F2032">
        <w:rPr>
          <w:rFonts w:ascii="Times New Roman CYR" w:eastAsia="Times New Roman" w:hAnsi="Times New Roman CYR" w:cs="Times New Roman CYR"/>
          <w:bCs/>
          <w:sz w:val="28"/>
          <w:szCs w:val="28"/>
          <w:lang w:eastAsia="ru-RU"/>
        </w:rPr>
        <w:t xml:space="preserve"> </w:t>
      </w:r>
      <w:r w:rsidRPr="00784138">
        <w:rPr>
          <w:rFonts w:ascii="Times New Roman CYR" w:eastAsia="Times New Roman" w:hAnsi="Times New Roman CYR" w:cs="Times New Roman CYR"/>
          <w:bCs/>
          <w:sz w:val="28"/>
          <w:szCs w:val="28"/>
          <w:lang w:eastAsia="ru-RU"/>
        </w:rPr>
        <w:t>38</w:t>
      </w:r>
      <w:r w:rsidR="002F2032">
        <w:rPr>
          <w:rFonts w:ascii="Times New Roman CYR" w:eastAsia="Times New Roman" w:hAnsi="Times New Roman CYR" w:cs="Times New Roman CYR"/>
          <w:bCs/>
          <w:sz w:val="28"/>
          <w:szCs w:val="28"/>
          <w:lang w:eastAsia="ru-RU"/>
        </w:rPr>
        <w:t xml:space="preserve"> </w:t>
      </w:r>
      <w:r w:rsidRPr="00784138">
        <w:rPr>
          <w:rFonts w:ascii="Times New Roman CYR" w:eastAsia="Times New Roman" w:hAnsi="Times New Roman CYR" w:cs="Times New Roman CYR"/>
          <w:bCs/>
          <w:sz w:val="28"/>
          <w:szCs w:val="28"/>
          <w:lang w:eastAsia="ru-RU"/>
        </w:rPr>
        <w:t>Положения №</w:t>
      </w:r>
      <w:r w:rsidR="002F2032">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156</w:t>
      </w:r>
      <w:r w:rsidR="002F2032">
        <w:rPr>
          <w:rFonts w:ascii="Times New Roman CYR" w:eastAsia="Times New Roman" w:hAnsi="Times New Roman CYR" w:cs="Times New Roman CYR"/>
          <w:bCs/>
          <w:sz w:val="28"/>
          <w:szCs w:val="28"/>
          <w:lang w:eastAsia="ru-RU"/>
        </w:rPr>
        <w:t xml:space="preserve">, </w:t>
      </w:r>
      <w:r w:rsidRPr="00784138">
        <w:rPr>
          <w:rFonts w:ascii="Times New Roman CYR" w:eastAsia="Times New Roman" w:hAnsi="Times New Roman CYR" w:cs="Times New Roman CYR"/>
          <w:bCs/>
          <w:sz w:val="28"/>
          <w:szCs w:val="28"/>
          <w:lang w:eastAsia="ru-RU"/>
        </w:rPr>
        <w:t>в соглашениях установлены сроки предоставления субсидии в течение 2021 года без утверждения графика с установленными процентами перечисления субсидий за соответствующий период.</w:t>
      </w:r>
    </w:p>
    <w:p w14:paraId="1667FCBA" w14:textId="5428834B"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2F2032">
        <w:rPr>
          <w:rFonts w:ascii="Times New Roman CYR" w:eastAsia="Times New Roman" w:hAnsi="Times New Roman CYR" w:cs="Times New Roman CYR"/>
          <w:bCs/>
          <w:sz w:val="28"/>
          <w:szCs w:val="28"/>
          <w:lang w:eastAsia="ru-RU"/>
        </w:rPr>
        <w:t xml:space="preserve">В нарушение </w:t>
      </w:r>
      <w:r w:rsidR="002F2032" w:rsidRPr="002F2032">
        <w:rPr>
          <w:rFonts w:ascii="Times New Roman CYR" w:eastAsia="Times New Roman" w:hAnsi="Times New Roman CYR" w:cs="Times New Roman CYR"/>
          <w:bCs/>
          <w:sz w:val="28"/>
          <w:szCs w:val="28"/>
          <w:lang w:eastAsia="ru-RU"/>
        </w:rPr>
        <w:t xml:space="preserve">Приказа Минфина РФ № 86н от 21.07.2011 г.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сайта»(далее – Приказ Минфина РФ № 86н), </w:t>
      </w:r>
      <w:proofErr w:type="spellStart"/>
      <w:r w:rsidRPr="002F2032">
        <w:rPr>
          <w:rFonts w:ascii="Times New Roman CYR" w:eastAsia="Times New Roman" w:hAnsi="Times New Roman CYR" w:cs="Times New Roman CYR"/>
          <w:bCs/>
          <w:sz w:val="28"/>
          <w:szCs w:val="28"/>
          <w:lang w:eastAsia="ru-RU"/>
        </w:rPr>
        <w:t>Ветуправлением</w:t>
      </w:r>
      <w:proofErr w:type="spellEnd"/>
      <w:r w:rsidRPr="00784138">
        <w:rPr>
          <w:rFonts w:ascii="Times New Roman CYR" w:eastAsia="Times New Roman" w:hAnsi="Times New Roman CYR" w:cs="Times New Roman CYR"/>
          <w:bCs/>
          <w:sz w:val="28"/>
          <w:szCs w:val="28"/>
          <w:lang w:eastAsia="ru-RU"/>
        </w:rPr>
        <w:t xml:space="preserve"> РИ не обеспечено представление информации и документов по каждому государственному заданию в Территориальный орган Федерального казначейства по Республике Ингушетия для включения в реестр государственных заданий, ведение и размещение </w:t>
      </w:r>
      <w:r w:rsidRPr="00784138">
        <w:rPr>
          <w:rFonts w:ascii="Times New Roman CYR" w:eastAsia="Times New Roman" w:hAnsi="Times New Roman CYR" w:cs="Times New Roman CYR"/>
          <w:bCs/>
          <w:sz w:val="28"/>
          <w:szCs w:val="28"/>
          <w:lang w:eastAsia="ru-RU"/>
        </w:rPr>
        <w:lastRenderedPageBreak/>
        <w:t xml:space="preserve">которого </w:t>
      </w:r>
      <w:r w:rsidR="002F2032">
        <w:rPr>
          <w:rFonts w:ascii="Times New Roman CYR" w:eastAsia="Times New Roman" w:hAnsi="Times New Roman CYR" w:cs="Times New Roman CYR"/>
          <w:bCs/>
          <w:sz w:val="28"/>
          <w:szCs w:val="28"/>
          <w:lang w:eastAsia="ru-RU"/>
        </w:rPr>
        <w:t xml:space="preserve">ведется </w:t>
      </w:r>
      <w:r w:rsidRPr="00784138">
        <w:rPr>
          <w:rFonts w:ascii="Times New Roman CYR" w:eastAsia="Times New Roman" w:hAnsi="Times New Roman CYR" w:cs="Times New Roman CYR"/>
          <w:bCs/>
          <w:sz w:val="28"/>
          <w:szCs w:val="28"/>
          <w:lang w:eastAsia="ru-RU"/>
        </w:rPr>
        <w:t>на официальном сайте в информационно-телекоммуникационной сети "Интернет"(www.bus.gov.ru)</w:t>
      </w:r>
    </w:p>
    <w:p w14:paraId="2E572019" w14:textId="5397C21E"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451F3A">
        <w:rPr>
          <w:rFonts w:ascii="Times New Roman CYR" w:eastAsia="Times New Roman" w:hAnsi="Times New Roman CYR" w:cs="Times New Roman CYR"/>
          <w:bCs/>
          <w:sz w:val="28"/>
          <w:szCs w:val="28"/>
          <w:lang w:eastAsia="ru-RU"/>
        </w:rPr>
        <w:t>В нарушение п</w:t>
      </w:r>
      <w:r w:rsidR="002F2032" w:rsidRPr="00451F3A">
        <w:rPr>
          <w:rFonts w:ascii="Times New Roman CYR" w:eastAsia="Times New Roman" w:hAnsi="Times New Roman CYR" w:cs="Times New Roman CYR"/>
          <w:bCs/>
          <w:sz w:val="28"/>
          <w:szCs w:val="28"/>
          <w:lang w:eastAsia="ru-RU"/>
        </w:rPr>
        <w:t xml:space="preserve">ункта </w:t>
      </w:r>
      <w:r w:rsidRPr="00451F3A">
        <w:rPr>
          <w:rFonts w:ascii="Times New Roman CYR" w:eastAsia="Times New Roman" w:hAnsi="Times New Roman CYR" w:cs="Times New Roman CYR"/>
          <w:bCs/>
          <w:sz w:val="28"/>
          <w:szCs w:val="28"/>
          <w:lang w:eastAsia="ru-RU"/>
        </w:rPr>
        <w:t>24 Положения</w:t>
      </w:r>
      <w:r w:rsidR="00836362" w:rsidRPr="00451F3A">
        <w:rPr>
          <w:rFonts w:ascii="Times New Roman CYR" w:eastAsia="Times New Roman" w:hAnsi="Times New Roman CYR" w:cs="Times New Roman CYR"/>
          <w:bCs/>
          <w:sz w:val="28"/>
          <w:szCs w:val="28"/>
          <w:lang w:eastAsia="ru-RU"/>
        </w:rPr>
        <w:t xml:space="preserve"> № 156</w:t>
      </w:r>
      <w:r w:rsidR="002F2032" w:rsidRPr="00451F3A">
        <w:rPr>
          <w:rFonts w:ascii="Times New Roman CYR" w:eastAsia="Times New Roman" w:hAnsi="Times New Roman CYR" w:cs="Times New Roman CYR"/>
          <w:bCs/>
          <w:sz w:val="28"/>
          <w:szCs w:val="28"/>
          <w:lang w:eastAsia="ru-RU"/>
        </w:rPr>
        <w:t>,</w:t>
      </w:r>
      <w:r w:rsidRPr="00784138">
        <w:rPr>
          <w:rFonts w:ascii="Times New Roman CYR" w:eastAsia="Times New Roman" w:hAnsi="Times New Roman CYR" w:cs="Times New Roman CYR"/>
          <w:bCs/>
          <w:sz w:val="28"/>
          <w:szCs w:val="28"/>
          <w:lang w:eastAsia="ru-RU"/>
        </w:rPr>
        <w:t xml:space="preserve"> базовые нормативы затрат на оказание государственных услуг и отраслевых корректирующих коэффициентов не размещены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14:paraId="77F593C3" w14:textId="7E0665A8"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 xml:space="preserve">В нарушение </w:t>
      </w:r>
      <w:r w:rsidR="00836362" w:rsidRPr="00784138">
        <w:rPr>
          <w:rFonts w:ascii="Times New Roman CYR" w:eastAsia="Times New Roman" w:hAnsi="Times New Roman CYR" w:cs="Times New Roman CYR"/>
          <w:bCs/>
          <w:sz w:val="28"/>
          <w:szCs w:val="28"/>
          <w:lang w:eastAsia="ru-RU"/>
        </w:rPr>
        <w:t>9 Порядка</w:t>
      </w:r>
      <w:r w:rsidR="00836362">
        <w:rPr>
          <w:rFonts w:ascii="Times New Roman CYR" w:eastAsia="Times New Roman" w:hAnsi="Times New Roman CYR" w:cs="Times New Roman CYR"/>
          <w:bCs/>
          <w:sz w:val="28"/>
          <w:szCs w:val="28"/>
          <w:lang w:eastAsia="ru-RU"/>
        </w:rPr>
        <w:t xml:space="preserve"> </w:t>
      </w:r>
      <w:r w:rsidR="00836362" w:rsidRPr="00784138">
        <w:rPr>
          <w:rFonts w:ascii="Times New Roman CYR" w:eastAsia="Times New Roman" w:hAnsi="Times New Roman CYR" w:cs="Times New Roman CYR"/>
          <w:bCs/>
          <w:sz w:val="28"/>
          <w:szCs w:val="28"/>
          <w:lang w:eastAsia="ru-RU"/>
        </w:rPr>
        <w:t>формирования, ведения и утверждения ведомственных перечней государственных услуг и работ, оказываемых и выполняемых государственными учреждениями Республики Ингушетия</w:t>
      </w:r>
      <w:r w:rsidR="00836362">
        <w:rPr>
          <w:rFonts w:ascii="Times New Roman CYR" w:eastAsia="Times New Roman" w:hAnsi="Times New Roman CYR" w:cs="Times New Roman CYR"/>
          <w:bCs/>
          <w:sz w:val="28"/>
          <w:szCs w:val="28"/>
          <w:lang w:eastAsia="ru-RU"/>
        </w:rPr>
        <w:t xml:space="preserve">, утвержденного </w:t>
      </w:r>
      <w:r w:rsidR="00836362" w:rsidRPr="00784138">
        <w:rPr>
          <w:rFonts w:ascii="Times New Roman CYR" w:eastAsia="Times New Roman" w:hAnsi="Times New Roman CYR" w:cs="Times New Roman CYR"/>
          <w:bCs/>
          <w:sz w:val="28"/>
          <w:szCs w:val="28"/>
          <w:lang w:eastAsia="ru-RU"/>
        </w:rPr>
        <w:t xml:space="preserve">Постановлением Правительства </w:t>
      </w:r>
      <w:r w:rsidR="00836362">
        <w:rPr>
          <w:rFonts w:ascii="Times New Roman CYR" w:eastAsia="Times New Roman" w:hAnsi="Times New Roman CYR" w:cs="Times New Roman CYR"/>
          <w:bCs/>
          <w:sz w:val="28"/>
          <w:szCs w:val="28"/>
          <w:lang w:eastAsia="ru-RU"/>
        </w:rPr>
        <w:t>РИ</w:t>
      </w:r>
      <w:r w:rsidR="00836362" w:rsidRPr="00784138">
        <w:rPr>
          <w:rFonts w:ascii="Times New Roman CYR" w:eastAsia="Times New Roman" w:hAnsi="Times New Roman CYR" w:cs="Times New Roman CYR"/>
          <w:bCs/>
          <w:sz w:val="28"/>
          <w:szCs w:val="28"/>
          <w:lang w:eastAsia="ru-RU"/>
        </w:rPr>
        <w:t xml:space="preserve"> от 11</w:t>
      </w:r>
      <w:r w:rsidR="00836362">
        <w:rPr>
          <w:rFonts w:ascii="Times New Roman CYR" w:eastAsia="Times New Roman" w:hAnsi="Times New Roman CYR" w:cs="Times New Roman CYR"/>
          <w:bCs/>
          <w:sz w:val="28"/>
          <w:szCs w:val="28"/>
          <w:lang w:eastAsia="ru-RU"/>
        </w:rPr>
        <w:t>.12.</w:t>
      </w:r>
      <w:r w:rsidR="00836362" w:rsidRPr="00784138">
        <w:rPr>
          <w:rFonts w:ascii="Times New Roman CYR" w:eastAsia="Times New Roman" w:hAnsi="Times New Roman CYR" w:cs="Times New Roman CYR"/>
          <w:bCs/>
          <w:sz w:val="28"/>
          <w:szCs w:val="28"/>
          <w:lang w:eastAsia="ru-RU"/>
        </w:rPr>
        <w:t>2020 г. №</w:t>
      </w:r>
      <w:r w:rsidR="00836362">
        <w:rPr>
          <w:rFonts w:ascii="Times New Roman CYR" w:eastAsia="Times New Roman" w:hAnsi="Times New Roman CYR" w:cs="Times New Roman CYR"/>
          <w:bCs/>
          <w:sz w:val="28"/>
          <w:szCs w:val="28"/>
          <w:lang w:eastAsia="ru-RU"/>
        </w:rPr>
        <w:t> </w:t>
      </w:r>
      <w:r w:rsidR="00836362" w:rsidRPr="00784138">
        <w:rPr>
          <w:rFonts w:ascii="Times New Roman CYR" w:eastAsia="Times New Roman" w:hAnsi="Times New Roman CYR" w:cs="Times New Roman CYR"/>
          <w:bCs/>
          <w:sz w:val="28"/>
          <w:szCs w:val="28"/>
          <w:lang w:eastAsia="ru-RU"/>
        </w:rPr>
        <w:t>173</w:t>
      </w:r>
      <w:r w:rsidR="00836362">
        <w:rPr>
          <w:rFonts w:ascii="Times New Roman CYR" w:eastAsia="Times New Roman" w:hAnsi="Times New Roman CYR" w:cs="Times New Roman CYR"/>
          <w:bCs/>
          <w:sz w:val="28"/>
          <w:szCs w:val="28"/>
          <w:lang w:eastAsia="ru-RU"/>
        </w:rPr>
        <w:t xml:space="preserve"> </w:t>
      </w:r>
      <w:r w:rsidR="00836362" w:rsidRPr="00784138">
        <w:rPr>
          <w:rFonts w:ascii="Times New Roman CYR" w:eastAsia="Times New Roman" w:hAnsi="Times New Roman CYR" w:cs="Times New Roman CYR"/>
          <w:bCs/>
          <w:sz w:val="28"/>
          <w:szCs w:val="28"/>
          <w:lang w:eastAsia="ru-RU"/>
        </w:rPr>
        <w:t>(далее</w:t>
      </w:r>
      <w:r w:rsidR="00836362">
        <w:rPr>
          <w:rFonts w:ascii="Times New Roman CYR" w:eastAsia="Times New Roman" w:hAnsi="Times New Roman CYR" w:cs="Times New Roman CYR"/>
          <w:bCs/>
          <w:sz w:val="28"/>
          <w:szCs w:val="28"/>
          <w:lang w:eastAsia="ru-RU"/>
        </w:rPr>
        <w:t>–</w:t>
      </w:r>
      <w:r w:rsidR="00836362" w:rsidRPr="00784138">
        <w:rPr>
          <w:rFonts w:ascii="Times New Roman CYR" w:eastAsia="Times New Roman" w:hAnsi="Times New Roman CYR" w:cs="Times New Roman CYR"/>
          <w:bCs/>
          <w:sz w:val="28"/>
          <w:szCs w:val="28"/>
          <w:lang w:eastAsia="ru-RU"/>
        </w:rPr>
        <w:t xml:space="preserve"> Порядок</w:t>
      </w:r>
      <w:r w:rsidR="00836362">
        <w:rPr>
          <w:rFonts w:ascii="Times New Roman CYR" w:eastAsia="Times New Roman" w:hAnsi="Times New Roman CYR" w:cs="Times New Roman CYR"/>
          <w:bCs/>
          <w:sz w:val="28"/>
          <w:szCs w:val="28"/>
          <w:lang w:eastAsia="ru-RU"/>
        </w:rPr>
        <w:t xml:space="preserve"> № 173</w:t>
      </w:r>
      <w:r w:rsidR="00836362" w:rsidRPr="00784138">
        <w:rPr>
          <w:rFonts w:ascii="Times New Roman CYR" w:eastAsia="Times New Roman" w:hAnsi="Times New Roman CYR" w:cs="Times New Roman CYR"/>
          <w:bCs/>
          <w:sz w:val="28"/>
          <w:szCs w:val="28"/>
          <w:lang w:eastAsia="ru-RU"/>
        </w:rPr>
        <w:t>)</w:t>
      </w:r>
      <w:r w:rsidR="00836362">
        <w:rPr>
          <w:rFonts w:ascii="Times New Roman CYR" w:eastAsia="Times New Roman" w:hAnsi="Times New Roman CYR" w:cs="Times New Roman CYR"/>
          <w:bCs/>
          <w:sz w:val="28"/>
          <w:szCs w:val="28"/>
          <w:lang w:eastAsia="ru-RU"/>
        </w:rPr>
        <w:t>,</w:t>
      </w:r>
      <w:r w:rsidRPr="00784138">
        <w:rPr>
          <w:rFonts w:ascii="Times New Roman CYR" w:eastAsia="Times New Roman" w:hAnsi="Times New Roman CYR" w:cs="Times New Roman CYR"/>
          <w:bCs/>
          <w:sz w:val="28"/>
          <w:szCs w:val="28"/>
          <w:lang w:eastAsia="ru-RU"/>
        </w:rPr>
        <w:t xml:space="preserve"> на момент проверки </w:t>
      </w:r>
      <w:proofErr w:type="spellStart"/>
      <w:r w:rsidRPr="00784138">
        <w:rPr>
          <w:rFonts w:ascii="Times New Roman CYR" w:eastAsia="Times New Roman" w:hAnsi="Times New Roman CYR" w:cs="Times New Roman CYR"/>
          <w:bCs/>
          <w:sz w:val="28"/>
          <w:szCs w:val="28"/>
          <w:lang w:eastAsia="ru-RU"/>
        </w:rPr>
        <w:t>Ветуправлением</w:t>
      </w:r>
      <w:proofErr w:type="spellEnd"/>
      <w:r w:rsidRPr="00784138">
        <w:rPr>
          <w:rFonts w:ascii="Times New Roman CYR" w:eastAsia="Times New Roman" w:hAnsi="Times New Roman CYR" w:cs="Times New Roman CYR"/>
          <w:bCs/>
          <w:sz w:val="28"/>
          <w:szCs w:val="28"/>
          <w:lang w:eastAsia="ru-RU"/>
        </w:rPr>
        <w:t xml:space="preserve"> РИ не утверждены ведомственные перечни государственных услуг.</w:t>
      </w:r>
    </w:p>
    <w:p w14:paraId="233299AD" w14:textId="54205196"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451F3A">
        <w:rPr>
          <w:rFonts w:ascii="Times New Roman CYR" w:eastAsia="Times New Roman" w:hAnsi="Times New Roman CYR" w:cs="Times New Roman CYR"/>
          <w:bCs/>
          <w:sz w:val="28"/>
          <w:szCs w:val="28"/>
          <w:lang w:eastAsia="ru-RU"/>
        </w:rPr>
        <w:t xml:space="preserve">В нарушение требований </w:t>
      </w:r>
      <w:r w:rsidR="00836362" w:rsidRPr="00451F3A">
        <w:rPr>
          <w:rFonts w:ascii="Times New Roman CYR" w:eastAsia="Times New Roman" w:hAnsi="Times New Roman CYR" w:cs="Times New Roman CYR"/>
          <w:bCs/>
          <w:sz w:val="28"/>
          <w:szCs w:val="28"/>
          <w:lang w:eastAsia="ru-RU"/>
        </w:rPr>
        <w:t xml:space="preserve">подпункта 3 пункта </w:t>
      </w:r>
      <w:r w:rsidRPr="00451F3A">
        <w:rPr>
          <w:rFonts w:ascii="Times New Roman CYR" w:eastAsia="Times New Roman" w:hAnsi="Times New Roman CYR" w:cs="Times New Roman CYR"/>
          <w:bCs/>
          <w:sz w:val="28"/>
          <w:szCs w:val="28"/>
          <w:lang w:eastAsia="ru-RU"/>
        </w:rPr>
        <w:t>5 статьи 69.2 Бюджетного кодекса РФ</w:t>
      </w:r>
      <w:r w:rsidR="00836362" w:rsidRPr="00451F3A">
        <w:rPr>
          <w:rFonts w:ascii="Times New Roman CYR" w:eastAsia="Times New Roman" w:hAnsi="Times New Roman CYR" w:cs="Times New Roman CYR"/>
          <w:bCs/>
          <w:sz w:val="28"/>
          <w:szCs w:val="28"/>
          <w:lang w:eastAsia="ru-RU"/>
        </w:rPr>
        <w:t>,</w:t>
      </w:r>
      <w:r w:rsidRPr="00451F3A">
        <w:rPr>
          <w:rFonts w:ascii="Times New Roman CYR" w:eastAsia="Times New Roman" w:hAnsi="Times New Roman CYR" w:cs="Times New Roman CYR"/>
          <w:bCs/>
          <w:sz w:val="28"/>
          <w:szCs w:val="28"/>
          <w:lang w:eastAsia="ru-RU"/>
        </w:rPr>
        <w:t xml:space="preserve"> в Положении </w:t>
      </w:r>
      <w:r w:rsidR="00836362" w:rsidRPr="00451F3A">
        <w:rPr>
          <w:rFonts w:ascii="Times New Roman CYR" w:eastAsia="Times New Roman" w:hAnsi="Times New Roman CYR" w:cs="Times New Roman CYR"/>
          <w:bCs/>
          <w:sz w:val="28"/>
          <w:szCs w:val="28"/>
          <w:lang w:eastAsia="ru-RU"/>
        </w:rPr>
        <w:t>№ </w:t>
      </w:r>
      <w:r w:rsidRPr="00451F3A">
        <w:rPr>
          <w:rFonts w:ascii="Times New Roman CYR" w:eastAsia="Times New Roman" w:hAnsi="Times New Roman CYR" w:cs="Times New Roman CYR"/>
          <w:bCs/>
          <w:sz w:val="28"/>
          <w:szCs w:val="28"/>
          <w:lang w:eastAsia="ru-RU"/>
        </w:rPr>
        <w:t>156 не утверждены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14:paraId="673E42CF" w14:textId="3B13DFA2"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 xml:space="preserve">Пунктом 42 Положения </w:t>
      </w:r>
      <w:r w:rsidR="00451F3A">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 xml:space="preserve">156 предусмотрен контроль выполнения государственного задания бюджетными учреждениями органами, осуществляющими функции и полномочия учредителя, а также Министерством финансов </w:t>
      </w:r>
      <w:r w:rsidR="00451F3A">
        <w:rPr>
          <w:rFonts w:ascii="Times New Roman CYR" w:eastAsia="Times New Roman" w:hAnsi="Times New Roman CYR" w:cs="Times New Roman CYR"/>
          <w:bCs/>
          <w:sz w:val="28"/>
          <w:szCs w:val="28"/>
          <w:lang w:eastAsia="ru-RU"/>
        </w:rPr>
        <w:t>Ингушетии</w:t>
      </w:r>
      <w:r w:rsidRPr="00784138">
        <w:rPr>
          <w:rFonts w:ascii="Times New Roman CYR" w:eastAsia="Times New Roman" w:hAnsi="Times New Roman CYR" w:cs="Times New Roman CYR"/>
          <w:bCs/>
          <w:sz w:val="28"/>
          <w:szCs w:val="28"/>
          <w:lang w:eastAsia="ru-RU"/>
        </w:rPr>
        <w:t xml:space="preserve">. Однако, акты, подтверждающие проведение </w:t>
      </w:r>
      <w:proofErr w:type="spellStart"/>
      <w:r w:rsidRPr="00784138">
        <w:rPr>
          <w:rFonts w:ascii="Times New Roman CYR" w:eastAsia="Times New Roman" w:hAnsi="Times New Roman CYR" w:cs="Times New Roman CYR"/>
          <w:bCs/>
          <w:sz w:val="28"/>
          <w:szCs w:val="28"/>
          <w:lang w:eastAsia="ru-RU"/>
        </w:rPr>
        <w:t>Ветуправлением</w:t>
      </w:r>
      <w:proofErr w:type="spellEnd"/>
      <w:r w:rsidRPr="00784138">
        <w:rPr>
          <w:rFonts w:ascii="Times New Roman CYR" w:eastAsia="Times New Roman" w:hAnsi="Times New Roman CYR" w:cs="Times New Roman CYR"/>
          <w:bCs/>
          <w:sz w:val="28"/>
          <w:szCs w:val="28"/>
          <w:lang w:eastAsia="ru-RU"/>
        </w:rPr>
        <w:t xml:space="preserve"> РИ или </w:t>
      </w:r>
      <w:r w:rsidR="00451F3A">
        <w:rPr>
          <w:rFonts w:ascii="Times New Roman CYR" w:eastAsia="Times New Roman" w:hAnsi="Times New Roman CYR" w:cs="Times New Roman CYR"/>
          <w:bCs/>
          <w:sz w:val="28"/>
          <w:szCs w:val="28"/>
          <w:lang w:eastAsia="ru-RU"/>
        </w:rPr>
        <w:t>Минфином</w:t>
      </w:r>
      <w:r w:rsidRPr="00784138">
        <w:rPr>
          <w:rFonts w:ascii="Times New Roman CYR" w:eastAsia="Times New Roman" w:hAnsi="Times New Roman CYR" w:cs="Times New Roman CYR"/>
          <w:bCs/>
          <w:sz w:val="28"/>
          <w:szCs w:val="28"/>
          <w:lang w:eastAsia="ru-RU"/>
        </w:rPr>
        <w:t xml:space="preserve"> РИ контроля за исполнением государственного задания бюджетными учреждениями в ходе проверки не представлены, что свидетельствует об отсутствии необходимого контроля за выполнением государственных заданий подведомственными учреждениями.</w:t>
      </w:r>
    </w:p>
    <w:p w14:paraId="5A95EB8B" w14:textId="77777777"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p>
    <w:p w14:paraId="447A265C" w14:textId="77777777" w:rsidR="00784138" w:rsidRPr="00784138" w:rsidRDefault="00784138" w:rsidP="0014394F">
      <w:pPr>
        <w:autoSpaceDE w:val="0"/>
        <w:autoSpaceDN w:val="0"/>
        <w:adjustRightInd w:val="0"/>
        <w:spacing w:after="0" w:line="240" w:lineRule="auto"/>
        <w:ind w:left="-851"/>
        <w:jc w:val="center"/>
        <w:rPr>
          <w:rFonts w:ascii="Times New Roman CYR" w:eastAsia="Times New Roman" w:hAnsi="Times New Roman CYR" w:cs="Times New Roman CYR"/>
          <w:b/>
          <w:sz w:val="28"/>
          <w:szCs w:val="28"/>
          <w:lang w:eastAsia="ru-RU"/>
        </w:rPr>
      </w:pPr>
      <w:r w:rsidRPr="00784138">
        <w:rPr>
          <w:rFonts w:ascii="Times New Roman CYR" w:eastAsia="Times New Roman" w:hAnsi="Times New Roman CYR" w:cs="Times New Roman CYR"/>
          <w:b/>
          <w:sz w:val="28"/>
          <w:szCs w:val="28"/>
          <w:lang w:eastAsia="ru-RU"/>
        </w:rPr>
        <w:t>Проверка формирования и выполнения государственных заданий</w:t>
      </w:r>
    </w:p>
    <w:p w14:paraId="1D1E82B9" w14:textId="77777777" w:rsidR="00784138" w:rsidRPr="00784138" w:rsidRDefault="00784138" w:rsidP="0014394F">
      <w:pPr>
        <w:autoSpaceDE w:val="0"/>
        <w:autoSpaceDN w:val="0"/>
        <w:adjustRightInd w:val="0"/>
        <w:spacing w:after="0" w:line="240" w:lineRule="auto"/>
        <w:ind w:left="-851"/>
        <w:jc w:val="center"/>
        <w:rPr>
          <w:rFonts w:ascii="Times New Roman CYR" w:eastAsia="Times New Roman" w:hAnsi="Times New Roman CYR" w:cs="Times New Roman CYR"/>
          <w:b/>
          <w:sz w:val="28"/>
          <w:szCs w:val="28"/>
          <w:lang w:eastAsia="ru-RU"/>
        </w:rPr>
      </w:pPr>
    </w:p>
    <w:p w14:paraId="5A6D5201" w14:textId="75BC10D5" w:rsidR="00784138" w:rsidRPr="00451F3A" w:rsidRDefault="00451F3A" w:rsidP="0014394F">
      <w:pPr>
        <w:autoSpaceDE w:val="0"/>
        <w:autoSpaceDN w:val="0"/>
        <w:adjustRightInd w:val="0"/>
        <w:spacing w:after="0" w:line="240" w:lineRule="auto"/>
        <w:ind w:left="-851" w:firstLine="708"/>
        <w:jc w:val="center"/>
        <w:rPr>
          <w:rFonts w:ascii="Times New Roman CYR" w:eastAsia="Times New Roman" w:hAnsi="Times New Roman CYR" w:cs="Times New Roman CYR"/>
          <w:bCs/>
          <w:i/>
          <w:iCs/>
          <w:sz w:val="28"/>
          <w:szCs w:val="28"/>
          <w:lang w:eastAsia="ru-RU"/>
        </w:rPr>
      </w:pPr>
      <w:bookmarkStart w:id="90" w:name="_Hlk122527901"/>
      <w:r w:rsidRPr="00451F3A">
        <w:rPr>
          <w:rFonts w:ascii="Times New Roman" w:eastAsia="Calibri" w:hAnsi="Times New Roman" w:cs="Times New Roman"/>
          <w:i/>
          <w:iCs/>
          <w:sz w:val="28"/>
          <w:szCs w:val="28"/>
          <w:lang w:eastAsia="ru-RU"/>
        </w:rPr>
        <w:t xml:space="preserve">по ГБУ «Назрановская районная ветеринарная лаборатория» </w:t>
      </w:r>
    </w:p>
    <w:bookmarkEnd w:id="90"/>
    <w:p w14:paraId="4004C060" w14:textId="6033508C" w:rsidR="00784138" w:rsidRPr="00784138" w:rsidRDefault="00784138" w:rsidP="00762EF7">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Назрановской лабораторией представлено к проверке государственное задание, на оказание государственных услуг в сумме 26</w:t>
      </w:r>
      <w:r w:rsidR="00762EF7">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729,6 тыс. руб</w:t>
      </w:r>
      <w:r w:rsidR="00762EF7">
        <w:rPr>
          <w:rFonts w:ascii="Times New Roman CYR" w:eastAsia="Times New Roman" w:hAnsi="Times New Roman CYR" w:cs="Times New Roman CYR"/>
          <w:bCs/>
          <w:sz w:val="28"/>
          <w:szCs w:val="28"/>
          <w:lang w:eastAsia="ru-RU"/>
        </w:rPr>
        <w:t>лей</w:t>
      </w:r>
      <w:r w:rsidRPr="00784138">
        <w:rPr>
          <w:rFonts w:ascii="Times New Roman CYR" w:eastAsia="Times New Roman" w:hAnsi="Times New Roman CYR" w:cs="Times New Roman CYR"/>
          <w:bCs/>
          <w:sz w:val="28"/>
          <w:szCs w:val="28"/>
          <w:lang w:eastAsia="ru-RU"/>
        </w:rPr>
        <w:t>.</w:t>
      </w:r>
      <w:r w:rsidR="00762EF7">
        <w:rPr>
          <w:rFonts w:ascii="Times New Roman CYR" w:eastAsia="Times New Roman" w:hAnsi="Times New Roman CYR" w:cs="Times New Roman CYR"/>
          <w:bCs/>
          <w:sz w:val="28"/>
          <w:szCs w:val="28"/>
          <w:lang w:eastAsia="ru-RU"/>
        </w:rPr>
        <w:t xml:space="preserve"> </w:t>
      </w:r>
      <w:r w:rsidRPr="00784138">
        <w:rPr>
          <w:rFonts w:ascii="Times New Roman CYR" w:eastAsia="Times New Roman" w:hAnsi="Times New Roman CYR" w:cs="Times New Roman CYR"/>
          <w:bCs/>
          <w:sz w:val="28"/>
          <w:szCs w:val="28"/>
          <w:lang w:eastAsia="ru-RU"/>
        </w:rPr>
        <w:t>Государственным заданием предусмотрено оказание государственной услуги - проведение лабораторных исследований</w:t>
      </w:r>
      <w:r w:rsidR="00762EF7">
        <w:rPr>
          <w:rFonts w:ascii="Times New Roman CYR" w:eastAsia="Times New Roman" w:hAnsi="Times New Roman CYR" w:cs="Times New Roman CYR"/>
          <w:bCs/>
          <w:sz w:val="28"/>
          <w:szCs w:val="28"/>
          <w:lang w:eastAsia="ru-RU"/>
        </w:rPr>
        <w:t xml:space="preserve"> в количестве</w:t>
      </w:r>
      <w:r w:rsidRPr="00784138">
        <w:rPr>
          <w:rFonts w:ascii="Times New Roman CYR" w:eastAsia="Times New Roman" w:hAnsi="Times New Roman CYR" w:cs="Times New Roman CYR"/>
          <w:bCs/>
          <w:sz w:val="28"/>
          <w:szCs w:val="28"/>
          <w:lang w:eastAsia="ru-RU"/>
        </w:rPr>
        <w:t xml:space="preserve"> 93</w:t>
      </w:r>
      <w:r w:rsidR="00762EF7">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420 ед</w:t>
      </w:r>
      <w:r w:rsidR="00762EF7">
        <w:rPr>
          <w:rFonts w:ascii="Times New Roman CYR" w:eastAsia="Times New Roman" w:hAnsi="Times New Roman CYR" w:cs="Times New Roman CYR"/>
          <w:bCs/>
          <w:sz w:val="28"/>
          <w:szCs w:val="28"/>
          <w:lang w:eastAsia="ru-RU"/>
        </w:rPr>
        <w:t>иниц</w:t>
      </w:r>
      <w:r w:rsidRPr="00784138">
        <w:rPr>
          <w:rFonts w:ascii="Times New Roman CYR" w:eastAsia="Times New Roman" w:hAnsi="Times New Roman CYR" w:cs="Times New Roman CYR"/>
          <w:bCs/>
          <w:sz w:val="28"/>
          <w:szCs w:val="28"/>
          <w:lang w:eastAsia="ru-RU"/>
        </w:rPr>
        <w:t>.</w:t>
      </w:r>
    </w:p>
    <w:p w14:paraId="1154E93C" w14:textId="04C91CFE" w:rsidR="00784138" w:rsidRPr="00784138" w:rsidRDefault="00762EF7"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В ходе проверки установлено, что с</w:t>
      </w:r>
      <w:r w:rsidRPr="00784138">
        <w:rPr>
          <w:rFonts w:ascii="Times New Roman CYR" w:eastAsia="Times New Roman" w:hAnsi="Times New Roman CYR" w:cs="Times New Roman CYR"/>
          <w:bCs/>
          <w:sz w:val="28"/>
          <w:szCs w:val="28"/>
          <w:lang w:eastAsia="ru-RU"/>
        </w:rPr>
        <w:t xml:space="preserve">труктура государственного задания Назрановской лаборатории не соответствует приложению №1 </w:t>
      </w:r>
      <w:r w:rsidR="00784138" w:rsidRPr="00784138">
        <w:rPr>
          <w:rFonts w:ascii="Times New Roman CYR" w:eastAsia="Times New Roman" w:hAnsi="Times New Roman CYR" w:cs="Times New Roman CYR"/>
          <w:bCs/>
          <w:sz w:val="28"/>
          <w:szCs w:val="28"/>
          <w:lang w:eastAsia="ru-RU"/>
        </w:rPr>
        <w:t xml:space="preserve">Постановления Правительства </w:t>
      </w:r>
      <w:r>
        <w:rPr>
          <w:rFonts w:ascii="Times New Roman CYR" w:eastAsia="Times New Roman" w:hAnsi="Times New Roman CYR" w:cs="Times New Roman CYR"/>
          <w:bCs/>
          <w:sz w:val="28"/>
          <w:szCs w:val="28"/>
          <w:lang w:eastAsia="ru-RU"/>
        </w:rPr>
        <w:t xml:space="preserve">РИ </w:t>
      </w:r>
      <w:r w:rsidRPr="00784138">
        <w:rPr>
          <w:rFonts w:ascii="Times New Roman CYR" w:eastAsia="Times New Roman" w:hAnsi="Times New Roman CYR" w:cs="Times New Roman CYR"/>
          <w:bCs/>
          <w:sz w:val="28"/>
          <w:szCs w:val="28"/>
          <w:lang w:eastAsia="ru-RU"/>
        </w:rPr>
        <w:t>от 16</w:t>
      </w:r>
      <w:r>
        <w:rPr>
          <w:rFonts w:ascii="Times New Roman CYR" w:eastAsia="Times New Roman" w:hAnsi="Times New Roman CYR" w:cs="Times New Roman CYR"/>
          <w:bCs/>
          <w:sz w:val="28"/>
          <w:szCs w:val="28"/>
          <w:lang w:eastAsia="ru-RU"/>
        </w:rPr>
        <w:t>.10.</w:t>
      </w:r>
      <w:r w:rsidRPr="00784138">
        <w:rPr>
          <w:rFonts w:ascii="Times New Roman CYR" w:eastAsia="Times New Roman" w:hAnsi="Times New Roman CYR" w:cs="Times New Roman CYR"/>
          <w:bCs/>
          <w:sz w:val="28"/>
          <w:szCs w:val="28"/>
          <w:lang w:eastAsia="ru-RU"/>
        </w:rPr>
        <w:t xml:space="preserve">2015 г. </w:t>
      </w:r>
      <w:r w:rsidR="00784138" w:rsidRPr="00784138">
        <w:rPr>
          <w:rFonts w:ascii="Times New Roman CYR" w:eastAsia="Times New Roman" w:hAnsi="Times New Roman CYR" w:cs="Times New Roman CYR"/>
          <w:bCs/>
          <w:sz w:val="28"/>
          <w:szCs w:val="28"/>
          <w:lang w:eastAsia="ru-RU"/>
        </w:rPr>
        <w:t>№</w:t>
      </w:r>
      <w:r>
        <w:rPr>
          <w:rFonts w:ascii="Times New Roman CYR" w:eastAsia="Times New Roman" w:hAnsi="Times New Roman CYR" w:cs="Times New Roman CYR"/>
          <w:bCs/>
          <w:sz w:val="28"/>
          <w:szCs w:val="28"/>
          <w:lang w:eastAsia="ru-RU"/>
        </w:rPr>
        <w:t> </w:t>
      </w:r>
      <w:r w:rsidR="00784138" w:rsidRPr="00784138">
        <w:rPr>
          <w:rFonts w:ascii="Times New Roman CYR" w:eastAsia="Times New Roman" w:hAnsi="Times New Roman CYR" w:cs="Times New Roman CYR"/>
          <w:bCs/>
          <w:sz w:val="28"/>
          <w:szCs w:val="28"/>
          <w:lang w:eastAsia="ru-RU"/>
        </w:rPr>
        <w:t>156</w:t>
      </w:r>
      <w:r>
        <w:rPr>
          <w:rFonts w:ascii="Times New Roman CYR" w:eastAsia="Times New Roman" w:hAnsi="Times New Roman CYR" w:cs="Times New Roman CYR"/>
          <w:bCs/>
          <w:sz w:val="28"/>
          <w:szCs w:val="28"/>
          <w:lang w:eastAsia="ru-RU"/>
        </w:rPr>
        <w:t xml:space="preserve"> </w:t>
      </w:r>
      <w:r w:rsidRPr="00784138">
        <w:rPr>
          <w:rFonts w:ascii="Times New Roman CYR" w:eastAsia="Times New Roman" w:hAnsi="Times New Roman CYR" w:cs="Times New Roman CYR"/>
          <w:bCs/>
          <w:sz w:val="28"/>
          <w:szCs w:val="28"/>
          <w:lang w:eastAsia="ru-RU"/>
        </w:rPr>
        <w:t>«О порядке формирования государственного задания на оказание государственных услуг (выполнение работ) в отношении государственных учреждений Республики Ингушетия и финансового обеспечения выполнения государственного задания»</w:t>
      </w:r>
      <w:r>
        <w:rPr>
          <w:rFonts w:ascii="Times New Roman CYR" w:eastAsia="Times New Roman" w:hAnsi="Times New Roman CYR" w:cs="Times New Roman CYR"/>
          <w:bCs/>
          <w:sz w:val="28"/>
          <w:szCs w:val="28"/>
          <w:lang w:eastAsia="ru-RU"/>
        </w:rPr>
        <w:t>.</w:t>
      </w:r>
    </w:p>
    <w:p w14:paraId="01846BC8" w14:textId="2BA5F615"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В нарушение ст</w:t>
      </w:r>
      <w:r w:rsidR="00762EF7">
        <w:rPr>
          <w:rFonts w:ascii="Times New Roman CYR" w:eastAsia="Times New Roman" w:hAnsi="Times New Roman CYR" w:cs="Times New Roman CYR"/>
          <w:bCs/>
          <w:sz w:val="28"/>
          <w:szCs w:val="28"/>
          <w:lang w:eastAsia="ru-RU"/>
        </w:rPr>
        <w:t>атьи</w:t>
      </w:r>
      <w:r w:rsidRPr="00784138">
        <w:rPr>
          <w:rFonts w:ascii="Times New Roman CYR" w:eastAsia="Times New Roman" w:hAnsi="Times New Roman CYR" w:cs="Times New Roman CYR"/>
          <w:bCs/>
          <w:sz w:val="28"/>
          <w:szCs w:val="28"/>
          <w:lang w:eastAsia="ru-RU"/>
        </w:rPr>
        <w:t xml:space="preserve"> 69.2 Бюджетного кодекса РФ и п</w:t>
      </w:r>
      <w:r w:rsidR="00762EF7">
        <w:rPr>
          <w:rFonts w:ascii="Times New Roman CYR" w:eastAsia="Times New Roman" w:hAnsi="Times New Roman CYR" w:cs="Times New Roman CYR"/>
          <w:bCs/>
          <w:sz w:val="28"/>
          <w:szCs w:val="28"/>
          <w:lang w:eastAsia="ru-RU"/>
        </w:rPr>
        <w:t xml:space="preserve">ункта </w:t>
      </w:r>
      <w:r w:rsidRPr="00784138">
        <w:rPr>
          <w:rFonts w:ascii="Times New Roman CYR" w:eastAsia="Times New Roman" w:hAnsi="Times New Roman CYR" w:cs="Times New Roman CYR"/>
          <w:bCs/>
          <w:sz w:val="28"/>
          <w:szCs w:val="28"/>
          <w:lang w:eastAsia="ru-RU"/>
        </w:rPr>
        <w:t>3 Постановления Правительства №</w:t>
      </w:r>
      <w:r w:rsidR="00762EF7">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156</w:t>
      </w:r>
      <w:r w:rsidR="008D4001">
        <w:rPr>
          <w:rFonts w:ascii="Times New Roman CYR" w:eastAsia="Times New Roman" w:hAnsi="Times New Roman CYR" w:cs="Times New Roman CYR"/>
          <w:bCs/>
          <w:sz w:val="28"/>
          <w:szCs w:val="28"/>
          <w:lang w:eastAsia="ru-RU"/>
        </w:rPr>
        <w:t>,</w:t>
      </w:r>
      <w:r w:rsidRPr="00784138">
        <w:rPr>
          <w:rFonts w:ascii="Times New Roman CYR" w:eastAsia="Times New Roman" w:hAnsi="Times New Roman CYR" w:cs="Times New Roman CYR"/>
          <w:bCs/>
          <w:sz w:val="28"/>
          <w:szCs w:val="28"/>
          <w:lang w:eastAsia="ru-RU"/>
        </w:rPr>
        <w:t xml:space="preserve"> государственное задание Назрановской лаборатории не содержит полные показатели, характеризирующие качество и объем (содержание) государственной услуги, предельные цены (тарифы) на оплату соответствующих услуг </w:t>
      </w:r>
      <w:r w:rsidRPr="00784138">
        <w:rPr>
          <w:rFonts w:ascii="Times New Roman CYR" w:eastAsia="Times New Roman" w:hAnsi="Times New Roman CYR" w:cs="Times New Roman CYR"/>
          <w:bCs/>
          <w:sz w:val="28"/>
          <w:szCs w:val="28"/>
          <w:lang w:eastAsia="ru-RU"/>
        </w:rPr>
        <w:lastRenderedPageBreak/>
        <w:t>физическими и юридическими лицами в случаях, если законодательством РФ предусмотрено их оказание на платной основе, либо порядок установления указанных цен (тарифов), порядок контроля за исполнением государственного задания и требования к отчетности о выполнении государственного задания.</w:t>
      </w:r>
    </w:p>
    <w:p w14:paraId="4F2685E2" w14:textId="18DE5AB3" w:rsidR="00762EF7"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 xml:space="preserve">Предоставление государственному бюджетному учреждению Республики Ингушетия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w:t>
      </w:r>
    </w:p>
    <w:p w14:paraId="502787FC" w14:textId="486B158C"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Пунктом 38 Постановления Правительства №156 определено, что перечисление субсидии осуществляется в соответствии с графиком, содержащимся в соглашении согласно датам и суммам, не превышающим проценты, оговоренные в указанном пункте.</w:t>
      </w:r>
    </w:p>
    <w:p w14:paraId="1798AE76" w14:textId="261C178E"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В нарушение п</w:t>
      </w:r>
      <w:r w:rsidR="00762EF7">
        <w:rPr>
          <w:rFonts w:ascii="Times New Roman CYR" w:eastAsia="Times New Roman" w:hAnsi="Times New Roman CYR" w:cs="Times New Roman CYR"/>
          <w:bCs/>
          <w:sz w:val="28"/>
          <w:szCs w:val="28"/>
          <w:lang w:eastAsia="ru-RU"/>
        </w:rPr>
        <w:t>ункта</w:t>
      </w:r>
      <w:r w:rsidRPr="00784138">
        <w:rPr>
          <w:rFonts w:ascii="Times New Roman CYR" w:eastAsia="Times New Roman" w:hAnsi="Times New Roman CYR" w:cs="Times New Roman CYR"/>
          <w:bCs/>
          <w:sz w:val="28"/>
          <w:szCs w:val="28"/>
          <w:lang w:eastAsia="ru-RU"/>
        </w:rPr>
        <w:t xml:space="preserve"> 38 Постановления Правительства №</w:t>
      </w:r>
      <w:r w:rsidR="00762EF7">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156</w:t>
      </w:r>
      <w:r w:rsidR="00762EF7">
        <w:rPr>
          <w:rFonts w:ascii="Times New Roman CYR" w:eastAsia="Times New Roman" w:hAnsi="Times New Roman CYR" w:cs="Times New Roman CYR"/>
          <w:bCs/>
          <w:sz w:val="28"/>
          <w:szCs w:val="28"/>
          <w:lang w:eastAsia="ru-RU"/>
        </w:rPr>
        <w:t>,</w:t>
      </w:r>
      <w:r w:rsidRPr="00784138">
        <w:rPr>
          <w:rFonts w:ascii="Times New Roman CYR" w:eastAsia="Times New Roman" w:hAnsi="Times New Roman CYR" w:cs="Times New Roman CYR"/>
          <w:bCs/>
          <w:sz w:val="28"/>
          <w:szCs w:val="28"/>
          <w:lang w:eastAsia="ru-RU"/>
        </w:rPr>
        <w:t xml:space="preserve"> соглашение</w:t>
      </w:r>
      <w:r w:rsidR="008D4001">
        <w:rPr>
          <w:rFonts w:ascii="Times New Roman CYR" w:eastAsia="Times New Roman" w:hAnsi="Times New Roman CYR" w:cs="Times New Roman CYR"/>
          <w:bCs/>
          <w:sz w:val="28"/>
          <w:szCs w:val="28"/>
          <w:lang w:eastAsia="ru-RU"/>
        </w:rPr>
        <w:t xml:space="preserve">, заключенное </w:t>
      </w:r>
      <w:r w:rsidR="008D4001" w:rsidRPr="00784138">
        <w:rPr>
          <w:rFonts w:ascii="Times New Roman CYR" w:eastAsia="Times New Roman" w:hAnsi="Times New Roman CYR" w:cs="Times New Roman CYR"/>
          <w:bCs/>
          <w:sz w:val="28"/>
          <w:szCs w:val="28"/>
          <w:lang w:eastAsia="ru-RU"/>
        </w:rPr>
        <w:t>Назрановской лабораторией с Ветеринарным управлением РИ</w:t>
      </w:r>
      <w:r w:rsidR="008D4001">
        <w:rPr>
          <w:rFonts w:ascii="Times New Roman CYR" w:eastAsia="Times New Roman" w:hAnsi="Times New Roman CYR" w:cs="Times New Roman CYR"/>
          <w:bCs/>
          <w:sz w:val="28"/>
          <w:szCs w:val="28"/>
          <w:lang w:eastAsia="ru-RU"/>
        </w:rPr>
        <w:t>,</w:t>
      </w:r>
      <w:r w:rsidR="008D4001" w:rsidRPr="00784138">
        <w:rPr>
          <w:rFonts w:ascii="Times New Roman CYR" w:eastAsia="Times New Roman" w:hAnsi="Times New Roman CYR" w:cs="Times New Roman CYR"/>
          <w:bCs/>
          <w:sz w:val="28"/>
          <w:szCs w:val="28"/>
          <w:lang w:eastAsia="ru-RU"/>
        </w:rPr>
        <w:t xml:space="preserve"> </w:t>
      </w:r>
      <w:r w:rsidRPr="00784138">
        <w:rPr>
          <w:rFonts w:ascii="Times New Roman CYR" w:eastAsia="Times New Roman" w:hAnsi="Times New Roman CYR" w:cs="Times New Roman CYR"/>
          <w:bCs/>
          <w:sz w:val="28"/>
          <w:szCs w:val="28"/>
          <w:lang w:eastAsia="ru-RU"/>
        </w:rPr>
        <w:t xml:space="preserve">не содержит график перечисления субсидий. Более того, соглашением </w:t>
      </w:r>
      <w:r w:rsidR="00762EF7">
        <w:rPr>
          <w:rFonts w:ascii="Times New Roman CYR" w:eastAsia="Times New Roman" w:hAnsi="Times New Roman CYR" w:cs="Times New Roman CYR"/>
          <w:bCs/>
          <w:sz w:val="28"/>
          <w:szCs w:val="28"/>
          <w:lang w:eastAsia="ru-RU"/>
        </w:rPr>
        <w:t>установлены</w:t>
      </w:r>
      <w:r w:rsidRPr="00784138">
        <w:rPr>
          <w:rFonts w:ascii="Times New Roman CYR" w:eastAsia="Times New Roman" w:hAnsi="Times New Roman CYR" w:cs="Times New Roman CYR"/>
          <w:bCs/>
          <w:sz w:val="28"/>
          <w:szCs w:val="28"/>
          <w:lang w:eastAsia="ru-RU"/>
        </w:rPr>
        <w:t xml:space="preserve"> субсидии Назрановской лаборатории в сумме 6</w:t>
      </w:r>
      <w:r w:rsidR="00762EF7">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615,9 тыс. руб</w:t>
      </w:r>
      <w:r w:rsidR="00762EF7">
        <w:rPr>
          <w:rFonts w:ascii="Times New Roman CYR" w:eastAsia="Times New Roman" w:hAnsi="Times New Roman CYR" w:cs="Times New Roman CYR"/>
          <w:bCs/>
          <w:sz w:val="28"/>
          <w:szCs w:val="28"/>
          <w:lang w:eastAsia="ru-RU"/>
        </w:rPr>
        <w:t>лей</w:t>
      </w:r>
      <w:r w:rsidRPr="00784138">
        <w:rPr>
          <w:rFonts w:ascii="Times New Roman CYR" w:eastAsia="Times New Roman" w:hAnsi="Times New Roman CYR" w:cs="Times New Roman CYR"/>
          <w:bCs/>
          <w:sz w:val="28"/>
          <w:szCs w:val="28"/>
          <w:lang w:eastAsia="ru-RU"/>
        </w:rPr>
        <w:t>, тогда как финансовое обеспечение государственного задания предусмотрено в сумме 26</w:t>
      </w:r>
      <w:r w:rsidR="00762EF7">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729,6 тыс. руб</w:t>
      </w:r>
      <w:r w:rsidR="00762EF7">
        <w:rPr>
          <w:rFonts w:ascii="Times New Roman CYR" w:eastAsia="Times New Roman" w:hAnsi="Times New Roman CYR" w:cs="Times New Roman CYR"/>
          <w:bCs/>
          <w:sz w:val="28"/>
          <w:szCs w:val="28"/>
          <w:lang w:eastAsia="ru-RU"/>
        </w:rPr>
        <w:t>лей</w:t>
      </w:r>
      <w:r w:rsidRPr="00784138">
        <w:rPr>
          <w:rFonts w:ascii="Times New Roman CYR" w:eastAsia="Times New Roman" w:hAnsi="Times New Roman CYR" w:cs="Times New Roman CYR"/>
          <w:bCs/>
          <w:sz w:val="28"/>
          <w:szCs w:val="28"/>
          <w:lang w:eastAsia="ru-RU"/>
        </w:rPr>
        <w:t>. Фактически в 2021 г</w:t>
      </w:r>
      <w:r w:rsidR="00762EF7">
        <w:rPr>
          <w:rFonts w:ascii="Times New Roman CYR" w:eastAsia="Times New Roman" w:hAnsi="Times New Roman CYR" w:cs="Times New Roman CYR"/>
          <w:bCs/>
          <w:sz w:val="28"/>
          <w:szCs w:val="28"/>
          <w:lang w:eastAsia="ru-RU"/>
        </w:rPr>
        <w:t>оду</w:t>
      </w:r>
      <w:r w:rsidRPr="00784138">
        <w:rPr>
          <w:rFonts w:ascii="Times New Roman CYR" w:eastAsia="Times New Roman" w:hAnsi="Times New Roman CYR" w:cs="Times New Roman CYR"/>
          <w:bCs/>
          <w:sz w:val="28"/>
          <w:szCs w:val="28"/>
          <w:lang w:eastAsia="ru-RU"/>
        </w:rPr>
        <w:t xml:space="preserve"> Назрановской лабораторией получено на выполнение государственного задания 6</w:t>
      </w:r>
      <w:r w:rsidR="00762EF7">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281,1 тыс.</w:t>
      </w:r>
      <w:r w:rsidR="00762EF7">
        <w:rPr>
          <w:rFonts w:ascii="Times New Roman CYR" w:eastAsia="Times New Roman" w:hAnsi="Times New Roman CYR" w:cs="Times New Roman CYR"/>
          <w:bCs/>
          <w:sz w:val="28"/>
          <w:szCs w:val="28"/>
          <w:lang w:eastAsia="ru-RU"/>
        </w:rPr>
        <w:t xml:space="preserve"> </w:t>
      </w:r>
      <w:r w:rsidRPr="00784138">
        <w:rPr>
          <w:rFonts w:ascii="Times New Roman CYR" w:eastAsia="Times New Roman" w:hAnsi="Times New Roman CYR" w:cs="Times New Roman CYR"/>
          <w:bCs/>
          <w:sz w:val="28"/>
          <w:szCs w:val="28"/>
          <w:lang w:eastAsia="ru-RU"/>
        </w:rPr>
        <w:t>руб</w:t>
      </w:r>
      <w:r w:rsidR="00762EF7">
        <w:rPr>
          <w:rFonts w:ascii="Times New Roman CYR" w:eastAsia="Times New Roman" w:hAnsi="Times New Roman CYR" w:cs="Times New Roman CYR"/>
          <w:bCs/>
          <w:sz w:val="28"/>
          <w:szCs w:val="28"/>
          <w:lang w:eastAsia="ru-RU"/>
        </w:rPr>
        <w:t>лей</w:t>
      </w:r>
      <w:r w:rsidRPr="00784138">
        <w:rPr>
          <w:rFonts w:ascii="Times New Roman CYR" w:eastAsia="Times New Roman" w:hAnsi="Times New Roman CYR" w:cs="Times New Roman CYR"/>
          <w:bCs/>
          <w:sz w:val="28"/>
          <w:szCs w:val="28"/>
          <w:lang w:eastAsia="ru-RU"/>
        </w:rPr>
        <w:t>. Согласно отчету формы 4-вет «Сведения о работе ветеринарных лабораторий» количество материала, по которому Назрановской лабораторией в 2021 г</w:t>
      </w:r>
      <w:r w:rsidR="00762EF7">
        <w:rPr>
          <w:rFonts w:ascii="Times New Roman CYR" w:eastAsia="Times New Roman" w:hAnsi="Times New Roman CYR" w:cs="Times New Roman CYR"/>
          <w:bCs/>
          <w:sz w:val="28"/>
          <w:szCs w:val="28"/>
          <w:lang w:eastAsia="ru-RU"/>
        </w:rPr>
        <w:t>оду</w:t>
      </w:r>
      <w:r w:rsidRPr="00784138">
        <w:rPr>
          <w:rFonts w:ascii="Times New Roman CYR" w:eastAsia="Times New Roman" w:hAnsi="Times New Roman CYR" w:cs="Times New Roman CYR"/>
          <w:bCs/>
          <w:sz w:val="28"/>
          <w:szCs w:val="28"/>
          <w:lang w:eastAsia="ru-RU"/>
        </w:rPr>
        <w:t xml:space="preserve"> проведено лабораторно-диагностических исследований составляет 91</w:t>
      </w:r>
      <w:r w:rsidR="00762EF7">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247 ед</w:t>
      </w:r>
      <w:r w:rsidR="00762EF7">
        <w:rPr>
          <w:rFonts w:ascii="Times New Roman CYR" w:eastAsia="Times New Roman" w:hAnsi="Times New Roman CYR" w:cs="Times New Roman CYR"/>
          <w:bCs/>
          <w:sz w:val="28"/>
          <w:szCs w:val="28"/>
          <w:lang w:eastAsia="ru-RU"/>
        </w:rPr>
        <w:t>иниц</w:t>
      </w:r>
      <w:r w:rsidRPr="00784138">
        <w:rPr>
          <w:rFonts w:ascii="Times New Roman CYR" w:eastAsia="Times New Roman" w:hAnsi="Times New Roman CYR" w:cs="Times New Roman CYR"/>
          <w:bCs/>
          <w:sz w:val="28"/>
          <w:szCs w:val="28"/>
          <w:lang w:eastAsia="ru-RU"/>
        </w:rPr>
        <w:t>.</w:t>
      </w:r>
    </w:p>
    <w:p w14:paraId="576990A0" w14:textId="3CBF014F"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В нарушение ст</w:t>
      </w:r>
      <w:r w:rsidR="00762EF7">
        <w:rPr>
          <w:rFonts w:ascii="Times New Roman CYR" w:eastAsia="Times New Roman" w:hAnsi="Times New Roman CYR" w:cs="Times New Roman CYR"/>
          <w:bCs/>
          <w:sz w:val="28"/>
          <w:szCs w:val="28"/>
          <w:lang w:eastAsia="ru-RU"/>
        </w:rPr>
        <w:t>атьи</w:t>
      </w:r>
      <w:r w:rsidRPr="00784138">
        <w:rPr>
          <w:rFonts w:ascii="Times New Roman CYR" w:eastAsia="Times New Roman" w:hAnsi="Times New Roman CYR" w:cs="Times New Roman CYR"/>
          <w:bCs/>
          <w:sz w:val="28"/>
          <w:szCs w:val="28"/>
          <w:lang w:eastAsia="ru-RU"/>
        </w:rPr>
        <w:t xml:space="preserve"> 69.2 Б</w:t>
      </w:r>
      <w:r w:rsidR="00762EF7">
        <w:rPr>
          <w:rFonts w:ascii="Times New Roman CYR" w:eastAsia="Times New Roman" w:hAnsi="Times New Roman CYR" w:cs="Times New Roman CYR"/>
          <w:bCs/>
          <w:sz w:val="28"/>
          <w:szCs w:val="28"/>
          <w:lang w:eastAsia="ru-RU"/>
        </w:rPr>
        <w:t>юджетного Кодекса</w:t>
      </w:r>
      <w:r w:rsidRPr="00784138">
        <w:rPr>
          <w:rFonts w:ascii="Times New Roman CYR" w:eastAsia="Times New Roman" w:hAnsi="Times New Roman CYR" w:cs="Times New Roman CYR"/>
          <w:bCs/>
          <w:sz w:val="28"/>
          <w:szCs w:val="28"/>
          <w:lang w:eastAsia="ru-RU"/>
        </w:rPr>
        <w:t xml:space="preserve"> РФ и п</w:t>
      </w:r>
      <w:r w:rsidR="00762EF7">
        <w:rPr>
          <w:rFonts w:ascii="Times New Roman CYR" w:eastAsia="Times New Roman" w:hAnsi="Times New Roman CYR" w:cs="Times New Roman CYR"/>
          <w:bCs/>
          <w:sz w:val="28"/>
          <w:szCs w:val="28"/>
          <w:lang w:eastAsia="ru-RU"/>
        </w:rPr>
        <w:t>ункта</w:t>
      </w:r>
      <w:r w:rsidRPr="00784138">
        <w:rPr>
          <w:rFonts w:ascii="Times New Roman CYR" w:eastAsia="Times New Roman" w:hAnsi="Times New Roman CYR" w:cs="Times New Roman CYR"/>
          <w:bCs/>
          <w:sz w:val="28"/>
          <w:szCs w:val="28"/>
          <w:lang w:eastAsia="ru-RU"/>
        </w:rPr>
        <w:t xml:space="preserve"> 41 Постановления Правительства №</w:t>
      </w:r>
      <w:r w:rsidR="00AF59E2">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156</w:t>
      </w:r>
      <w:r w:rsidR="00AF59E2">
        <w:rPr>
          <w:rFonts w:ascii="Times New Roman CYR" w:eastAsia="Times New Roman" w:hAnsi="Times New Roman CYR" w:cs="Times New Roman CYR"/>
          <w:bCs/>
          <w:sz w:val="28"/>
          <w:szCs w:val="28"/>
          <w:lang w:eastAsia="ru-RU"/>
        </w:rPr>
        <w:t>,</w:t>
      </w:r>
      <w:r w:rsidRPr="00784138">
        <w:rPr>
          <w:rFonts w:ascii="Times New Roman CYR" w:eastAsia="Times New Roman" w:hAnsi="Times New Roman CYR" w:cs="Times New Roman CYR"/>
          <w:bCs/>
          <w:sz w:val="28"/>
          <w:szCs w:val="28"/>
          <w:lang w:eastAsia="ru-RU"/>
        </w:rPr>
        <w:t xml:space="preserve"> </w:t>
      </w:r>
      <w:r w:rsidR="008D4001">
        <w:rPr>
          <w:rFonts w:ascii="Times New Roman CYR" w:eastAsia="Times New Roman" w:hAnsi="Times New Roman CYR" w:cs="Times New Roman CYR"/>
          <w:bCs/>
          <w:sz w:val="28"/>
          <w:szCs w:val="28"/>
          <w:lang w:eastAsia="ru-RU"/>
        </w:rPr>
        <w:t>Учреждением</w:t>
      </w:r>
      <w:r w:rsidRPr="00784138">
        <w:rPr>
          <w:rFonts w:ascii="Times New Roman CYR" w:eastAsia="Times New Roman" w:hAnsi="Times New Roman CYR" w:cs="Times New Roman CYR"/>
          <w:bCs/>
          <w:sz w:val="28"/>
          <w:szCs w:val="28"/>
          <w:lang w:eastAsia="ru-RU"/>
        </w:rPr>
        <w:t xml:space="preserve"> не составлены отчеты о выполнении государственного задания (представлены в ходе проверки), предусмотренные приложением №2 к Постановлению</w:t>
      </w:r>
      <w:r w:rsidR="00AF59E2" w:rsidRPr="00AF59E2">
        <w:rPr>
          <w:rFonts w:ascii="Times New Roman CYR" w:eastAsia="Times New Roman" w:hAnsi="Times New Roman CYR" w:cs="Times New Roman CYR"/>
          <w:bCs/>
          <w:sz w:val="28"/>
          <w:szCs w:val="28"/>
          <w:lang w:eastAsia="ru-RU"/>
        </w:rPr>
        <w:t xml:space="preserve"> </w:t>
      </w:r>
      <w:r w:rsidR="00AF59E2" w:rsidRPr="00784138">
        <w:rPr>
          <w:rFonts w:ascii="Times New Roman CYR" w:eastAsia="Times New Roman" w:hAnsi="Times New Roman CYR" w:cs="Times New Roman CYR"/>
          <w:bCs/>
          <w:sz w:val="28"/>
          <w:szCs w:val="28"/>
          <w:lang w:eastAsia="ru-RU"/>
        </w:rPr>
        <w:t>Правительства №</w:t>
      </w:r>
      <w:r w:rsidR="00AF59E2">
        <w:rPr>
          <w:rFonts w:ascii="Times New Roman CYR" w:eastAsia="Times New Roman" w:hAnsi="Times New Roman CYR" w:cs="Times New Roman CYR"/>
          <w:bCs/>
          <w:sz w:val="28"/>
          <w:szCs w:val="28"/>
          <w:lang w:eastAsia="ru-RU"/>
        </w:rPr>
        <w:t> </w:t>
      </w:r>
      <w:r w:rsidR="00AF59E2" w:rsidRPr="00784138">
        <w:rPr>
          <w:rFonts w:ascii="Times New Roman CYR" w:eastAsia="Times New Roman" w:hAnsi="Times New Roman CYR" w:cs="Times New Roman CYR"/>
          <w:bCs/>
          <w:sz w:val="28"/>
          <w:szCs w:val="28"/>
          <w:lang w:eastAsia="ru-RU"/>
        </w:rPr>
        <w:t>156</w:t>
      </w:r>
      <w:r w:rsidRPr="00784138">
        <w:rPr>
          <w:rFonts w:ascii="Times New Roman CYR" w:eastAsia="Times New Roman" w:hAnsi="Times New Roman CYR" w:cs="Times New Roman CYR"/>
          <w:bCs/>
          <w:sz w:val="28"/>
          <w:szCs w:val="28"/>
          <w:lang w:eastAsia="ru-RU"/>
        </w:rPr>
        <w:t>.</w:t>
      </w:r>
    </w:p>
    <w:p w14:paraId="07DE26F7" w14:textId="06A2053A"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В ходе проверки установлено, что в нарушение  ст</w:t>
      </w:r>
      <w:r w:rsidR="00AF59E2">
        <w:rPr>
          <w:rFonts w:ascii="Times New Roman CYR" w:eastAsia="Times New Roman" w:hAnsi="Times New Roman CYR" w:cs="Times New Roman CYR"/>
          <w:bCs/>
          <w:sz w:val="28"/>
          <w:szCs w:val="28"/>
          <w:lang w:eastAsia="ru-RU"/>
        </w:rPr>
        <w:t>атьи</w:t>
      </w:r>
      <w:r w:rsidRPr="00784138">
        <w:rPr>
          <w:rFonts w:ascii="Times New Roman CYR" w:eastAsia="Times New Roman" w:hAnsi="Times New Roman CYR" w:cs="Times New Roman CYR"/>
          <w:bCs/>
          <w:sz w:val="28"/>
          <w:szCs w:val="28"/>
          <w:lang w:eastAsia="ru-RU"/>
        </w:rPr>
        <w:t xml:space="preserve"> 12 Федерального закона от </w:t>
      </w:r>
      <w:r w:rsidR="00AF59E2">
        <w:rPr>
          <w:rFonts w:ascii="Times New Roman CYR" w:eastAsia="Times New Roman" w:hAnsi="Times New Roman CYR" w:cs="Times New Roman CYR"/>
          <w:bCs/>
          <w:sz w:val="28"/>
          <w:szCs w:val="28"/>
          <w:lang w:eastAsia="ru-RU"/>
        </w:rPr>
        <w:t>0</w:t>
      </w:r>
      <w:r w:rsidRPr="00784138">
        <w:rPr>
          <w:rFonts w:ascii="Times New Roman CYR" w:eastAsia="Times New Roman" w:hAnsi="Times New Roman CYR" w:cs="Times New Roman CYR"/>
          <w:bCs/>
          <w:sz w:val="28"/>
          <w:szCs w:val="28"/>
          <w:lang w:eastAsia="ru-RU"/>
        </w:rPr>
        <w:t>4</w:t>
      </w:r>
      <w:r w:rsidR="00AF59E2">
        <w:rPr>
          <w:rFonts w:ascii="Times New Roman CYR" w:eastAsia="Times New Roman" w:hAnsi="Times New Roman CYR" w:cs="Times New Roman CYR"/>
          <w:bCs/>
          <w:sz w:val="28"/>
          <w:szCs w:val="28"/>
          <w:lang w:eastAsia="ru-RU"/>
        </w:rPr>
        <w:t>.05.</w:t>
      </w:r>
      <w:r w:rsidRPr="00784138">
        <w:rPr>
          <w:rFonts w:ascii="Times New Roman CYR" w:eastAsia="Times New Roman" w:hAnsi="Times New Roman CYR" w:cs="Times New Roman CYR"/>
          <w:bCs/>
          <w:sz w:val="28"/>
          <w:szCs w:val="28"/>
          <w:lang w:eastAsia="ru-RU"/>
        </w:rPr>
        <w:t>2011 г. №</w:t>
      </w:r>
      <w:r w:rsidR="00AF59E2">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99-ФЗ «О лицензировании отдельных видов деятельности» и Постановлени</w:t>
      </w:r>
      <w:r w:rsidR="00AF59E2">
        <w:rPr>
          <w:rFonts w:ascii="Times New Roman CYR" w:eastAsia="Times New Roman" w:hAnsi="Times New Roman CYR" w:cs="Times New Roman CYR"/>
          <w:bCs/>
          <w:sz w:val="28"/>
          <w:szCs w:val="28"/>
          <w:lang w:eastAsia="ru-RU"/>
        </w:rPr>
        <w:t>я</w:t>
      </w:r>
      <w:r w:rsidRPr="00784138">
        <w:rPr>
          <w:rFonts w:ascii="Times New Roman CYR" w:eastAsia="Times New Roman" w:hAnsi="Times New Roman CYR" w:cs="Times New Roman CYR"/>
          <w:bCs/>
          <w:sz w:val="28"/>
          <w:szCs w:val="28"/>
          <w:lang w:eastAsia="ru-RU"/>
        </w:rPr>
        <w:t xml:space="preserve"> Правительства РФ от 16</w:t>
      </w:r>
      <w:r w:rsidR="00AF59E2">
        <w:rPr>
          <w:rFonts w:ascii="Times New Roman CYR" w:eastAsia="Times New Roman" w:hAnsi="Times New Roman CYR" w:cs="Times New Roman CYR"/>
          <w:bCs/>
          <w:sz w:val="28"/>
          <w:szCs w:val="28"/>
          <w:lang w:eastAsia="ru-RU"/>
        </w:rPr>
        <w:t>.04.</w:t>
      </w:r>
      <w:r w:rsidRPr="00784138">
        <w:rPr>
          <w:rFonts w:ascii="Times New Roman CYR" w:eastAsia="Times New Roman" w:hAnsi="Times New Roman CYR" w:cs="Times New Roman CYR"/>
          <w:bCs/>
          <w:sz w:val="28"/>
          <w:szCs w:val="28"/>
          <w:lang w:eastAsia="ru-RU"/>
        </w:rPr>
        <w:t>2012 г. №</w:t>
      </w:r>
      <w:r w:rsidR="00AF59E2">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317 «О лицензировании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r w:rsidR="008D4001">
        <w:rPr>
          <w:rFonts w:ascii="Times New Roman CYR" w:eastAsia="Times New Roman" w:hAnsi="Times New Roman CYR" w:cs="Times New Roman CYR"/>
          <w:bCs/>
          <w:sz w:val="28"/>
          <w:szCs w:val="28"/>
          <w:lang w:eastAsia="ru-RU"/>
        </w:rPr>
        <w:t>,</w:t>
      </w:r>
      <w:r w:rsidRPr="00784138">
        <w:rPr>
          <w:rFonts w:ascii="Times New Roman CYR" w:eastAsia="Times New Roman" w:hAnsi="Times New Roman CYR" w:cs="Times New Roman CYR"/>
          <w:bCs/>
          <w:sz w:val="28"/>
          <w:szCs w:val="28"/>
          <w:lang w:eastAsia="ru-RU"/>
        </w:rPr>
        <w:t xml:space="preserve"> в Назрановской лаборатории отсутствует  лицензия на осуществление деятельности в указанной области. </w:t>
      </w:r>
    </w:p>
    <w:p w14:paraId="7089873A" w14:textId="77777777"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p>
    <w:p w14:paraId="461E6F9C" w14:textId="7AFA9DE4" w:rsidR="00784138" w:rsidRPr="00852DE1" w:rsidRDefault="00852DE1" w:rsidP="00727039">
      <w:pPr>
        <w:autoSpaceDE w:val="0"/>
        <w:autoSpaceDN w:val="0"/>
        <w:adjustRightInd w:val="0"/>
        <w:spacing w:after="0" w:line="240" w:lineRule="auto"/>
        <w:ind w:left="-851" w:firstLine="708"/>
        <w:jc w:val="center"/>
        <w:rPr>
          <w:rFonts w:ascii="Times New Roman CYR" w:eastAsia="Times New Roman" w:hAnsi="Times New Roman CYR" w:cs="Times New Roman CYR"/>
          <w:bCs/>
          <w:i/>
          <w:iCs/>
          <w:sz w:val="28"/>
          <w:szCs w:val="28"/>
          <w:lang w:eastAsia="ru-RU"/>
        </w:rPr>
      </w:pPr>
      <w:bookmarkStart w:id="91" w:name="_Hlk122528701"/>
      <w:r w:rsidRPr="00852DE1">
        <w:rPr>
          <w:rFonts w:ascii="Times New Roman" w:eastAsia="Calibri" w:hAnsi="Times New Roman" w:cs="Times New Roman"/>
          <w:i/>
          <w:iCs/>
          <w:sz w:val="28"/>
          <w:szCs w:val="28"/>
          <w:lang w:eastAsia="ru-RU"/>
        </w:rPr>
        <w:t xml:space="preserve">по ГБУ «Республиканская ветеринарная лаборатория» </w:t>
      </w:r>
    </w:p>
    <w:bookmarkEnd w:id="91"/>
    <w:p w14:paraId="4F78B2B5" w14:textId="77777777" w:rsidR="00325D5D"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 xml:space="preserve">Предоставление государственному бюджетному учреждению Республики Ингушетия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Соглашение определяет права, обязанности и ответственность сторон, в том числе объем и периодичность перечисления субсидии в течение финансового года. </w:t>
      </w:r>
    </w:p>
    <w:p w14:paraId="18AC92FC" w14:textId="2F6935B8"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lastRenderedPageBreak/>
        <w:t>В нарушение пункта 38 Положения №</w:t>
      </w:r>
      <w:r w:rsidR="00325D5D">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156</w:t>
      </w:r>
      <w:r w:rsidR="00325D5D">
        <w:rPr>
          <w:rFonts w:ascii="Times New Roman CYR" w:eastAsia="Times New Roman" w:hAnsi="Times New Roman CYR" w:cs="Times New Roman CYR"/>
          <w:bCs/>
          <w:sz w:val="28"/>
          <w:szCs w:val="28"/>
          <w:lang w:eastAsia="ru-RU"/>
        </w:rPr>
        <w:t>,</w:t>
      </w:r>
      <w:r w:rsidRPr="00784138">
        <w:rPr>
          <w:rFonts w:ascii="Times New Roman CYR" w:eastAsia="Times New Roman" w:hAnsi="Times New Roman CYR" w:cs="Times New Roman CYR"/>
          <w:bCs/>
          <w:sz w:val="28"/>
          <w:szCs w:val="28"/>
          <w:lang w:eastAsia="ru-RU"/>
        </w:rPr>
        <w:t xml:space="preserve"> в соглашении установлены сроки предоставления субсидии в течение 2021 года без утверждения графика с установленными процентами перечисления субсидий за соответствующий период.</w:t>
      </w:r>
    </w:p>
    <w:p w14:paraId="2F8F82D2" w14:textId="2E74FCFB" w:rsidR="00784138" w:rsidRPr="00784138" w:rsidRDefault="00325D5D"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Учреждением</w:t>
      </w:r>
      <w:r w:rsidR="00784138" w:rsidRPr="00784138">
        <w:rPr>
          <w:rFonts w:ascii="Times New Roman CYR" w:eastAsia="Times New Roman" w:hAnsi="Times New Roman CYR" w:cs="Times New Roman CYR"/>
          <w:bCs/>
          <w:sz w:val="28"/>
          <w:szCs w:val="28"/>
          <w:lang w:eastAsia="ru-RU"/>
        </w:rPr>
        <w:t xml:space="preserve"> заключено с Ветеринарным управлением РИ соглашение о порядке и условиях предоставлении субсидии</w:t>
      </w:r>
      <w:r w:rsidR="007F720C">
        <w:rPr>
          <w:rFonts w:ascii="Times New Roman CYR" w:eastAsia="Times New Roman" w:hAnsi="Times New Roman CYR" w:cs="Times New Roman CYR"/>
          <w:bCs/>
          <w:sz w:val="28"/>
          <w:szCs w:val="28"/>
          <w:lang w:eastAsia="ru-RU"/>
        </w:rPr>
        <w:t xml:space="preserve"> </w:t>
      </w:r>
      <w:r w:rsidR="00784138" w:rsidRPr="00784138">
        <w:rPr>
          <w:rFonts w:ascii="Times New Roman CYR" w:eastAsia="Times New Roman" w:hAnsi="Times New Roman CYR" w:cs="Times New Roman CYR"/>
          <w:bCs/>
          <w:sz w:val="28"/>
          <w:szCs w:val="28"/>
          <w:lang w:eastAsia="ru-RU"/>
        </w:rPr>
        <w:t>в сумме 7</w:t>
      </w:r>
      <w:r w:rsidR="007F720C">
        <w:rPr>
          <w:rFonts w:ascii="Times New Roman CYR" w:eastAsia="Times New Roman" w:hAnsi="Times New Roman CYR" w:cs="Times New Roman CYR"/>
          <w:bCs/>
          <w:sz w:val="28"/>
          <w:szCs w:val="28"/>
          <w:lang w:eastAsia="ru-RU"/>
        </w:rPr>
        <w:t> </w:t>
      </w:r>
      <w:r w:rsidR="00784138" w:rsidRPr="00784138">
        <w:rPr>
          <w:rFonts w:ascii="Times New Roman CYR" w:eastAsia="Times New Roman" w:hAnsi="Times New Roman CYR" w:cs="Times New Roman CYR"/>
          <w:bCs/>
          <w:sz w:val="28"/>
          <w:szCs w:val="28"/>
          <w:lang w:eastAsia="ru-RU"/>
        </w:rPr>
        <w:t>666,6 тыс. руб</w:t>
      </w:r>
      <w:r w:rsidR="007F720C">
        <w:rPr>
          <w:rFonts w:ascii="Times New Roman CYR" w:eastAsia="Times New Roman" w:hAnsi="Times New Roman CYR" w:cs="Times New Roman CYR"/>
          <w:bCs/>
          <w:sz w:val="28"/>
          <w:szCs w:val="28"/>
          <w:lang w:eastAsia="ru-RU"/>
        </w:rPr>
        <w:t>лей</w:t>
      </w:r>
      <w:r w:rsidR="00784138" w:rsidRPr="00784138">
        <w:rPr>
          <w:rFonts w:ascii="Times New Roman CYR" w:eastAsia="Times New Roman" w:hAnsi="Times New Roman CYR" w:cs="Times New Roman CYR"/>
          <w:bCs/>
          <w:sz w:val="28"/>
          <w:szCs w:val="28"/>
          <w:lang w:eastAsia="ru-RU"/>
        </w:rPr>
        <w:t>. Согласно отчету формы 4-вет «Сведения о работе ветеринарных лабораторий» Республиканской ветеринарной лабораторией в 2021 г</w:t>
      </w:r>
      <w:r w:rsidR="007F720C">
        <w:rPr>
          <w:rFonts w:ascii="Times New Roman CYR" w:eastAsia="Times New Roman" w:hAnsi="Times New Roman CYR" w:cs="Times New Roman CYR"/>
          <w:bCs/>
          <w:sz w:val="28"/>
          <w:szCs w:val="28"/>
          <w:lang w:eastAsia="ru-RU"/>
        </w:rPr>
        <w:t>оду</w:t>
      </w:r>
      <w:r w:rsidR="00784138" w:rsidRPr="00784138">
        <w:rPr>
          <w:rFonts w:ascii="Times New Roman CYR" w:eastAsia="Times New Roman" w:hAnsi="Times New Roman CYR" w:cs="Times New Roman CYR"/>
          <w:bCs/>
          <w:sz w:val="28"/>
          <w:szCs w:val="28"/>
          <w:lang w:eastAsia="ru-RU"/>
        </w:rPr>
        <w:t xml:space="preserve"> проведено 118075 ед</w:t>
      </w:r>
      <w:r w:rsidR="007F720C">
        <w:rPr>
          <w:rFonts w:ascii="Times New Roman CYR" w:eastAsia="Times New Roman" w:hAnsi="Times New Roman CYR" w:cs="Times New Roman CYR"/>
          <w:bCs/>
          <w:sz w:val="28"/>
          <w:szCs w:val="28"/>
          <w:lang w:eastAsia="ru-RU"/>
        </w:rPr>
        <w:t>иниц</w:t>
      </w:r>
      <w:r w:rsidR="00784138" w:rsidRPr="00784138">
        <w:rPr>
          <w:rFonts w:ascii="Times New Roman CYR" w:eastAsia="Times New Roman" w:hAnsi="Times New Roman CYR" w:cs="Times New Roman CYR"/>
          <w:bCs/>
          <w:sz w:val="28"/>
          <w:szCs w:val="28"/>
          <w:lang w:eastAsia="ru-RU"/>
        </w:rPr>
        <w:t xml:space="preserve"> лабораторно-диагностических исследований.  </w:t>
      </w:r>
    </w:p>
    <w:p w14:paraId="2F9A91C0" w14:textId="10A14156"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 xml:space="preserve">В </w:t>
      </w:r>
      <w:r w:rsidR="007F720C">
        <w:rPr>
          <w:rFonts w:ascii="Times New Roman CYR" w:eastAsia="Times New Roman" w:hAnsi="Times New Roman CYR" w:cs="Times New Roman CYR"/>
          <w:bCs/>
          <w:sz w:val="28"/>
          <w:szCs w:val="28"/>
          <w:lang w:eastAsia="ru-RU"/>
        </w:rPr>
        <w:t>нарушение</w:t>
      </w:r>
      <w:r w:rsidRPr="00784138">
        <w:rPr>
          <w:rFonts w:ascii="Times New Roman CYR" w:eastAsia="Times New Roman" w:hAnsi="Times New Roman CYR" w:cs="Times New Roman CYR"/>
          <w:bCs/>
          <w:sz w:val="28"/>
          <w:szCs w:val="28"/>
          <w:lang w:eastAsia="ru-RU"/>
        </w:rPr>
        <w:t xml:space="preserve"> ст</w:t>
      </w:r>
      <w:r w:rsidR="007F720C">
        <w:rPr>
          <w:rFonts w:ascii="Times New Roman CYR" w:eastAsia="Times New Roman" w:hAnsi="Times New Roman CYR" w:cs="Times New Roman CYR"/>
          <w:bCs/>
          <w:sz w:val="28"/>
          <w:szCs w:val="28"/>
          <w:lang w:eastAsia="ru-RU"/>
        </w:rPr>
        <w:t>атьи</w:t>
      </w:r>
      <w:r w:rsidRPr="00784138">
        <w:rPr>
          <w:rFonts w:ascii="Times New Roman CYR" w:eastAsia="Times New Roman" w:hAnsi="Times New Roman CYR" w:cs="Times New Roman CYR"/>
          <w:bCs/>
          <w:sz w:val="28"/>
          <w:szCs w:val="28"/>
          <w:lang w:eastAsia="ru-RU"/>
        </w:rPr>
        <w:t xml:space="preserve"> 69.2 </w:t>
      </w:r>
      <w:r w:rsidR="007F720C" w:rsidRPr="00784138">
        <w:rPr>
          <w:rFonts w:ascii="Times New Roman CYR" w:eastAsia="Times New Roman" w:hAnsi="Times New Roman CYR" w:cs="Times New Roman CYR"/>
          <w:bCs/>
          <w:sz w:val="28"/>
          <w:szCs w:val="28"/>
          <w:lang w:eastAsia="ru-RU"/>
        </w:rPr>
        <w:t>Б</w:t>
      </w:r>
      <w:r w:rsidR="007F720C">
        <w:rPr>
          <w:rFonts w:ascii="Times New Roman CYR" w:eastAsia="Times New Roman" w:hAnsi="Times New Roman CYR" w:cs="Times New Roman CYR"/>
          <w:bCs/>
          <w:sz w:val="28"/>
          <w:szCs w:val="28"/>
          <w:lang w:eastAsia="ru-RU"/>
        </w:rPr>
        <w:t>юджетного Кодекса</w:t>
      </w:r>
      <w:r w:rsidRPr="00784138">
        <w:rPr>
          <w:rFonts w:ascii="Times New Roman CYR" w:eastAsia="Times New Roman" w:hAnsi="Times New Roman CYR" w:cs="Times New Roman CYR"/>
          <w:bCs/>
          <w:sz w:val="28"/>
          <w:szCs w:val="28"/>
          <w:lang w:eastAsia="ru-RU"/>
        </w:rPr>
        <w:t xml:space="preserve"> РФ и п</w:t>
      </w:r>
      <w:r w:rsidR="007F720C">
        <w:rPr>
          <w:rFonts w:ascii="Times New Roman CYR" w:eastAsia="Times New Roman" w:hAnsi="Times New Roman CYR" w:cs="Times New Roman CYR"/>
          <w:bCs/>
          <w:sz w:val="28"/>
          <w:szCs w:val="28"/>
          <w:lang w:eastAsia="ru-RU"/>
        </w:rPr>
        <w:t>ункта</w:t>
      </w:r>
      <w:r w:rsidRPr="00784138">
        <w:rPr>
          <w:rFonts w:ascii="Times New Roman CYR" w:eastAsia="Times New Roman" w:hAnsi="Times New Roman CYR" w:cs="Times New Roman CYR"/>
          <w:bCs/>
          <w:sz w:val="28"/>
          <w:szCs w:val="28"/>
          <w:lang w:eastAsia="ru-RU"/>
        </w:rPr>
        <w:t xml:space="preserve"> 41 Постановления Правительства №</w:t>
      </w:r>
      <w:r w:rsidR="007F720C">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156</w:t>
      </w:r>
      <w:r w:rsidR="007F720C">
        <w:rPr>
          <w:rFonts w:ascii="Times New Roman CYR" w:eastAsia="Times New Roman" w:hAnsi="Times New Roman CYR" w:cs="Times New Roman CYR"/>
          <w:bCs/>
          <w:sz w:val="28"/>
          <w:szCs w:val="28"/>
          <w:lang w:eastAsia="ru-RU"/>
        </w:rPr>
        <w:t>,</w:t>
      </w:r>
      <w:r w:rsidRPr="00784138">
        <w:rPr>
          <w:rFonts w:ascii="Times New Roman CYR" w:eastAsia="Times New Roman" w:hAnsi="Times New Roman CYR" w:cs="Times New Roman CYR"/>
          <w:bCs/>
          <w:sz w:val="28"/>
          <w:szCs w:val="28"/>
          <w:lang w:eastAsia="ru-RU"/>
        </w:rPr>
        <w:t xml:space="preserve"> Республиканской ветеринарной лабораторией не составлены отчеты о выполнении государственного задания, предусмотренные приложением №2 к Постановлению.</w:t>
      </w:r>
    </w:p>
    <w:p w14:paraId="57D635F6" w14:textId="77777777"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p>
    <w:p w14:paraId="675371D4" w14:textId="109910C4" w:rsidR="00BD295B" w:rsidRPr="00BD295B" w:rsidRDefault="00784138" w:rsidP="00BD295B">
      <w:pPr>
        <w:autoSpaceDE w:val="0"/>
        <w:autoSpaceDN w:val="0"/>
        <w:adjustRightInd w:val="0"/>
        <w:spacing w:after="0" w:line="240" w:lineRule="auto"/>
        <w:ind w:left="-851" w:firstLine="708"/>
        <w:jc w:val="center"/>
        <w:rPr>
          <w:rFonts w:ascii="Times New Roman" w:eastAsia="Calibri" w:hAnsi="Times New Roman" w:cs="Times New Roman"/>
          <w:i/>
          <w:iCs/>
          <w:sz w:val="28"/>
          <w:szCs w:val="28"/>
          <w:lang w:eastAsia="ru-RU"/>
        </w:rPr>
      </w:pPr>
      <w:bookmarkStart w:id="92" w:name="_Hlk122529153"/>
      <w:r w:rsidRPr="00727039">
        <w:rPr>
          <w:rFonts w:ascii="Times New Roman CYR" w:eastAsia="Times New Roman" w:hAnsi="Times New Roman CYR" w:cs="Times New Roman CYR"/>
          <w:bCs/>
          <w:i/>
          <w:iCs/>
          <w:sz w:val="28"/>
          <w:szCs w:val="28"/>
          <w:lang w:eastAsia="ru-RU"/>
        </w:rPr>
        <w:t xml:space="preserve">по </w:t>
      </w:r>
      <w:r w:rsidR="00BD295B" w:rsidRPr="00BD295B">
        <w:rPr>
          <w:rFonts w:ascii="Times New Roman" w:eastAsia="Calibri" w:hAnsi="Times New Roman" w:cs="Times New Roman"/>
          <w:i/>
          <w:iCs/>
          <w:sz w:val="28"/>
          <w:szCs w:val="28"/>
          <w:lang w:eastAsia="ru-RU"/>
        </w:rPr>
        <w:t xml:space="preserve">ГБУ «Сунженская станция по борьбе с болезнями животных» </w:t>
      </w:r>
    </w:p>
    <w:bookmarkEnd w:id="92"/>
    <w:p w14:paraId="15502280" w14:textId="77777777" w:rsidR="00CD584F" w:rsidRDefault="00784138" w:rsidP="00BD295B">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Пунктом 38 Постановления Правительства №</w:t>
      </w:r>
      <w:r w:rsidR="004C7B85">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 xml:space="preserve">156 определено, что перечисление субсидии осуществляется в соответствии с графиком, содержащимся в соглашении </w:t>
      </w:r>
      <w:r w:rsidR="00CD584F" w:rsidRPr="00784138">
        <w:rPr>
          <w:rFonts w:ascii="Times New Roman CYR" w:eastAsia="Times New Roman" w:hAnsi="Times New Roman CYR" w:cs="Times New Roman CYR"/>
          <w:bCs/>
          <w:sz w:val="28"/>
          <w:szCs w:val="28"/>
          <w:lang w:eastAsia="ru-RU"/>
        </w:rPr>
        <w:t xml:space="preserve">о порядке и условиях предоставления субсидии </w:t>
      </w:r>
      <w:r w:rsidRPr="00784138">
        <w:rPr>
          <w:rFonts w:ascii="Times New Roman CYR" w:eastAsia="Times New Roman" w:hAnsi="Times New Roman CYR" w:cs="Times New Roman CYR"/>
          <w:bCs/>
          <w:sz w:val="28"/>
          <w:szCs w:val="28"/>
          <w:lang w:eastAsia="ru-RU"/>
        </w:rPr>
        <w:t xml:space="preserve">согласно датам и суммам, не превышающим проценты, оговоренные в указанном пункте. </w:t>
      </w:r>
    </w:p>
    <w:p w14:paraId="49A11550" w14:textId="1CF2450F" w:rsidR="00784138" w:rsidRPr="00784138" w:rsidRDefault="00784138" w:rsidP="00BD295B">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В нарушение пункта 38 Положения №</w:t>
      </w:r>
      <w:r w:rsidR="00CD584F">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156</w:t>
      </w:r>
      <w:r w:rsidR="00CD584F">
        <w:rPr>
          <w:rFonts w:ascii="Times New Roman CYR" w:eastAsia="Times New Roman" w:hAnsi="Times New Roman CYR" w:cs="Times New Roman CYR"/>
          <w:bCs/>
          <w:sz w:val="28"/>
          <w:szCs w:val="28"/>
          <w:lang w:eastAsia="ru-RU"/>
        </w:rPr>
        <w:t>,</w:t>
      </w:r>
      <w:r w:rsidRPr="00784138">
        <w:rPr>
          <w:rFonts w:ascii="Times New Roman CYR" w:eastAsia="Times New Roman" w:hAnsi="Times New Roman CYR" w:cs="Times New Roman CYR"/>
          <w:bCs/>
          <w:sz w:val="28"/>
          <w:szCs w:val="28"/>
          <w:lang w:eastAsia="ru-RU"/>
        </w:rPr>
        <w:t xml:space="preserve"> в соглашении установлены сроки предоставления субсидии в течение 2021 года без утверждения графика с установленными процентами перечисления субсидий за соответствующий период.</w:t>
      </w:r>
    </w:p>
    <w:p w14:paraId="43BB858A" w14:textId="19A7E533" w:rsidR="00784138" w:rsidRPr="00784138" w:rsidRDefault="00CD584F"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Учреждением</w:t>
      </w:r>
      <w:r w:rsidR="00784138" w:rsidRPr="00784138">
        <w:rPr>
          <w:rFonts w:ascii="Times New Roman CYR" w:eastAsia="Times New Roman" w:hAnsi="Times New Roman CYR" w:cs="Times New Roman CYR"/>
          <w:bCs/>
          <w:sz w:val="28"/>
          <w:szCs w:val="28"/>
          <w:lang w:eastAsia="ru-RU"/>
        </w:rPr>
        <w:t xml:space="preserve"> заключено с Ветеринарным управлением РИ соглашение о порядке и условиях предоставлении субсидии</w:t>
      </w:r>
      <w:r>
        <w:rPr>
          <w:rFonts w:ascii="Times New Roman CYR" w:eastAsia="Times New Roman" w:hAnsi="Times New Roman CYR" w:cs="Times New Roman CYR"/>
          <w:bCs/>
          <w:sz w:val="28"/>
          <w:szCs w:val="28"/>
          <w:lang w:eastAsia="ru-RU"/>
        </w:rPr>
        <w:t>, согласно которому</w:t>
      </w:r>
      <w:r w:rsidR="00784138" w:rsidRPr="00784138">
        <w:rPr>
          <w:rFonts w:ascii="Times New Roman CYR" w:eastAsia="Times New Roman" w:hAnsi="Times New Roman CYR" w:cs="Times New Roman CYR"/>
          <w:bCs/>
          <w:sz w:val="28"/>
          <w:szCs w:val="28"/>
          <w:lang w:eastAsia="ru-RU"/>
        </w:rPr>
        <w:t xml:space="preserve"> предусмотрен</w:t>
      </w:r>
      <w:r>
        <w:rPr>
          <w:rFonts w:ascii="Times New Roman CYR" w:eastAsia="Times New Roman" w:hAnsi="Times New Roman CYR" w:cs="Times New Roman CYR"/>
          <w:bCs/>
          <w:sz w:val="28"/>
          <w:szCs w:val="28"/>
          <w:lang w:eastAsia="ru-RU"/>
        </w:rPr>
        <w:t>о предоставление Учреждению</w:t>
      </w:r>
      <w:r w:rsidR="00784138" w:rsidRPr="00784138">
        <w:rPr>
          <w:rFonts w:ascii="Times New Roman CYR" w:eastAsia="Times New Roman" w:hAnsi="Times New Roman CYR" w:cs="Times New Roman CYR"/>
          <w:bCs/>
          <w:sz w:val="28"/>
          <w:szCs w:val="28"/>
          <w:lang w:eastAsia="ru-RU"/>
        </w:rPr>
        <w:t xml:space="preserve"> субсидии в сумме 15</w:t>
      </w:r>
      <w:r w:rsidR="004C7B85">
        <w:rPr>
          <w:rFonts w:ascii="Times New Roman CYR" w:eastAsia="Times New Roman" w:hAnsi="Times New Roman CYR" w:cs="Times New Roman CYR"/>
          <w:bCs/>
          <w:sz w:val="28"/>
          <w:szCs w:val="28"/>
          <w:lang w:eastAsia="ru-RU"/>
        </w:rPr>
        <w:t> </w:t>
      </w:r>
      <w:r w:rsidR="00784138" w:rsidRPr="00784138">
        <w:rPr>
          <w:rFonts w:ascii="Times New Roman CYR" w:eastAsia="Times New Roman" w:hAnsi="Times New Roman CYR" w:cs="Times New Roman CYR"/>
          <w:bCs/>
          <w:sz w:val="28"/>
          <w:szCs w:val="28"/>
          <w:lang w:eastAsia="ru-RU"/>
        </w:rPr>
        <w:t>115,9 тыс. руб</w:t>
      </w:r>
      <w:r>
        <w:rPr>
          <w:rFonts w:ascii="Times New Roman CYR" w:eastAsia="Times New Roman" w:hAnsi="Times New Roman CYR" w:cs="Times New Roman CYR"/>
          <w:bCs/>
          <w:sz w:val="28"/>
          <w:szCs w:val="28"/>
          <w:lang w:eastAsia="ru-RU"/>
        </w:rPr>
        <w:t>лей</w:t>
      </w:r>
      <w:r w:rsidR="00784138" w:rsidRPr="00784138">
        <w:rPr>
          <w:rFonts w:ascii="Times New Roman CYR" w:eastAsia="Times New Roman" w:hAnsi="Times New Roman CYR" w:cs="Times New Roman CYR"/>
          <w:bCs/>
          <w:sz w:val="28"/>
          <w:szCs w:val="28"/>
          <w:lang w:eastAsia="ru-RU"/>
        </w:rPr>
        <w:t>. Согласно годовому отчету формы 1-ВЕТ А «Сведения о противоэпизоотических мероприятиях»  ГБУ «Сунженская СББЖ» в 2021 г</w:t>
      </w:r>
      <w:r>
        <w:rPr>
          <w:rFonts w:ascii="Times New Roman CYR" w:eastAsia="Times New Roman" w:hAnsi="Times New Roman CYR" w:cs="Times New Roman CYR"/>
          <w:bCs/>
          <w:sz w:val="28"/>
          <w:szCs w:val="28"/>
          <w:lang w:eastAsia="ru-RU"/>
        </w:rPr>
        <w:t>оду</w:t>
      </w:r>
      <w:r w:rsidR="00784138" w:rsidRPr="00784138">
        <w:rPr>
          <w:rFonts w:ascii="Times New Roman CYR" w:eastAsia="Times New Roman" w:hAnsi="Times New Roman CYR" w:cs="Times New Roman CYR"/>
          <w:bCs/>
          <w:sz w:val="28"/>
          <w:szCs w:val="28"/>
          <w:lang w:eastAsia="ru-RU"/>
        </w:rPr>
        <w:t xml:space="preserve"> проведено лечебно-профилактических мероприятий в количестве  876076 ед</w:t>
      </w:r>
      <w:r>
        <w:rPr>
          <w:rFonts w:ascii="Times New Roman CYR" w:eastAsia="Times New Roman" w:hAnsi="Times New Roman CYR" w:cs="Times New Roman CYR"/>
          <w:bCs/>
          <w:sz w:val="28"/>
          <w:szCs w:val="28"/>
          <w:lang w:eastAsia="ru-RU"/>
        </w:rPr>
        <w:t>иниц</w:t>
      </w:r>
      <w:r w:rsidR="00784138" w:rsidRPr="00784138">
        <w:rPr>
          <w:rFonts w:ascii="Times New Roman CYR" w:eastAsia="Times New Roman" w:hAnsi="Times New Roman CYR" w:cs="Times New Roman CYR"/>
          <w:bCs/>
          <w:sz w:val="28"/>
          <w:szCs w:val="28"/>
          <w:lang w:eastAsia="ru-RU"/>
        </w:rPr>
        <w:t>.</w:t>
      </w:r>
    </w:p>
    <w:p w14:paraId="0BFED30E" w14:textId="59109956" w:rsidR="00784138" w:rsidRPr="00784138" w:rsidRDefault="00784138" w:rsidP="0014394F">
      <w:pPr>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784138">
        <w:rPr>
          <w:rFonts w:ascii="Times New Roman CYR" w:eastAsia="Times New Roman" w:hAnsi="Times New Roman CYR" w:cs="Times New Roman CYR"/>
          <w:bCs/>
          <w:sz w:val="28"/>
          <w:szCs w:val="28"/>
          <w:lang w:eastAsia="ru-RU"/>
        </w:rPr>
        <w:t>В соответствии со ст</w:t>
      </w:r>
      <w:r w:rsidR="00CD584F">
        <w:rPr>
          <w:rFonts w:ascii="Times New Roman CYR" w:eastAsia="Times New Roman" w:hAnsi="Times New Roman CYR" w:cs="Times New Roman CYR"/>
          <w:bCs/>
          <w:sz w:val="28"/>
          <w:szCs w:val="28"/>
          <w:lang w:eastAsia="ru-RU"/>
        </w:rPr>
        <w:t>атьей</w:t>
      </w:r>
      <w:r w:rsidRPr="00784138">
        <w:rPr>
          <w:rFonts w:ascii="Times New Roman CYR" w:eastAsia="Times New Roman" w:hAnsi="Times New Roman CYR" w:cs="Times New Roman CYR"/>
          <w:bCs/>
          <w:sz w:val="28"/>
          <w:szCs w:val="28"/>
          <w:lang w:eastAsia="ru-RU"/>
        </w:rPr>
        <w:t xml:space="preserve"> 69.2 Б</w:t>
      </w:r>
      <w:r w:rsidR="00CD584F">
        <w:rPr>
          <w:rFonts w:ascii="Times New Roman CYR" w:eastAsia="Times New Roman" w:hAnsi="Times New Roman CYR" w:cs="Times New Roman CYR"/>
          <w:bCs/>
          <w:sz w:val="28"/>
          <w:szCs w:val="28"/>
          <w:lang w:eastAsia="ru-RU"/>
        </w:rPr>
        <w:t>юджетного Кодекса</w:t>
      </w:r>
      <w:r w:rsidRPr="00784138">
        <w:rPr>
          <w:rFonts w:ascii="Times New Roman CYR" w:eastAsia="Times New Roman" w:hAnsi="Times New Roman CYR" w:cs="Times New Roman CYR"/>
          <w:bCs/>
          <w:sz w:val="28"/>
          <w:szCs w:val="28"/>
          <w:lang w:eastAsia="ru-RU"/>
        </w:rPr>
        <w:t xml:space="preserve"> РФ и п</w:t>
      </w:r>
      <w:r w:rsidR="00CD584F">
        <w:rPr>
          <w:rFonts w:ascii="Times New Roman CYR" w:eastAsia="Times New Roman" w:hAnsi="Times New Roman CYR" w:cs="Times New Roman CYR"/>
          <w:bCs/>
          <w:sz w:val="28"/>
          <w:szCs w:val="28"/>
          <w:lang w:eastAsia="ru-RU"/>
        </w:rPr>
        <w:t>унктом</w:t>
      </w:r>
      <w:r w:rsidRPr="00784138">
        <w:rPr>
          <w:rFonts w:ascii="Times New Roman CYR" w:eastAsia="Times New Roman" w:hAnsi="Times New Roman CYR" w:cs="Times New Roman CYR"/>
          <w:bCs/>
          <w:sz w:val="28"/>
          <w:szCs w:val="28"/>
          <w:lang w:eastAsia="ru-RU"/>
        </w:rPr>
        <w:t xml:space="preserve"> 41 Постановления Правительства №</w:t>
      </w:r>
      <w:r w:rsidR="00CD584F">
        <w:rPr>
          <w:rFonts w:ascii="Times New Roman CYR" w:eastAsia="Times New Roman" w:hAnsi="Times New Roman CYR" w:cs="Times New Roman CYR"/>
          <w:bCs/>
          <w:sz w:val="28"/>
          <w:szCs w:val="28"/>
          <w:lang w:eastAsia="ru-RU"/>
        </w:rPr>
        <w:t> </w:t>
      </w:r>
      <w:r w:rsidRPr="00784138">
        <w:rPr>
          <w:rFonts w:ascii="Times New Roman CYR" w:eastAsia="Times New Roman" w:hAnsi="Times New Roman CYR" w:cs="Times New Roman CYR"/>
          <w:bCs/>
          <w:sz w:val="28"/>
          <w:szCs w:val="28"/>
          <w:lang w:eastAsia="ru-RU"/>
        </w:rPr>
        <w:t xml:space="preserve">156 </w:t>
      </w:r>
      <w:r w:rsidR="00CD584F">
        <w:rPr>
          <w:rFonts w:ascii="Times New Roman CYR" w:eastAsia="Times New Roman" w:hAnsi="Times New Roman CYR" w:cs="Times New Roman CYR"/>
          <w:bCs/>
          <w:sz w:val="28"/>
          <w:szCs w:val="28"/>
          <w:lang w:eastAsia="ru-RU"/>
        </w:rPr>
        <w:t>Учреждением</w:t>
      </w:r>
      <w:r w:rsidRPr="00784138">
        <w:rPr>
          <w:rFonts w:ascii="Times New Roman CYR" w:eastAsia="Times New Roman" w:hAnsi="Times New Roman CYR" w:cs="Times New Roman CYR"/>
          <w:bCs/>
          <w:sz w:val="28"/>
          <w:szCs w:val="28"/>
          <w:lang w:eastAsia="ru-RU"/>
        </w:rPr>
        <w:t xml:space="preserve"> составлены отчеты о выполнении государственного задания, предусмотренные приложением №2 к Постановлению</w:t>
      </w:r>
      <w:r w:rsidR="00CD584F">
        <w:rPr>
          <w:rFonts w:ascii="Times New Roman CYR" w:eastAsia="Times New Roman" w:hAnsi="Times New Roman CYR" w:cs="Times New Roman CYR"/>
          <w:bCs/>
          <w:sz w:val="28"/>
          <w:szCs w:val="28"/>
          <w:lang w:eastAsia="ru-RU"/>
        </w:rPr>
        <w:t xml:space="preserve"> Правительства РИ № 156.</w:t>
      </w:r>
    </w:p>
    <w:p w14:paraId="49F38458" w14:textId="77777777" w:rsidR="00784138" w:rsidRPr="00784138" w:rsidRDefault="00784138" w:rsidP="0014394F">
      <w:pPr>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p>
    <w:p w14:paraId="1E291005" w14:textId="77777777" w:rsidR="00784138" w:rsidRPr="00784138" w:rsidRDefault="00784138" w:rsidP="0014394F">
      <w:pPr>
        <w:spacing w:after="0" w:line="240" w:lineRule="auto"/>
        <w:ind w:left="-851"/>
        <w:jc w:val="center"/>
        <w:rPr>
          <w:rFonts w:ascii="Times New Roman" w:eastAsia="Times New Roman" w:hAnsi="Times New Roman" w:cs="Times New Roman"/>
          <w:b/>
          <w:sz w:val="28"/>
          <w:szCs w:val="28"/>
          <w:lang w:eastAsia="ru-RU"/>
        </w:rPr>
      </w:pPr>
      <w:r w:rsidRPr="00784138">
        <w:rPr>
          <w:rFonts w:ascii="Times New Roman" w:eastAsia="Times New Roman" w:hAnsi="Times New Roman" w:cs="Times New Roman"/>
          <w:b/>
          <w:sz w:val="28"/>
          <w:szCs w:val="28"/>
          <w:lang w:eastAsia="ru-RU"/>
        </w:rPr>
        <w:t xml:space="preserve">Проверка безналичных расчетов и анализ  </w:t>
      </w:r>
    </w:p>
    <w:p w14:paraId="28584072" w14:textId="77777777" w:rsidR="00784138" w:rsidRPr="00784138" w:rsidRDefault="00784138" w:rsidP="0014394F">
      <w:pPr>
        <w:spacing w:after="0" w:line="240" w:lineRule="auto"/>
        <w:ind w:left="-851"/>
        <w:jc w:val="center"/>
        <w:rPr>
          <w:rFonts w:ascii="Times New Roman" w:eastAsia="Times New Roman" w:hAnsi="Times New Roman" w:cs="Times New Roman"/>
          <w:sz w:val="28"/>
          <w:szCs w:val="28"/>
          <w:u w:val="single"/>
          <w:lang w:eastAsia="ru-RU"/>
        </w:rPr>
      </w:pPr>
      <w:r w:rsidRPr="00784138">
        <w:rPr>
          <w:rFonts w:ascii="Times New Roman" w:eastAsia="Times New Roman" w:hAnsi="Times New Roman" w:cs="Times New Roman"/>
          <w:b/>
          <w:sz w:val="28"/>
          <w:szCs w:val="28"/>
          <w:lang w:eastAsia="ru-RU"/>
        </w:rPr>
        <w:t>бюджетных смет</w:t>
      </w:r>
    </w:p>
    <w:p w14:paraId="5CAD2AD5" w14:textId="77777777" w:rsidR="00784138" w:rsidRPr="00784138" w:rsidRDefault="00784138" w:rsidP="0014394F">
      <w:pPr>
        <w:autoSpaceDE w:val="0"/>
        <w:autoSpaceDN w:val="0"/>
        <w:adjustRightInd w:val="0"/>
        <w:spacing w:after="0" w:line="240" w:lineRule="auto"/>
        <w:ind w:left="-851"/>
        <w:rPr>
          <w:rFonts w:ascii="Times New Roman" w:eastAsia="Times New Roman" w:hAnsi="Times New Roman" w:cs="Times New Roman"/>
          <w:bCs/>
          <w:iCs/>
          <w:color w:val="000000"/>
          <w:sz w:val="28"/>
          <w:szCs w:val="28"/>
          <w:lang w:eastAsia="ru-RU"/>
        </w:rPr>
      </w:pPr>
    </w:p>
    <w:p w14:paraId="11F63C5D" w14:textId="3C569FD0" w:rsidR="00784138" w:rsidRPr="00727039" w:rsidRDefault="00784138" w:rsidP="00727039">
      <w:pPr>
        <w:spacing w:after="0" w:line="240" w:lineRule="auto"/>
        <w:ind w:left="-851"/>
        <w:jc w:val="center"/>
        <w:rPr>
          <w:rFonts w:ascii="Times New Roman" w:eastAsia="Times New Roman" w:hAnsi="Times New Roman" w:cs="Times New Roman"/>
          <w:bCs/>
          <w:i/>
          <w:iCs/>
          <w:sz w:val="28"/>
          <w:szCs w:val="28"/>
          <w:lang w:eastAsia="ru-RU"/>
        </w:rPr>
      </w:pPr>
      <w:bookmarkStart w:id="93" w:name="_Hlk112416643"/>
      <w:bookmarkStart w:id="94" w:name="_Hlk122530369"/>
      <w:r w:rsidRPr="00727039">
        <w:rPr>
          <w:rFonts w:ascii="Times New Roman" w:eastAsia="Times New Roman" w:hAnsi="Times New Roman" w:cs="Times New Roman"/>
          <w:bCs/>
          <w:i/>
          <w:iCs/>
          <w:sz w:val="28"/>
          <w:szCs w:val="28"/>
          <w:lang w:eastAsia="ru-RU"/>
        </w:rPr>
        <w:t>по аппарату Вет</w:t>
      </w:r>
      <w:r w:rsidR="00CD584F">
        <w:rPr>
          <w:rFonts w:ascii="Times New Roman" w:eastAsia="Times New Roman" w:hAnsi="Times New Roman" w:cs="Times New Roman"/>
          <w:bCs/>
          <w:i/>
          <w:iCs/>
          <w:sz w:val="28"/>
          <w:szCs w:val="28"/>
          <w:lang w:eastAsia="ru-RU"/>
        </w:rPr>
        <w:t>еринарного у</w:t>
      </w:r>
      <w:r w:rsidRPr="00727039">
        <w:rPr>
          <w:rFonts w:ascii="Times New Roman" w:eastAsia="Times New Roman" w:hAnsi="Times New Roman" w:cs="Times New Roman"/>
          <w:bCs/>
          <w:i/>
          <w:iCs/>
          <w:sz w:val="28"/>
          <w:szCs w:val="28"/>
          <w:lang w:eastAsia="ru-RU"/>
        </w:rPr>
        <w:t xml:space="preserve">правления </w:t>
      </w:r>
      <w:bookmarkEnd w:id="93"/>
      <w:r w:rsidR="00CD584F">
        <w:rPr>
          <w:rFonts w:ascii="Times New Roman" w:eastAsia="Times New Roman" w:hAnsi="Times New Roman" w:cs="Times New Roman"/>
          <w:bCs/>
          <w:i/>
          <w:iCs/>
          <w:sz w:val="28"/>
          <w:szCs w:val="28"/>
          <w:lang w:eastAsia="ru-RU"/>
        </w:rPr>
        <w:t>Республики Ингушетия</w:t>
      </w:r>
    </w:p>
    <w:bookmarkEnd w:id="94"/>
    <w:p w14:paraId="2E76740F" w14:textId="01185F7A" w:rsidR="00784138" w:rsidRPr="00784138" w:rsidRDefault="00784138" w:rsidP="00727039">
      <w:pPr>
        <w:autoSpaceDE w:val="0"/>
        <w:autoSpaceDN w:val="0"/>
        <w:adjustRightInd w:val="0"/>
        <w:spacing w:after="0" w:line="240" w:lineRule="auto"/>
        <w:ind w:left="-851" w:firstLine="725"/>
        <w:jc w:val="both"/>
        <w:rPr>
          <w:rFonts w:ascii="Times New Roman" w:eastAsia="Times New Roman" w:hAnsi="Times New Roman" w:cs="Times New Roman"/>
          <w:bCs/>
          <w:iCs/>
          <w:color w:val="000000"/>
          <w:sz w:val="28"/>
          <w:szCs w:val="28"/>
          <w:lang w:eastAsia="ru-RU"/>
        </w:rPr>
      </w:pPr>
      <w:r w:rsidRPr="00784138">
        <w:rPr>
          <w:rFonts w:ascii="Times New Roman" w:eastAsia="Times New Roman" w:hAnsi="Times New Roman" w:cs="Times New Roman"/>
          <w:bCs/>
          <w:iCs/>
          <w:color w:val="000000"/>
          <w:sz w:val="28"/>
          <w:szCs w:val="28"/>
          <w:lang w:eastAsia="ru-RU"/>
        </w:rPr>
        <w:t xml:space="preserve">Для осуществления безналичных расчетов </w:t>
      </w:r>
      <w:proofErr w:type="spellStart"/>
      <w:r w:rsidRPr="00784138">
        <w:rPr>
          <w:rFonts w:ascii="Times New Roman" w:eastAsia="Times New Roman" w:hAnsi="Times New Roman" w:cs="Times New Roman"/>
          <w:bCs/>
          <w:iCs/>
          <w:color w:val="000000"/>
          <w:sz w:val="28"/>
          <w:szCs w:val="28"/>
          <w:lang w:eastAsia="ru-RU"/>
        </w:rPr>
        <w:t>Ветуправлением</w:t>
      </w:r>
      <w:proofErr w:type="spellEnd"/>
      <w:r w:rsidRPr="00784138">
        <w:rPr>
          <w:rFonts w:ascii="Times New Roman" w:eastAsia="Times New Roman" w:hAnsi="Times New Roman" w:cs="Times New Roman"/>
          <w:bCs/>
          <w:iCs/>
          <w:color w:val="000000"/>
          <w:sz w:val="28"/>
          <w:szCs w:val="28"/>
          <w:lang w:eastAsia="ru-RU"/>
        </w:rPr>
        <w:t xml:space="preserve"> РИ  использовались следующие счета, открытые в УФК по РИ:</w:t>
      </w:r>
    </w:p>
    <w:p w14:paraId="114F26BD" w14:textId="6736605A" w:rsidR="00784138" w:rsidRPr="0035598D" w:rsidRDefault="00784138" w:rsidP="007A7B62">
      <w:pPr>
        <w:pStyle w:val="a6"/>
        <w:numPr>
          <w:ilvl w:val="0"/>
          <w:numId w:val="50"/>
        </w:numPr>
        <w:autoSpaceDE w:val="0"/>
        <w:autoSpaceDN w:val="0"/>
        <w:adjustRightInd w:val="0"/>
        <w:spacing w:after="0" w:line="240" w:lineRule="auto"/>
        <w:ind w:left="210"/>
        <w:jc w:val="both"/>
        <w:rPr>
          <w:rFonts w:ascii="Times New Roman" w:eastAsia="Times New Roman" w:hAnsi="Times New Roman" w:cs="Times New Roman"/>
          <w:bCs/>
          <w:iCs/>
          <w:color w:val="000000"/>
          <w:sz w:val="28"/>
          <w:szCs w:val="28"/>
          <w:lang w:eastAsia="ru-RU"/>
        </w:rPr>
      </w:pPr>
      <w:r w:rsidRPr="0035598D">
        <w:rPr>
          <w:rFonts w:ascii="Times New Roman" w:eastAsia="Times New Roman" w:hAnsi="Times New Roman" w:cs="Times New Roman"/>
          <w:bCs/>
          <w:iCs/>
          <w:color w:val="000000"/>
          <w:sz w:val="28"/>
          <w:szCs w:val="28"/>
          <w:lang w:eastAsia="ru-RU"/>
        </w:rPr>
        <w:t>Лицевой счет получателя: 03142D00850(для ПБС);</w:t>
      </w:r>
    </w:p>
    <w:p w14:paraId="248DD87C" w14:textId="2C1B4107" w:rsidR="00784138" w:rsidRPr="0035598D" w:rsidRDefault="00784138" w:rsidP="007A7B62">
      <w:pPr>
        <w:pStyle w:val="a6"/>
        <w:numPr>
          <w:ilvl w:val="0"/>
          <w:numId w:val="50"/>
        </w:numPr>
        <w:autoSpaceDE w:val="0"/>
        <w:autoSpaceDN w:val="0"/>
        <w:adjustRightInd w:val="0"/>
        <w:spacing w:after="0" w:line="240" w:lineRule="auto"/>
        <w:ind w:left="210"/>
        <w:jc w:val="both"/>
        <w:rPr>
          <w:rFonts w:ascii="Times New Roman" w:eastAsia="Times New Roman" w:hAnsi="Times New Roman" w:cs="Times New Roman"/>
          <w:bCs/>
          <w:iCs/>
          <w:color w:val="000000"/>
          <w:sz w:val="28"/>
          <w:szCs w:val="28"/>
          <w:lang w:eastAsia="ru-RU"/>
        </w:rPr>
      </w:pPr>
      <w:r w:rsidRPr="0035598D">
        <w:rPr>
          <w:rFonts w:ascii="Times New Roman" w:eastAsia="Times New Roman" w:hAnsi="Times New Roman" w:cs="Times New Roman"/>
          <w:bCs/>
          <w:iCs/>
          <w:color w:val="000000"/>
          <w:sz w:val="28"/>
          <w:szCs w:val="28"/>
          <w:lang w:eastAsia="ru-RU"/>
        </w:rPr>
        <w:t>Лицевой счет получателя: 01142D00850(для ГРБС).</w:t>
      </w:r>
    </w:p>
    <w:p w14:paraId="16D0E41F" w14:textId="7D8B71D2" w:rsidR="00784138" w:rsidRPr="00784138" w:rsidRDefault="00784138" w:rsidP="00914495">
      <w:pPr>
        <w:autoSpaceDE w:val="0"/>
        <w:autoSpaceDN w:val="0"/>
        <w:adjustRightInd w:val="0"/>
        <w:spacing w:after="0" w:line="240" w:lineRule="auto"/>
        <w:ind w:left="-851" w:firstLine="708"/>
        <w:jc w:val="both"/>
        <w:rPr>
          <w:rFonts w:ascii="Times New Roman" w:eastAsia="Times New Roman" w:hAnsi="Times New Roman" w:cs="Times New Roman"/>
          <w:bCs/>
          <w:iCs/>
          <w:color w:val="000000"/>
          <w:sz w:val="28"/>
          <w:szCs w:val="28"/>
          <w:lang w:eastAsia="ru-RU"/>
        </w:rPr>
      </w:pPr>
      <w:r w:rsidRPr="00784138">
        <w:rPr>
          <w:rFonts w:ascii="Times New Roman" w:eastAsia="Times New Roman" w:hAnsi="Times New Roman" w:cs="Times New Roman"/>
          <w:bCs/>
          <w:iCs/>
          <w:color w:val="000000"/>
          <w:sz w:val="28"/>
          <w:szCs w:val="28"/>
          <w:lang w:eastAsia="ru-RU"/>
        </w:rPr>
        <w:t>Всего</w:t>
      </w:r>
      <w:r w:rsidR="00914495">
        <w:rPr>
          <w:rFonts w:ascii="Times New Roman" w:eastAsia="Times New Roman" w:hAnsi="Times New Roman" w:cs="Times New Roman"/>
          <w:bCs/>
          <w:iCs/>
          <w:color w:val="000000"/>
          <w:sz w:val="28"/>
          <w:szCs w:val="28"/>
          <w:lang w:eastAsia="ru-RU"/>
        </w:rPr>
        <w:t xml:space="preserve"> </w:t>
      </w:r>
      <w:r w:rsidRPr="00784138">
        <w:rPr>
          <w:rFonts w:ascii="Times New Roman" w:eastAsia="Times New Roman" w:hAnsi="Times New Roman" w:cs="Times New Roman"/>
          <w:bCs/>
          <w:iCs/>
          <w:color w:val="000000"/>
          <w:sz w:val="28"/>
          <w:szCs w:val="28"/>
          <w:lang w:eastAsia="ru-RU"/>
        </w:rPr>
        <w:t xml:space="preserve">за 2021 год на счета </w:t>
      </w:r>
      <w:proofErr w:type="spellStart"/>
      <w:r w:rsidRPr="00784138">
        <w:rPr>
          <w:rFonts w:ascii="Times New Roman" w:eastAsia="Times New Roman" w:hAnsi="Times New Roman" w:cs="Times New Roman"/>
          <w:bCs/>
          <w:iCs/>
          <w:color w:val="000000"/>
          <w:sz w:val="28"/>
          <w:szCs w:val="28"/>
          <w:lang w:eastAsia="ru-RU"/>
        </w:rPr>
        <w:t>Ветуправления</w:t>
      </w:r>
      <w:proofErr w:type="spellEnd"/>
      <w:r w:rsidRPr="00784138">
        <w:rPr>
          <w:rFonts w:ascii="Times New Roman" w:eastAsia="Times New Roman" w:hAnsi="Times New Roman" w:cs="Times New Roman"/>
          <w:bCs/>
          <w:iCs/>
          <w:color w:val="000000"/>
          <w:sz w:val="28"/>
          <w:szCs w:val="28"/>
          <w:lang w:eastAsia="ru-RU"/>
        </w:rPr>
        <w:t xml:space="preserve"> РИ (аппарат) поступило 8</w:t>
      </w:r>
      <w:r w:rsidR="0035598D">
        <w:rPr>
          <w:rFonts w:ascii="Times New Roman" w:eastAsia="Times New Roman" w:hAnsi="Times New Roman" w:cs="Times New Roman"/>
          <w:bCs/>
          <w:iCs/>
          <w:color w:val="000000"/>
          <w:sz w:val="28"/>
          <w:szCs w:val="28"/>
          <w:lang w:eastAsia="ru-RU"/>
        </w:rPr>
        <w:t> </w:t>
      </w:r>
      <w:r w:rsidRPr="00784138">
        <w:rPr>
          <w:rFonts w:ascii="Times New Roman" w:eastAsia="Times New Roman" w:hAnsi="Times New Roman" w:cs="Times New Roman"/>
          <w:bCs/>
          <w:iCs/>
          <w:color w:val="000000"/>
          <w:sz w:val="28"/>
          <w:szCs w:val="28"/>
          <w:lang w:eastAsia="ru-RU"/>
        </w:rPr>
        <w:t>065,4 тыс. руб</w:t>
      </w:r>
      <w:r w:rsidR="0035598D">
        <w:rPr>
          <w:rFonts w:ascii="Times New Roman" w:eastAsia="Times New Roman" w:hAnsi="Times New Roman" w:cs="Times New Roman"/>
          <w:bCs/>
          <w:iCs/>
          <w:color w:val="000000"/>
          <w:sz w:val="28"/>
          <w:szCs w:val="28"/>
          <w:lang w:eastAsia="ru-RU"/>
        </w:rPr>
        <w:t>лей</w:t>
      </w:r>
      <w:r w:rsidRPr="00784138">
        <w:rPr>
          <w:rFonts w:ascii="Times New Roman" w:eastAsia="Times New Roman" w:hAnsi="Times New Roman" w:cs="Times New Roman"/>
          <w:bCs/>
          <w:iCs/>
          <w:color w:val="000000"/>
          <w:sz w:val="28"/>
          <w:szCs w:val="28"/>
          <w:lang w:eastAsia="ru-RU"/>
        </w:rPr>
        <w:t>.</w:t>
      </w:r>
      <w:r w:rsidR="00914495">
        <w:rPr>
          <w:rFonts w:ascii="Times New Roman" w:eastAsia="Times New Roman" w:hAnsi="Times New Roman" w:cs="Times New Roman"/>
          <w:bCs/>
          <w:iCs/>
          <w:color w:val="000000"/>
          <w:sz w:val="28"/>
          <w:szCs w:val="28"/>
          <w:lang w:eastAsia="ru-RU"/>
        </w:rPr>
        <w:t xml:space="preserve"> </w:t>
      </w:r>
      <w:r w:rsidRPr="00784138">
        <w:rPr>
          <w:rFonts w:ascii="Times New Roman" w:eastAsia="Times New Roman" w:hAnsi="Times New Roman" w:cs="Times New Roman"/>
          <w:bCs/>
          <w:iCs/>
          <w:color w:val="000000"/>
          <w:sz w:val="28"/>
          <w:szCs w:val="28"/>
          <w:lang w:eastAsia="ru-RU"/>
        </w:rPr>
        <w:t>Учет операций по безналичным расчетам велся в Журнале операций с безналичными денежными средствами.</w:t>
      </w:r>
      <w:r w:rsidR="0035598D">
        <w:rPr>
          <w:rFonts w:ascii="Times New Roman" w:eastAsia="Times New Roman" w:hAnsi="Times New Roman" w:cs="Times New Roman"/>
          <w:bCs/>
          <w:iCs/>
          <w:color w:val="000000"/>
          <w:sz w:val="28"/>
          <w:szCs w:val="28"/>
          <w:lang w:eastAsia="ru-RU"/>
        </w:rPr>
        <w:t xml:space="preserve"> </w:t>
      </w:r>
      <w:r w:rsidRPr="00784138">
        <w:rPr>
          <w:rFonts w:ascii="Times New Roman" w:eastAsia="Times New Roman" w:hAnsi="Times New Roman" w:cs="Times New Roman"/>
          <w:bCs/>
          <w:iCs/>
          <w:color w:val="000000"/>
          <w:sz w:val="28"/>
          <w:szCs w:val="28"/>
          <w:lang w:eastAsia="ru-RU"/>
        </w:rPr>
        <w:t>По состоянию на 01.01.2022 г</w:t>
      </w:r>
      <w:r w:rsidR="0035598D">
        <w:rPr>
          <w:rFonts w:ascii="Times New Roman" w:eastAsia="Times New Roman" w:hAnsi="Times New Roman" w:cs="Times New Roman"/>
          <w:bCs/>
          <w:iCs/>
          <w:color w:val="000000"/>
          <w:sz w:val="28"/>
          <w:szCs w:val="28"/>
          <w:lang w:eastAsia="ru-RU"/>
        </w:rPr>
        <w:t>ода</w:t>
      </w:r>
      <w:r w:rsidRPr="00784138">
        <w:rPr>
          <w:rFonts w:ascii="Times New Roman" w:eastAsia="Times New Roman" w:hAnsi="Times New Roman" w:cs="Times New Roman"/>
          <w:bCs/>
          <w:iCs/>
          <w:color w:val="000000"/>
          <w:sz w:val="28"/>
          <w:szCs w:val="28"/>
          <w:lang w:eastAsia="ru-RU"/>
        </w:rPr>
        <w:t xml:space="preserve"> остаток бюджетных средств на лицевых счетах составил 14,5 тыс. руб</w:t>
      </w:r>
      <w:r w:rsidR="0035598D">
        <w:rPr>
          <w:rFonts w:ascii="Times New Roman" w:eastAsia="Times New Roman" w:hAnsi="Times New Roman" w:cs="Times New Roman"/>
          <w:bCs/>
          <w:iCs/>
          <w:color w:val="000000"/>
          <w:sz w:val="28"/>
          <w:szCs w:val="28"/>
          <w:lang w:eastAsia="ru-RU"/>
        </w:rPr>
        <w:t>лей</w:t>
      </w:r>
      <w:r w:rsidRPr="00784138">
        <w:rPr>
          <w:rFonts w:ascii="Times New Roman" w:eastAsia="Times New Roman" w:hAnsi="Times New Roman" w:cs="Times New Roman"/>
          <w:bCs/>
          <w:iCs/>
          <w:color w:val="000000"/>
          <w:sz w:val="28"/>
          <w:szCs w:val="28"/>
          <w:lang w:eastAsia="ru-RU"/>
        </w:rPr>
        <w:t>.</w:t>
      </w:r>
    </w:p>
    <w:p w14:paraId="44AE9FDF" w14:textId="6878BF16" w:rsidR="00784138" w:rsidRPr="00784138" w:rsidRDefault="00784138" w:rsidP="0035598D">
      <w:pPr>
        <w:autoSpaceDE w:val="0"/>
        <w:autoSpaceDN w:val="0"/>
        <w:adjustRightInd w:val="0"/>
        <w:spacing w:after="0" w:line="240" w:lineRule="auto"/>
        <w:ind w:left="-851" w:firstLine="708"/>
        <w:jc w:val="both"/>
        <w:rPr>
          <w:rFonts w:ascii="Times New Roman" w:eastAsia="Times New Roman" w:hAnsi="Times New Roman" w:cs="Times New Roman"/>
          <w:bCs/>
          <w:iCs/>
          <w:color w:val="000000"/>
          <w:sz w:val="28"/>
          <w:szCs w:val="28"/>
          <w:lang w:eastAsia="ru-RU"/>
        </w:rPr>
      </w:pPr>
      <w:r w:rsidRPr="00784138">
        <w:rPr>
          <w:rFonts w:ascii="Times New Roman" w:eastAsia="Times New Roman" w:hAnsi="Times New Roman" w:cs="Times New Roman"/>
          <w:bCs/>
          <w:iCs/>
          <w:color w:val="000000"/>
          <w:sz w:val="28"/>
          <w:szCs w:val="28"/>
          <w:lang w:eastAsia="ru-RU"/>
        </w:rPr>
        <w:lastRenderedPageBreak/>
        <w:t xml:space="preserve">Согласно Закону Республики Ингушетия 54-РЗ от 25.12.2020 г. «О республиканском бюджете на 2021год и на плановый период 2022 и 2023 годов» </w:t>
      </w:r>
      <w:r w:rsidR="00914495" w:rsidRPr="00784138">
        <w:rPr>
          <w:rFonts w:ascii="Times New Roman" w:eastAsia="Times New Roman" w:hAnsi="Times New Roman" w:cs="Times New Roman"/>
          <w:bCs/>
          <w:iCs/>
          <w:color w:val="000000"/>
          <w:sz w:val="28"/>
          <w:szCs w:val="28"/>
          <w:lang w:eastAsia="ru-RU"/>
        </w:rPr>
        <w:t>утверждены</w:t>
      </w:r>
      <w:r w:rsidRPr="00784138">
        <w:rPr>
          <w:rFonts w:ascii="Times New Roman" w:eastAsia="Times New Roman" w:hAnsi="Times New Roman" w:cs="Times New Roman"/>
          <w:bCs/>
          <w:iCs/>
          <w:color w:val="000000"/>
          <w:sz w:val="28"/>
          <w:szCs w:val="28"/>
          <w:lang w:eastAsia="ru-RU"/>
        </w:rPr>
        <w:t xml:space="preserve"> бюджетные назначения </w:t>
      </w:r>
      <w:proofErr w:type="spellStart"/>
      <w:r w:rsidRPr="00784138">
        <w:rPr>
          <w:rFonts w:ascii="Times New Roman" w:eastAsia="Times New Roman" w:hAnsi="Times New Roman" w:cs="Times New Roman"/>
          <w:bCs/>
          <w:iCs/>
          <w:color w:val="000000"/>
          <w:sz w:val="28"/>
          <w:szCs w:val="28"/>
          <w:lang w:eastAsia="ru-RU"/>
        </w:rPr>
        <w:t>Ветуправления</w:t>
      </w:r>
      <w:proofErr w:type="spellEnd"/>
      <w:r w:rsidRPr="00784138">
        <w:rPr>
          <w:rFonts w:ascii="Times New Roman" w:eastAsia="Times New Roman" w:hAnsi="Times New Roman" w:cs="Times New Roman"/>
          <w:bCs/>
          <w:iCs/>
          <w:color w:val="000000"/>
          <w:sz w:val="28"/>
          <w:szCs w:val="28"/>
          <w:lang w:eastAsia="ru-RU"/>
        </w:rPr>
        <w:t xml:space="preserve"> РИ (аппарат) на 2021 год </w:t>
      </w:r>
      <w:r w:rsidR="0035598D">
        <w:rPr>
          <w:rFonts w:ascii="Times New Roman" w:eastAsia="Times New Roman" w:hAnsi="Times New Roman" w:cs="Times New Roman"/>
          <w:bCs/>
          <w:iCs/>
          <w:color w:val="000000"/>
          <w:sz w:val="28"/>
          <w:szCs w:val="28"/>
          <w:lang w:eastAsia="ru-RU"/>
        </w:rPr>
        <w:t xml:space="preserve">в размере </w:t>
      </w:r>
      <w:r w:rsidRPr="00784138">
        <w:rPr>
          <w:rFonts w:ascii="Times New Roman" w:eastAsia="Times New Roman" w:hAnsi="Times New Roman" w:cs="Times New Roman"/>
          <w:bCs/>
          <w:iCs/>
          <w:color w:val="000000"/>
          <w:sz w:val="28"/>
          <w:szCs w:val="28"/>
          <w:lang w:eastAsia="ru-RU"/>
        </w:rPr>
        <w:t>8</w:t>
      </w:r>
      <w:r w:rsidR="0035598D">
        <w:rPr>
          <w:rFonts w:ascii="Times New Roman" w:eastAsia="Times New Roman" w:hAnsi="Times New Roman" w:cs="Times New Roman"/>
          <w:bCs/>
          <w:iCs/>
          <w:color w:val="000000"/>
          <w:sz w:val="28"/>
          <w:szCs w:val="28"/>
          <w:lang w:eastAsia="ru-RU"/>
        </w:rPr>
        <w:t> </w:t>
      </w:r>
      <w:r w:rsidRPr="00784138">
        <w:rPr>
          <w:rFonts w:ascii="Times New Roman" w:eastAsia="Times New Roman" w:hAnsi="Times New Roman" w:cs="Times New Roman"/>
          <w:bCs/>
          <w:iCs/>
          <w:color w:val="000000"/>
          <w:sz w:val="28"/>
          <w:szCs w:val="28"/>
          <w:lang w:eastAsia="ru-RU"/>
        </w:rPr>
        <w:t>928,8 тыс. руб</w:t>
      </w:r>
      <w:r w:rsidR="0035598D">
        <w:rPr>
          <w:rFonts w:ascii="Times New Roman" w:eastAsia="Times New Roman" w:hAnsi="Times New Roman" w:cs="Times New Roman"/>
          <w:bCs/>
          <w:iCs/>
          <w:color w:val="000000"/>
          <w:sz w:val="28"/>
          <w:szCs w:val="28"/>
          <w:lang w:eastAsia="ru-RU"/>
        </w:rPr>
        <w:t>лей</w:t>
      </w:r>
      <w:r w:rsidRPr="00784138">
        <w:rPr>
          <w:rFonts w:ascii="Times New Roman" w:eastAsia="Times New Roman" w:hAnsi="Times New Roman" w:cs="Times New Roman"/>
          <w:bCs/>
          <w:iCs/>
          <w:color w:val="000000"/>
          <w:sz w:val="28"/>
          <w:szCs w:val="28"/>
          <w:lang w:eastAsia="ru-RU"/>
        </w:rPr>
        <w:t>. Общая сумма исполнения в 2021 году согласно</w:t>
      </w:r>
      <w:r w:rsidR="0035598D">
        <w:rPr>
          <w:rFonts w:ascii="Times New Roman" w:eastAsia="Times New Roman" w:hAnsi="Times New Roman" w:cs="Times New Roman"/>
          <w:bCs/>
          <w:iCs/>
          <w:color w:val="000000"/>
          <w:sz w:val="28"/>
          <w:szCs w:val="28"/>
          <w:lang w:eastAsia="ru-RU"/>
        </w:rPr>
        <w:t xml:space="preserve"> </w:t>
      </w:r>
      <w:r w:rsidRPr="00784138">
        <w:rPr>
          <w:rFonts w:ascii="Times New Roman" w:eastAsia="Times New Roman" w:hAnsi="Times New Roman" w:cs="Times New Roman"/>
          <w:bCs/>
          <w:iCs/>
          <w:color w:val="000000"/>
          <w:sz w:val="28"/>
          <w:szCs w:val="28"/>
          <w:lang w:eastAsia="ru-RU"/>
        </w:rPr>
        <w:t>отчету об исполнении бюджета (ф. № 0503127) составляет</w:t>
      </w:r>
      <w:r w:rsidR="0035598D">
        <w:rPr>
          <w:rFonts w:ascii="Times New Roman" w:eastAsia="Times New Roman" w:hAnsi="Times New Roman" w:cs="Times New Roman"/>
          <w:bCs/>
          <w:iCs/>
          <w:color w:val="000000"/>
          <w:sz w:val="28"/>
          <w:szCs w:val="28"/>
          <w:lang w:eastAsia="ru-RU"/>
        </w:rPr>
        <w:t xml:space="preserve"> </w:t>
      </w:r>
      <w:r w:rsidRPr="00784138">
        <w:rPr>
          <w:rFonts w:ascii="Times New Roman" w:eastAsia="Times New Roman" w:hAnsi="Times New Roman" w:cs="Times New Roman"/>
          <w:bCs/>
          <w:iCs/>
          <w:color w:val="000000"/>
          <w:sz w:val="28"/>
          <w:szCs w:val="28"/>
          <w:lang w:eastAsia="ru-RU"/>
        </w:rPr>
        <w:t>8</w:t>
      </w:r>
      <w:r w:rsidR="0035598D">
        <w:rPr>
          <w:rFonts w:ascii="Times New Roman" w:eastAsia="Times New Roman" w:hAnsi="Times New Roman" w:cs="Times New Roman"/>
          <w:bCs/>
          <w:iCs/>
          <w:color w:val="000000"/>
          <w:sz w:val="28"/>
          <w:szCs w:val="28"/>
          <w:lang w:eastAsia="ru-RU"/>
        </w:rPr>
        <w:t> </w:t>
      </w:r>
      <w:r w:rsidRPr="00784138">
        <w:rPr>
          <w:rFonts w:ascii="Times New Roman" w:eastAsia="Times New Roman" w:hAnsi="Times New Roman" w:cs="Times New Roman"/>
          <w:bCs/>
          <w:iCs/>
          <w:color w:val="000000"/>
          <w:sz w:val="28"/>
          <w:szCs w:val="28"/>
          <w:lang w:eastAsia="ru-RU"/>
        </w:rPr>
        <w:t>050,9 тыс. руб</w:t>
      </w:r>
      <w:r w:rsidR="0035598D">
        <w:rPr>
          <w:rFonts w:ascii="Times New Roman" w:eastAsia="Times New Roman" w:hAnsi="Times New Roman" w:cs="Times New Roman"/>
          <w:bCs/>
          <w:iCs/>
          <w:color w:val="000000"/>
          <w:sz w:val="28"/>
          <w:szCs w:val="28"/>
          <w:lang w:eastAsia="ru-RU"/>
        </w:rPr>
        <w:t xml:space="preserve">лей (неисполнение - </w:t>
      </w:r>
      <w:r w:rsidRPr="00784138">
        <w:rPr>
          <w:rFonts w:ascii="Times New Roman" w:eastAsia="Times New Roman" w:hAnsi="Times New Roman" w:cs="Times New Roman"/>
          <w:bCs/>
          <w:iCs/>
          <w:color w:val="000000"/>
          <w:sz w:val="28"/>
          <w:szCs w:val="28"/>
          <w:lang w:eastAsia="ru-RU"/>
        </w:rPr>
        <w:t>877,9</w:t>
      </w:r>
      <w:r w:rsidR="0035598D">
        <w:rPr>
          <w:rFonts w:ascii="Times New Roman" w:eastAsia="Times New Roman" w:hAnsi="Times New Roman" w:cs="Times New Roman"/>
          <w:bCs/>
          <w:iCs/>
          <w:color w:val="000000"/>
          <w:sz w:val="28"/>
          <w:szCs w:val="28"/>
          <w:lang w:eastAsia="ru-RU"/>
        </w:rPr>
        <w:t xml:space="preserve"> </w:t>
      </w:r>
      <w:r w:rsidRPr="00784138">
        <w:rPr>
          <w:rFonts w:ascii="Times New Roman" w:eastAsia="Times New Roman" w:hAnsi="Times New Roman" w:cs="Times New Roman"/>
          <w:bCs/>
          <w:iCs/>
          <w:color w:val="000000"/>
          <w:sz w:val="28"/>
          <w:szCs w:val="28"/>
          <w:lang w:eastAsia="ru-RU"/>
        </w:rPr>
        <w:t>тыс. руб</w:t>
      </w:r>
      <w:r w:rsidR="0035598D">
        <w:rPr>
          <w:rFonts w:ascii="Times New Roman" w:eastAsia="Times New Roman" w:hAnsi="Times New Roman" w:cs="Times New Roman"/>
          <w:bCs/>
          <w:iCs/>
          <w:color w:val="000000"/>
          <w:sz w:val="28"/>
          <w:szCs w:val="28"/>
          <w:lang w:eastAsia="ru-RU"/>
        </w:rPr>
        <w:t>лей)</w:t>
      </w:r>
      <w:r w:rsidRPr="00784138">
        <w:rPr>
          <w:rFonts w:ascii="Times New Roman" w:eastAsia="Times New Roman" w:hAnsi="Times New Roman" w:cs="Times New Roman"/>
          <w:bCs/>
          <w:iCs/>
          <w:color w:val="000000"/>
          <w:sz w:val="28"/>
          <w:szCs w:val="28"/>
          <w:lang w:eastAsia="ru-RU"/>
        </w:rPr>
        <w:t>.</w:t>
      </w:r>
    </w:p>
    <w:p w14:paraId="64BF757E" w14:textId="7B47A214" w:rsidR="0035598D" w:rsidRDefault="0035598D" w:rsidP="0035598D">
      <w:pPr>
        <w:autoSpaceDE w:val="0"/>
        <w:autoSpaceDN w:val="0"/>
        <w:adjustRightInd w:val="0"/>
        <w:spacing w:after="0" w:line="240" w:lineRule="auto"/>
        <w:ind w:left="-851" w:firstLine="708"/>
        <w:jc w:val="both"/>
        <w:rPr>
          <w:rFonts w:ascii="Times New Roman" w:eastAsia="Times New Roman" w:hAnsi="Times New Roman" w:cs="Times New Roman"/>
          <w:bCs/>
          <w:iCs/>
          <w:color w:val="000000"/>
          <w:sz w:val="28"/>
          <w:szCs w:val="28"/>
          <w:lang w:eastAsia="ru-RU"/>
        </w:rPr>
      </w:pPr>
      <w:r w:rsidRPr="00784138">
        <w:rPr>
          <w:rFonts w:ascii="Times New Roman" w:eastAsia="Times New Roman" w:hAnsi="Times New Roman" w:cs="Times New Roman"/>
          <w:bCs/>
          <w:iCs/>
          <w:color w:val="000000"/>
          <w:sz w:val="28"/>
          <w:szCs w:val="28"/>
          <w:lang w:eastAsia="ru-RU"/>
        </w:rPr>
        <w:t xml:space="preserve">Ввиду неполного исполнения Министерством финансов РИ своих обязательств по доведенным до </w:t>
      </w:r>
      <w:proofErr w:type="spellStart"/>
      <w:r w:rsidRPr="00784138">
        <w:rPr>
          <w:rFonts w:ascii="Times New Roman" w:eastAsia="Times New Roman" w:hAnsi="Times New Roman" w:cs="Times New Roman"/>
          <w:bCs/>
          <w:iCs/>
          <w:color w:val="000000"/>
          <w:sz w:val="28"/>
          <w:szCs w:val="28"/>
          <w:lang w:eastAsia="ru-RU"/>
        </w:rPr>
        <w:t>Ветуправления</w:t>
      </w:r>
      <w:proofErr w:type="spellEnd"/>
      <w:r w:rsidRPr="00784138">
        <w:rPr>
          <w:rFonts w:ascii="Times New Roman" w:eastAsia="Times New Roman" w:hAnsi="Times New Roman" w:cs="Times New Roman"/>
          <w:bCs/>
          <w:iCs/>
          <w:color w:val="000000"/>
          <w:sz w:val="28"/>
          <w:szCs w:val="28"/>
          <w:lang w:eastAsia="ru-RU"/>
        </w:rPr>
        <w:t xml:space="preserve"> РИ лимитов бюджетных обязательств</w:t>
      </w:r>
      <w:r w:rsidR="00914495">
        <w:rPr>
          <w:rFonts w:ascii="Times New Roman" w:eastAsia="Times New Roman" w:hAnsi="Times New Roman" w:cs="Times New Roman"/>
          <w:bCs/>
          <w:iCs/>
          <w:color w:val="000000"/>
          <w:sz w:val="28"/>
          <w:szCs w:val="28"/>
          <w:lang w:eastAsia="ru-RU"/>
        </w:rPr>
        <w:t>,</w:t>
      </w:r>
      <w:r w:rsidRPr="00784138">
        <w:rPr>
          <w:rFonts w:ascii="Times New Roman" w:eastAsia="Times New Roman" w:hAnsi="Times New Roman" w:cs="Times New Roman"/>
          <w:bCs/>
          <w:iCs/>
          <w:color w:val="000000"/>
          <w:sz w:val="28"/>
          <w:szCs w:val="28"/>
          <w:lang w:eastAsia="ru-RU"/>
        </w:rPr>
        <w:t xml:space="preserve"> бюджету республики нанесен ущерб</w:t>
      </w:r>
      <w:r w:rsidR="00640556">
        <w:rPr>
          <w:rFonts w:ascii="Times New Roman" w:eastAsia="Times New Roman" w:hAnsi="Times New Roman" w:cs="Times New Roman"/>
          <w:bCs/>
          <w:iCs/>
          <w:color w:val="000000"/>
          <w:sz w:val="28"/>
          <w:szCs w:val="28"/>
          <w:lang w:eastAsia="ru-RU"/>
        </w:rPr>
        <w:t xml:space="preserve"> без возмещения</w:t>
      </w:r>
      <w:r w:rsidRPr="00784138">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путем уплаты неустойки, государственной пошлины и пени </w:t>
      </w:r>
      <w:r w:rsidRPr="00784138">
        <w:rPr>
          <w:rFonts w:ascii="Times New Roman" w:eastAsia="Times New Roman" w:hAnsi="Times New Roman" w:cs="Times New Roman"/>
          <w:bCs/>
          <w:iCs/>
          <w:color w:val="000000"/>
          <w:sz w:val="28"/>
          <w:szCs w:val="28"/>
          <w:lang w:eastAsia="ru-RU"/>
        </w:rPr>
        <w:t>в общей сумме 6,8 тыс. руб</w:t>
      </w:r>
      <w:r>
        <w:rPr>
          <w:rFonts w:ascii="Times New Roman" w:eastAsia="Times New Roman" w:hAnsi="Times New Roman" w:cs="Times New Roman"/>
          <w:bCs/>
          <w:iCs/>
          <w:color w:val="000000"/>
          <w:sz w:val="28"/>
          <w:szCs w:val="28"/>
          <w:lang w:eastAsia="ru-RU"/>
        </w:rPr>
        <w:t>лей, в том числе</w:t>
      </w:r>
      <w:r w:rsidR="00140674">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w:t>
      </w:r>
    </w:p>
    <w:p w14:paraId="1385E6D1" w14:textId="287C3449" w:rsidR="00640556" w:rsidRPr="00A325F0" w:rsidRDefault="00914495" w:rsidP="007A7B62">
      <w:pPr>
        <w:pStyle w:val="a6"/>
        <w:numPr>
          <w:ilvl w:val="0"/>
          <w:numId w:val="51"/>
        </w:numPr>
        <w:tabs>
          <w:tab w:val="left" w:pos="142"/>
          <w:tab w:val="left" w:pos="224"/>
        </w:tabs>
        <w:autoSpaceDE w:val="0"/>
        <w:autoSpaceDN w:val="0"/>
        <w:adjustRightInd w:val="0"/>
        <w:spacing w:after="0" w:line="240" w:lineRule="auto"/>
        <w:ind w:left="-826" w:firstLine="728"/>
        <w:jc w:val="both"/>
        <w:rPr>
          <w:rFonts w:ascii="Times New Roman" w:eastAsia="Times New Roman" w:hAnsi="Times New Roman" w:cs="Times New Roman"/>
          <w:bCs/>
          <w:iCs/>
          <w:color w:val="000000"/>
          <w:sz w:val="28"/>
          <w:szCs w:val="28"/>
          <w:lang w:eastAsia="ru-RU"/>
        </w:rPr>
      </w:pPr>
      <w:r w:rsidRPr="00A325F0">
        <w:rPr>
          <w:rFonts w:ascii="Times New Roman" w:eastAsia="Times New Roman" w:hAnsi="Times New Roman" w:cs="Times New Roman"/>
          <w:bCs/>
          <w:iCs/>
          <w:color w:val="000000"/>
          <w:sz w:val="28"/>
          <w:szCs w:val="28"/>
          <w:lang w:eastAsia="ru-RU"/>
        </w:rPr>
        <w:t>ООО «</w:t>
      </w:r>
      <w:proofErr w:type="spellStart"/>
      <w:r w:rsidRPr="00A325F0">
        <w:rPr>
          <w:rFonts w:ascii="Times New Roman" w:eastAsia="Times New Roman" w:hAnsi="Times New Roman" w:cs="Times New Roman"/>
          <w:bCs/>
          <w:iCs/>
          <w:color w:val="000000"/>
          <w:sz w:val="28"/>
          <w:szCs w:val="28"/>
          <w:lang w:eastAsia="ru-RU"/>
        </w:rPr>
        <w:t>Ингсайт</w:t>
      </w:r>
      <w:proofErr w:type="spellEnd"/>
      <w:r w:rsidRPr="00A325F0">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bCs/>
          <w:iCs/>
          <w:color w:val="000000"/>
          <w:sz w:val="28"/>
          <w:szCs w:val="28"/>
          <w:lang w:eastAsia="ru-RU"/>
        </w:rPr>
        <w:t xml:space="preserve"> </w:t>
      </w:r>
      <w:r w:rsidR="0035598D" w:rsidRPr="00A325F0">
        <w:rPr>
          <w:rFonts w:ascii="Times New Roman" w:eastAsia="Times New Roman" w:hAnsi="Times New Roman" w:cs="Times New Roman"/>
          <w:bCs/>
          <w:iCs/>
          <w:color w:val="000000"/>
          <w:sz w:val="28"/>
          <w:szCs w:val="28"/>
          <w:lang w:eastAsia="ru-RU"/>
        </w:rPr>
        <w:t xml:space="preserve">по исполнительному </w:t>
      </w:r>
      <w:r w:rsidR="00640556" w:rsidRPr="00A325F0">
        <w:rPr>
          <w:rFonts w:ascii="Times New Roman" w:eastAsia="Times New Roman" w:hAnsi="Times New Roman" w:cs="Times New Roman"/>
          <w:bCs/>
          <w:iCs/>
          <w:color w:val="000000"/>
          <w:sz w:val="28"/>
          <w:szCs w:val="28"/>
          <w:lang w:eastAsia="ru-RU"/>
        </w:rPr>
        <w:t>листу</w:t>
      </w:r>
      <w:r w:rsidR="0035598D" w:rsidRPr="00A325F0">
        <w:rPr>
          <w:rFonts w:ascii="Times New Roman" w:eastAsia="Times New Roman" w:hAnsi="Times New Roman" w:cs="Times New Roman"/>
          <w:bCs/>
          <w:iCs/>
          <w:color w:val="000000"/>
          <w:sz w:val="28"/>
          <w:szCs w:val="28"/>
          <w:lang w:eastAsia="ru-RU"/>
        </w:rPr>
        <w:t xml:space="preserve"> Арбитражного суда РИ </w:t>
      </w:r>
      <w:r w:rsidR="00640556" w:rsidRPr="00A325F0">
        <w:rPr>
          <w:rFonts w:ascii="Times New Roman" w:eastAsia="Times New Roman" w:hAnsi="Times New Roman" w:cs="Times New Roman"/>
          <w:bCs/>
          <w:iCs/>
          <w:color w:val="000000"/>
          <w:sz w:val="28"/>
          <w:szCs w:val="28"/>
          <w:lang w:eastAsia="ru-RU"/>
        </w:rPr>
        <w:t xml:space="preserve">в 2021 году </w:t>
      </w:r>
      <w:r w:rsidR="00140674" w:rsidRPr="00A325F0">
        <w:rPr>
          <w:rFonts w:ascii="Times New Roman" w:eastAsia="Times New Roman" w:hAnsi="Times New Roman" w:cs="Times New Roman"/>
          <w:bCs/>
          <w:iCs/>
          <w:color w:val="000000"/>
          <w:sz w:val="28"/>
          <w:szCs w:val="28"/>
          <w:lang w:eastAsia="ru-RU"/>
        </w:rPr>
        <w:t xml:space="preserve">произведена оплата </w:t>
      </w:r>
      <w:r w:rsidR="0035598D" w:rsidRPr="00A325F0">
        <w:rPr>
          <w:rFonts w:ascii="Times New Roman" w:eastAsia="Times New Roman" w:hAnsi="Times New Roman" w:cs="Times New Roman"/>
          <w:bCs/>
          <w:iCs/>
          <w:color w:val="000000"/>
          <w:sz w:val="28"/>
          <w:szCs w:val="28"/>
          <w:lang w:eastAsia="ru-RU"/>
        </w:rPr>
        <w:t>задолженности</w:t>
      </w:r>
      <w:r w:rsidR="00640556" w:rsidRPr="00A325F0">
        <w:rPr>
          <w:rFonts w:ascii="Times New Roman" w:eastAsia="Times New Roman" w:hAnsi="Times New Roman" w:cs="Times New Roman"/>
          <w:bCs/>
          <w:iCs/>
          <w:color w:val="000000"/>
          <w:sz w:val="28"/>
          <w:szCs w:val="28"/>
          <w:lang w:eastAsia="ru-RU"/>
        </w:rPr>
        <w:t xml:space="preserve">, неустойки и государственной пошлины в общей сумме 24,0 </w:t>
      </w:r>
      <w:proofErr w:type="spellStart"/>
      <w:r w:rsidR="00640556" w:rsidRPr="00A325F0">
        <w:rPr>
          <w:rFonts w:ascii="Times New Roman" w:eastAsia="Times New Roman" w:hAnsi="Times New Roman" w:cs="Times New Roman"/>
          <w:bCs/>
          <w:iCs/>
          <w:color w:val="000000"/>
          <w:sz w:val="28"/>
          <w:szCs w:val="28"/>
          <w:lang w:eastAsia="ru-RU"/>
        </w:rPr>
        <w:t>тыс.руб</w:t>
      </w:r>
      <w:proofErr w:type="spellEnd"/>
      <w:r w:rsidR="00140674">
        <w:rPr>
          <w:rFonts w:ascii="Times New Roman" w:eastAsia="Times New Roman" w:hAnsi="Times New Roman" w:cs="Times New Roman"/>
          <w:bCs/>
          <w:iCs/>
          <w:color w:val="000000"/>
          <w:sz w:val="28"/>
          <w:szCs w:val="28"/>
          <w:lang w:eastAsia="ru-RU"/>
        </w:rPr>
        <w:t>.</w:t>
      </w:r>
      <w:r w:rsidR="00640556" w:rsidRPr="00A325F0">
        <w:rPr>
          <w:rFonts w:ascii="Times New Roman" w:eastAsia="Times New Roman" w:hAnsi="Times New Roman" w:cs="Times New Roman"/>
          <w:bCs/>
          <w:iCs/>
          <w:color w:val="000000"/>
          <w:sz w:val="28"/>
          <w:szCs w:val="28"/>
          <w:lang w:eastAsia="ru-RU"/>
        </w:rPr>
        <w:t>;</w:t>
      </w:r>
    </w:p>
    <w:p w14:paraId="1B1D41FD" w14:textId="2F616A8A" w:rsidR="00640556" w:rsidRPr="00140674" w:rsidRDefault="00640556" w:rsidP="007A7B62">
      <w:pPr>
        <w:pStyle w:val="a6"/>
        <w:numPr>
          <w:ilvl w:val="0"/>
          <w:numId w:val="51"/>
        </w:numPr>
        <w:tabs>
          <w:tab w:val="left" w:pos="142"/>
          <w:tab w:val="left" w:pos="224"/>
        </w:tabs>
        <w:autoSpaceDE w:val="0"/>
        <w:autoSpaceDN w:val="0"/>
        <w:adjustRightInd w:val="0"/>
        <w:spacing w:after="0" w:line="240" w:lineRule="auto"/>
        <w:ind w:left="-826" w:firstLine="728"/>
        <w:jc w:val="both"/>
        <w:rPr>
          <w:rFonts w:ascii="Times New Roman" w:eastAsia="Times New Roman" w:hAnsi="Times New Roman" w:cs="Times New Roman"/>
          <w:bCs/>
          <w:iCs/>
          <w:color w:val="000000"/>
          <w:sz w:val="28"/>
          <w:szCs w:val="28"/>
          <w:lang w:eastAsia="ru-RU"/>
        </w:rPr>
      </w:pPr>
      <w:r w:rsidRPr="00140674">
        <w:rPr>
          <w:rFonts w:ascii="Times New Roman" w:eastAsia="Times New Roman" w:hAnsi="Times New Roman" w:cs="Times New Roman"/>
          <w:bCs/>
          <w:iCs/>
          <w:color w:val="000000"/>
          <w:sz w:val="28"/>
          <w:szCs w:val="28"/>
          <w:lang w:eastAsia="ru-RU"/>
        </w:rPr>
        <w:t>уплачены пени по страховым взносам за 2020 г</w:t>
      </w:r>
      <w:r w:rsidR="00A325F0" w:rsidRPr="00140674">
        <w:rPr>
          <w:rFonts w:ascii="Times New Roman" w:eastAsia="Times New Roman" w:hAnsi="Times New Roman" w:cs="Times New Roman"/>
          <w:bCs/>
          <w:iCs/>
          <w:color w:val="000000"/>
          <w:sz w:val="28"/>
          <w:szCs w:val="28"/>
          <w:lang w:eastAsia="ru-RU"/>
        </w:rPr>
        <w:t>од</w:t>
      </w:r>
      <w:r w:rsidRPr="00140674">
        <w:rPr>
          <w:rFonts w:ascii="Times New Roman" w:eastAsia="Times New Roman" w:hAnsi="Times New Roman" w:cs="Times New Roman"/>
          <w:bCs/>
          <w:iCs/>
          <w:color w:val="000000"/>
          <w:sz w:val="28"/>
          <w:szCs w:val="28"/>
          <w:lang w:eastAsia="ru-RU"/>
        </w:rPr>
        <w:t xml:space="preserve"> на общую сумму 1,8 тыс. руб.</w:t>
      </w:r>
      <w:r w:rsidR="00A325F0" w:rsidRPr="00140674">
        <w:rPr>
          <w:rFonts w:ascii="Times New Roman" w:eastAsia="Times New Roman" w:hAnsi="Times New Roman" w:cs="Times New Roman"/>
          <w:bCs/>
          <w:iCs/>
          <w:color w:val="000000"/>
          <w:sz w:val="28"/>
          <w:szCs w:val="28"/>
          <w:lang w:eastAsia="ru-RU"/>
        </w:rPr>
        <w:t>;</w:t>
      </w:r>
    </w:p>
    <w:p w14:paraId="2BE65E62" w14:textId="061585C8" w:rsidR="0035598D" w:rsidRPr="00140674" w:rsidRDefault="00640556" w:rsidP="007A7B62">
      <w:pPr>
        <w:pStyle w:val="a6"/>
        <w:numPr>
          <w:ilvl w:val="0"/>
          <w:numId w:val="51"/>
        </w:numPr>
        <w:tabs>
          <w:tab w:val="left" w:pos="142"/>
          <w:tab w:val="left" w:pos="224"/>
        </w:tabs>
        <w:autoSpaceDE w:val="0"/>
        <w:autoSpaceDN w:val="0"/>
        <w:adjustRightInd w:val="0"/>
        <w:spacing w:after="0" w:line="240" w:lineRule="auto"/>
        <w:ind w:left="-826" w:firstLine="728"/>
        <w:jc w:val="both"/>
        <w:rPr>
          <w:rFonts w:ascii="Times New Roman" w:eastAsia="Times New Roman" w:hAnsi="Times New Roman" w:cs="Times New Roman"/>
          <w:bCs/>
          <w:iCs/>
          <w:color w:val="000000"/>
          <w:sz w:val="28"/>
          <w:szCs w:val="28"/>
          <w:lang w:eastAsia="ru-RU"/>
        </w:rPr>
      </w:pPr>
      <w:r w:rsidRPr="00140674">
        <w:rPr>
          <w:rFonts w:ascii="Times New Roman" w:eastAsia="Times New Roman" w:hAnsi="Times New Roman" w:cs="Times New Roman"/>
          <w:bCs/>
          <w:iCs/>
          <w:color w:val="000000"/>
          <w:sz w:val="28"/>
          <w:szCs w:val="28"/>
          <w:lang w:eastAsia="ru-RU"/>
        </w:rPr>
        <w:t>уплачены пени по налогу на доходы физических лиц на сумму 1,6 тыс. руб</w:t>
      </w:r>
      <w:r w:rsidR="00A325F0" w:rsidRPr="00140674">
        <w:rPr>
          <w:rFonts w:ascii="Times New Roman" w:eastAsia="Times New Roman" w:hAnsi="Times New Roman" w:cs="Times New Roman"/>
          <w:bCs/>
          <w:iCs/>
          <w:color w:val="000000"/>
          <w:sz w:val="28"/>
          <w:szCs w:val="28"/>
          <w:lang w:eastAsia="ru-RU"/>
        </w:rPr>
        <w:t>лей</w:t>
      </w:r>
      <w:r w:rsidRPr="00140674">
        <w:rPr>
          <w:rFonts w:ascii="Times New Roman" w:eastAsia="Times New Roman" w:hAnsi="Times New Roman" w:cs="Times New Roman"/>
          <w:bCs/>
          <w:iCs/>
          <w:color w:val="000000"/>
          <w:sz w:val="28"/>
          <w:szCs w:val="28"/>
          <w:lang w:eastAsia="ru-RU"/>
        </w:rPr>
        <w:t>.</w:t>
      </w:r>
    </w:p>
    <w:p w14:paraId="0FECC75E" w14:textId="77777777" w:rsidR="00784138" w:rsidRPr="00784138" w:rsidRDefault="00784138" w:rsidP="0014394F">
      <w:pPr>
        <w:autoSpaceDE w:val="0"/>
        <w:autoSpaceDN w:val="0"/>
        <w:adjustRightInd w:val="0"/>
        <w:spacing w:after="0" w:line="240" w:lineRule="auto"/>
        <w:ind w:left="-851" w:firstLine="708"/>
        <w:jc w:val="both"/>
        <w:rPr>
          <w:rFonts w:ascii="Times New Roman" w:eastAsia="Times New Roman" w:hAnsi="Times New Roman" w:cs="Times New Roman"/>
          <w:bCs/>
          <w:iCs/>
          <w:color w:val="000000"/>
          <w:sz w:val="28"/>
          <w:szCs w:val="28"/>
          <w:lang w:eastAsia="ru-RU"/>
        </w:rPr>
      </w:pPr>
    </w:p>
    <w:p w14:paraId="46869E1E" w14:textId="77777777" w:rsidR="00451F3A" w:rsidRPr="00451F3A" w:rsidRDefault="00451F3A" w:rsidP="00451F3A">
      <w:pPr>
        <w:autoSpaceDE w:val="0"/>
        <w:autoSpaceDN w:val="0"/>
        <w:adjustRightInd w:val="0"/>
        <w:spacing w:after="0" w:line="240" w:lineRule="auto"/>
        <w:ind w:left="-851" w:firstLine="708"/>
        <w:jc w:val="center"/>
        <w:rPr>
          <w:rFonts w:ascii="Times New Roman CYR" w:eastAsia="Times New Roman" w:hAnsi="Times New Roman CYR" w:cs="Times New Roman CYR"/>
          <w:bCs/>
          <w:i/>
          <w:iCs/>
          <w:sz w:val="28"/>
          <w:szCs w:val="28"/>
          <w:lang w:eastAsia="ru-RU"/>
        </w:rPr>
      </w:pPr>
      <w:r w:rsidRPr="00451F3A">
        <w:rPr>
          <w:rFonts w:ascii="Times New Roman" w:eastAsia="Calibri" w:hAnsi="Times New Roman" w:cs="Times New Roman"/>
          <w:i/>
          <w:iCs/>
          <w:sz w:val="28"/>
          <w:szCs w:val="28"/>
          <w:lang w:eastAsia="ru-RU"/>
        </w:rPr>
        <w:t xml:space="preserve">по ГБУ «Назрановская районная ветеринарная лаборатория» </w:t>
      </w:r>
    </w:p>
    <w:p w14:paraId="1A272333" w14:textId="1A63A7A3" w:rsidR="00784138" w:rsidRPr="00784138" w:rsidRDefault="00784138" w:rsidP="00B961D8">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 xml:space="preserve">Для осуществления безналичных расчетов </w:t>
      </w:r>
      <w:r w:rsidR="00140674">
        <w:rPr>
          <w:rFonts w:ascii="Times New Roman" w:eastAsia="Times New Roman" w:hAnsi="Times New Roman" w:cs="Times New Roman"/>
          <w:color w:val="000000"/>
          <w:sz w:val="28"/>
          <w:szCs w:val="28"/>
          <w:lang w:eastAsia="ru-RU"/>
        </w:rPr>
        <w:t>Учреждением</w:t>
      </w:r>
      <w:r w:rsidRPr="00784138">
        <w:rPr>
          <w:rFonts w:ascii="Times New Roman" w:eastAsia="Times New Roman" w:hAnsi="Times New Roman" w:cs="Times New Roman"/>
          <w:color w:val="000000"/>
          <w:sz w:val="28"/>
          <w:szCs w:val="28"/>
          <w:lang w:eastAsia="ru-RU"/>
        </w:rPr>
        <w:t xml:space="preserve"> использовались следующие счета, открытые в УФК по РИ:</w:t>
      </w:r>
    </w:p>
    <w:p w14:paraId="6A7E100D" w14:textId="3D532D4E" w:rsidR="00784138" w:rsidRPr="00140674" w:rsidRDefault="00784138" w:rsidP="007A7B62">
      <w:pPr>
        <w:pStyle w:val="a6"/>
        <w:numPr>
          <w:ilvl w:val="0"/>
          <w:numId w:val="52"/>
        </w:numPr>
        <w:tabs>
          <w:tab w:val="left" w:pos="142"/>
        </w:tabs>
        <w:spacing w:after="0" w:line="240" w:lineRule="auto"/>
        <w:ind w:left="-812" w:firstLine="728"/>
        <w:contextualSpacing/>
        <w:jc w:val="both"/>
        <w:rPr>
          <w:rFonts w:ascii="Times New Roman" w:eastAsia="Times New Roman" w:hAnsi="Times New Roman" w:cs="Times New Roman"/>
          <w:color w:val="000000"/>
          <w:sz w:val="28"/>
          <w:szCs w:val="28"/>
          <w:lang w:eastAsia="ru-RU"/>
        </w:rPr>
      </w:pPr>
      <w:r w:rsidRPr="00140674">
        <w:rPr>
          <w:rFonts w:ascii="Times New Roman" w:eastAsia="Times New Roman" w:hAnsi="Times New Roman" w:cs="Times New Roman"/>
          <w:color w:val="000000"/>
          <w:sz w:val="28"/>
          <w:szCs w:val="28"/>
          <w:lang w:eastAsia="ru-RU"/>
        </w:rPr>
        <w:t>№ 20146Ч94630 – лицевой счет бюджетного учреждения;</w:t>
      </w:r>
    </w:p>
    <w:p w14:paraId="013AA93B" w14:textId="3AFDE26D" w:rsidR="00784138" w:rsidRPr="00140674" w:rsidRDefault="00784138" w:rsidP="007A7B62">
      <w:pPr>
        <w:pStyle w:val="a6"/>
        <w:numPr>
          <w:ilvl w:val="0"/>
          <w:numId w:val="52"/>
        </w:numPr>
        <w:tabs>
          <w:tab w:val="left" w:pos="142"/>
        </w:tabs>
        <w:spacing w:after="0" w:line="240" w:lineRule="auto"/>
        <w:ind w:left="-812" w:firstLine="728"/>
        <w:contextualSpacing/>
        <w:jc w:val="both"/>
        <w:rPr>
          <w:rFonts w:ascii="Times New Roman" w:eastAsia="Times New Roman" w:hAnsi="Times New Roman" w:cs="Times New Roman"/>
          <w:color w:val="000000"/>
          <w:sz w:val="28"/>
          <w:szCs w:val="28"/>
          <w:lang w:eastAsia="ru-RU"/>
        </w:rPr>
      </w:pPr>
      <w:r w:rsidRPr="00140674">
        <w:rPr>
          <w:rFonts w:ascii="Times New Roman" w:eastAsia="Times New Roman" w:hAnsi="Times New Roman" w:cs="Times New Roman"/>
          <w:color w:val="000000"/>
          <w:sz w:val="28"/>
          <w:szCs w:val="28"/>
          <w:lang w:eastAsia="ru-RU"/>
        </w:rPr>
        <w:t>№ 21146Ч94630 – отдельный лицевой счет бюджетного учреждения.</w:t>
      </w:r>
    </w:p>
    <w:p w14:paraId="427ADC21" w14:textId="1EAED83B" w:rsidR="00784138" w:rsidRPr="00784138" w:rsidRDefault="00784138" w:rsidP="00B961D8">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Регистрация безналичных расчетов велась в Журнале операций №</w:t>
      </w:r>
      <w:r w:rsidR="00B961D8">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2 с безналичными денежными средствами.</w:t>
      </w:r>
    </w:p>
    <w:p w14:paraId="1EB3C826" w14:textId="61E12ACD" w:rsidR="00784138" w:rsidRPr="00784138" w:rsidRDefault="00784138" w:rsidP="00B961D8">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Всего по данным бухгалтерских отчетов за 2021 г</w:t>
      </w:r>
      <w:r w:rsidR="00B961D8">
        <w:rPr>
          <w:rFonts w:ascii="Times New Roman" w:eastAsia="Times New Roman" w:hAnsi="Times New Roman" w:cs="Times New Roman"/>
          <w:color w:val="000000"/>
          <w:sz w:val="28"/>
          <w:szCs w:val="28"/>
          <w:lang w:eastAsia="ru-RU"/>
        </w:rPr>
        <w:t>од</w:t>
      </w:r>
      <w:r w:rsidRPr="00784138">
        <w:rPr>
          <w:rFonts w:ascii="Times New Roman" w:eastAsia="Times New Roman" w:hAnsi="Times New Roman" w:cs="Times New Roman"/>
          <w:color w:val="000000"/>
          <w:sz w:val="28"/>
          <w:szCs w:val="28"/>
          <w:lang w:eastAsia="ru-RU"/>
        </w:rPr>
        <w:t xml:space="preserve"> на счета Назрановской лаборатории в проверяемом периоде поступил</w:t>
      </w:r>
      <w:r w:rsidR="00B961D8">
        <w:rPr>
          <w:rFonts w:ascii="Times New Roman" w:eastAsia="Times New Roman" w:hAnsi="Times New Roman" w:cs="Times New Roman"/>
          <w:color w:val="000000"/>
          <w:sz w:val="28"/>
          <w:szCs w:val="28"/>
          <w:lang w:eastAsia="ru-RU"/>
        </w:rPr>
        <w:t>и</w:t>
      </w:r>
      <w:r w:rsidRPr="00784138">
        <w:rPr>
          <w:rFonts w:ascii="Times New Roman" w:eastAsia="Times New Roman" w:hAnsi="Times New Roman" w:cs="Times New Roman"/>
          <w:color w:val="000000"/>
          <w:sz w:val="28"/>
          <w:szCs w:val="28"/>
          <w:lang w:eastAsia="ru-RU"/>
        </w:rPr>
        <w:t xml:space="preserve"> субсидии на выполнение государственного задания </w:t>
      </w:r>
      <w:r w:rsidR="00B961D8">
        <w:rPr>
          <w:rFonts w:ascii="Times New Roman" w:eastAsia="Times New Roman" w:hAnsi="Times New Roman" w:cs="Times New Roman"/>
          <w:color w:val="000000"/>
          <w:sz w:val="28"/>
          <w:szCs w:val="28"/>
          <w:lang w:eastAsia="ru-RU"/>
        </w:rPr>
        <w:t xml:space="preserve">в сумме </w:t>
      </w:r>
      <w:r w:rsidRPr="00784138">
        <w:rPr>
          <w:rFonts w:ascii="Times New Roman" w:eastAsia="Times New Roman" w:hAnsi="Times New Roman" w:cs="Times New Roman"/>
          <w:color w:val="000000"/>
          <w:sz w:val="28"/>
          <w:szCs w:val="28"/>
          <w:lang w:eastAsia="ru-RU"/>
        </w:rPr>
        <w:t>6</w:t>
      </w:r>
      <w:r w:rsidR="00B961D8">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281,1 тыс. руб</w:t>
      </w:r>
      <w:r w:rsidR="00B961D8">
        <w:rPr>
          <w:rFonts w:ascii="Times New Roman" w:eastAsia="Times New Roman" w:hAnsi="Times New Roman" w:cs="Times New Roman"/>
          <w:color w:val="000000"/>
          <w:sz w:val="28"/>
          <w:szCs w:val="28"/>
          <w:lang w:eastAsia="ru-RU"/>
        </w:rPr>
        <w:t>лей.</w:t>
      </w:r>
    </w:p>
    <w:p w14:paraId="721209FB" w14:textId="207AD41B" w:rsidR="00784138" w:rsidRPr="00784138" w:rsidRDefault="00784138" w:rsidP="00B961D8">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 xml:space="preserve">Расходы </w:t>
      </w:r>
      <w:r w:rsidR="00B961D8">
        <w:rPr>
          <w:rFonts w:ascii="Times New Roman" w:eastAsia="Times New Roman" w:hAnsi="Times New Roman" w:cs="Times New Roman"/>
          <w:color w:val="000000"/>
          <w:sz w:val="28"/>
          <w:szCs w:val="28"/>
          <w:lang w:eastAsia="ru-RU"/>
        </w:rPr>
        <w:t xml:space="preserve">Учреждения </w:t>
      </w:r>
      <w:r w:rsidRPr="00784138">
        <w:rPr>
          <w:rFonts w:ascii="Times New Roman" w:eastAsia="Times New Roman" w:hAnsi="Times New Roman" w:cs="Times New Roman"/>
          <w:color w:val="000000"/>
          <w:sz w:val="28"/>
          <w:szCs w:val="28"/>
          <w:lang w:eastAsia="ru-RU"/>
        </w:rPr>
        <w:t>в 2021 г</w:t>
      </w:r>
      <w:r w:rsidR="00B961D8">
        <w:rPr>
          <w:rFonts w:ascii="Times New Roman" w:eastAsia="Times New Roman" w:hAnsi="Times New Roman" w:cs="Times New Roman"/>
          <w:color w:val="000000"/>
          <w:sz w:val="28"/>
          <w:szCs w:val="28"/>
          <w:lang w:eastAsia="ru-RU"/>
        </w:rPr>
        <w:t>оду</w:t>
      </w:r>
      <w:r w:rsidRPr="00784138">
        <w:rPr>
          <w:rFonts w:ascii="Times New Roman" w:eastAsia="Times New Roman" w:hAnsi="Times New Roman" w:cs="Times New Roman"/>
          <w:color w:val="000000"/>
          <w:sz w:val="28"/>
          <w:szCs w:val="28"/>
          <w:lang w:eastAsia="ru-RU"/>
        </w:rPr>
        <w:t xml:space="preserve"> составили 6</w:t>
      </w:r>
      <w:r w:rsidR="00B961D8">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281,1 тыс. руб</w:t>
      </w:r>
      <w:r w:rsidR="00B961D8">
        <w:rPr>
          <w:rFonts w:ascii="Times New Roman" w:eastAsia="Times New Roman" w:hAnsi="Times New Roman" w:cs="Times New Roman"/>
          <w:color w:val="000000"/>
          <w:sz w:val="28"/>
          <w:szCs w:val="28"/>
          <w:lang w:eastAsia="ru-RU"/>
        </w:rPr>
        <w:t>лей</w:t>
      </w:r>
      <w:r w:rsidRPr="00784138">
        <w:rPr>
          <w:rFonts w:ascii="Times New Roman" w:eastAsia="Times New Roman" w:hAnsi="Times New Roman" w:cs="Times New Roman"/>
          <w:color w:val="000000"/>
          <w:sz w:val="28"/>
          <w:szCs w:val="28"/>
          <w:lang w:eastAsia="ru-RU"/>
        </w:rPr>
        <w:t>, из них по видам расходов:</w:t>
      </w:r>
    </w:p>
    <w:p w14:paraId="3915DA85" w14:textId="062C2460" w:rsidR="00784138" w:rsidRPr="00B961D8" w:rsidRDefault="00784138" w:rsidP="007A7B62">
      <w:pPr>
        <w:pStyle w:val="a6"/>
        <w:numPr>
          <w:ilvl w:val="0"/>
          <w:numId w:val="53"/>
        </w:numPr>
        <w:tabs>
          <w:tab w:val="left" w:pos="142"/>
        </w:tabs>
        <w:spacing w:after="0" w:line="240" w:lineRule="auto"/>
        <w:ind w:left="-812" w:firstLine="728"/>
        <w:contextualSpacing/>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фонд оплаты труда учреждений – 4</w:t>
      </w:r>
      <w:r w:rsidR="00B961D8" w:rsidRPr="00B961D8">
        <w:rPr>
          <w:rFonts w:ascii="Times New Roman" w:eastAsia="Times New Roman" w:hAnsi="Times New Roman" w:cs="Times New Roman"/>
          <w:color w:val="000000"/>
          <w:sz w:val="28"/>
          <w:szCs w:val="28"/>
          <w:lang w:eastAsia="ru-RU"/>
        </w:rPr>
        <w:t> </w:t>
      </w:r>
      <w:r w:rsidRPr="00B961D8">
        <w:rPr>
          <w:rFonts w:ascii="Times New Roman" w:eastAsia="Times New Roman" w:hAnsi="Times New Roman" w:cs="Times New Roman"/>
          <w:color w:val="000000"/>
          <w:sz w:val="28"/>
          <w:szCs w:val="28"/>
          <w:lang w:eastAsia="ru-RU"/>
        </w:rPr>
        <w:t>740,4 тыс. руб.</w:t>
      </w:r>
      <w:r w:rsidR="00B961D8" w:rsidRPr="00B961D8">
        <w:rPr>
          <w:rFonts w:ascii="Times New Roman" w:eastAsia="Times New Roman" w:hAnsi="Times New Roman" w:cs="Times New Roman"/>
          <w:color w:val="000000"/>
          <w:sz w:val="28"/>
          <w:szCs w:val="28"/>
          <w:lang w:eastAsia="ru-RU"/>
        </w:rPr>
        <w:t>;</w:t>
      </w:r>
    </w:p>
    <w:p w14:paraId="166CEF5E" w14:textId="46D5D4D2" w:rsidR="00784138" w:rsidRPr="00B961D8" w:rsidRDefault="00784138" w:rsidP="007A7B62">
      <w:pPr>
        <w:pStyle w:val="a6"/>
        <w:numPr>
          <w:ilvl w:val="0"/>
          <w:numId w:val="53"/>
        </w:numPr>
        <w:tabs>
          <w:tab w:val="left" w:pos="142"/>
        </w:tabs>
        <w:spacing w:after="0" w:line="240" w:lineRule="auto"/>
        <w:ind w:left="-812" w:firstLine="728"/>
        <w:contextualSpacing/>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взносы по обязательному социальному страхованию на выплаты работникам учреждений – 1 359,4 тыс. руб.</w:t>
      </w:r>
      <w:r w:rsidR="00B961D8" w:rsidRPr="00B961D8">
        <w:rPr>
          <w:rFonts w:ascii="Times New Roman" w:eastAsia="Times New Roman" w:hAnsi="Times New Roman" w:cs="Times New Roman"/>
          <w:color w:val="000000"/>
          <w:sz w:val="28"/>
          <w:szCs w:val="28"/>
          <w:lang w:eastAsia="ru-RU"/>
        </w:rPr>
        <w:t>;</w:t>
      </w:r>
    </w:p>
    <w:p w14:paraId="6C27B4D3" w14:textId="365D1A8C" w:rsidR="00784138" w:rsidRPr="00B961D8" w:rsidRDefault="00784138" w:rsidP="007A7B62">
      <w:pPr>
        <w:pStyle w:val="a6"/>
        <w:numPr>
          <w:ilvl w:val="0"/>
          <w:numId w:val="53"/>
        </w:numPr>
        <w:tabs>
          <w:tab w:val="left" w:pos="142"/>
        </w:tabs>
        <w:spacing w:after="0" w:line="240" w:lineRule="auto"/>
        <w:ind w:left="-812" w:firstLine="728"/>
        <w:contextualSpacing/>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прочая закупка товаров, работ и услуг – 122,3 тыс. руб.</w:t>
      </w:r>
      <w:r w:rsidR="00B961D8" w:rsidRPr="00B961D8">
        <w:rPr>
          <w:rFonts w:ascii="Times New Roman" w:eastAsia="Times New Roman" w:hAnsi="Times New Roman" w:cs="Times New Roman"/>
          <w:color w:val="000000"/>
          <w:sz w:val="28"/>
          <w:szCs w:val="28"/>
          <w:lang w:eastAsia="ru-RU"/>
        </w:rPr>
        <w:t>;</w:t>
      </w:r>
    </w:p>
    <w:p w14:paraId="4A50EE06" w14:textId="4DAAED65" w:rsidR="00784138" w:rsidRPr="00B961D8" w:rsidRDefault="00784138" w:rsidP="007A7B62">
      <w:pPr>
        <w:pStyle w:val="a6"/>
        <w:numPr>
          <w:ilvl w:val="0"/>
          <w:numId w:val="53"/>
        </w:numPr>
        <w:tabs>
          <w:tab w:val="left" w:pos="142"/>
        </w:tabs>
        <w:spacing w:after="0" w:line="240" w:lineRule="auto"/>
        <w:ind w:left="-812" w:firstLine="728"/>
        <w:contextualSpacing/>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уплата налогов, сборов и иных платежей – 59,0 тыс. руб</w:t>
      </w:r>
      <w:r w:rsidR="00B961D8" w:rsidRPr="00B961D8">
        <w:rPr>
          <w:rFonts w:ascii="Times New Roman" w:eastAsia="Times New Roman" w:hAnsi="Times New Roman" w:cs="Times New Roman"/>
          <w:color w:val="000000"/>
          <w:sz w:val="28"/>
          <w:szCs w:val="28"/>
          <w:lang w:eastAsia="ru-RU"/>
        </w:rPr>
        <w:t>лей</w:t>
      </w:r>
      <w:r w:rsidRPr="00B961D8">
        <w:rPr>
          <w:rFonts w:ascii="Times New Roman" w:eastAsia="Times New Roman" w:hAnsi="Times New Roman" w:cs="Times New Roman"/>
          <w:color w:val="000000"/>
          <w:sz w:val="28"/>
          <w:szCs w:val="28"/>
          <w:lang w:eastAsia="ru-RU"/>
        </w:rPr>
        <w:t>.</w:t>
      </w:r>
    </w:p>
    <w:p w14:paraId="1DC84143" w14:textId="6CFC0958" w:rsidR="00784138" w:rsidRPr="00784138" w:rsidRDefault="00784138" w:rsidP="00B961D8">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План финансово хозяйственной деятельности на 2021 год (далее-план ФХД) утверждён на общую сумму 6</w:t>
      </w:r>
      <w:r w:rsidR="00B961D8">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615,9 тыс. руб</w:t>
      </w:r>
      <w:r w:rsidR="00B961D8">
        <w:rPr>
          <w:rFonts w:ascii="Times New Roman" w:eastAsia="Times New Roman" w:hAnsi="Times New Roman" w:cs="Times New Roman"/>
          <w:color w:val="000000"/>
          <w:sz w:val="28"/>
          <w:szCs w:val="28"/>
          <w:lang w:eastAsia="ru-RU"/>
        </w:rPr>
        <w:t>лей</w:t>
      </w:r>
      <w:r w:rsidRPr="00784138">
        <w:rPr>
          <w:rFonts w:ascii="Times New Roman" w:eastAsia="Times New Roman" w:hAnsi="Times New Roman" w:cs="Times New Roman"/>
          <w:color w:val="000000"/>
          <w:sz w:val="28"/>
          <w:szCs w:val="28"/>
          <w:lang w:eastAsia="ru-RU"/>
        </w:rPr>
        <w:t>, в том числе: субсидии на выполнение государственного задания – 6</w:t>
      </w:r>
      <w:r w:rsidR="00B961D8">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605,9 тыс. руб.</w:t>
      </w:r>
      <w:r w:rsidR="00B961D8">
        <w:rPr>
          <w:rFonts w:ascii="Times New Roman" w:eastAsia="Times New Roman" w:hAnsi="Times New Roman" w:cs="Times New Roman"/>
          <w:color w:val="000000"/>
          <w:sz w:val="28"/>
          <w:szCs w:val="28"/>
          <w:lang w:eastAsia="ru-RU"/>
        </w:rPr>
        <w:t xml:space="preserve">; </w:t>
      </w:r>
      <w:r w:rsidRPr="00784138">
        <w:rPr>
          <w:rFonts w:ascii="Times New Roman" w:eastAsia="Times New Roman" w:hAnsi="Times New Roman" w:cs="Times New Roman"/>
          <w:color w:val="000000"/>
          <w:sz w:val="28"/>
          <w:szCs w:val="28"/>
          <w:lang w:eastAsia="ru-RU"/>
        </w:rPr>
        <w:t>субсидии на иные цели – 10,0 тыс. руб</w:t>
      </w:r>
      <w:r w:rsidR="00B961D8">
        <w:rPr>
          <w:rFonts w:ascii="Times New Roman" w:eastAsia="Times New Roman" w:hAnsi="Times New Roman" w:cs="Times New Roman"/>
          <w:color w:val="000000"/>
          <w:sz w:val="28"/>
          <w:szCs w:val="28"/>
          <w:lang w:eastAsia="ru-RU"/>
        </w:rPr>
        <w:t>лей</w:t>
      </w:r>
      <w:r w:rsidRPr="00784138">
        <w:rPr>
          <w:rFonts w:ascii="Times New Roman" w:eastAsia="Times New Roman" w:hAnsi="Times New Roman" w:cs="Times New Roman"/>
          <w:color w:val="000000"/>
          <w:sz w:val="28"/>
          <w:szCs w:val="28"/>
          <w:lang w:eastAsia="ru-RU"/>
        </w:rPr>
        <w:t>.</w:t>
      </w:r>
    </w:p>
    <w:p w14:paraId="267C5C17" w14:textId="6063C3EB" w:rsidR="00784138" w:rsidRPr="00784138" w:rsidRDefault="00784138" w:rsidP="00B961D8">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Фактическое исполнение составило 6</w:t>
      </w:r>
      <w:r w:rsidR="00B961D8">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281,1 тыс. руб</w:t>
      </w:r>
      <w:r w:rsidR="00B961D8">
        <w:rPr>
          <w:rFonts w:ascii="Times New Roman" w:eastAsia="Times New Roman" w:hAnsi="Times New Roman" w:cs="Times New Roman"/>
          <w:color w:val="000000"/>
          <w:sz w:val="28"/>
          <w:szCs w:val="28"/>
          <w:lang w:eastAsia="ru-RU"/>
        </w:rPr>
        <w:t>лей</w:t>
      </w:r>
      <w:r w:rsidRPr="00784138">
        <w:rPr>
          <w:rFonts w:ascii="Times New Roman" w:eastAsia="Times New Roman" w:hAnsi="Times New Roman" w:cs="Times New Roman"/>
          <w:color w:val="000000"/>
          <w:sz w:val="28"/>
          <w:szCs w:val="28"/>
          <w:lang w:eastAsia="ru-RU"/>
        </w:rPr>
        <w:t>, в том числе: субсидии на выполнение государственного задания – 6</w:t>
      </w:r>
      <w:r w:rsidR="00B961D8">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281,1 тыс. руб. (94,9%)</w:t>
      </w:r>
      <w:r w:rsidR="00B961D8">
        <w:rPr>
          <w:rFonts w:ascii="Times New Roman" w:eastAsia="Times New Roman" w:hAnsi="Times New Roman" w:cs="Times New Roman"/>
          <w:color w:val="000000"/>
          <w:sz w:val="28"/>
          <w:szCs w:val="28"/>
          <w:lang w:eastAsia="ru-RU"/>
        </w:rPr>
        <w:t>;</w:t>
      </w:r>
      <w:r w:rsidRPr="00784138">
        <w:rPr>
          <w:rFonts w:ascii="Times New Roman" w:eastAsia="Times New Roman" w:hAnsi="Times New Roman" w:cs="Times New Roman"/>
          <w:color w:val="000000"/>
          <w:sz w:val="28"/>
          <w:szCs w:val="28"/>
          <w:lang w:eastAsia="ru-RU"/>
        </w:rPr>
        <w:t xml:space="preserve"> субсидии на иные цели – 0,0 тыс. руб</w:t>
      </w:r>
      <w:r w:rsidR="00B961D8">
        <w:rPr>
          <w:rFonts w:ascii="Times New Roman" w:eastAsia="Times New Roman" w:hAnsi="Times New Roman" w:cs="Times New Roman"/>
          <w:color w:val="000000"/>
          <w:sz w:val="28"/>
          <w:szCs w:val="28"/>
          <w:lang w:eastAsia="ru-RU"/>
        </w:rPr>
        <w:t>лей</w:t>
      </w:r>
      <w:r w:rsidRPr="00784138">
        <w:rPr>
          <w:rFonts w:ascii="Times New Roman" w:eastAsia="Times New Roman" w:hAnsi="Times New Roman" w:cs="Times New Roman"/>
          <w:color w:val="000000"/>
          <w:sz w:val="28"/>
          <w:szCs w:val="28"/>
          <w:lang w:eastAsia="ru-RU"/>
        </w:rPr>
        <w:t xml:space="preserve"> (0%). </w:t>
      </w:r>
    </w:p>
    <w:p w14:paraId="0620301E" w14:textId="1048F77E" w:rsidR="00784138" w:rsidRPr="00784138" w:rsidRDefault="00784138" w:rsidP="00B961D8">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bookmarkStart w:id="95" w:name="_Hlk122602155"/>
      <w:r w:rsidRPr="00784138">
        <w:rPr>
          <w:rFonts w:ascii="Times New Roman" w:eastAsia="Times New Roman" w:hAnsi="Times New Roman" w:cs="Times New Roman"/>
          <w:color w:val="000000"/>
          <w:sz w:val="28"/>
          <w:szCs w:val="28"/>
          <w:lang w:eastAsia="ru-RU"/>
        </w:rPr>
        <w:t>В нарушение п</w:t>
      </w:r>
      <w:r w:rsidR="00B961D8">
        <w:rPr>
          <w:rFonts w:ascii="Times New Roman" w:eastAsia="Times New Roman" w:hAnsi="Times New Roman" w:cs="Times New Roman"/>
          <w:color w:val="000000"/>
          <w:sz w:val="28"/>
          <w:szCs w:val="28"/>
          <w:lang w:eastAsia="ru-RU"/>
        </w:rPr>
        <w:t xml:space="preserve">ункта </w:t>
      </w:r>
      <w:r w:rsidRPr="00784138">
        <w:rPr>
          <w:rFonts w:ascii="Times New Roman" w:eastAsia="Times New Roman" w:hAnsi="Times New Roman" w:cs="Times New Roman"/>
          <w:color w:val="000000"/>
          <w:sz w:val="28"/>
          <w:szCs w:val="28"/>
          <w:lang w:eastAsia="ru-RU"/>
        </w:rPr>
        <w:t>5 Приказа Минфина Р</w:t>
      </w:r>
      <w:r w:rsidR="00B961D8">
        <w:rPr>
          <w:rFonts w:ascii="Times New Roman" w:eastAsia="Times New Roman" w:hAnsi="Times New Roman" w:cs="Times New Roman"/>
          <w:color w:val="000000"/>
          <w:sz w:val="28"/>
          <w:szCs w:val="28"/>
          <w:lang w:eastAsia="ru-RU"/>
        </w:rPr>
        <w:t>оссии</w:t>
      </w:r>
      <w:r w:rsidRPr="00784138">
        <w:rPr>
          <w:rFonts w:ascii="Times New Roman" w:eastAsia="Times New Roman" w:hAnsi="Times New Roman" w:cs="Times New Roman"/>
          <w:color w:val="000000"/>
          <w:sz w:val="28"/>
          <w:szCs w:val="28"/>
          <w:lang w:eastAsia="ru-RU"/>
        </w:rPr>
        <w:t xml:space="preserve"> </w:t>
      </w:r>
      <w:r w:rsidR="00B961D8" w:rsidRPr="00B961D8">
        <w:rPr>
          <w:rFonts w:ascii="Times New Roman" w:eastAsia="Times New Roman" w:hAnsi="Times New Roman" w:cs="Times New Roman"/>
          <w:color w:val="000000"/>
          <w:sz w:val="28"/>
          <w:szCs w:val="28"/>
          <w:lang w:eastAsia="ru-RU"/>
        </w:rPr>
        <w:t>№</w:t>
      </w:r>
      <w:r w:rsidR="00B961D8">
        <w:rPr>
          <w:rFonts w:ascii="Times New Roman" w:eastAsia="Times New Roman" w:hAnsi="Times New Roman" w:cs="Times New Roman"/>
          <w:color w:val="000000"/>
          <w:sz w:val="28"/>
          <w:szCs w:val="28"/>
          <w:lang w:eastAsia="ru-RU"/>
        </w:rPr>
        <w:t> </w:t>
      </w:r>
      <w:r w:rsidR="00B961D8" w:rsidRPr="00B961D8">
        <w:rPr>
          <w:rFonts w:ascii="Times New Roman" w:eastAsia="Times New Roman" w:hAnsi="Times New Roman" w:cs="Times New Roman"/>
          <w:color w:val="000000"/>
          <w:sz w:val="28"/>
          <w:szCs w:val="28"/>
          <w:lang w:eastAsia="ru-RU"/>
        </w:rPr>
        <w:t xml:space="preserve">186н от 31.08.2018 года «О требованиях к составлению и утверждению плана финансово-хозяйственной деятельности государственного (муниципального) учреждения </w:t>
      </w:r>
      <w:bookmarkEnd w:id="95"/>
      <w:r w:rsidR="00B961D8" w:rsidRPr="00B961D8">
        <w:rPr>
          <w:rFonts w:ascii="Times New Roman" w:eastAsia="Times New Roman" w:hAnsi="Times New Roman" w:cs="Times New Roman"/>
          <w:color w:val="000000"/>
          <w:sz w:val="28"/>
          <w:szCs w:val="28"/>
          <w:lang w:eastAsia="ru-RU"/>
        </w:rPr>
        <w:t xml:space="preserve">(далее – Приказ </w:t>
      </w:r>
      <w:r w:rsidR="00B961D8" w:rsidRPr="00B961D8">
        <w:rPr>
          <w:rFonts w:ascii="Times New Roman" w:eastAsia="Times New Roman" w:hAnsi="Times New Roman" w:cs="Times New Roman"/>
          <w:color w:val="000000"/>
          <w:sz w:val="28"/>
          <w:szCs w:val="28"/>
          <w:lang w:eastAsia="ru-RU"/>
        </w:rPr>
        <w:lastRenderedPageBreak/>
        <w:t>Минфина РФ №</w:t>
      </w:r>
      <w:r w:rsidR="00B961D8">
        <w:rPr>
          <w:rFonts w:ascii="Times New Roman" w:eastAsia="Times New Roman" w:hAnsi="Times New Roman" w:cs="Times New Roman"/>
          <w:color w:val="000000"/>
          <w:sz w:val="28"/>
          <w:szCs w:val="28"/>
          <w:lang w:eastAsia="ru-RU"/>
        </w:rPr>
        <w:t> </w:t>
      </w:r>
      <w:r w:rsidR="00B961D8" w:rsidRPr="00B961D8">
        <w:rPr>
          <w:rFonts w:ascii="Times New Roman" w:eastAsia="Times New Roman" w:hAnsi="Times New Roman" w:cs="Times New Roman"/>
          <w:color w:val="000000"/>
          <w:sz w:val="28"/>
          <w:szCs w:val="28"/>
          <w:lang w:eastAsia="ru-RU"/>
        </w:rPr>
        <w:t>186н)</w:t>
      </w:r>
      <w:r w:rsidR="00B961D8">
        <w:rPr>
          <w:rFonts w:ascii="Times New Roman" w:eastAsia="Times New Roman" w:hAnsi="Times New Roman" w:cs="Times New Roman"/>
          <w:color w:val="000000"/>
          <w:sz w:val="28"/>
          <w:szCs w:val="28"/>
          <w:lang w:eastAsia="ru-RU"/>
        </w:rPr>
        <w:t>,</w:t>
      </w:r>
      <w:r w:rsidRPr="00784138">
        <w:rPr>
          <w:rFonts w:ascii="Times New Roman" w:eastAsia="Times New Roman" w:hAnsi="Times New Roman" w:cs="Times New Roman"/>
          <w:color w:val="000000"/>
          <w:sz w:val="28"/>
          <w:szCs w:val="28"/>
          <w:lang w:eastAsia="ru-RU"/>
        </w:rPr>
        <w:t xml:space="preserve"> в плане ФХД на титульном листе указано, что план составлен на 2021 год и плановый период 2022-2023 гг., однако показатели по поступлениям и выплатам учреждения отражены лишь на 2021 год. </w:t>
      </w:r>
    </w:p>
    <w:p w14:paraId="5FB2D799" w14:textId="1951F665" w:rsidR="00784138" w:rsidRPr="00784138" w:rsidRDefault="00784138" w:rsidP="0028234A">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Также</w:t>
      </w:r>
      <w:r w:rsidR="0028234A">
        <w:rPr>
          <w:rFonts w:ascii="Times New Roman" w:eastAsia="Times New Roman" w:hAnsi="Times New Roman" w:cs="Times New Roman"/>
          <w:color w:val="000000"/>
          <w:sz w:val="28"/>
          <w:szCs w:val="28"/>
          <w:lang w:eastAsia="ru-RU"/>
        </w:rPr>
        <w:t>,</w:t>
      </w:r>
      <w:r w:rsidRPr="00784138">
        <w:rPr>
          <w:rFonts w:ascii="Times New Roman" w:eastAsia="Times New Roman" w:hAnsi="Times New Roman" w:cs="Times New Roman"/>
          <w:color w:val="000000"/>
          <w:sz w:val="28"/>
          <w:szCs w:val="28"/>
          <w:lang w:eastAsia="ru-RU"/>
        </w:rPr>
        <w:t xml:space="preserve"> в нарушение раздела 4 Приказа Минфина РФ №</w:t>
      </w:r>
      <w:r w:rsidR="00B961D8">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186н</w:t>
      </w:r>
      <w:r w:rsidR="00B961D8">
        <w:rPr>
          <w:rFonts w:ascii="Times New Roman" w:eastAsia="Times New Roman" w:hAnsi="Times New Roman" w:cs="Times New Roman"/>
          <w:color w:val="000000"/>
          <w:sz w:val="28"/>
          <w:szCs w:val="28"/>
          <w:lang w:eastAsia="ru-RU"/>
        </w:rPr>
        <w:t>,</w:t>
      </w:r>
      <w:r w:rsidRPr="00784138">
        <w:rPr>
          <w:rFonts w:ascii="Times New Roman" w:eastAsia="Times New Roman" w:hAnsi="Times New Roman" w:cs="Times New Roman"/>
          <w:color w:val="000000"/>
          <w:sz w:val="28"/>
          <w:szCs w:val="28"/>
          <w:lang w:eastAsia="ru-RU"/>
        </w:rPr>
        <w:t xml:space="preserve"> план ФХД не соответствует утвержденному образцу.</w:t>
      </w:r>
    </w:p>
    <w:p w14:paraId="111B9717" w14:textId="77777777" w:rsidR="00852DE1" w:rsidRPr="00852DE1" w:rsidRDefault="00852DE1" w:rsidP="00B961D8">
      <w:pPr>
        <w:autoSpaceDE w:val="0"/>
        <w:autoSpaceDN w:val="0"/>
        <w:adjustRightInd w:val="0"/>
        <w:spacing w:after="0" w:line="240" w:lineRule="auto"/>
        <w:ind w:left="-851" w:firstLine="739"/>
        <w:jc w:val="center"/>
        <w:rPr>
          <w:rFonts w:ascii="Times New Roman CYR" w:eastAsia="Times New Roman" w:hAnsi="Times New Roman CYR" w:cs="Times New Roman CYR"/>
          <w:bCs/>
          <w:i/>
          <w:iCs/>
          <w:sz w:val="28"/>
          <w:szCs w:val="28"/>
          <w:lang w:eastAsia="ru-RU"/>
        </w:rPr>
      </w:pPr>
      <w:r w:rsidRPr="00852DE1">
        <w:rPr>
          <w:rFonts w:ascii="Times New Roman" w:eastAsia="Calibri" w:hAnsi="Times New Roman" w:cs="Times New Roman"/>
          <w:i/>
          <w:iCs/>
          <w:sz w:val="28"/>
          <w:szCs w:val="28"/>
          <w:lang w:eastAsia="ru-RU"/>
        </w:rPr>
        <w:t xml:space="preserve">по ГБУ «Республиканская ветеринарная лаборатория» </w:t>
      </w:r>
    </w:p>
    <w:p w14:paraId="3FB49B65" w14:textId="5E0B202F" w:rsidR="00784138" w:rsidRPr="00784138" w:rsidRDefault="00784138" w:rsidP="00B961D8">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Для осуществления безналичных расчетов в проверяемом периоде</w:t>
      </w:r>
      <w:r w:rsidR="00B961D8">
        <w:rPr>
          <w:rFonts w:ascii="Times New Roman" w:eastAsia="Times New Roman" w:hAnsi="Times New Roman" w:cs="Times New Roman"/>
          <w:color w:val="000000"/>
          <w:sz w:val="28"/>
          <w:szCs w:val="28"/>
          <w:lang w:eastAsia="ru-RU"/>
        </w:rPr>
        <w:t xml:space="preserve"> Учреждением</w:t>
      </w:r>
      <w:r w:rsidRPr="00784138">
        <w:rPr>
          <w:rFonts w:ascii="Times New Roman" w:eastAsia="Times New Roman" w:hAnsi="Times New Roman" w:cs="Times New Roman"/>
          <w:color w:val="000000"/>
          <w:sz w:val="28"/>
          <w:szCs w:val="28"/>
          <w:lang w:eastAsia="ru-RU"/>
        </w:rPr>
        <w:t xml:space="preserve"> использовались следующие счета, открытые в УФК по РИ:</w:t>
      </w:r>
    </w:p>
    <w:p w14:paraId="0EBA3C2C" w14:textId="6D636F29" w:rsidR="00784138" w:rsidRPr="00B961D8" w:rsidRDefault="00784138" w:rsidP="007A7B62">
      <w:pPr>
        <w:pStyle w:val="a6"/>
        <w:numPr>
          <w:ilvl w:val="0"/>
          <w:numId w:val="54"/>
        </w:numPr>
        <w:tabs>
          <w:tab w:val="left" w:pos="142"/>
        </w:tabs>
        <w:spacing w:after="0" w:line="240" w:lineRule="auto"/>
        <w:ind w:left="-142" w:firstLine="22"/>
        <w:contextualSpacing/>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 20146Ё97470 – лицевой счет бюджетного учреждения;</w:t>
      </w:r>
    </w:p>
    <w:p w14:paraId="19A32C98" w14:textId="1AAC6631" w:rsidR="00784138" w:rsidRPr="00B961D8" w:rsidRDefault="00784138" w:rsidP="007A7B62">
      <w:pPr>
        <w:pStyle w:val="a6"/>
        <w:numPr>
          <w:ilvl w:val="0"/>
          <w:numId w:val="54"/>
        </w:numPr>
        <w:tabs>
          <w:tab w:val="left" w:pos="142"/>
        </w:tabs>
        <w:spacing w:after="0" w:line="240" w:lineRule="auto"/>
        <w:ind w:left="-142" w:firstLine="22"/>
        <w:contextualSpacing/>
        <w:jc w:val="both"/>
        <w:rPr>
          <w:rFonts w:ascii="Times New Roman" w:eastAsia="Times New Roman" w:hAnsi="Times New Roman" w:cs="Times New Roman"/>
          <w:color w:val="000000"/>
          <w:sz w:val="28"/>
          <w:szCs w:val="28"/>
          <w:lang w:eastAsia="ru-RU"/>
        </w:rPr>
      </w:pPr>
      <w:r w:rsidRPr="00B961D8">
        <w:rPr>
          <w:rFonts w:ascii="Times New Roman" w:eastAsia="Times New Roman" w:hAnsi="Times New Roman" w:cs="Times New Roman"/>
          <w:color w:val="000000"/>
          <w:sz w:val="28"/>
          <w:szCs w:val="28"/>
          <w:lang w:eastAsia="ru-RU"/>
        </w:rPr>
        <w:t>№ 21146Ё97470 – отдельный лицевой счет бюджетного учреждения.</w:t>
      </w:r>
    </w:p>
    <w:p w14:paraId="23F27712" w14:textId="62D927A9" w:rsidR="00784138" w:rsidRPr="00784138" w:rsidRDefault="00784138" w:rsidP="00B961D8">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Регистрация безналичных расчетов в ГБУ «</w:t>
      </w:r>
      <w:bookmarkStart w:id="96" w:name="_Hlk122597204"/>
      <w:r w:rsidRPr="00784138">
        <w:rPr>
          <w:rFonts w:ascii="Times New Roman" w:eastAsia="Times New Roman" w:hAnsi="Times New Roman" w:cs="Times New Roman"/>
          <w:color w:val="000000"/>
          <w:sz w:val="28"/>
          <w:szCs w:val="28"/>
          <w:lang w:eastAsia="ru-RU"/>
        </w:rPr>
        <w:t>Республиканская ветеринарная лаборатория»</w:t>
      </w:r>
      <w:bookmarkEnd w:id="96"/>
      <w:r w:rsidRPr="00784138">
        <w:rPr>
          <w:rFonts w:ascii="Times New Roman" w:eastAsia="Times New Roman" w:hAnsi="Times New Roman" w:cs="Times New Roman"/>
          <w:color w:val="000000"/>
          <w:sz w:val="28"/>
          <w:szCs w:val="28"/>
          <w:lang w:eastAsia="ru-RU"/>
        </w:rPr>
        <w:t xml:space="preserve"> велась в Журнале операций №</w:t>
      </w:r>
      <w:r w:rsidR="00B961D8">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2 с безналичными денежными средствами.</w:t>
      </w:r>
    </w:p>
    <w:p w14:paraId="41033A16" w14:textId="05AF72FE" w:rsidR="00784138" w:rsidRPr="00784138" w:rsidRDefault="00784138" w:rsidP="002858AD">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Всего за 2021 г</w:t>
      </w:r>
      <w:r w:rsidR="00B961D8">
        <w:rPr>
          <w:rFonts w:ascii="Times New Roman" w:eastAsia="Times New Roman" w:hAnsi="Times New Roman" w:cs="Times New Roman"/>
          <w:color w:val="000000"/>
          <w:sz w:val="28"/>
          <w:szCs w:val="28"/>
          <w:lang w:eastAsia="ru-RU"/>
        </w:rPr>
        <w:t>од</w:t>
      </w:r>
      <w:r w:rsidRPr="00784138">
        <w:rPr>
          <w:rFonts w:ascii="Times New Roman" w:eastAsia="Times New Roman" w:hAnsi="Times New Roman" w:cs="Times New Roman"/>
          <w:color w:val="000000"/>
          <w:sz w:val="28"/>
          <w:szCs w:val="28"/>
          <w:lang w:eastAsia="ru-RU"/>
        </w:rPr>
        <w:t xml:space="preserve"> на счета </w:t>
      </w:r>
      <w:r w:rsidR="002858AD" w:rsidRPr="00784138">
        <w:rPr>
          <w:rFonts w:ascii="Times New Roman" w:eastAsia="Times New Roman" w:hAnsi="Times New Roman" w:cs="Times New Roman"/>
          <w:color w:val="000000"/>
          <w:sz w:val="28"/>
          <w:szCs w:val="28"/>
          <w:lang w:eastAsia="ru-RU"/>
        </w:rPr>
        <w:t>Республиканск</w:t>
      </w:r>
      <w:r w:rsidR="002858AD">
        <w:rPr>
          <w:rFonts w:ascii="Times New Roman" w:eastAsia="Times New Roman" w:hAnsi="Times New Roman" w:cs="Times New Roman"/>
          <w:color w:val="000000"/>
          <w:sz w:val="28"/>
          <w:szCs w:val="28"/>
          <w:lang w:eastAsia="ru-RU"/>
        </w:rPr>
        <w:t xml:space="preserve">ой </w:t>
      </w:r>
      <w:r w:rsidR="002858AD" w:rsidRPr="00784138">
        <w:rPr>
          <w:rFonts w:ascii="Times New Roman" w:eastAsia="Times New Roman" w:hAnsi="Times New Roman" w:cs="Times New Roman"/>
          <w:color w:val="000000"/>
          <w:sz w:val="28"/>
          <w:szCs w:val="28"/>
          <w:lang w:eastAsia="ru-RU"/>
        </w:rPr>
        <w:t>ветеринарн</w:t>
      </w:r>
      <w:r w:rsidR="002858AD">
        <w:rPr>
          <w:rFonts w:ascii="Times New Roman" w:eastAsia="Times New Roman" w:hAnsi="Times New Roman" w:cs="Times New Roman"/>
          <w:color w:val="000000"/>
          <w:sz w:val="28"/>
          <w:szCs w:val="28"/>
          <w:lang w:eastAsia="ru-RU"/>
        </w:rPr>
        <w:t>ой</w:t>
      </w:r>
      <w:r w:rsidR="002858AD" w:rsidRPr="00784138">
        <w:rPr>
          <w:rFonts w:ascii="Times New Roman" w:eastAsia="Times New Roman" w:hAnsi="Times New Roman" w:cs="Times New Roman"/>
          <w:color w:val="000000"/>
          <w:sz w:val="28"/>
          <w:szCs w:val="28"/>
          <w:lang w:eastAsia="ru-RU"/>
        </w:rPr>
        <w:t xml:space="preserve"> лаборатори</w:t>
      </w:r>
      <w:r w:rsidR="002858AD">
        <w:rPr>
          <w:rFonts w:ascii="Times New Roman" w:eastAsia="Times New Roman" w:hAnsi="Times New Roman" w:cs="Times New Roman"/>
          <w:color w:val="000000"/>
          <w:sz w:val="28"/>
          <w:szCs w:val="28"/>
          <w:lang w:eastAsia="ru-RU"/>
        </w:rPr>
        <w:t>и</w:t>
      </w:r>
      <w:r w:rsidRPr="00784138">
        <w:rPr>
          <w:rFonts w:ascii="Times New Roman" w:eastAsia="Times New Roman" w:hAnsi="Times New Roman" w:cs="Times New Roman"/>
          <w:color w:val="000000"/>
          <w:sz w:val="28"/>
          <w:szCs w:val="28"/>
          <w:lang w:eastAsia="ru-RU"/>
        </w:rPr>
        <w:t xml:space="preserve"> поступило 8</w:t>
      </w:r>
      <w:r w:rsidR="002858AD">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392,1 тыс. руб</w:t>
      </w:r>
      <w:r w:rsidR="002858AD">
        <w:rPr>
          <w:rFonts w:ascii="Times New Roman" w:eastAsia="Times New Roman" w:hAnsi="Times New Roman" w:cs="Times New Roman"/>
          <w:color w:val="000000"/>
          <w:sz w:val="28"/>
          <w:szCs w:val="28"/>
          <w:lang w:eastAsia="ru-RU"/>
        </w:rPr>
        <w:t>лей,</w:t>
      </w:r>
      <w:r w:rsidRPr="00784138">
        <w:rPr>
          <w:rFonts w:ascii="Times New Roman" w:eastAsia="Times New Roman" w:hAnsi="Times New Roman" w:cs="Times New Roman"/>
          <w:color w:val="000000"/>
          <w:sz w:val="28"/>
          <w:szCs w:val="28"/>
          <w:lang w:eastAsia="ru-RU"/>
        </w:rPr>
        <w:t xml:space="preserve"> из них:</w:t>
      </w:r>
      <w:r w:rsidR="002858AD">
        <w:rPr>
          <w:rFonts w:ascii="Times New Roman" w:eastAsia="Times New Roman" w:hAnsi="Times New Roman" w:cs="Times New Roman"/>
          <w:color w:val="000000"/>
          <w:sz w:val="28"/>
          <w:szCs w:val="28"/>
          <w:lang w:eastAsia="ru-RU"/>
        </w:rPr>
        <w:t xml:space="preserve"> </w:t>
      </w:r>
      <w:r w:rsidRPr="00784138">
        <w:rPr>
          <w:rFonts w:ascii="Times New Roman" w:eastAsia="Times New Roman" w:hAnsi="Times New Roman" w:cs="Times New Roman"/>
          <w:color w:val="000000"/>
          <w:sz w:val="28"/>
          <w:szCs w:val="28"/>
          <w:lang w:eastAsia="ru-RU"/>
        </w:rPr>
        <w:t>субсидии на выполнение государственного задания – 7 666,6 тыс. руб.</w:t>
      </w:r>
      <w:r w:rsidR="002858AD">
        <w:rPr>
          <w:rFonts w:ascii="Times New Roman" w:eastAsia="Times New Roman" w:hAnsi="Times New Roman" w:cs="Times New Roman"/>
          <w:color w:val="000000"/>
          <w:sz w:val="28"/>
          <w:szCs w:val="28"/>
          <w:lang w:eastAsia="ru-RU"/>
        </w:rPr>
        <w:t xml:space="preserve">; </w:t>
      </w:r>
      <w:r w:rsidRPr="00784138">
        <w:rPr>
          <w:rFonts w:ascii="Times New Roman" w:eastAsia="Times New Roman" w:hAnsi="Times New Roman" w:cs="Times New Roman"/>
          <w:color w:val="000000"/>
          <w:sz w:val="28"/>
          <w:szCs w:val="28"/>
          <w:lang w:eastAsia="ru-RU"/>
        </w:rPr>
        <w:t>от оказания платных услуг – 725,5 тыс. руб</w:t>
      </w:r>
      <w:r w:rsidR="002858AD">
        <w:rPr>
          <w:rFonts w:ascii="Times New Roman" w:eastAsia="Times New Roman" w:hAnsi="Times New Roman" w:cs="Times New Roman"/>
          <w:color w:val="000000"/>
          <w:sz w:val="28"/>
          <w:szCs w:val="28"/>
          <w:lang w:eastAsia="ru-RU"/>
        </w:rPr>
        <w:t>лей</w:t>
      </w:r>
      <w:r w:rsidRPr="00784138">
        <w:rPr>
          <w:rFonts w:ascii="Times New Roman" w:eastAsia="Times New Roman" w:hAnsi="Times New Roman" w:cs="Times New Roman"/>
          <w:color w:val="000000"/>
          <w:sz w:val="28"/>
          <w:szCs w:val="28"/>
          <w:lang w:eastAsia="ru-RU"/>
        </w:rPr>
        <w:t>.</w:t>
      </w:r>
    </w:p>
    <w:p w14:paraId="33D82E17" w14:textId="50949CD4" w:rsidR="00784138" w:rsidRPr="00784138" w:rsidRDefault="00784138" w:rsidP="00B961D8">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Расходы в 2021 г</w:t>
      </w:r>
      <w:r w:rsidR="002858AD">
        <w:rPr>
          <w:rFonts w:ascii="Times New Roman" w:eastAsia="Times New Roman" w:hAnsi="Times New Roman" w:cs="Times New Roman"/>
          <w:color w:val="000000"/>
          <w:sz w:val="28"/>
          <w:szCs w:val="28"/>
          <w:lang w:eastAsia="ru-RU"/>
        </w:rPr>
        <w:t>оду</w:t>
      </w:r>
      <w:r w:rsidRPr="00784138">
        <w:rPr>
          <w:rFonts w:ascii="Times New Roman" w:eastAsia="Times New Roman" w:hAnsi="Times New Roman" w:cs="Times New Roman"/>
          <w:color w:val="000000"/>
          <w:sz w:val="28"/>
          <w:szCs w:val="28"/>
          <w:lang w:eastAsia="ru-RU"/>
        </w:rPr>
        <w:t xml:space="preserve"> составили 8</w:t>
      </w:r>
      <w:r w:rsidR="002858AD">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392,1 тыс. руб</w:t>
      </w:r>
      <w:r w:rsidR="002858AD">
        <w:rPr>
          <w:rFonts w:ascii="Times New Roman" w:eastAsia="Times New Roman" w:hAnsi="Times New Roman" w:cs="Times New Roman"/>
          <w:color w:val="000000"/>
          <w:sz w:val="28"/>
          <w:szCs w:val="28"/>
          <w:lang w:eastAsia="ru-RU"/>
        </w:rPr>
        <w:t>лей</w:t>
      </w:r>
      <w:r w:rsidRPr="00784138">
        <w:rPr>
          <w:rFonts w:ascii="Times New Roman" w:eastAsia="Times New Roman" w:hAnsi="Times New Roman" w:cs="Times New Roman"/>
          <w:color w:val="000000"/>
          <w:sz w:val="28"/>
          <w:szCs w:val="28"/>
          <w:lang w:eastAsia="ru-RU"/>
        </w:rPr>
        <w:t xml:space="preserve">, </w:t>
      </w:r>
      <w:r w:rsidR="002858AD">
        <w:rPr>
          <w:rFonts w:ascii="Times New Roman" w:eastAsia="Times New Roman" w:hAnsi="Times New Roman" w:cs="Times New Roman"/>
          <w:color w:val="000000"/>
          <w:sz w:val="28"/>
          <w:szCs w:val="28"/>
          <w:lang w:eastAsia="ru-RU"/>
        </w:rPr>
        <w:t>в том числе</w:t>
      </w:r>
      <w:r w:rsidRPr="00784138">
        <w:rPr>
          <w:rFonts w:ascii="Times New Roman" w:eastAsia="Times New Roman" w:hAnsi="Times New Roman" w:cs="Times New Roman"/>
          <w:color w:val="000000"/>
          <w:sz w:val="28"/>
          <w:szCs w:val="28"/>
          <w:lang w:eastAsia="ru-RU"/>
        </w:rPr>
        <w:t>:</w:t>
      </w:r>
    </w:p>
    <w:p w14:paraId="076D08DE" w14:textId="25FD49CC" w:rsidR="00784138" w:rsidRPr="002858AD" w:rsidRDefault="00784138" w:rsidP="007A7B62">
      <w:pPr>
        <w:pStyle w:val="a6"/>
        <w:numPr>
          <w:ilvl w:val="0"/>
          <w:numId w:val="55"/>
        </w:numPr>
        <w:tabs>
          <w:tab w:val="left" w:pos="142"/>
        </w:tabs>
        <w:spacing w:after="0" w:line="240" w:lineRule="auto"/>
        <w:ind w:left="-812" w:firstLine="742"/>
        <w:contextualSpacing/>
        <w:jc w:val="both"/>
        <w:rPr>
          <w:rFonts w:ascii="Times New Roman" w:eastAsia="Times New Roman" w:hAnsi="Times New Roman" w:cs="Times New Roman"/>
          <w:color w:val="000000"/>
          <w:sz w:val="28"/>
          <w:szCs w:val="28"/>
          <w:lang w:eastAsia="ru-RU"/>
        </w:rPr>
      </w:pPr>
      <w:r w:rsidRPr="002858AD">
        <w:rPr>
          <w:rFonts w:ascii="Times New Roman" w:eastAsia="Times New Roman" w:hAnsi="Times New Roman" w:cs="Times New Roman"/>
          <w:color w:val="000000"/>
          <w:sz w:val="28"/>
          <w:szCs w:val="28"/>
          <w:lang w:eastAsia="ru-RU"/>
        </w:rPr>
        <w:t>фонд оплаты труда учреждений – 5</w:t>
      </w:r>
      <w:r w:rsidR="002858AD" w:rsidRPr="002858AD">
        <w:rPr>
          <w:rFonts w:ascii="Times New Roman" w:eastAsia="Times New Roman" w:hAnsi="Times New Roman" w:cs="Times New Roman"/>
          <w:color w:val="000000"/>
          <w:sz w:val="28"/>
          <w:szCs w:val="28"/>
          <w:lang w:eastAsia="ru-RU"/>
        </w:rPr>
        <w:t> </w:t>
      </w:r>
      <w:r w:rsidRPr="002858AD">
        <w:rPr>
          <w:rFonts w:ascii="Times New Roman" w:eastAsia="Times New Roman" w:hAnsi="Times New Roman" w:cs="Times New Roman"/>
          <w:color w:val="000000"/>
          <w:sz w:val="28"/>
          <w:szCs w:val="28"/>
          <w:lang w:eastAsia="ru-RU"/>
        </w:rPr>
        <w:t>901,7 тыс. руб.;</w:t>
      </w:r>
    </w:p>
    <w:p w14:paraId="7CF9DE53" w14:textId="3397033B" w:rsidR="00784138" w:rsidRPr="002858AD" w:rsidRDefault="00784138" w:rsidP="007A7B62">
      <w:pPr>
        <w:pStyle w:val="a6"/>
        <w:numPr>
          <w:ilvl w:val="0"/>
          <w:numId w:val="55"/>
        </w:numPr>
        <w:tabs>
          <w:tab w:val="left" w:pos="142"/>
        </w:tabs>
        <w:spacing w:after="0" w:line="240" w:lineRule="auto"/>
        <w:ind w:left="-812" w:firstLine="742"/>
        <w:contextualSpacing/>
        <w:jc w:val="both"/>
        <w:rPr>
          <w:rFonts w:ascii="Times New Roman" w:eastAsia="Times New Roman" w:hAnsi="Times New Roman" w:cs="Times New Roman"/>
          <w:color w:val="000000"/>
          <w:sz w:val="28"/>
          <w:szCs w:val="28"/>
          <w:lang w:eastAsia="ru-RU"/>
        </w:rPr>
      </w:pPr>
      <w:r w:rsidRPr="002858AD">
        <w:rPr>
          <w:rFonts w:ascii="Times New Roman" w:eastAsia="Times New Roman" w:hAnsi="Times New Roman" w:cs="Times New Roman"/>
          <w:color w:val="000000"/>
          <w:sz w:val="28"/>
          <w:szCs w:val="28"/>
          <w:lang w:eastAsia="ru-RU"/>
        </w:rPr>
        <w:t>взносы по обязательному социальному страхованию на выплаты работникам учреждений – 1</w:t>
      </w:r>
      <w:r w:rsidR="002858AD" w:rsidRPr="002858AD">
        <w:rPr>
          <w:rFonts w:ascii="Times New Roman" w:eastAsia="Times New Roman" w:hAnsi="Times New Roman" w:cs="Times New Roman"/>
          <w:color w:val="000000"/>
          <w:sz w:val="28"/>
          <w:szCs w:val="28"/>
          <w:lang w:eastAsia="ru-RU"/>
        </w:rPr>
        <w:t> </w:t>
      </w:r>
      <w:r w:rsidRPr="002858AD">
        <w:rPr>
          <w:rFonts w:ascii="Times New Roman" w:eastAsia="Times New Roman" w:hAnsi="Times New Roman" w:cs="Times New Roman"/>
          <w:color w:val="000000"/>
          <w:sz w:val="28"/>
          <w:szCs w:val="28"/>
          <w:lang w:eastAsia="ru-RU"/>
        </w:rPr>
        <w:t>657,1 тыс. руб.;</w:t>
      </w:r>
    </w:p>
    <w:p w14:paraId="18D30067" w14:textId="62246F59" w:rsidR="00784138" w:rsidRPr="002858AD" w:rsidRDefault="00784138" w:rsidP="007A7B62">
      <w:pPr>
        <w:pStyle w:val="a6"/>
        <w:numPr>
          <w:ilvl w:val="0"/>
          <w:numId w:val="55"/>
        </w:numPr>
        <w:tabs>
          <w:tab w:val="left" w:pos="142"/>
        </w:tabs>
        <w:spacing w:after="0" w:line="240" w:lineRule="auto"/>
        <w:ind w:left="-812" w:firstLine="742"/>
        <w:contextualSpacing/>
        <w:jc w:val="both"/>
        <w:rPr>
          <w:rFonts w:ascii="Times New Roman" w:eastAsia="Times New Roman" w:hAnsi="Times New Roman" w:cs="Times New Roman"/>
          <w:color w:val="000000"/>
          <w:sz w:val="28"/>
          <w:szCs w:val="28"/>
          <w:lang w:eastAsia="ru-RU"/>
        </w:rPr>
      </w:pPr>
      <w:r w:rsidRPr="002858AD">
        <w:rPr>
          <w:rFonts w:ascii="Times New Roman" w:eastAsia="Times New Roman" w:hAnsi="Times New Roman" w:cs="Times New Roman"/>
          <w:color w:val="000000"/>
          <w:sz w:val="28"/>
          <w:szCs w:val="28"/>
          <w:lang w:eastAsia="ru-RU"/>
        </w:rPr>
        <w:t>прочая закупка товаров, работ и услуг – 107,8 тыс. руб.;</w:t>
      </w:r>
    </w:p>
    <w:p w14:paraId="71C338C5" w14:textId="12DC7F73" w:rsidR="00784138" w:rsidRPr="002858AD" w:rsidRDefault="002858AD" w:rsidP="007A7B62">
      <w:pPr>
        <w:pStyle w:val="a6"/>
        <w:numPr>
          <w:ilvl w:val="0"/>
          <w:numId w:val="55"/>
        </w:numPr>
        <w:tabs>
          <w:tab w:val="left" w:pos="142"/>
        </w:tabs>
        <w:spacing w:after="0" w:line="240" w:lineRule="auto"/>
        <w:ind w:left="-812" w:firstLine="742"/>
        <w:contextualSpacing/>
        <w:jc w:val="both"/>
        <w:rPr>
          <w:rFonts w:ascii="Times New Roman" w:eastAsia="Times New Roman" w:hAnsi="Times New Roman" w:cs="Times New Roman"/>
          <w:color w:val="000000"/>
          <w:sz w:val="28"/>
          <w:szCs w:val="28"/>
          <w:lang w:eastAsia="ru-RU"/>
        </w:rPr>
      </w:pPr>
      <w:r w:rsidRPr="002858AD">
        <w:rPr>
          <w:rFonts w:ascii="Times New Roman" w:eastAsia="Times New Roman" w:hAnsi="Times New Roman" w:cs="Times New Roman"/>
          <w:color w:val="000000"/>
          <w:sz w:val="28"/>
          <w:szCs w:val="28"/>
          <w:lang w:eastAsia="ru-RU"/>
        </w:rPr>
        <w:t>по</w:t>
      </w:r>
      <w:r w:rsidR="00784138" w:rsidRPr="002858AD">
        <w:rPr>
          <w:rFonts w:ascii="Times New Roman" w:eastAsia="Times New Roman" w:hAnsi="Times New Roman" w:cs="Times New Roman"/>
          <w:color w:val="000000"/>
          <w:sz w:val="28"/>
          <w:szCs w:val="28"/>
          <w:lang w:eastAsia="ru-RU"/>
        </w:rPr>
        <w:t xml:space="preserve"> оказани</w:t>
      </w:r>
      <w:r w:rsidRPr="002858AD">
        <w:rPr>
          <w:rFonts w:ascii="Times New Roman" w:eastAsia="Times New Roman" w:hAnsi="Times New Roman" w:cs="Times New Roman"/>
          <w:color w:val="000000"/>
          <w:sz w:val="28"/>
          <w:szCs w:val="28"/>
          <w:lang w:eastAsia="ru-RU"/>
        </w:rPr>
        <w:t>ю</w:t>
      </w:r>
      <w:r w:rsidR="00784138" w:rsidRPr="002858AD">
        <w:rPr>
          <w:rFonts w:ascii="Times New Roman" w:eastAsia="Times New Roman" w:hAnsi="Times New Roman" w:cs="Times New Roman"/>
          <w:color w:val="000000"/>
          <w:sz w:val="28"/>
          <w:szCs w:val="28"/>
          <w:lang w:eastAsia="ru-RU"/>
        </w:rPr>
        <w:t xml:space="preserve"> платных услуг – 725,5 </w:t>
      </w:r>
      <w:r>
        <w:rPr>
          <w:rFonts w:ascii="Times New Roman" w:eastAsia="Times New Roman" w:hAnsi="Times New Roman" w:cs="Times New Roman"/>
          <w:color w:val="000000"/>
          <w:sz w:val="28"/>
          <w:szCs w:val="28"/>
          <w:lang w:eastAsia="ru-RU"/>
        </w:rPr>
        <w:t xml:space="preserve">тыс. рублей </w:t>
      </w:r>
      <w:r w:rsidR="00784138" w:rsidRPr="002858AD">
        <w:rPr>
          <w:rFonts w:ascii="Times New Roman" w:eastAsia="Times New Roman" w:hAnsi="Times New Roman" w:cs="Times New Roman"/>
          <w:color w:val="000000"/>
          <w:sz w:val="28"/>
          <w:szCs w:val="28"/>
          <w:lang w:eastAsia="ru-RU"/>
        </w:rPr>
        <w:t>(расходы, связанные с деятельностью государственной ветеринарной службы РИ).</w:t>
      </w:r>
    </w:p>
    <w:p w14:paraId="6965D719" w14:textId="35AADE4F" w:rsidR="00784138" w:rsidRPr="00784138" w:rsidRDefault="00784138" w:rsidP="00B961D8">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В нарушение Приказа Минфина Р</w:t>
      </w:r>
      <w:r w:rsidR="00503742">
        <w:rPr>
          <w:rFonts w:ascii="Times New Roman" w:eastAsia="Times New Roman" w:hAnsi="Times New Roman" w:cs="Times New Roman"/>
          <w:color w:val="000000"/>
          <w:sz w:val="28"/>
          <w:szCs w:val="28"/>
          <w:lang w:eastAsia="ru-RU"/>
        </w:rPr>
        <w:t>оссии</w:t>
      </w:r>
      <w:r w:rsidRPr="00784138">
        <w:rPr>
          <w:rFonts w:ascii="Times New Roman" w:eastAsia="Times New Roman" w:hAnsi="Times New Roman" w:cs="Times New Roman"/>
          <w:color w:val="000000"/>
          <w:sz w:val="28"/>
          <w:szCs w:val="28"/>
          <w:lang w:eastAsia="ru-RU"/>
        </w:rPr>
        <w:t xml:space="preserve"> №</w:t>
      </w:r>
      <w:r w:rsidR="00503742">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186н</w:t>
      </w:r>
      <w:r w:rsidR="00503742">
        <w:rPr>
          <w:rFonts w:ascii="Times New Roman" w:eastAsia="Times New Roman" w:hAnsi="Times New Roman" w:cs="Times New Roman"/>
          <w:color w:val="000000"/>
          <w:sz w:val="28"/>
          <w:szCs w:val="28"/>
          <w:lang w:eastAsia="ru-RU"/>
        </w:rPr>
        <w:t>,</w:t>
      </w:r>
      <w:r w:rsidRPr="00784138">
        <w:rPr>
          <w:rFonts w:ascii="Times New Roman" w:eastAsia="Times New Roman" w:hAnsi="Times New Roman" w:cs="Times New Roman"/>
          <w:color w:val="000000"/>
          <w:sz w:val="28"/>
          <w:szCs w:val="28"/>
          <w:lang w:eastAsia="ru-RU"/>
        </w:rPr>
        <w:t xml:space="preserve"> план </w:t>
      </w:r>
      <w:r w:rsidR="00503742">
        <w:rPr>
          <w:rFonts w:ascii="Times New Roman" w:eastAsia="Times New Roman" w:hAnsi="Times New Roman" w:cs="Times New Roman"/>
          <w:color w:val="000000"/>
          <w:sz w:val="28"/>
          <w:szCs w:val="28"/>
          <w:lang w:eastAsia="ru-RU"/>
        </w:rPr>
        <w:t>финансово-хозяйственной деятельности</w:t>
      </w:r>
      <w:r w:rsidRPr="00784138">
        <w:rPr>
          <w:rFonts w:ascii="Times New Roman" w:eastAsia="Times New Roman" w:hAnsi="Times New Roman" w:cs="Times New Roman"/>
          <w:color w:val="000000"/>
          <w:sz w:val="28"/>
          <w:szCs w:val="28"/>
          <w:lang w:eastAsia="ru-RU"/>
        </w:rPr>
        <w:t xml:space="preserve"> составлен на 2021 год без учета планового периода 2022-2023 г</w:t>
      </w:r>
      <w:r w:rsidR="00503742">
        <w:rPr>
          <w:rFonts w:ascii="Times New Roman" w:eastAsia="Times New Roman" w:hAnsi="Times New Roman" w:cs="Times New Roman"/>
          <w:color w:val="000000"/>
          <w:sz w:val="28"/>
          <w:szCs w:val="28"/>
          <w:lang w:eastAsia="ru-RU"/>
        </w:rPr>
        <w:t>одов</w:t>
      </w:r>
      <w:r w:rsidRPr="00784138">
        <w:rPr>
          <w:rFonts w:ascii="Times New Roman" w:eastAsia="Times New Roman" w:hAnsi="Times New Roman" w:cs="Times New Roman"/>
          <w:color w:val="000000"/>
          <w:sz w:val="28"/>
          <w:szCs w:val="28"/>
          <w:lang w:eastAsia="ru-RU"/>
        </w:rPr>
        <w:t>.</w:t>
      </w:r>
    </w:p>
    <w:p w14:paraId="02F9CBE7" w14:textId="77777777" w:rsidR="00784138" w:rsidRPr="00784138" w:rsidRDefault="00784138" w:rsidP="00B961D8">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p>
    <w:p w14:paraId="01C806DA" w14:textId="77777777" w:rsidR="00BD295B" w:rsidRPr="00BD295B" w:rsidRDefault="00BD295B" w:rsidP="00B961D8">
      <w:pPr>
        <w:autoSpaceDE w:val="0"/>
        <w:autoSpaceDN w:val="0"/>
        <w:adjustRightInd w:val="0"/>
        <w:spacing w:after="0" w:line="240" w:lineRule="auto"/>
        <w:ind w:left="-851" w:firstLine="739"/>
        <w:jc w:val="center"/>
        <w:rPr>
          <w:rFonts w:ascii="Times New Roman" w:eastAsia="Calibri" w:hAnsi="Times New Roman" w:cs="Times New Roman"/>
          <w:i/>
          <w:iCs/>
          <w:sz w:val="28"/>
          <w:szCs w:val="28"/>
          <w:lang w:eastAsia="ru-RU"/>
        </w:rPr>
      </w:pPr>
      <w:r w:rsidRPr="00727039">
        <w:rPr>
          <w:rFonts w:ascii="Times New Roman CYR" w:eastAsia="Times New Roman" w:hAnsi="Times New Roman CYR" w:cs="Times New Roman CYR"/>
          <w:bCs/>
          <w:i/>
          <w:iCs/>
          <w:sz w:val="28"/>
          <w:szCs w:val="28"/>
          <w:lang w:eastAsia="ru-RU"/>
        </w:rPr>
        <w:t xml:space="preserve">по </w:t>
      </w:r>
      <w:r w:rsidRPr="00BD295B">
        <w:rPr>
          <w:rFonts w:ascii="Times New Roman" w:eastAsia="Calibri" w:hAnsi="Times New Roman" w:cs="Times New Roman"/>
          <w:i/>
          <w:iCs/>
          <w:sz w:val="28"/>
          <w:szCs w:val="28"/>
          <w:lang w:eastAsia="ru-RU"/>
        </w:rPr>
        <w:t xml:space="preserve">ГБУ «Сунженская </w:t>
      </w:r>
      <w:bookmarkStart w:id="97" w:name="_Hlk122597564"/>
      <w:r w:rsidRPr="00BD295B">
        <w:rPr>
          <w:rFonts w:ascii="Times New Roman" w:eastAsia="Calibri" w:hAnsi="Times New Roman" w:cs="Times New Roman"/>
          <w:i/>
          <w:iCs/>
          <w:sz w:val="28"/>
          <w:szCs w:val="28"/>
          <w:lang w:eastAsia="ru-RU"/>
        </w:rPr>
        <w:t>станция по борьбе с болезнями животных</w:t>
      </w:r>
      <w:bookmarkEnd w:id="97"/>
      <w:r w:rsidRPr="00BD295B">
        <w:rPr>
          <w:rFonts w:ascii="Times New Roman" w:eastAsia="Calibri" w:hAnsi="Times New Roman" w:cs="Times New Roman"/>
          <w:i/>
          <w:iCs/>
          <w:sz w:val="28"/>
          <w:szCs w:val="28"/>
          <w:lang w:eastAsia="ru-RU"/>
        </w:rPr>
        <w:t xml:space="preserve">» </w:t>
      </w:r>
    </w:p>
    <w:p w14:paraId="74867718" w14:textId="036861BC" w:rsidR="00784138" w:rsidRPr="00784138" w:rsidRDefault="00784138" w:rsidP="00B961D8">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 xml:space="preserve">Для осуществления безналичных расчетов в проверяемом периоде </w:t>
      </w:r>
      <w:r w:rsidR="00503742">
        <w:rPr>
          <w:rFonts w:ascii="Times New Roman" w:eastAsia="Times New Roman" w:hAnsi="Times New Roman" w:cs="Times New Roman"/>
          <w:color w:val="000000"/>
          <w:sz w:val="28"/>
          <w:szCs w:val="28"/>
          <w:lang w:eastAsia="ru-RU"/>
        </w:rPr>
        <w:t>Учреждением</w:t>
      </w:r>
      <w:r w:rsidRPr="00784138">
        <w:rPr>
          <w:rFonts w:ascii="Times New Roman" w:eastAsia="Times New Roman" w:hAnsi="Times New Roman" w:cs="Times New Roman"/>
          <w:color w:val="000000"/>
          <w:sz w:val="28"/>
          <w:szCs w:val="28"/>
          <w:lang w:eastAsia="ru-RU"/>
        </w:rPr>
        <w:t xml:space="preserve"> использовались следующие счета, открытые в УФК по РИ:</w:t>
      </w:r>
    </w:p>
    <w:p w14:paraId="6593D4BE" w14:textId="4A44CEED" w:rsidR="00784138" w:rsidRPr="00503742" w:rsidRDefault="00784138" w:rsidP="007A7B62">
      <w:pPr>
        <w:pStyle w:val="a6"/>
        <w:numPr>
          <w:ilvl w:val="0"/>
          <w:numId w:val="56"/>
        </w:numPr>
        <w:tabs>
          <w:tab w:val="left" w:pos="142"/>
        </w:tabs>
        <w:spacing w:after="0" w:line="240" w:lineRule="auto"/>
        <w:ind w:left="-840" w:firstLine="756"/>
        <w:contextualSpacing/>
        <w:jc w:val="both"/>
        <w:rPr>
          <w:rFonts w:ascii="Times New Roman" w:eastAsia="Times New Roman" w:hAnsi="Times New Roman" w:cs="Times New Roman"/>
          <w:color w:val="000000"/>
          <w:sz w:val="28"/>
          <w:szCs w:val="28"/>
          <w:lang w:eastAsia="ru-RU"/>
        </w:rPr>
      </w:pPr>
      <w:r w:rsidRPr="00503742">
        <w:rPr>
          <w:rFonts w:ascii="Times New Roman" w:eastAsia="Times New Roman" w:hAnsi="Times New Roman" w:cs="Times New Roman"/>
          <w:color w:val="000000"/>
          <w:sz w:val="28"/>
          <w:szCs w:val="28"/>
          <w:lang w:eastAsia="ru-RU"/>
        </w:rPr>
        <w:t>№ 20146Ч94630 – лицевой счет бюджетного учреждения;</w:t>
      </w:r>
    </w:p>
    <w:p w14:paraId="73557521" w14:textId="4CC339C8" w:rsidR="00784138" w:rsidRPr="00503742" w:rsidRDefault="00784138" w:rsidP="007A7B62">
      <w:pPr>
        <w:pStyle w:val="a6"/>
        <w:numPr>
          <w:ilvl w:val="0"/>
          <w:numId w:val="56"/>
        </w:numPr>
        <w:tabs>
          <w:tab w:val="left" w:pos="142"/>
        </w:tabs>
        <w:spacing w:after="0" w:line="240" w:lineRule="auto"/>
        <w:ind w:left="-840" w:firstLine="756"/>
        <w:contextualSpacing/>
        <w:jc w:val="both"/>
        <w:rPr>
          <w:rFonts w:ascii="Times New Roman" w:eastAsia="Times New Roman" w:hAnsi="Times New Roman" w:cs="Times New Roman"/>
          <w:color w:val="000000"/>
          <w:sz w:val="28"/>
          <w:szCs w:val="28"/>
          <w:lang w:eastAsia="ru-RU"/>
        </w:rPr>
      </w:pPr>
      <w:r w:rsidRPr="00503742">
        <w:rPr>
          <w:rFonts w:ascii="Times New Roman" w:eastAsia="Times New Roman" w:hAnsi="Times New Roman" w:cs="Times New Roman"/>
          <w:color w:val="000000"/>
          <w:sz w:val="28"/>
          <w:szCs w:val="28"/>
          <w:lang w:eastAsia="ru-RU"/>
        </w:rPr>
        <w:t>№ 21146Ч94630 – отдельный лицевой счет бюджетного учреждения.</w:t>
      </w:r>
    </w:p>
    <w:p w14:paraId="307B79B6" w14:textId="30620778" w:rsidR="00784138" w:rsidRPr="00784138" w:rsidRDefault="00784138" w:rsidP="00B961D8">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 xml:space="preserve">Регистрация безналичных расчетов в ГБУ «Сунженская </w:t>
      </w:r>
      <w:r w:rsidR="00503742" w:rsidRPr="00503742">
        <w:rPr>
          <w:rFonts w:ascii="Times New Roman" w:eastAsia="Calibri" w:hAnsi="Times New Roman" w:cs="Times New Roman"/>
          <w:sz w:val="28"/>
          <w:szCs w:val="28"/>
          <w:lang w:eastAsia="ru-RU"/>
        </w:rPr>
        <w:t>станция по борьбе с болезнями животных</w:t>
      </w:r>
      <w:r w:rsidRPr="00503742">
        <w:rPr>
          <w:rFonts w:ascii="Times New Roman" w:eastAsia="Times New Roman" w:hAnsi="Times New Roman" w:cs="Times New Roman"/>
          <w:color w:val="000000"/>
          <w:sz w:val="28"/>
          <w:szCs w:val="28"/>
          <w:lang w:eastAsia="ru-RU"/>
        </w:rPr>
        <w:t>»</w:t>
      </w:r>
      <w:r w:rsidRPr="00784138">
        <w:rPr>
          <w:rFonts w:ascii="Times New Roman" w:eastAsia="Times New Roman" w:hAnsi="Times New Roman" w:cs="Times New Roman"/>
          <w:color w:val="000000"/>
          <w:sz w:val="28"/>
          <w:szCs w:val="28"/>
          <w:lang w:eastAsia="ru-RU"/>
        </w:rPr>
        <w:t xml:space="preserve"> велась в Журнале операций №</w:t>
      </w:r>
      <w:r w:rsidR="00503742">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2 с безналичными денежными средствами.</w:t>
      </w:r>
    </w:p>
    <w:p w14:paraId="6B4FE793" w14:textId="31D4D701" w:rsidR="00784138" w:rsidRPr="00784138" w:rsidRDefault="00784138" w:rsidP="00503742">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Всего</w:t>
      </w:r>
      <w:r w:rsidR="0028234A">
        <w:rPr>
          <w:rFonts w:ascii="Times New Roman" w:eastAsia="Times New Roman" w:hAnsi="Times New Roman" w:cs="Times New Roman"/>
          <w:color w:val="000000"/>
          <w:sz w:val="28"/>
          <w:szCs w:val="28"/>
          <w:lang w:eastAsia="ru-RU"/>
        </w:rPr>
        <w:t>,</w:t>
      </w:r>
      <w:r w:rsidRPr="00784138">
        <w:rPr>
          <w:rFonts w:ascii="Times New Roman" w:eastAsia="Times New Roman" w:hAnsi="Times New Roman" w:cs="Times New Roman"/>
          <w:color w:val="000000"/>
          <w:sz w:val="28"/>
          <w:szCs w:val="28"/>
          <w:lang w:eastAsia="ru-RU"/>
        </w:rPr>
        <w:t xml:space="preserve"> за 2021 г</w:t>
      </w:r>
      <w:r w:rsidR="00503742">
        <w:rPr>
          <w:rFonts w:ascii="Times New Roman" w:eastAsia="Times New Roman" w:hAnsi="Times New Roman" w:cs="Times New Roman"/>
          <w:color w:val="000000"/>
          <w:sz w:val="28"/>
          <w:szCs w:val="28"/>
          <w:lang w:eastAsia="ru-RU"/>
        </w:rPr>
        <w:t>од</w:t>
      </w:r>
      <w:r w:rsidRPr="00784138">
        <w:rPr>
          <w:rFonts w:ascii="Times New Roman" w:eastAsia="Times New Roman" w:hAnsi="Times New Roman" w:cs="Times New Roman"/>
          <w:color w:val="000000"/>
          <w:sz w:val="28"/>
          <w:szCs w:val="28"/>
          <w:lang w:eastAsia="ru-RU"/>
        </w:rPr>
        <w:t xml:space="preserve"> на счета </w:t>
      </w:r>
      <w:r w:rsidR="00BF2098">
        <w:rPr>
          <w:rFonts w:ascii="Times New Roman" w:eastAsia="Times New Roman" w:hAnsi="Times New Roman" w:cs="Times New Roman"/>
          <w:color w:val="000000"/>
          <w:sz w:val="28"/>
          <w:szCs w:val="28"/>
          <w:lang w:eastAsia="ru-RU"/>
        </w:rPr>
        <w:t>Учреждения</w:t>
      </w:r>
      <w:r w:rsidR="00BF2098" w:rsidRPr="00784138">
        <w:rPr>
          <w:rFonts w:ascii="Times New Roman" w:eastAsia="Times New Roman" w:hAnsi="Times New Roman" w:cs="Times New Roman"/>
          <w:color w:val="000000"/>
          <w:sz w:val="28"/>
          <w:szCs w:val="28"/>
          <w:lang w:eastAsia="ru-RU"/>
        </w:rPr>
        <w:t xml:space="preserve"> </w:t>
      </w:r>
      <w:r w:rsidRPr="00784138">
        <w:rPr>
          <w:rFonts w:ascii="Times New Roman" w:eastAsia="Times New Roman" w:hAnsi="Times New Roman" w:cs="Times New Roman"/>
          <w:color w:val="000000"/>
          <w:sz w:val="28"/>
          <w:szCs w:val="28"/>
          <w:lang w:eastAsia="ru-RU"/>
        </w:rPr>
        <w:t>поступил</w:t>
      </w:r>
      <w:r w:rsidR="00503742">
        <w:rPr>
          <w:rFonts w:ascii="Times New Roman" w:eastAsia="Times New Roman" w:hAnsi="Times New Roman" w:cs="Times New Roman"/>
          <w:color w:val="000000"/>
          <w:sz w:val="28"/>
          <w:szCs w:val="28"/>
          <w:lang w:eastAsia="ru-RU"/>
        </w:rPr>
        <w:t>и</w:t>
      </w:r>
      <w:r w:rsidRPr="00784138">
        <w:rPr>
          <w:rFonts w:ascii="Times New Roman" w:eastAsia="Times New Roman" w:hAnsi="Times New Roman" w:cs="Times New Roman"/>
          <w:color w:val="000000"/>
          <w:sz w:val="28"/>
          <w:szCs w:val="28"/>
          <w:lang w:eastAsia="ru-RU"/>
        </w:rPr>
        <w:t xml:space="preserve"> </w:t>
      </w:r>
      <w:r w:rsidR="00503742" w:rsidRPr="00784138">
        <w:rPr>
          <w:rFonts w:ascii="Times New Roman" w:eastAsia="Times New Roman" w:hAnsi="Times New Roman" w:cs="Times New Roman"/>
          <w:color w:val="000000"/>
          <w:sz w:val="28"/>
          <w:szCs w:val="28"/>
          <w:lang w:eastAsia="ru-RU"/>
        </w:rPr>
        <w:t xml:space="preserve">субсидии на выполнение государственного задания </w:t>
      </w:r>
      <w:r w:rsidR="00503742">
        <w:rPr>
          <w:rFonts w:ascii="Times New Roman" w:eastAsia="Times New Roman" w:hAnsi="Times New Roman" w:cs="Times New Roman"/>
          <w:color w:val="000000"/>
          <w:sz w:val="28"/>
          <w:szCs w:val="28"/>
          <w:lang w:eastAsia="ru-RU"/>
        </w:rPr>
        <w:t xml:space="preserve">в сумме </w:t>
      </w:r>
      <w:r w:rsidRPr="00784138">
        <w:rPr>
          <w:rFonts w:ascii="Times New Roman" w:eastAsia="Times New Roman" w:hAnsi="Times New Roman" w:cs="Times New Roman"/>
          <w:color w:val="000000"/>
          <w:sz w:val="28"/>
          <w:szCs w:val="28"/>
          <w:lang w:eastAsia="ru-RU"/>
        </w:rPr>
        <w:t>15</w:t>
      </w:r>
      <w:r w:rsidR="00503742">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115,9 тыс. руб</w:t>
      </w:r>
      <w:r w:rsidR="00503742">
        <w:rPr>
          <w:rFonts w:ascii="Times New Roman" w:eastAsia="Times New Roman" w:hAnsi="Times New Roman" w:cs="Times New Roman"/>
          <w:color w:val="000000"/>
          <w:sz w:val="28"/>
          <w:szCs w:val="28"/>
          <w:lang w:eastAsia="ru-RU"/>
        </w:rPr>
        <w:t>лей.</w:t>
      </w:r>
    </w:p>
    <w:p w14:paraId="7373D8FA" w14:textId="5F040E3A" w:rsidR="00784138" w:rsidRPr="00784138" w:rsidRDefault="00784138" w:rsidP="00B961D8">
      <w:pPr>
        <w:spacing w:after="0" w:line="240" w:lineRule="auto"/>
        <w:ind w:left="-851" w:firstLine="739"/>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Расходы в 2021 г</w:t>
      </w:r>
      <w:r w:rsidR="00503742">
        <w:rPr>
          <w:rFonts w:ascii="Times New Roman" w:eastAsia="Times New Roman" w:hAnsi="Times New Roman" w:cs="Times New Roman"/>
          <w:color w:val="000000"/>
          <w:sz w:val="28"/>
          <w:szCs w:val="28"/>
          <w:lang w:eastAsia="ru-RU"/>
        </w:rPr>
        <w:t>оду</w:t>
      </w:r>
      <w:r w:rsidRPr="00784138">
        <w:rPr>
          <w:rFonts w:ascii="Times New Roman" w:eastAsia="Times New Roman" w:hAnsi="Times New Roman" w:cs="Times New Roman"/>
          <w:color w:val="000000"/>
          <w:sz w:val="28"/>
          <w:szCs w:val="28"/>
          <w:lang w:eastAsia="ru-RU"/>
        </w:rPr>
        <w:t xml:space="preserve"> составили 15</w:t>
      </w:r>
      <w:r w:rsidR="00503742">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115,9 тыс. руб</w:t>
      </w:r>
      <w:r w:rsidR="00503742">
        <w:rPr>
          <w:rFonts w:ascii="Times New Roman" w:eastAsia="Times New Roman" w:hAnsi="Times New Roman" w:cs="Times New Roman"/>
          <w:color w:val="000000"/>
          <w:sz w:val="28"/>
          <w:szCs w:val="28"/>
          <w:lang w:eastAsia="ru-RU"/>
        </w:rPr>
        <w:t>лей</w:t>
      </w:r>
      <w:r w:rsidRPr="00784138">
        <w:rPr>
          <w:rFonts w:ascii="Times New Roman" w:eastAsia="Times New Roman" w:hAnsi="Times New Roman" w:cs="Times New Roman"/>
          <w:color w:val="000000"/>
          <w:sz w:val="28"/>
          <w:szCs w:val="28"/>
          <w:lang w:eastAsia="ru-RU"/>
        </w:rPr>
        <w:t>, из них по видам расходов:</w:t>
      </w:r>
    </w:p>
    <w:p w14:paraId="3E57E249" w14:textId="232983E9" w:rsidR="00784138" w:rsidRPr="00503742" w:rsidRDefault="00784138" w:rsidP="007A7B62">
      <w:pPr>
        <w:pStyle w:val="a6"/>
        <w:numPr>
          <w:ilvl w:val="0"/>
          <w:numId w:val="57"/>
        </w:numPr>
        <w:tabs>
          <w:tab w:val="left" w:pos="142"/>
        </w:tabs>
        <w:spacing w:after="0" w:line="240" w:lineRule="auto"/>
        <w:ind w:left="-798" w:firstLine="714"/>
        <w:contextualSpacing/>
        <w:jc w:val="both"/>
        <w:rPr>
          <w:rFonts w:ascii="Times New Roman" w:eastAsia="Times New Roman" w:hAnsi="Times New Roman" w:cs="Times New Roman"/>
          <w:color w:val="000000"/>
          <w:sz w:val="28"/>
          <w:szCs w:val="28"/>
          <w:lang w:eastAsia="ru-RU"/>
        </w:rPr>
      </w:pPr>
      <w:r w:rsidRPr="00503742">
        <w:rPr>
          <w:rFonts w:ascii="Times New Roman" w:eastAsia="Times New Roman" w:hAnsi="Times New Roman" w:cs="Times New Roman"/>
          <w:color w:val="000000"/>
          <w:sz w:val="28"/>
          <w:szCs w:val="28"/>
          <w:lang w:eastAsia="ru-RU"/>
        </w:rPr>
        <w:t>фонд оплаты труда учреждений – 11</w:t>
      </w:r>
      <w:r w:rsidR="00503742" w:rsidRPr="00503742">
        <w:rPr>
          <w:rFonts w:ascii="Times New Roman" w:eastAsia="Times New Roman" w:hAnsi="Times New Roman" w:cs="Times New Roman"/>
          <w:color w:val="000000"/>
          <w:sz w:val="28"/>
          <w:szCs w:val="28"/>
          <w:lang w:eastAsia="ru-RU"/>
        </w:rPr>
        <w:t> </w:t>
      </w:r>
      <w:r w:rsidRPr="00503742">
        <w:rPr>
          <w:rFonts w:ascii="Times New Roman" w:eastAsia="Times New Roman" w:hAnsi="Times New Roman" w:cs="Times New Roman"/>
          <w:color w:val="000000"/>
          <w:sz w:val="28"/>
          <w:szCs w:val="28"/>
          <w:lang w:eastAsia="ru-RU"/>
        </w:rPr>
        <w:t>765,3 тыс. руб.</w:t>
      </w:r>
      <w:r w:rsidR="00503742" w:rsidRPr="00503742">
        <w:rPr>
          <w:rFonts w:ascii="Times New Roman" w:eastAsia="Times New Roman" w:hAnsi="Times New Roman" w:cs="Times New Roman"/>
          <w:color w:val="000000"/>
          <w:sz w:val="28"/>
          <w:szCs w:val="28"/>
          <w:lang w:eastAsia="ru-RU"/>
        </w:rPr>
        <w:t>;</w:t>
      </w:r>
    </w:p>
    <w:p w14:paraId="4C90E0E9" w14:textId="0AB63606" w:rsidR="00784138" w:rsidRPr="00503742" w:rsidRDefault="00784138" w:rsidP="007A7B62">
      <w:pPr>
        <w:pStyle w:val="a6"/>
        <w:numPr>
          <w:ilvl w:val="0"/>
          <w:numId w:val="57"/>
        </w:numPr>
        <w:tabs>
          <w:tab w:val="left" w:pos="142"/>
        </w:tabs>
        <w:spacing w:after="0" w:line="240" w:lineRule="auto"/>
        <w:ind w:left="-798" w:firstLine="714"/>
        <w:contextualSpacing/>
        <w:jc w:val="both"/>
        <w:rPr>
          <w:rFonts w:ascii="Times New Roman" w:eastAsia="Times New Roman" w:hAnsi="Times New Roman" w:cs="Times New Roman"/>
          <w:color w:val="000000"/>
          <w:sz w:val="28"/>
          <w:szCs w:val="28"/>
          <w:lang w:eastAsia="ru-RU"/>
        </w:rPr>
      </w:pPr>
      <w:r w:rsidRPr="00503742">
        <w:rPr>
          <w:rFonts w:ascii="Times New Roman" w:eastAsia="Times New Roman" w:hAnsi="Times New Roman" w:cs="Times New Roman"/>
          <w:color w:val="000000"/>
          <w:sz w:val="28"/>
          <w:szCs w:val="28"/>
          <w:lang w:eastAsia="ru-RU"/>
        </w:rPr>
        <w:t>взносы по обязательному социальному страхованию на выплаты работникам учреждений – 3</w:t>
      </w:r>
      <w:r w:rsidR="00503742" w:rsidRPr="00503742">
        <w:rPr>
          <w:rFonts w:ascii="Times New Roman" w:eastAsia="Times New Roman" w:hAnsi="Times New Roman" w:cs="Times New Roman"/>
          <w:color w:val="000000"/>
          <w:sz w:val="28"/>
          <w:szCs w:val="28"/>
          <w:lang w:eastAsia="ru-RU"/>
        </w:rPr>
        <w:t> </w:t>
      </w:r>
      <w:r w:rsidRPr="00503742">
        <w:rPr>
          <w:rFonts w:ascii="Times New Roman" w:eastAsia="Times New Roman" w:hAnsi="Times New Roman" w:cs="Times New Roman"/>
          <w:color w:val="000000"/>
          <w:sz w:val="28"/>
          <w:szCs w:val="28"/>
          <w:lang w:eastAsia="ru-RU"/>
        </w:rPr>
        <w:t>196,6 тыс. руб.</w:t>
      </w:r>
      <w:r w:rsidR="00503742" w:rsidRPr="00503742">
        <w:rPr>
          <w:rFonts w:ascii="Times New Roman" w:eastAsia="Times New Roman" w:hAnsi="Times New Roman" w:cs="Times New Roman"/>
          <w:color w:val="000000"/>
          <w:sz w:val="28"/>
          <w:szCs w:val="28"/>
          <w:lang w:eastAsia="ru-RU"/>
        </w:rPr>
        <w:t>;</w:t>
      </w:r>
    </w:p>
    <w:p w14:paraId="6D11350A" w14:textId="2C8A1BE7" w:rsidR="00784138" w:rsidRPr="00503742" w:rsidRDefault="00784138" w:rsidP="007A7B62">
      <w:pPr>
        <w:pStyle w:val="a6"/>
        <w:numPr>
          <w:ilvl w:val="0"/>
          <w:numId w:val="57"/>
        </w:numPr>
        <w:tabs>
          <w:tab w:val="left" w:pos="142"/>
        </w:tabs>
        <w:spacing w:after="0" w:line="240" w:lineRule="auto"/>
        <w:ind w:left="-798" w:firstLine="714"/>
        <w:contextualSpacing/>
        <w:jc w:val="both"/>
        <w:rPr>
          <w:rFonts w:ascii="Times New Roman" w:eastAsia="Times New Roman" w:hAnsi="Times New Roman" w:cs="Times New Roman"/>
          <w:color w:val="000000"/>
          <w:sz w:val="28"/>
          <w:szCs w:val="28"/>
          <w:lang w:eastAsia="ru-RU"/>
        </w:rPr>
      </w:pPr>
      <w:r w:rsidRPr="00503742">
        <w:rPr>
          <w:rFonts w:ascii="Times New Roman" w:eastAsia="Times New Roman" w:hAnsi="Times New Roman" w:cs="Times New Roman"/>
          <w:color w:val="000000"/>
          <w:sz w:val="28"/>
          <w:szCs w:val="28"/>
          <w:lang w:eastAsia="ru-RU"/>
        </w:rPr>
        <w:t>уплата налогов, сборов и иных платежей – 154,0 тыс. руб</w:t>
      </w:r>
      <w:r w:rsidR="00503742" w:rsidRPr="00503742">
        <w:rPr>
          <w:rFonts w:ascii="Times New Roman" w:eastAsia="Times New Roman" w:hAnsi="Times New Roman" w:cs="Times New Roman"/>
          <w:color w:val="000000"/>
          <w:sz w:val="28"/>
          <w:szCs w:val="28"/>
          <w:lang w:eastAsia="ru-RU"/>
        </w:rPr>
        <w:t>лей</w:t>
      </w:r>
      <w:r w:rsidRPr="00503742">
        <w:rPr>
          <w:rFonts w:ascii="Times New Roman" w:eastAsia="Times New Roman" w:hAnsi="Times New Roman" w:cs="Times New Roman"/>
          <w:color w:val="000000"/>
          <w:sz w:val="28"/>
          <w:szCs w:val="28"/>
          <w:lang w:eastAsia="ru-RU"/>
        </w:rPr>
        <w:t>.</w:t>
      </w:r>
    </w:p>
    <w:p w14:paraId="482CBE23" w14:textId="5BC0CA72" w:rsidR="00784138" w:rsidRPr="00784138" w:rsidRDefault="00784138" w:rsidP="00503742">
      <w:pPr>
        <w:spacing w:after="0" w:line="240" w:lineRule="auto"/>
        <w:ind w:left="-851" w:firstLine="697"/>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План финансово хозяйственной деятельности на 2021 год утверждён на общую сумму 15</w:t>
      </w:r>
      <w:r w:rsidR="00503742">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115,9 тыс. руб</w:t>
      </w:r>
      <w:r w:rsidR="00503742">
        <w:rPr>
          <w:rFonts w:ascii="Times New Roman" w:eastAsia="Times New Roman" w:hAnsi="Times New Roman" w:cs="Times New Roman"/>
          <w:color w:val="000000"/>
          <w:sz w:val="28"/>
          <w:szCs w:val="28"/>
          <w:lang w:eastAsia="ru-RU"/>
        </w:rPr>
        <w:t>лей</w:t>
      </w:r>
      <w:r w:rsidRPr="00784138">
        <w:rPr>
          <w:rFonts w:ascii="Times New Roman" w:eastAsia="Times New Roman" w:hAnsi="Times New Roman" w:cs="Times New Roman"/>
          <w:color w:val="000000"/>
          <w:sz w:val="28"/>
          <w:szCs w:val="28"/>
          <w:lang w:eastAsia="ru-RU"/>
        </w:rPr>
        <w:t>, в том числе: субсидии на выполнение государственного задания – 15</w:t>
      </w:r>
      <w:r w:rsidR="00503742">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011,5 тыс. руб.</w:t>
      </w:r>
      <w:r w:rsidR="00503742">
        <w:rPr>
          <w:rFonts w:ascii="Times New Roman" w:eastAsia="Times New Roman" w:hAnsi="Times New Roman" w:cs="Times New Roman"/>
          <w:color w:val="000000"/>
          <w:sz w:val="28"/>
          <w:szCs w:val="28"/>
          <w:lang w:eastAsia="ru-RU"/>
        </w:rPr>
        <w:t>;</w:t>
      </w:r>
      <w:r w:rsidRPr="00784138">
        <w:rPr>
          <w:rFonts w:ascii="Times New Roman" w:eastAsia="Times New Roman" w:hAnsi="Times New Roman" w:cs="Times New Roman"/>
          <w:color w:val="000000"/>
          <w:sz w:val="28"/>
          <w:szCs w:val="28"/>
          <w:lang w:eastAsia="ru-RU"/>
        </w:rPr>
        <w:t xml:space="preserve"> субсидии на иные цели – 104,4 тыс. руб</w:t>
      </w:r>
      <w:r w:rsidR="00503742">
        <w:rPr>
          <w:rFonts w:ascii="Times New Roman" w:eastAsia="Times New Roman" w:hAnsi="Times New Roman" w:cs="Times New Roman"/>
          <w:color w:val="000000"/>
          <w:sz w:val="28"/>
          <w:szCs w:val="28"/>
          <w:lang w:eastAsia="ru-RU"/>
        </w:rPr>
        <w:t>лей</w:t>
      </w:r>
      <w:r w:rsidRPr="00784138">
        <w:rPr>
          <w:rFonts w:ascii="Times New Roman" w:eastAsia="Times New Roman" w:hAnsi="Times New Roman" w:cs="Times New Roman"/>
          <w:color w:val="000000"/>
          <w:sz w:val="28"/>
          <w:szCs w:val="28"/>
          <w:lang w:eastAsia="ru-RU"/>
        </w:rPr>
        <w:t>.</w:t>
      </w:r>
    </w:p>
    <w:p w14:paraId="162F8138" w14:textId="77777777" w:rsidR="00503742" w:rsidRDefault="00784138" w:rsidP="0014394F">
      <w:pPr>
        <w:spacing w:after="0" w:line="240" w:lineRule="auto"/>
        <w:ind w:left="-851" w:firstLine="567"/>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lastRenderedPageBreak/>
        <w:t>Фактическое исполнение составило</w:t>
      </w:r>
      <w:r w:rsidR="00503742">
        <w:rPr>
          <w:rFonts w:ascii="Times New Roman" w:eastAsia="Times New Roman" w:hAnsi="Times New Roman" w:cs="Times New Roman"/>
          <w:color w:val="000000"/>
          <w:sz w:val="28"/>
          <w:szCs w:val="28"/>
          <w:lang w:eastAsia="ru-RU"/>
        </w:rPr>
        <w:t xml:space="preserve"> </w:t>
      </w:r>
      <w:r w:rsidRPr="00784138">
        <w:rPr>
          <w:rFonts w:ascii="Times New Roman" w:eastAsia="Times New Roman" w:hAnsi="Times New Roman" w:cs="Times New Roman"/>
          <w:color w:val="000000"/>
          <w:sz w:val="28"/>
          <w:szCs w:val="28"/>
          <w:lang w:eastAsia="ru-RU"/>
        </w:rPr>
        <w:t>15</w:t>
      </w:r>
      <w:r w:rsidR="00503742">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115,9 тыс. руб</w:t>
      </w:r>
      <w:r w:rsidR="00503742">
        <w:rPr>
          <w:rFonts w:ascii="Times New Roman" w:eastAsia="Times New Roman" w:hAnsi="Times New Roman" w:cs="Times New Roman"/>
          <w:color w:val="000000"/>
          <w:sz w:val="28"/>
          <w:szCs w:val="28"/>
          <w:lang w:eastAsia="ru-RU"/>
        </w:rPr>
        <w:t>лей</w:t>
      </w:r>
      <w:r w:rsidRPr="00784138">
        <w:rPr>
          <w:rFonts w:ascii="Times New Roman" w:eastAsia="Times New Roman" w:hAnsi="Times New Roman" w:cs="Times New Roman"/>
          <w:color w:val="000000"/>
          <w:sz w:val="28"/>
          <w:szCs w:val="28"/>
          <w:lang w:eastAsia="ru-RU"/>
        </w:rPr>
        <w:t>, в том числе: субсидии на выполнение государственного задания – 15</w:t>
      </w:r>
      <w:r w:rsidR="00503742">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011,5 тыс. руб. (100%)</w:t>
      </w:r>
      <w:r w:rsidR="00503742">
        <w:rPr>
          <w:rFonts w:ascii="Times New Roman" w:eastAsia="Times New Roman" w:hAnsi="Times New Roman" w:cs="Times New Roman"/>
          <w:color w:val="000000"/>
          <w:sz w:val="28"/>
          <w:szCs w:val="28"/>
          <w:lang w:eastAsia="ru-RU"/>
        </w:rPr>
        <w:t>;</w:t>
      </w:r>
      <w:r w:rsidRPr="00784138">
        <w:rPr>
          <w:rFonts w:ascii="Times New Roman" w:eastAsia="Times New Roman" w:hAnsi="Times New Roman" w:cs="Times New Roman"/>
          <w:color w:val="000000"/>
          <w:sz w:val="28"/>
          <w:szCs w:val="28"/>
          <w:lang w:eastAsia="ru-RU"/>
        </w:rPr>
        <w:t xml:space="preserve"> субсидии на иные цели – 104,4 тыс. руб. (100%). </w:t>
      </w:r>
    </w:p>
    <w:p w14:paraId="38E79E12" w14:textId="24F6A942" w:rsidR="00784138" w:rsidRPr="00BF2098" w:rsidRDefault="00784138" w:rsidP="00BF2098">
      <w:pPr>
        <w:spacing w:after="0" w:line="240" w:lineRule="auto"/>
        <w:ind w:left="-851" w:firstLine="567"/>
        <w:contextualSpacing/>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В нарушение п</w:t>
      </w:r>
      <w:r w:rsidR="00503742">
        <w:rPr>
          <w:rFonts w:ascii="Times New Roman" w:eastAsia="Times New Roman" w:hAnsi="Times New Roman" w:cs="Times New Roman"/>
          <w:color w:val="000000"/>
          <w:sz w:val="28"/>
          <w:szCs w:val="28"/>
          <w:lang w:eastAsia="ru-RU"/>
        </w:rPr>
        <w:t xml:space="preserve">ункта </w:t>
      </w:r>
      <w:r w:rsidRPr="00784138">
        <w:rPr>
          <w:rFonts w:ascii="Times New Roman" w:eastAsia="Times New Roman" w:hAnsi="Times New Roman" w:cs="Times New Roman"/>
          <w:color w:val="000000"/>
          <w:sz w:val="28"/>
          <w:szCs w:val="28"/>
          <w:lang w:eastAsia="ru-RU"/>
        </w:rPr>
        <w:t>5 Приказа Минфина РФ №</w:t>
      </w:r>
      <w:r w:rsidR="00503742">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186н</w:t>
      </w:r>
      <w:r w:rsidR="00503742">
        <w:rPr>
          <w:rFonts w:ascii="Times New Roman" w:eastAsia="Times New Roman" w:hAnsi="Times New Roman" w:cs="Times New Roman"/>
          <w:color w:val="000000"/>
          <w:sz w:val="28"/>
          <w:szCs w:val="28"/>
          <w:lang w:eastAsia="ru-RU"/>
        </w:rPr>
        <w:t>,</w:t>
      </w:r>
      <w:r w:rsidRPr="00784138">
        <w:rPr>
          <w:rFonts w:ascii="Times New Roman" w:eastAsia="Times New Roman" w:hAnsi="Times New Roman" w:cs="Times New Roman"/>
          <w:color w:val="000000"/>
          <w:sz w:val="28"/>
          <w:szCs w:val="28"/>
          <w:lang w:eastAsia="ru-RU"/>
        </w:rPr>
        <w:t xml:space="preserve"> в плане ФХД на титульном листе указано, что план составлен на 2021 год и плановый период 2022-2023 гг., однако показатели по поступлениям и выплатам учреждения отражены лишь на 2021 год.</w:t>
      </w:r>
    </w:p>
    <w:p w14:paraId="28A7E5A4" w14:textId="77777777" w:rsidR="00784138" w:rsidRPr="00784138" w:rsidRDefault="00784138" w:rsidP="0014394F">
      <w:pPr>
        <w:tabs>
          <w:tab w:val="left" w:pos="630"/>
        </w:tabs>
        <w:spacing w:after="0" w:line="240" w:lineRule="auto"/>
        <w:ind w:left="-851"/>
        <w:jc w:val="center"/>
        <w:rPr>
          <w:rFonts w:ascii="Times New Roman" w:eastAsia="Times New Roman" w:hAnsi="Times New Roman" w:cs="Times New Roman"/>
          <w:b/>
          <w:sz w:val="28"/>
          <w:szCs w:val="28"/>
          <w:lang w:eastAsia="ru-RU"/>
        </w:rPr>
      </w:pPr>
      <w:r w:rsidRPr="00784138">
        <w:rPr>
          <w:rFonts w:ascii="Times New Roman" w:eastAsia="Times New Roman" w:hAnsi="Times New Roman" w:cs="Times New Roman"/>
          <w:b/>
          <w:sz w:val="28"/>
          <w:szCs w:val="28"/>
          <w:lang w:eastAsia="ru-RU"/>
        </w:rPr>
        <w:t>Проверка правильности начисления и выплаты заработной платы.</w:t>
      </w:r>
    </w:p>
    <w:p w14:paraId="4C219AE5" w14:textId="77777777" w:rsidR="00784138" w:rsidRPr="00784138" w:rsidRDefault="00784138" w:rsidP="0014394F">
      <w:pPr>
        <w:tabs>
          <w:tab w:val="left" w:pos="630"/>
        </w:tabs>
        <w:spacing w:after="0" w:line="240" w:lineRule="auto"/>
        <w:ind w:left="-851"/>
        <w:jc w:val="center"/>
        <w:rPr>
          <w:rFonts w:ascii="Times New Roman" w:eastAsia="Times New Roman" w:hAnsi="Times New Roman" w:cs="Times New Roman"/>
          <w:b/>
          <w:sz w:val="28"/>
          <w:szCs w:val="28"/>
          <w:u w:val="single"/>
          <w:lang w:eastAsia="ru-RU"/>
        </w:rPr>
      </w:pPr>
    </w:p>
    <w:p w14:paraId="61E444FA" w14:textId="77777777" w:rsidR="00CD584F" w:rsidRPr="00727039" w:rsidRDefault="00CD584F" w:rsidP="00CD584F">
      <w:pPr>
        <w:spacing w:after="0" w:line="240" w:lineRule="auto"/>
        <w:ind w:left="-851"/>
        <w:jc w:val="center"/>
        <w:rPr>
          <w:rFonts w:ascii="Times New Roman" w:eastAsia="Times New Roman" w:hAnsi="Times New Roman" w:cs="Times New Roman"/>
          <w:bCs/>
          <w:i/>
          <w:iCs/>
          <w:sz w:val="28"/>
          <w:szCs w:val="28"/>
          <w:lang w:eastAsia="ru-RU"/>
        </w:rPr>
      </w:pPr>
      <w:r w:rsidRPr="00727039">
        <w:rPr>
          <w:rFonts w:ascii="Times New Roman" w:eastAsia="Times New Roman" w:hAnsi="Times New Roman" w:cs="Times New Roman"/>
          <w:bCs/>
          <w:i/>
          <w:iCs/>
          <w:sz w:val="28"/>
          <w:szCs w:val="28"/>
          <w:lang w:eastAsia="ru-RU"/>
        </w:rPr>
        <w:t>по аппарату Вет</w:t>
      </w:r>
      <w:r>
        <w:rPr>
          <w:rFonts w:ascii="Times New Roman" w:eastAsia="Times New Roman" w:hAnsi="Times New Roman" w:cs="Times New Roman"/>
          <w:bCs/>
          <w:i/>
          <w:iCs/>
          <w:sz w:val="28"/>
          <w:szCs w:val="28"/>
          <w:lang w:eastAsia="ru-RU"/>
        </w:rPr>
        <w:t>еринарного у</w:t>
      </w:r>
      <w:r w:rsidRPr="00727039">
        <w:rPr>
          <w:rFonts w:ascii="Times New Roman" w:eastAsia="Times New Roman" w:hAnsi="Times New Roman" w:cs="Times New Roman"/>
          <w:bCs/>
          <w:i/>
          <w:iCs/>
          <w:sz w:val="28"/>
          <w:szCs w:val="28"/>
          <w:lang w:eastAsia="ru-RU"/>
        </w:rPr>
        <w:t xml:space="preserve">правления </w:t>
      </w:r>
      <w:r>
        <w:rPr>
          <w:rFonts w:ascii="Times New Roman" w:eastAsia="Times New Roman" w:hAnsi="Times New Roman" w:cs="Times New Roman"/>
          <w:bCs/>
          <w:i/>
          <w:iCs/>
          <w:sz w:val="28"/>
          <w:szCs w:val="28"/>
          <w:lang w:eastAsia="ru-RU"/>
        </w:rPr>
        <w:t>Республики Ингушетия</w:t>
      </w:r>
    </w:p>
    <w:p w14:paraId="11C7322A" w14:textId="3A3747B7" w:rsidR="00784138" w:rsidRPr="00784138" w:rsidRDefault="00784138" w:rsidP="00727039">
      <w:pPr>
        <w:tabs>
          <w:tab w:val="left" w:pos="630"/>
        </w:tabs>
        <w:spacing w:after="0" w:line="240" w:lineRule="auto"/>
        <w:ind w:left="-851" w:firstLine="753"/>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Начисление и выплата заработной платы в </w:t>
      </w:r>
      <w:proofErr w:type="spellStart"/>
      <w:r w:rsidRPr="00784138">
        <w:rPr>
          <w:rFonts w:ascii="Times New Roman" w:eastAsia="Times New Roman" w:hAnsi="Times New Roman" w:cs="Times New Roman"/>
          <w:sz w:val="28"/>
          <w:szCs w:val="28"/>
          <w:lang w:eastAsia="ru-RU"/>
        </w:rPr>
        <w:t>Ветуправлении</w:t>
      </w:r>
      <w:proofErr w:type="spellEnd"/>
      <w:r w:rsidRPr="00784138">
        <w:rPr>
          <w:rFonts w:ascii="Times New Roman" w:eastAsia="Times New Roman" w:hAnsi="Times New Roman" w:cs="Times New Roman"/>
          <w:sz w:val="28"/>
          <w:szCs w:val="28"/>
          <w:lang w:eastAsia="ru-RU"/>
        </w:rPr>
        <w:t xml:space="preserve"> РИ производились на основании Закона РИ от 28.02.2007 г. №</w:t>
      </w:r>
      <w:r w:rsidR="00BB4381">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6-РЗ «О денежном содержании лиц, замещающих государственные должности и должности государственной гражданской службы Республики Ингушетия» (далее по тексту – Закон РИ №</w:t>
      </w:r>
      <w:r w:rsidR="00BB4381">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6), Постановления Правительства РИ №</w:t>
      </w:r>
      <w:r w:rsidR="00BB4381">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78 от 07.05.2018 г. «Об оплате труда работников республиканских государственных органов, занимающих должности, не являющиеся должностями государственной гражданской службы Республики Ингушетия»</w:t>
      </w:r>
      <w:r w:rsidR="00BB4381">
        <w:rPr>
          <w:rFonts w:ascii="Times New Roman" w:eastAsia="Times New Roman" w:hAnsi="Times New Roman" w:cs="Times New Roman"/>
          <w:sz w:val="28"/>
          <w:szCs w:val="28"/>
          <w:lang w:eastAsia="ru-RU"/>
        </w:rPr>
        <w:t xml:space="preserve"> (Далее-Постановление № 78)</w:t>
      </w:r>
      <w:r w:rsidRPr="00784138">
        <w:rPr>
          <w:rFonts w:ascii="Times New Roman" w:eastAsia="Times New Roman" w:hAnsi="Times New Roman" w:cs="Times New Roman"/>
          <w:sz w:val="28"/>
          <w:szCs w:val="28"/>
          <w:lang w:eastAsia="ru-RU"/>
        </w:rPr>
        <w:t xml:space="preserve">, а также штатного расписания и трудовых договоров. </w:t>
      </w:r>
    </w:p>
    <w:p w14:paraId="21DC26CA" w14:textId="7978CDD8" w:rsidR="00784138" w:rsidRPr="00784138" w:rsidRDefault="00784138" w:rsidP="00727039">
      <w:pPr>
        <w:tabs>
          <w:tab w:val="left" w:pos="630"/>
        </w:tabs>
        <w:spacing w:after="0" w:line="240" w:lineRule="auto"/>
        <w:ind w:left="-851" w:firstLine="725"/>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В проверяемом периоде бюджетная смета </w:t>
      </w:r>
      <w:proofErr w:type="spellStart"/>
      <w:r w:rsidRPr="00784138">
        <w:rPr>
          <w:rFonts w:ascii="Times New Roman" w:eastAsia="Times New Roman" w:hAnsi="Times New Roman" w:cs="Times New Roman"/>
          <w:sz w:val="28"/>
          <w:szCs w:val="28"/>
          <w:lang w:eastAsia="ru-RU"/>
        </w:rPr>
        <w:t>Ветуправления</w:t>
      </w:r>
      <w:proofErr w:type="spellEnd"/>
      <w:r w:rsidRPr="00784138">
        <w:rPr>
          <w:rFonts w:ascii="Times New Roman" w:eastAsia="Times New Roman" w:hAnsi="Times New Roman" w:cs="Times New Roman"/>
          <w:sz w:val="28"/>
          <w:szCs w:val="28"/>
          <w:lang w:eastAsia="ru-RU"/>
        </w:rPr>
        <w:t xml:space="preserve"> РИ утверждена в сумме 8</w:t>
      </w:r>
      <w:r w:rsidR="00BB4381">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059,3 тыс. руб</w:t>
      </w:r>
      <w:r w:rsidR="00BB4381">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xml:space="preserve">, из них </w:t>
      </w:r>
      <w:r w:rsidR="00BB4381">
        <w:rPr>
          <w:rFonts w:ascii="Times New Roman" w:eastAsia="Times New Roman" w:hAnsi="Times New Roman" w:cs="Times New Roman"/>
          <w:sz w:val="28"/>
          <w:szCs w:val="28"/>
          <w:lang w:eastAsia="ru-RU"/>
        </w:rPr>
        <w:t>фонд оплаты труда</w:t>
      </w:r>
      <w:r w:rsidRPr="00784138">
        <w:rPr>
          <w:rFonts w:ascii="Times New Roman" w:eastAsia="Times New Roman" w:hAnsi="Times New Roman" w:cs="Times New Roman"/>
          <w:sz w:val="28"/>
          <w:szCs w:val="28"/>
          <w:lang w:eastAsia="ru-RU"/>
        </w:rPr>
        <w:t xml:space="preserve"> составил 6</w:t>
      </w:r>
      <w:r w:rsidR="00BB4381">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118,8 тыс. руб</w:t>
      </w:r>
      <w:r w:rsidR="00BB4381">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w:t>
      </w:r>
    </w:p>
    <w:p w14:paraId="15C8C956" w14:textId="7E69A2AD" w:rsidR="00784138" w:rsidRDefault="00784138" w:rsidP="00BB4381">
      <w:pPr>
        <w:spacing w:after="0" w:line="240" w:lineRule="auto"/>
        <w:ind w:left="-851" w:firstLine="753"/>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В течение года смета уточнялась трижды и в окончательном варианте утверждена в сумме 8</w:t>
      </w:r>
      <w:r w:rsidR="00BB4381">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928,8 тыс. руб</w:t>
      </w:r>
      <w:r w:rsidR="00BB4381">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в том числе</w:t>
      </w:r>
      <w:r w:rsidR="0028234A">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w:t>
      </w:r>
      <w:r w:rsidR="00BB4381">
        <w:rPr>
          <w:rFonts w:ascii="Times New Roman" w:eastAsia="Times New Roman" w:hAnsi="Times New Roman" w:cs="Times New Roman"/>
          <w:sz w:val="28"/>
          <w:szCs w:val="28"/>
          <w:lang w:eastAsia="ru-RU"/>
        </w:rPr>
        <w:t xml:space="preserve">фонд оплаты труда </w:t>
      </w:r>
      <w:r w:rsidR="0028234A">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sz w:val="28"/>
          <w:szCs w:val="28"/>
          <w:lang w:eastAsia="ru-RU"/>
        </w:rPr>
        <w:t>6</w:t>
      </w:r>
      <w:r w:rsidR="00BB4381">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958,8 тыс. руб</w:t>
      </w:r>
      <w:r w:rsidR="00BB4381">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w:t>
      </w:r>
    </w:p>
    <w:p w14:paraId="52E09353" w14:textId="425E391C" w:rsidR="00784138" w:rsidRPr="00784138" w:rsidRDefault="00DF06A0" w:rsidP="00DF06A0">
      <w:pPr>
        <w:tabs>
          <w:tab w:val="left" w:pos="-98"/>
        </w:tabs>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84138" w:rsidRPr="00784138">
        <w:rPr>
          <w:rFonts w:ascii="Times New Roman" w:eastAsia="Times New Roman" w:hAnsi="Times New Roman" w:cs="Times New Roman"/>
          <w:sz w:val="28"/>
          <w:szCs w:val="28"/>
          <w:lang w:eastAsia="ru-RU"/>
        </w:rPr>
        <w:t>Согласно штатному расписанию на 2021 г</w:t>
      </w:r>
      <w:r>
        <w:rPr>
          <w:rFonts w:ascii="Times New Roman" w:eastAsia="Times New Roman" w:hAnsi="Times New Roman" w:cs="Times New Roman"/>
          <w:sz w:val="28"/>
          <w:szCs w:val="28"/>
          <w:lang w:eastAsia="ru-RU"/>
        </w:rPr>
        <w:t>од</w:t>
      </w:r>
      <w:r w:rsidR="00784138" w:rsidRPr="00784138">
        <w:rPr>
          <w:rFonts w:ascii="Times New Roman" w:eastAsia="Times New Roman" w:hAnsi="Times New Roman" w:cs="Times New Roman"/>
          <w:sz w:val="28"/>
          <w:szCs w:val="28"/>
          <w:lang w:eastAsia="ru-RU"/>
        </w:rPr>
        <w:t xml:space="preserve"> месячная сумма окладов сотрудников аппарата </w:t>
      </w:r>
      <w:proofErr w:type="spellStart"/>
      <w:r w:rsidR="00784138" w:rsidRPr="00784138">
        <w:rPr>
          <w:rFonts w:ascii="Times New Roman" w:eastAsia="Times New Roman" w:hAnsi="Times New Roman" w:cs="Times New Roman"/>
          <w:sz w:val="28"/>
          <w:szCs w:val="28"/>
          <w:lang w:eastAsia="ru-RU"/>
        </w:rPr>
        <w:t>Ветуправления</w:t>
      </w:r>
      <w:proofErr w:type="spellEnd"/>
      <w:r w:rsidR="00784138" w:rsidRPr="00784138">
        <w:rPr>
          <w:rFonts w:ascii="Times New Roman" w:eastAsia="Times New Roman" w:hAnsi="Times New Roman" w:cs="Times New Roman"/>
          <w:sz w:val="28"/>
          <w:szCs w:val="28"/>
          <w:lang w:eastAsia="ru-RU"/>
        </w:rPr>
        <w:t xml:space="preserve"> РИ состав</w:t>
      </w:r>
      <w:r>
        <w:rPr>
          <w:rFonts w:ascii="Times New Roman" w:eastAsia="Times New Roman" w:hAnsi="Times New Roman" w:cs="Times New Roman"/>
          <w:sz w:val="28"/>
          <w:szCs w:val="28"/>
          <w:lang w:eastAsia="ru-RU"/>
        </w:rPr>
        <w:t>и</w:t>
      </w:r>
      <w:r w:rsidR="00784138" w:rsidRPr="00784138">
        <w:rPr>
          <w:rFonts w:ascii="Times New Roman" w:eastAsia="Times New Roman" w:hAnsi="Times New Roman" w:cs="Times New Roman"/>
          <w:sz w:val="28"/>
          <w:szCs w:val="28"/>
          <w:lang w:eastAsia="ru-RU"/>
        </w:rPr>
        <w:t>ла 95,1 тыс. руб</w:t>
      </w:r>
      <w:r>
        <w:rPr>
          <w:rFonts w:ascii="Times New Roman" w:eastAsia="Times New Roman" w:hAnsi="Times New Roman" w:cs="Times New Roman"/>
          <w:sz w:val="28"/>
          <w:szCs w:val="28"/>
          <w:lang w:eastAsia="ru-RU"/>
        </w:rPr>
        <w:t>лей</w:t>
      </w:r>
      <w:r w:rsidR="00784138" w:rsidRPr="00784138">
        <w:rPr>
          <w:rFonts w:ascii="Times New Roman" w:eastAsia="Times New Roman" w:hAnsi="Times New Roman" w:cs="Times New Roman"/>
          <w:sz w:val="28"/>
          <w:szCs w:val="28"/>
          <w:lang w:eastAsia="ru-RU"/>
        </w:rPr>
        <w:t>, в том числе:</w:t>
      </w:r>
    </w:p>
    <w:p w14:paraId="0C80C201" w14:textId="5E7EB503" w:rsidR="00784138" w:rsidRPr="00DF06A0" w:rsidRDefault="00784138" w:rsidP="007A7B62">
      <w:pPr>
        <w:pStyle w:val="a6"/>
        <w:numPr>
          <w:ilvl w:val="0"/>
          <w:numId w:val="58"/>
        </w:numPr>
        <w:tabs>
          <w:tab w:val="left" w:pos="142"/>
        </w:tabs>
        <w:spacing w:after="0" w:line="240" w:lineRule="auto"/>
        <w:ind w:left="-826" w:firstLine="714"/>
        <w:jc w:val="both"/>
        <w:rPr>
          <w:rFonts w:ascii="Times New Roman" w:eastAsia="Times New Roman" w:hAnsi="Times New Roman" w:cs="Times New Roman"/>
          <w:sz w:val="28"/>
          <w:szCs w:val="28"/>
          <w:lang w:eastAsia="ru-RU"/>
        </w:rPr>
      </w:pPr>
      <w:r w:rsidRPr="00DF06A0">
        <w:rPr>
          <w:rFonts w:ascii="Times New Roman" w:eastAsia="Times New Roman" w:hAnsi="Times New Roman" w:cs="Times New Roman"/>
          <w:sz w:val="28"/>
          <w:szCs w:val="28"/>
          <w:lang w:eastAsia="ru-RU"/>
        </w:rPr>
        <w:t>госслужащих (13 штатных единиц) – 89,5 тыс. руб.;</w:t>
      </w:r>
    </w:p>
    <w:p w14:paraId="429F5497" w14:textId="327B1D57" w:rsidR="00784138" w:rsidRPr="00DF06A0" w:rsidRDefault="00784138" w:rsidP="007A7B62">
      <w:pPr>
        <w:pStyle w:val="a6"/>
        <w:numPr>
          <w:ilvl w:val="0"/>
          <w:numId w:val="58"/>
        </w:numPr>
        <w:tabs>
          <w:tab w:val="left" w:pos="142"/>
        </w:tabs>
        <w:spacing w:after="0" w:line="240" w:lineRule="auto"/>
        <w:ind w:left="-826" w:firstLine="714"/>
        <w:jc w:val="both"/>
        <w:rPr>
          <w:rFonts w:ascii="Times New Roman" w:eastAsia="Times New Roman" w:hAnsi="Times New Roman" w:cs="Times New Roman"/>
          <w:sz w:val="28"/>
          <w:szCs w:val="28"/>
          <w:lang w:eastAsia="ru-RU"/>
        </w:rPr>
      </w:pPr>
      <w:r w:rsidRPr="00DF06A0">
        <w:rPr>
          <w:rFonts w:ascii="Times New Roman" w:eastAsia="Times New Roman" w:hAnsi="Times New Roman" w:cs="Times New Roman"/>
          <w:sz w:val="28"/>
          <w:szCs w:val="28"/>
          <w:lang w:eastAsia="ru-RU"/>
        </w:rPr>
        <w:t>не отнесенных к госслужбе (1 штатная единица) – 5,6 тыс. руб</w:t>
      </w:r>
      <w:r w:rsidR="00DF06A0" w:rsidRPr="00DF06A0">
        <w:rPr>
          <w:rFonts w:ascii="Times New Roman" w:eastAsia="Times New Roman" w:hAnsi="Times New Roman" w:cs="Times New Roman"/>
          <w:sz w:val="28"/>
          <w:szCs w:val="28"/>
          <w:lang w:eastAsia="ru-RU"/>
        </w:rPr>
        <w:t>лей</w:t>
      </w:r>
      <w:r w:rsidRPr="00DF06A0">
        <w:rPr>
          <w:rFonts w:ascii="Times New Roman" w:eastAsia="Times New Roman" w:hAnsi="Times New Roman" w:cs="Times New Roman"/>
          <w:sz w:val="28"/>
          <w:szCs w:val="28"/>
          <w:lang w:eastAsia="ru-RU"/>
        </w:rPr>
        <w:t>.</w:t>
      </w:r>
    </w:p>
    <w:p w14:paraId="282EB34C" w14:textId="7034FF18" w:rsidR="00784138" w:rsidRPr="00784138" w:rsidRDefault="00DF06A0" w:rsidP="00DF06A0">
      <w:pPr>
        <w:tabs>
          <w:tab w:val="left" w:pos="630"/>
        </w:tabs>
        <w:spacing w:after="0" w:line="240" w:lineRule="auto"/>
        <w:ind w:left="-851" w:firstLine="697"/>
        <w:jc w:val="both"/>
        <w:rPr>
          <w:rFonts w:ascii="Times New Roman" w:eastAsia="Times New Roman" w:hAnsi="Times New Roman" w:cs="Times New Roman"/>
          <w:sz w:val="28"/>
          <w:szCs w:val="28"/>
          <w:lang w:eastAsia="ru-RU"/>
        </w:rPr>
      </w:pPr>
      <w:bookmarkStart w:id="98" w:name="_Hlk122603314"/>
      <w:r>
        <w:rPr>
          <w:rFonts w:ascii="Times New Roman" w:eastAsia="Times New Roman" w:hAnsi="Times New Roman" w:cs="Times New Roman"/>
          <w:sz w:val="28"/>
          <w:szCs w:val="28"/>
          <w:lang w:eastAsia="ru-RU"/>
        </w:rPr>
        <w:t xml:space="preserve">В нарушение статей </w:t>
      </w:r>
      <w:r w:rsidR="00784138" w:rsidRPr="00784138">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 xml:space="preserve">и 9 </w:t>
      </w:r>
      <w:r w:rsidR="00784138" w:rsidRPr="00784138">
        <w:rPr>
          <w:rFonts w:ascii="Times New Roman" w:eastAsia="Times New Roman" w:hAnsi="Times New Roman" w:cs="Times New Roman"/>
          <w:sz w:val="28"/>
          <w:szCs w:val="28"/>
          <w:lang w:eastAsia="ru-RU"/>
        </w:rPr>
        <w:t xml:space="preserve">Закона </w:t>
      </w:r>
      <w:r>
        <w:rPr>
          <w:rFonts w:ascii="Times New Roman" w:eastAsia="Times New Roman" w:hAnsi="Times New Roman" w:cs="Times New Roman"/>
          <w:sz w:val="28"/>
          <w:szCs w:val="28"/>
          <w:lang w:eastAsia="ru-RU"/>
        </w:rPr>
        <w:t>Республики Ингушетия</w:t>
      </w:r>
      <w:r w:rsidRPr="00DF06A0">
        <w:t xml:space="preserve"> </w:t>
      </w:r>
      <w:r w:rsidRPr="00DF06A0">
        <w:rPr>
          <w:rFonts w:ascii="Times New Roman" w:eastAsia="Times New Roman" w:hAnsi="Times New Roman" w:cs="Times New Roman"/>
          <w:sz w:val="28"/>
          <w:szCs w:val="28"/>
          <w:lang w:eastAsia="ru-RU"/>
        </w:rPr>
        <w:t>от 30</w:t>
      </w:r>
      <w:r>
        <w:rPr>
          <w:rFonts w:ascii="Times New Roman" w:eastAsia="Times New Roman" w:hAnsi="Times New Roman" w:cs="Times New Roman"/>
          <w:sz w:val="28"/>
          <w:szCs w:val="28"/>
          <w:lang w:eastAsia="ru-RU"/>
        </w:rPr>
        <w:t>.11.</w:t>
      </w:r>
      <w:r w:rsidRPr="00DF06A0">
        <w:rPr>
          <w:rFonts w:ascii="Times New Roman" w:eastAsia="Times New Roman" w:hAnsi="Times New Roman" w:cs="Times New Roman"/>
          <w:sz w:val="28"/>
          <w:szCs w:val="28"/>
          <w:lang w:eastAsia="ru-RU"/>
        </w:rPr>
        <w:t>2005 г</w:t>
      </w:r>
      <w:r>
        <w:rPr>
          <w:rFonts w:ascii="Times New Roman" w:eastAsia="Times New Roman" w:hAnsi="Times New Roman" w:cs="Times New Roman"/>
          <w:sz w:val="28"/>
          <w:szCs w:val="28"/>
          <w:lang w:eastAsia="ru-RU"/>
        </w:rPr>
        <w:t>.</w:t>
      </w:r>
      <w:r w:rsidRPr="00DF06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w:t>
      </w:r>
      <w:r w:rsidRPr="00DF06A0">
        <w:rPr>
          <w:rFonts w:ascii="Times New Roman" w:eastAsia="Times New Roman" w:hAnsi="Times New Roman" w:cs="Times New Roman"/>
          <w:sz w:val="28"/>
          <w:szCs w:val="28"/>
          <w:lang w:eastAsia="ru-RU"/>
        </w:rPr>
        <w:t>46-РЗ</w:t>
      </w:r>
      <w:r>
        <w:rPr>
          <w:rFonts w:ascii="Times New Roman" w:eastAsia="Times New Roman" w:hAnsi="Times New Roman" w:cs="Times New Roman"/>
          <w:sz w:val="28"/>
          <w:szCs w:val="28"/>
          <w:lang w:eastAsia="ru-RU"/>
        </w:rPr>
        <w:t xml:space="preserve"> «</w:t>
      </w:r>
      <w:r w:rsidRPr="00DF06A0">
        <w:rPr>
          <w:rFonts w:ascii="Times New Roman" w:eastAsia="Times New Roman" w:hAnsi="Times New Roman" w:cs="Times New Roman"/>
          <w:sz w:val="28"/>
          <w:szCs w:val="28"/>
          <w:lang w:eastAsia="ru-RU"/>
        </w:rPr>
        <w:t>О классных чинах государственной гражданской службы Республики Ингушети</w:t>
      </w:r>
      <w:r>
        <w:rPr>
          <w:rFonts w:ascii="Times New Roman" w:eastAsia="Times New Roman" w:hAnsi="Times New Roman" w:cs="Times New Roman"/>
          <w:sz w:val="28"/>
          <w:szCs w:val="28"/>
          <w:lang w:eastAsia="ru-RU"/>
        </w:rPr>
        <w:t xml:space="preserve">и» </w:t>
      </w:r>
      <w:bookmarkEnd w:id="98"/>
      <w:r>
        <w:rPr>
          <w:rFonts w:ascii="Times New Roman" w:eastAsia="Times New Roman" w:hAnsi="Times New Roman" w:cs="Times New Roman"/>
          <w:sz w:val="28"/>
          <w:szCs w:val="28"/>
          <w:lang w:eastAsia="ru-RU"/>
        </w:rPr>
        <w:t>(Далее- Закон № 46-РЗ)</w:t>
      </w:r>
      <w:r w:rsidR="00784138" w:rsidRPr="007841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двум сотрудникам </w:t>
      </w:r>
      <w:proofErr w:type="spellStart"/>
      <w:r>
        <w:rPr>
          <w:rFonts w:ascii="Times New Roman" w:eastAsia="Times New Roman" w:hAnsi="Times New Roman" w:cs="Times New Roman"/>
          <w:sz w:val="28"/>
          <w:szCs w:val="28"/>
          <w:lang w:eastAsia="ru-RU"/>
        </w:rPr>
        <w:t>Ветуправления</w:t>
      </w:r>
      <w:proofErr w:type="spellEnd"/>
      <w:r>
        <w:rPr>
          <w:rFonts w:ascii="Times New Roman" w:eastAsia="Times New Roman" w:hAnsi="Times New Roman" w:cs="Times New Roman"/>
          <w:sz w:val="28"/>
          <w:szCs w:val="28"/>
          <w:lang w:eastAsia="ru-RU"/>
        </w:rPr>
        <w:t xml:space="preserve"> РИ</w:t>
      </w:r>
      <w:r w:rsidR="00784138" w:rsidRPr="00784138">
        <w:rPr>
          <w:rFonts w:ascii="Times New Roman" w:eastAsia="Times New Roman" w:hAnsi="Times New Roman" w:cs="Times New Roman"/>
          <w:sz w:val="28"/>
          <w:szCs w:val="28"/>
          <w:lang w:eastAsia="ru-RU"/>
        </w:rPr>
        <w:t>, не имеющим классных чинов государственной гражданской службы Республики Ингушетия, замещавшим в 2021 г</w:t>
      </w:r>
      <w:r>
        <w:rPr>
          <w:rFonts w:ascii="Times New Roman" w:eastAsia="Times New Roman" w:hAnsi="Times New Roman" w:cs="Times New Roman"/>
          <w:sz w:val="28"/>
          <w:szCs w:val="28"/>
          <w:lang w:eastAsia="ru-RU"/>
        </w:rPr>
        <w:t>оду</w:t>
      </w:r>
      <w:r w:rsidR="00784138" w:rsidRPr="00784138">
        <w:rPr>
          <w:rFonts w:ascii="Times New Roman" w:eastAsia="Times New Roman" w:hAnsi="Times New Roman" w:cs="Times New Roman"/>
          <w:sz w:val="28"/>
          <w:szCs w:val="28"/>
          <w:lang w:eastAsia="ru-RU"/>
        </w:rPr>
        <w:t xml:space="preserve"> в период с января по август месяц должности гражданской службы на определенный срок полномочий, присвоены классные чины  «советник государственной гражданской службы  Республики Ингушетия 1 класса» и «советник государственной гражданской службы  Республики Ингушетия 2 класса»</w:t>
      </w:r>
      <w:r>
        <w:rPr>
          <w:rFonts w:ascii="Times New Roman" w:eastAsia="Times New Roman" w:hAnsi="Times New Roman" w:cs="Times New Roman"/>
          <w:sz w:val="28"/>
          <w:szCs w:val="28"/>
          <w:lang w:eastAsia="ru-RU"/>
        </w:rPr>
        <w:t xml:space="preserve">. </w:t>
      </w:r>
      <w:r w:rsidR="00784138" w:rsidRPr="00784138">
        <w:rPr>
          <w:rFonts w:ascii="Times New Roman" w:eastAsia="Times New Roman" w:hAnsi="Times New Roman" w:cs="Times New Roman"/>
          <w:sz w:val="28"/>
          <w:szCs w:val="28"/>
          <w:lang w:eastAsia="ru-RU"/>
        </w:rPr>
        <w:t xml:space="preserve">В результате </w:t>
      </w:r>
      <w:r>
        <w:rPr>
          <w:rFonts w:ascii="Times New Roman" w:eastAsia="Times New Roman" w:hAnsi="Times New Roman" w:cs="Times New Roman"/>
          <w:sz w:val="28"/>
          <w:szCs w:val="28"/>
          <w:lang w:eastAsia="ru-RU"/>
        </w:rPr>
        <w:t>этого</w:t>
      </w:r>
      <w:r w:rsidR="00784138" w:rsidRPr="00784138">
        <w:rPr>
          <w:rFonts w:ascii="Times New Roman" w:eastAsia="Times New Roman" w:hAnsi="Times New Roman" w:cs="Times New Roman"/>
          <w:sz w:val="28"/>
          <w:szCs w:val="28"/>
          <w:lang w:eastAsia="ru-RU"/>
        </w:rPr>
        <w:t xml:space="preserve"> сумма неправомерных выплат в проверяемом периоде составила 13,9 тыс. руб</w:t>
      </w:r>
      <w:r>
        <w:rPr>
          <w:rFonts w:ascii="Times New Roman" w:eastAsia="Times New Roman" w:hAnsi="Times New Roman" w:cs="Times New Roman"/>
          <w:sz w:val="28"/>
          <w:szCs w:val="28"/>
          <w:lang w:eastAsia="ru-RU"/>
        </w:rPr>
        <w:t>лей</w:t>
      </w:r>
      <w:r w:rsidR="00784138" w:rsidRPr="00784138">
        <w:rPr>
          <w:rFonts w:ascii="Times New Roman" w:eastAsia="Times New Roman" w:hAnsi="Times New Roman" w:cs="Times New Roman"/>
          <w:sz w:val="28"/>
          <w:szCs w:val="28"/>
          <w:lang w:eastAsia="ru-RU"/>
        </w:rPr>
        <w:t xml:space="preserve"> (подлежит возврату за счёт виновных лиц).</w:t>
      </w:r>
    </w:p>
    <w:p w14:paraId="58DD070F" w14:textId="77777777" w:rsidR="0028234A" w:rsidRDefault="0028234A" w:rsidP="00451F3A">
      <w:pPr>
        <w:autoSpaceDE w:val="0"/>
        <w:autoSpaceDN w:val="0"/>
        <w:adjustRightInd w:val="0"/>
        <w:spacing w:after="0" w:line="240" w:lineRule="auto"/>
        <w:ind w:left="-851" w:firstLine="708"/>
        <w:jc w:val="center"/>
        <w:rPr>
          <w:rFonts w:ascii="Times New Roman" w:eastAsia="Calibri" w:hAnsi="Times New Roman" w:cs="Times New Roman"/>
          <w:i/>
          <w:iCs/>
          <w:sz w:val="28"/>
          <w:szCs w:val="28"/>
          <w:lang w:eastAsia="ru-RU"/>
        </w:rPr>
      </w:pPr>
    </w:p>
    <w:p w14:paraId="356CBE70" w14:textId="3592B957" w:rsidR="00451F3A" w:rsidRPr="00451F3A" w:rsidRDefault="00451F3A" w:rsidP="00451F3A">
      <w:pPr>
        <w:autoSpaceDE w:val="0"/>
        <w:autoSpaceDN w:val="0"/>
        <w:adjustRightInd w:val="0"/>
        <w:spacing w:after="0" w:line="240" w:lineRule="auto"/>
        <w:ind w:left="-851" w:firstLine="708"/>
        <w:jc w:val="center"/>
        <w:rPr>
          <w:rFonts w:ascii="Times New Roman CYR" w:eastAsia="Times New Roman" w:hAnsi="Times New Roman CYR" w:cs="Times New Roman CYR"/>
          <w:bCs/>
          <w:i/>
          <w:iCs/>
          <w:sz w:val="28"/>
          <w:szCs w:val="28"/>
          <w:lang w:eastAsia="ru-RU"/>
        </w:rPr>
      </w:pPr>
      <w:r w:rsidRPr="00451F3A">
        <w:rPr>
          <w:rFonts w:ascii="Times New Roman" w:eastAsia="Calibri" w:hAnsi="Times New Roman" w:cs="Times New Roman"/>
          <w:i/>
          <w:iCs/>
          <w:sz w:val="28"/>
          <w:szCs w:val="28"/>
          <w:lang w:eastAsia="ru-RU"/>
        </w:rPr>
        <w:t xml:space="preserve">по ГБУ «Назрановская районная ветеринарная лаборатория» </w:t>
      </w:r>
    </w:p>
    <w:p w14:paraId="4FB84730" w14:textId="19F37284" w:rsidR="00784138" w:rsidRPr="00784138" w:rsidRDefault="00784138" w:rsidP="0014394F">
      <w:pPr>
        <w:spacing w:after="0" w:line="240" w:lineRule="auto"/>
        <w:ind w:left="-851" w:firstLine="709"/>
        <w:contextualSpacing/>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Начисление заработной платы в Назрановской лаборатории производилось на основании Постановления Правительства РИ «О введении новых отраслевых систем оплаты труда работников бюджетных учреждений Республики Ингушетия» №</w:t>
      </w:r>
      <w:r w:rsidR="00DF06A0">
        <w:rPr>
          <w:rFonts w:ascii="Times New Roman" w:eastAsia="Calibri" w:hAnsi="Times New Roman" w:cs="Times New Roman"/>
          <w:sz w:val="28"/>
          <w:szCs w:val="28"/>
        </w:rPr>
        <w:t> </w:t>
      </w:r>
      <w:r w:rsidRPr="00784138">
        <w:rPr>
          <w:rFonts w:ascii="Times New Roman" w:eastAsia="Calibri" w:hAnsi="Times New Roman" w:cs="Times New Roman"/>
          <w:sz w:val="28"/>
          <w:szCs w:val="28"/>
        </w:rPr>
        <w:t>294 от 13.08. 2009 г</w:t>
      </w:r>
      <w:r w:rsidR="001E3184">
        <w:rPr>
          <w:rFonts w:ascii="Times New Roman" w:eastAsia="Calibri" w:hAnsi="Times New Roman" w:cs="Times New Roman"/>
          <w:sz w:val="28"/>
          <w:szCs w:val="28"/>
        </w:rPr>
        <w:t xml:space="preserve">ода (Далее – </w:t>
      </w:r>
      <w:bookmarkStart w:id="99" w:name="_Hlk122599460"/>
      <w:r w:rsidR="001E3184">
        <w:rPr>
          <w:rFonts w:ascii="Times New Roman" w:eastAsia="Calibri" w:hAnsi="Times New Roman" w:cs="Times New Roman"/>
          <w:sz w:val="28"/>
          <w:szCs w:val="28"/>
        </w:rPr>
        <w:t>Постановление Правительства РИ № 294</w:t>
      </w:r>
      <w:bookmarkEnd w:id="99"/>
      <w:r w:rsidR="001E3184">
        <w:rPr>
          <w:rFonts w:ascii="Times New Roman" w:eastAsia="Calibri" w:hAnsi="Times New Roman" w:cs="Times New Roman"/>
          <w:sz w:val="28"/>
          <w:szCs w:val="28"/>
        </w:rPr>
        <w:t>)</w:t>
      </w:r>
      <w:r w:rsidRPr="00784138">
        <w:rPr>
          <w:rFonts w:ascii="Times New Roman" w:eastAsia="Calibri" w:hAnsi="Times New Roman" w:cs="Times New Roman"/>
          <w:sz w:val="28"/>
          <w:szCs w:val="28"/>
        </w:rPr>
        <w:t xml:space="preserve"> и штатному расписанию.</w:t>
      </w:r>
    </w:p>
    <w:p w14:paraId="6B8FCC9C" w14:textId="619CF8F2" w:rsidR="00784138" w:rsidRPr="00784138" w:rsidRDefault="00784138" w:rsidP="0014394F">
      <w:pPr>
        <w:spacing w:after="0" w:line="240" w:lineRule="auto"/>
        <w:ind w:left="-851" w:firstLine="709"/>
        <w:contextualSpacing/>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lastRenderedPageBreak/>
        <w:t>Штатное расписание Назрановской лаборатории утверждено в количестве 22 единицы с месячным фондом заработной платы 335,6 тыс. руб</w:t>
      </w:r>
      <w:r w:rsidR="001E3184">
        <w:rPr>
          <w:rFonts w:ascii="Times New Roman" w:eastAsia="Calibri" w:hAnsi="Times New Roman" w:cs="Times New Roman"/>
          <w:sz w:val="28"/>
          <w:szCs w:val="28"/>
        </w:rPr>
        <w:t>лей</w:t>
      </w:r>
      <w:r w:rsidRPr="00784138">
        <w:rPr>
          <w:rFonts w:ascii="Times New Roman" w:eastAsia="Calibri" w:hAnsi="Times New Roman" w:cs="Times New Roman"/>
          <w:sz w:val="28"/>
          <w:szCs w:val="28"/>
        </w:rPr>
        <w:t>.</w:t>
      </w:r>
    </w:p>
    <w:p w14:paraId="06A96427" w14:textId="12492DC2" w:rsidR="00784138" w:rsidRPr="00784138" w:rsidRDefault="00784138" w:rsidP="0014394F">
      <w:pPr>
        <w:spacing w:after="0" w:line="240" w:lineRule="auto"/>
        <w:ind w:left="-851" w:firstLine="709"/>
        <w:contextualSpacing/>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Согласно бюджетной смете, фонд оплаты труда составлял 6</w:t>
      </w:r>
      <w:r w:rsidR="001E3184">
        <w:rPr>
          <w:rFonts w:ascii="Times New Roman" w:eastAsia="Calibri" w:hAnsi="Times New Roman" w:cs="Times New Roman"/>
          <w:sz w:val="28"/>
          <w:szCs w:val="28"/>
        </w:rPr>
        <w:t> </w:t>
      </w:r>
      <w:r w:rsidRPr="00784138">
        <w:rPr>
          <w:rFonts w:ascii="Times New Roman" w:eastAsia="Calibri" w:hAnsi="Times New Roman" w:cs="Times New Roman"/>
          <w:sz w:val="28"/>
          <w:szCs w:val="28"/>
        </w:rPr>
        <w:t>171,9 тыс. руб</w:t>
      </w:r>
      <w:r w:rsidR="001E3184">
        <w:rPr>
          <w:rFonts w:ascii="Times New Roman" w:eastAsia="Calibri" w:hAnsi="Times New Roman" w:cs="Times New Roman"/>
          <w:sz w:val="28"/>
          <w:szCs w:val="28"/>
        </w:rPr>
        <w:t>лей</w:t>
      </w:r>
      <w:r w:rsidRPr="00784138">
        <w:rPr>
          <w:rFonts w:ascii="Times New Roman" w:eastAsia="Calibri" w:hAnsi="Times New Roman" w:cs="Times New Roman"/>
          <w:sz w:val="28"/>
          <w:szCs w:val="28"/>
        </w:rPr>
        <w:t>, из них</w:t>
      </w:r>
      <w:r w:rsidR="001E3184">
        <w:rPr>
          <w:rFonts w:ascii="Times New Roman" w:eastAsia="Calibri" w:hAnsi="Times New Roman" w:cs="Times New Roman"/>
          <w:sz w:val="28"/>
          <w:szCs w:val="28"/>
        </w:rPr>
        <w:t>:</w:t>
      </w:r>
      <w:r w:rsidRPr="00784138">
        <w:rPr>
          <w:rFonts w:ascii="Times New Roman" w:eastAsia="Calibri" w:hAnsi="Times New Roman" w:cs="Times New Roman"/>
          <w:sz w:val="28"/>
          <w:szCs w:val="28"/>
        </w:rPr>
        <w:t xml:space="preserve"> </w:t>
      </w:r>
      <w:r w:rsidR="001E3184" w:rsidRPr="00784138">
        <w:rPr>
          <w:rFonts w:ascii="Times New Roman" w:eastAsia="Calibri" w:hAnsi="Times New Roman" w:cs="Times New Roman"/>
          <w:sz w:val="28"/>
          <w:szCs w:val="28"/>
        </w:rPr>
        <w:t xml:space="preserve">заработная плата </w:t>
      </w:r>
      <w:r w:rsidR="001E3184">
        <w:rPr>
          <w:rFonts w:ascii="Times New Roman" w:eastAsia="Calibri" w:hAnsi="Times New Roman" w:cs="Times New Roman"/>
          <w:sz w:val="28"/>
          <w:szCs w:val="28"/>
        </w:rPr>
        <w:t xml:space="preserve">– </w:t>
      </w:r>
      <w:r w:rsidRPr="00784138">
        <w:rPr>
          <w:rFonts w:ascii="Times New Roman" w:eastAsia="Calibri" w:hAnsi="Times New Roman" w:cs="Times New Roman"/>
          <w:sz w:val="28"/>
          <w:szCs w:val="28"/>
        </w:rPr>
        <w:t>4</w:t>
      </w:r>
      <w:r w:rsidR="001E3184">
        <w:rPr>
          <w:rFonts w:ascii="Times New Roman" w:eastAsia="Calibri" w:hAnsi="Times New Roman" w:cs="Times New Roman"/>
          <w:sz w:val="28"/>
          <w:szCs w:val="28"/>
        </w:rPr>
        <w:t> </w:t>
      </w:r>
      <w:r w:rsidRPr="00784138">
        <w:rPr>
          <w:rFonts w:ascii="Times New Roman" w:eastAsia="Calibri" w:hAnsi="Times New Roman" w:cs="Times New Roman"/>
          <w:sz w:val="28"/>
          <w:szCs w:val="28"/>
        </w:rPr>
        <w:t>740,3 тыс. руб.</w:t>
      </w:r>
      <w:r w:rsidR="001E3184">
        <w:rPr>
          <w:rFonts w:ascii="Times New Roman" w:eastAsia="Calibri" w:hAnsi="Times New Roman" w:cs="Times New Roman"/>
          <w:sz w:val="28"/>
          <w:szCs w:val="28"/>
        </w:rPr>
        <w:t>;</w:t>
      </w:r>
      <w:r w:rsidRPr="00784138">
        <w:rPr>
          <w:rFonts w:ascii="Times New Roman" w:eastAsia="Calibri" w:hAnsi="Times New Roman" w:cs="Times New Roman"/>
          <w:sz w:val="28"/>
          <w:szCs w:val="28"/>
        </w:rPr>
        <w:t xml:space="preserve"> </w:t>
      </w:r>
      <w:r w:rsidR="001E3184" w:rsidRPr="00784138">
        <w:rPr>
          <w:rFonts w:ascii="Times New Roman" w:eastAsia="Calibri" w:hAnsi="Times New Roman" w:cs="Times New Roman"/>
          <w:sz w:val="28"/>
          <w:szCs w:val="28"/>
        </w:rPr>
        <w:t>начисления на оплату труда</w:t>
      </w:r>
      <w:r w:rsidR="001E3184">
        <w:rPr>
          <w:rFonts w:ascii="Times New Roman" w:eastAsia="Calibri" w:hAnsi="Times New Roman" w:cs="Times New Roman"/>
          <w:sz w:val="28"/>
          <w:szCs w:val="28"/>
        </w:rPr>
        <w:t xml:space="preserve"> –</w:t>
      </w:r>
      <w:r w:rsidR="001E3184" w:rsidRPr="00784138">
        <w:rPr>
          <w:rFonts w:ascii="Times New Roman" w:eastAsia="Calibri" w:hAnsi="Times New Roman" w:cs="Times New Roman"/>
          <w:sz w:val="28"/>
          <w:szCs w:val="28"/>
        </w:rPr>
        <w:t xml:space="preserve"> </w:t>
      </w:r>
      <w:r w:rsidRPr="00784138">
        <w:rPr>
          <w:rFonts w:ascii="Times New Roman" w:eastAsia="Calibri" w:hAnsi="Times New Roman" w:cs="Times New Roman"/>
          <w:sz w:val="28"/>
          <w:szCs w:val="28"/>
        </w:rPr>
        <w:t>1</w:t>
      </w:r>
      <w:r w:rsidR="001E3184">
        <w:rPr>
          <w:rFonts w:ascii="Times New Roman" w:eastAsia="Calibri" w:hAnsi="Times New Roman" w:cs="Times New Roman"/>
          <w:sz w:val="28"/>
          <w:szCs w:val="28"/>
        </w:rPr>
        <w:t> </w:t>
      </w:r>
      <w:r w:rsidRPr="00784138">
        <w:rPr>
          <w:rFonts w:ascii="Times New Roman" w:eastAsia="Calibri" w:hAnsi="Times New Roman" w:cs="Times New Roman"/>
          <w:sz w:val="28"/>
          <w:szCs w:val="28"/>
        </w:rPr>
        <w:t>431,6 тыс. руб</w:t>
      </w:r>
      <w:r w:rsidR="001E3184">
        <w:rPr>
          <w:rFonts w:ascii="Times New Roman" w:eastAsia="Calibri" w:hAnsi="Times New Roman" w:cs="Times New Roman"/>
          <w:sz w:val="28"/>
          <w:szCs w:val="28"/>
        </w:rPr>
        <w:t>лей</w:t>
      </w:r>
      <w:r w:rsidRPr="00784138">
        <w:rPr>
          <w:rFonts w:ascii="Times New Roman" w:eastAsia="Calibri" w:hAnsi="Times New Roman" w:cs="Times New Roman"/>
          <w:sz w:val="28"/>
          <w:szCs w:val="28"/>
        </w:rPr>
        <w:t xml:space="preserve">. </w:t>
      </w:r>
    </w:p>
    <w:p w14:paraId="2B73D9CD" w14:textId="3FEEB325" w:rsidR="00784138" w:rsidRPr="00784138" w:rsidRDefault="00784138" w:rsidP="0014394F">
      <w:pPr>
        <w:spacing w:after="0" w:line="240" w:lineRule="auto"/>
        <w:ind w:left="-851" w:firstLine="709"/>
        <w:contextualSpacing/>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В 2021 г</w:t>
      </w:r>
      <w:r w:rsidR="001E3184">
        <w:rPr>
          <w:rFonts w:ascii="Times New Roman" w:eastAsia="Calibri" w:hAnsi="Times New Roman" w:cs="Times New Roman"/>
          <w:sz w:val="28"/>
          <w:szCs w:val="28"/>
        </w:rPr>
        <w:t>оду</w:t>
      </w:r>
      <w:r w:rsidRPr="00784138">
        <w:rPr>
          <w:rFonts w:ascii="Times New Roman" w:eastAsia="Calibri" w:hAnsi="Times New Roman" w:cs="Times New Roman"/>
          <w:sz w:val="28"/>
          <w:szCs w:val="28"/>
        </w:rPr>
        <w:t xml:space="preserve"> начисленная и выплаченная заработная плата составляет 6</w:t>
      </w:r>
      <w:r w:rsidR="001E3184">
        <w:rPr>
          <w:rFonts w:ascii="Times New Roman" w:eastAsia="Calibri" w:hAnsi="Times New Roman" w:cs="Times New Roman"/>
          <w:sz w:val="28"/>
          <w:szCs w:val="28"/>
        </w:rPr>
        <w:t> </w:t>
      </w:r>
      <w:r w:rsidRPr="00784138">
        <w:rPr>
          <w:rFonts w:ascii="Times New Roman" w:eastAsia="Calibri" w:hAnsi="Times New Roman" w:cs="Times New Roman"/>
          <w:sz w:val="28"/>
          <w:szCs w:val="28"/>
        </w:rPr>
        <w:t>099,8 тыс. руб</w:t>
      </w:r>
      <w:r w:rsidR="001E3184">
        <w:rPr>
          <w:rFonts w:ascii="Times New Roman" w:eastAsia="Calibri" w:hAnsi="Times New Roman" w:cs="Times New Roman"/>
          <w:sz w:val="28"/>
          <w:szCs w:val="28"/>
        </w:rPr>
        <w:t>лей</w:t>
      </w:r>
      <w:r w:rsidRPr="00784138">
        <w:rPr>
          <w:rFonts w:ascii="Times New Roman" w:eastAsia="Calibri" w:hAnsi="Times New Roman" w:cs="Times New Roman"/>
          <w:sz w:val="28"/>
          <w:szCs w:val="28"/>
        </w:rPr>
        <w:t xml:space="preserve">, </w:t>
      </w:r>
      <w:r w:rsidR="001E3184">
        <w:rPr>
          <w:rFonts w:ascii="Times New Roman" w:eastAsia="Calibri" w:hAnsi="Times New Roman" w:cs="Times New Roman"/>
          <w:sz w:val="28"/>
          <w:szCs w:val="28"/>
        </w:rPr>
        <w:t>в том числе:</w:t>
      </w:r>
      <w:r w:rsidRPr="00784138">
        <w:rPr>
          <w:rFonts w:ascii="Times New Roman" w:eastAsia="Calibri" w:hAnsi="Times New Roman" w:cs="Times New Roman"/>
          <w:sz w:val="28"/>
          <w:szCs w:val="28"/>
        </w:rPr>
        <w:t xml:space="preserve"> </w:t>
      </w:r>
      <w:r w:rsidR="001E3184" w:rsidRPr="00784138">
        <w:rPr>
          <w:rFonts w:ascii="Times New Roman" w:eastAsia="Calibri" w:hAnsi="Times New Roman" w:cs="Times New Roman"/>
          <w:sz w:val="28"/>
          <w:szCs w:val="28"/>
        </w:rPr>
        <w:t xml:space="preserve">оплата труда </w:t>
      </w:r>
      <w:r w:rsidR="001E3184">
        <w:rPr>
          <w:rFonts w:ascii="Times New Roman" w:eastAsia="Calibri" w:hAnsi="Times New Roman" w:cs="Times New Roman"/>
          <w:sz w:val="28"/>
          <w:szCs w:val="28"/>
        </w:rPr>
        <w:t xml:space="preserve">– </w:t>
      </w:r>
      <w:r w:rsidRPr="00784138">
        <w:rPr>
          <w:rFonts w:ascii="Times New Roman" w:eastAsia="Calibri" w:hAnsi="Times New Roman" w:cs="Times New Roman"/>
          <w:sz w:val="28"/>
          <w:szCs w:val="28"/>
        </w:rPr>
        <w:t>4</w:t>
      </w:r>
      <w:r w:rsidR="001E3184">
        <w:rPr>
          <w:rFonts w:ascii="Times New Roman" w:eastAsia="Calibri" w:hAnsi="Times New Roman" w:cs="Times New Roman"/>
          <w:sz w:val="28"/>
          <w:szCs w:val="28"/>
        </w:rPr>
        <w:t> </w:t>
      </w:r>
      <w:r w:rsidRPr="00784138">
        <w:rPr>
          <w:rFonts w:ascii="Times New Roman" w:eastAsia="Calibri" w:hAnsi="Times New Roman" w:cs="Times New Roman"/>
          <w:sz w:val="28"/>
          <w:szCs w:val="28"/>
        </w:rPr>
        <w:t>740,4 тыс. руб.</w:t>
      </w:r>
      <w:r w:rsidR="001E3184">
        <w:rPr>
          <w:rFonts w:ascii="Times New Roman" w:eastAsia="Calibri" w:hAnsi="Times New Roman" w:cs="Times New Roman"/>
          <w:sz w:val="28"/>
          <w:szCs w:val="28"/>
        </w:rPr>
        <w:t>;</w:t>
      </w:r>
      <w:r w:rsidRPr="00784138">
        <w:rPr>
          <w:rFonts w:ascii="Times New Roman" w:eastAsia="Calibri" w:hAnsi="Times New Roman" w:cs="Times New Roman"/>
          <w:sz w:val="28"/>
          <w:szCs w:val="28"/>
        </w:rPr>
        <w:t xml:space="preserve"> </w:t>
      </w:r>
      <w:r w:rsidR="001E3184" w:rsidRPr="00784138">
        <w:rPr>
          <w:rFonts w:ascii="Times New Roman" w:eastAsia="Calibri" w:hAnsi="Times New Roman" w:cs="Times New Roman"/>
          <w:sz w:val="28"/>
          <w:szCs w:val="28"/>
        </w:rPr>
        <w:t xml:space="preserve">начисления на оплату труда </w:t>
      </w:r>
      <w:r w:rsidR="001E3184">
        <w:rPr>
          <w:rFonts w:ascii="Times New Roman" w:eastAsia="Calibri" w:hAnsi="Times New Roman" w:cs="Times New Roman"/>
          <w:sz w:val="28"/>
          <w:szCs w:val="28"/>
        </w:rPr>
        <w:t xml:space="preserve">– </w:t>
      </w:r>
      <w:r w:rsidRPr="00784138">
        <w:rPr>
          <w:rFonts w:ascii="Times New Roman" w:eastAsia="Calibri" w:hAnsi="Times New Roman" w:cs="Times New Roman"/>
          <w:sz w:val="28"/>
          <w:szCs w:val="28"/>
        </w:rPr>
        <w:t>1</w:t>
      </w:r>
      <w:r w:rsidR="001E3184">
        <w:rPr>
          <w:rFonts w:ascii="Times New Roman" w:eastAsia="Calibri" w:hAnsi="Times New Roman" w:cs="Times New Roman"/>
          <w:sz w:val="28"/>
          <w:szCs w:val="28"/>
        </w:rPr>
        <w:t> </w:t>
      </w:r>
      <w:r w:rsidRPr="00784138">
        <w:rPr>
          <w:rFonts w:ascii="Times New Roman" w:eastAsia="Calibri" w:hAnsi="Times New Roman" w:cs="Times New Roman"/>
          <w:sz w:val="28"/>
          <w:szCs w:val="28"/>
        </w:rPr>
        <w:t>359,4</w:t>
      </w:r>
      <w:r w:rsidR="001E3184">
        <w:rPr>
          <w:rFonts w:ascii="Times New Roman" w:eastAsia="Calibri" w:hAnsi="Times New Roman" w:cs="Times New Roman"/>
          <w:sz w:val="28"/>
          <w:szCs w:val="28"/>
        </w:rPr>
        <w:t xml:space="preserve"> </w:t>
      </w:r>
      <w:r w:rsidRPr="00784138">
        <w:rPr>
          <w:rFonts w:ascii="Times New Roman" w:eastAsia="Calibri" w:hAnsi="Times New Roman" w:cs="Times New Roman"/>
          <w:sz w:val="28"/>
          <w:szCs w:val="28"/>
        </w:rPr>
        <w:t>тыс.</w:t>
      </w:r>
      <w:r w:rsidR="001E3184">
        <w:rPr>
          <w:rFonts w:ascii="Times New Roman" w:eastAsia="Calibri" w:hAnsi="Times New Roman" w:cs="Times New Roman"/>
          <w:sz w:val="28"/>
          <w:szCs w:val="28"/>
        </w:rPr>
        <w:t xml:space="preserve"> </w:t>
      </w:r>
      <w:r w:rsidRPr="00784138">
        <w:rPr>
          <w:rFonts w:ascii="Times New Roman" w:eastAsia="Calibri" w:hAnsi="Times New Roman" w:cs="Times New Roman"/>
          <w:sz w:val="28"/>
          <w:szCs w:val="28"/>
        </w:rPr>
        <w:t>руб</w:t>
      </w:r>
      <w:r w:rsidR="001E3184">
        <w:rPr>
          <w:rFonts w:ascii="Times New Roman" w:eastAsia="Calibri" w:hAnsi="Times New Roman" w:cs="Times New Roman"/>
          <w:sz w:val="28"/>
          <w:szCs w:val="28"/>
        </w:rPr>
        <w:t>лей</w:t>
      </w:r>
      <w:r w:rsidRPr="00784138">
        <w:rPr>
          <w:rFonts w:ascii="Times New Roman" w:eastAsia="Calibri" w:hAnsi="Times New Roman" w:cs="Times New Roman"/>
          <w:sz w:val="28"/>
          <w:szCs w:val="28"/>
        </w:rPr>
        <w:t>.</w:t>
      </w:r>
    </w:p>
    <w:p w14:paraId="167758B4" w14:textId="098CDC0A" w:rsidR="00784138" w:rsidRPr="00784138" w:rsidRDefault="00784138" w:rsidP="0014394F">
      <w:pPr>
        <w:spacing w:after="0" w:line="240" w:lineRule="auto"/>
        <w:ind w:left="-851" w:firstLine="709"/>
        <w:contextualSpacing/>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Согласно приложению №</w:t>
      </w:r>
      <w:r w:rsidR="001E3184">
        <w:rPr>
          <w:rFonts w:ascii="Times New Roman" w:eastAsia="Calibri" w:hAnsi="Times New Roman" w:cs="Times New Roman"/>
          <w:sz w:val="28"/>
          <w:szCs w:val="28"/>
        </w:rPr>
        <w:t> </w:t>
      </w:r>
      <w:r w:rsidRPr="00784138">
        <w:rPr>
          <w:rFonts w:ascii="Times New Roman" w:eastAsia="Calibri" w:hAnsi="Times New Roman" w:cs="Times New Roman"/>
          <w:sz w:val="28"/>
          <w:szCs w:val="28"/>
        </w:rPr>
        <w:t xml:space="preserve">8 к </w:t>
      </w:r>
      <w:r w:rsidR="001E3184">
        <w:rPr>
          <w:rFonts w:ascii="Times New Roman" w:eastAsia="Calibri" w:hAnsi="Times New Roman" w:cs="Times New Roman"/>
          <w:sz w:val="28"/>
          <w:szCs w:val="28"/>
        </w:rPr>
        <w:t>Постановление Правительства РИ № 294</w:t>
      </w:r>
      <w:r w:rsidRPr="00784138">
        <w:rPr>
          <w:rFonts w:ascii="Times New Roman" w:eastAsia="Calibri" w:hAnsi="Times New Roman" w:cs="Times New Roman"/>
          <w:sz w:val="28"/>
          <w:szCs w:val="28"/>
        </w:rPr>
        <w:t xml:space="preserve"> выплаты компенсационного характера за работу работникам, занятым на тяжелых работах, работах с вредными и опасными и иными особыми условиями труда, устанавливаются на основании аттестации рабочих мест, выявления степени отклонения условий труда от нормальных.</w:t>
      </w:r>
    </w:p>
    <w:p w14:paraId="45E81202" w14:textId="77777777" w:rsidR="00784138" w:rsidRPr="00784138" w:rsidRDefault="00784138" w:rsidP="0014394F">
      <w:pPr>
        <w:spacing w:after="0" w:line="240" w:lineRule="auto"/>
        <w:ind w:left="-851" w:firstLine="709"/>
        <w:contextualSpacing/>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Отдельным работникам Назрановской лаборатории предоставлялись дополнительные 12 дней отпуска к основному, тогда как дополнительные дни отпуска предоставляются работникам на работах с вредными, опасными и иными особыми условиями труда, после проведения аттестации рабочих мест.</w:t>
      </w:r>
    </w:p>
    <w:p w14:paraId="3F7B217C" w14:textId="75A830E6" w:rsidR="00784138" w:rsidRPr="00784138" w:rsidRDefault="00784138" w:rsidP="00BF2098">
      <w:pPr>
        <w:spacing w:after="0" w:line="240" w:lineRule="auto"/>
        <w:ind w:left="-851" w:firstLine="709"/>
        <w:contextualSpacing/>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В нарушение закона ст</w:t>
      </w:r>
      <w:r w:rsidR="001E3184">
        <w:rPr>
          <w:rFonts w:ascii="Times New Roman" w:eastAsia="Calibri" w:hAnsi="Times New Roman" w:cs="Times New Roman"/>
          <w:sz w:val="28"/>
          <w:szCs w:val="28"/>
        </w:rPr>
        <w:t xml:space="preserve">атьи </w:t>
      </w:r>
      <w:r w:rsidRPr="00784138">
        <w:rPr>
          <w:rFonts w:ascii="Times New Roman" w:eastAsia="Calibri" w:hAnsi="Times New Roman" w:cs="Times New Roman"/>
          <w:sz w:val="28"/>
          <w:szCs w:val="28"/>
        </w:rPr>
        <w:t>3 Федерального закона от 28</w:t>
      </w:r>
      <w:r w:rsidR="001E3184">
        <w:rPr>
          <w:rFonts w:ascii="Times New Roman" w:eastAsia="Calibri" w:hAnsi="Times New Roman" w:cs="Times New Roman"/>
          <w:sz w:val="28"/>
          <w:szCs w:val="28"/>
        </w:rPr>
        <w:t>.12.</w:t>
      </w:r>
      <w:r w:rsidRPr="00784138">
        <w:rPr>
          <w:rFonts w:ascii="Times New Roman" w:eastAsia="Calibri" w:hAnsi="Times New Roman" w:cs="Times New Roman"/>
          <w:sz w:val="28"/>
          <w:szCs w:val="28"/>
        </w:rPr>
        <w:t xml:space="preserve">2013 г. </w:t>
      </w:r>
      <w:r w:rsidR="001E3184">
        <w:rPr>
          <w:rFonts w:ascii="Times New Roman" w:eastAsia="Calibri" w:hAnsi="Times New Roman" w:cs="Times New Roman"/>
          <w:sz w:val="28"/>
          <w:szCs w:val="28"/>
        </w:rPr>
        <w:t>№ </w:t>
      </w:r>
      <w:r w:rsidRPr="00784138">
        <w:rPr>
          <w:rFonts w:ascii="Times New Roman" w:eastAsia="Calibri" w:hAnsi="Times New Roman" w:cs="Times New Roman"/>
          <w:sz w:val="28"/>
          <w:szCs w:val="28"/>
        </w:rPr>
        <w:t>426-ФЗ «О специальной оценке условий труда»</w:t>
      </w:r>
      <w:r w:rsidR="001E3184">
        <w:rPr>
          <w:rFonts w:ascii="Times New Roman" w:eastAsia="Calibri" w:hAnsi="Times New Roman" w:cs="Times New Roman"/>
          <w:sz w:val="28"/>
          <w:szCs w:val="28"/>
        </w:rPr>
        <w:t>,</w:t>
      </w:r>
      <w:r w:rsidRPr="00784138">
        <w:rPr>
          <w:rFonts w:ascii="Times New Roman" w:eastAsia="Calibri" w:hAnsi="Times New Roman" w:cs="Times New Roman"/>
          <w:sz w:val="28"/>
          <w:szCs w:val="28"/>
        </w:rPr>
        <w:t xml:space="preserve"> специальная оценка условий труда в Назрановской лаборатории не проводилась.</w:t>
      </w:r>
      <w:r w:rsidR="00BF2098">
        <w:rPr>
          <w:rFonts w:ascii="Times New Roman" w:eastAsia="Calibri" w:hAnsi="Times New Roman" w:cs="Times New Roman"/>
          <w:sz w:val="28"/>
          <w:szCs w:val="28"/>
        </w:rPr>
        <w:t xml:space="preserve"> </w:t>
      </w:r>
      <w:r w:rsidRPr="00784138">
        <w:rPr>
          <w:rFonts w:ascii="Times New Roman" w:eastAsia="Calibri" w:hAnsi="Times New Roman" w:cs="Times New Roman"/>
          <w:sz w:val="28"/>
          <w:szCs w:val="28"/>
        </w:rPr>
        <w:t>Таким образом, за дополнительные дни отпуска начислен</w:t>
      </w:r>
      <w:r w:rsidR="0028234A">
        <w:rPr>
          <w:rFonts w:ascii="Times New Roman" w:eastAsia="Calibri" w:hAnsi="Times New Roman" w:cs="Times New Roman"/>
          <w:sz w:val="28"/>
          <w:szCs w:val="28"/>
        </w:rPr>
        <w:t>о</w:t>
      </w:r>
      <w:r w:rsidRPr="00784138">
        <w:rPr>
          <w:rFonts w:ascii="Times New Roman" w:eastAsia="Calibri" w:hAnsi="Times New Roman" w:cs="Times New Roman"/>
          <w:sz w:val="28"/>
          <w:szCs w:val="28"/>
        </w:rPr>
        <w:t xml:space="preserve"> и неправомерно выплачен</w:t>
      </w:r>
      <w:r w:rsidR="0028234A">
        <w:rPr>
          <w:rFonts w:ascii="Times New Roman" w:eastAsia="Calibri" w:hAnsi="Times New Roman" w:cs="Times New Roman"/>
          <w:sz w:val="28"/>
          <w:szCs w:val="28"/>
        </w:rPr>
        <w:t>о</w:t>
      </w:r>
      <w:r w:rsidRPr="00784138">
        <w:rPr>
          <w:rFonts w:ascii="Times New Roman" w:eastAsia="Calibri" w:hAnsi="Times New Roman" w:cs="Times New Roman"/>
          <w:sz w:val="28"/>
          <w:szCs w:val="28"/>
        </w:rPr>
        <w:t xml:space="preserve"> в общей сумме 23,5 тыс. руб</w:t>
      </w:r>
      <w:r w:rsidR="001E3184">
        <w:rPr>
          <w:rFonts w:ascii="Times New Roman" w:eastAsia="Calibri" w:hAnsi="Times New Roman" w:cs="Times New Roman"/>
          <w:sz w:val="28"/>
          <w:szCs w:val="28"/>
        </w:rPr>
        <w:t>лей (</w:t>
      </w:r>
      <w:r w:rsidRPr="00784138">
        <w:rPr>
          <w:rFonts w:ascii="Times New Roman" w:eastAsia="Calibri" w:hAnsi="Times New Roman" w:cs="Times New Roman"/>
          <w:sz w:val="28"/>
          <w:szCs w:val="28"/>
        </w:rPr>
        <w:t>подлежат возмещению за счет виновных лиц</w:t>
      </w:r>
      <w:r w:rsidR="001E3184">
        <w:rPr>
          <w:rFonts w:ascii="Times New Roman" w:eastAsia="Calibri" w:hAnsi="Times New Roman" w:cs="Times New Roman"/>
          <w:sz w:val="28"/>
          <w:szCs w:val="28"/>
        </w:rPr>
        <w:t>)</w:t>
      </w:r>
      <w:r w:rsidRPr="00784138">
        <w:rPr>
          <w:rFonts w:ascii="Times New Roman" w:eastAsia="Calibri" w:hAnsi="Times New Roman" w:cs="Times New Roman"/>
          <w:sz w:val="28"/>
          <w:szCs w:val="28"/>
        </w:rPr>
        <w:t xml:space="preserve">. </w:t>
      </w:r>
    </w:p>
    <w:p w14:paraId="7B31B514" w14:textId="46F2501E" w:rsidR="00784138" w:rsidRPr="00784138" w:rsidRDefault="00784138" w:rsidP="001E3184">
      <w:pPr>
        <w:spacing w:after="0" w:line="240" w:lineRule="auto"/>
        <w:ind w:left="-851" w:firstLine="709"/>
        <w:contextualSpacing/>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 xml:space="preserve">Кроме того, </w:t>
      </w:r>
      <w:bookmarkStart w:id="100" w:name="_Hlk112680190"/>
      <w:r w:rsidR="001E3184">
        <w:rPr>
          <w:rFonts w:ascii="Times New Roman" w:eastAsia="Calibri" w:hAnsi="Times New Roman" w:cs="Times New Roman"/>
          <w:sz w:val="28"/>
          <w:szCs w:val="28"/>
        </w:rPr>
        <w:t>в</w:t>
      </w:r>
      <w:r w:rsidRPr="00784138">
        <w:rPr>
          <w:rFonts w:ascii="Times New Roman" w:eastAsia="Calibri" w:hAnsi="Times New Roman" w:cs="Times New Roman"/>
          <w:sz w:val="28"/>
          <w:szCs w:val="28"/>
        </w:rPr>
        <w:t xml:space="preserve"> нарушение ст</w:t>
      </w:r>
      <w:r w:rsidR="001E3184">
        <w:rPr>
          <w:rFonts w:ascii="Times New Roman" w:eastAsia="Calibri" w:hAnsi="Times New Roman" w:cs="Times New Roman"/>
          <w:sz w:val="28"/>
          <w:szCs w:val="28"/>
        </w:rPr>
        <w:t xml:space="preserve">атьи </w:t>
      </w:r>
      <w:r w:rsidRPr="00784138">
        <w:rPr>
          <w:rFonts w:ascii="Times New Roman" w:eastAsia="Calibri" w:hAnsi="Times New Roman" w:cs="Times New Roman"/>
          <w:sz w:val="28"/>
          <w:szCs w:val="28"/>
        </w:rPr>
        <w:t>92 Т</w:t>
      </w:r>
      <w:r w:rsidR="001E3184">
        <w:rPr>
          <w:rFonts w:ascii="Times New Roman" w:eastAsia="Calibri" w:hAnsi="Times New Roman" w:cs="Times New Roman"/>
          <w:sz w:val="28"/>
          <w:szCs w:val="28"/>
        </w:rPr>
        <w:t>рудового Кодекса</w:t>
      </w:r>
      <w:r w:rsidRPr="00784138">
        <w:rPr>
          <w:rFonts w:ascii="Times New Roman" w:eastAsia="Calibri" w:hAnsi="Times New Roman" w:cs="Times New Roman"/>
          <w:sz w:val="28"/>
          <w:szCs w:val="28"/>
        </w:rPr>
        <w:t xml:space="preserve"> РФ</w:t>
      </w:r>
      <w:r w:rsidR="001E3184">
        <w:rPr>
          <w:rFonts w:ascii="Times New Roman" w:eastAsia="Calibri" w:hAnsi="Times New Roman" w:cs="Times New Roman"/>
          <w:sz w:val="28"/>
          <w:szCs w:val="28"/>
        </w:rPr>
        <w:t>,</w:t>
      </w:r>
      <w:r w:rsidRPr="00784138">
        <w:rPr>
          <w:rFonts w:ascii="Times New Roman" w:eastAsia="Calibri" w:hAnsi="Times New Roman" w:cs="Times New Roman"/>
          <w:sz w:val="28"/>
          <w:szCs w:val="28"/>
        </w:rPr>
        <w:t xml:space="preserve"> в Назрановской лаборатории без проведения специальной оценки условий труда неправомерно установлен рабочий день продолжительностью 6 часов работникам, имеющим ветеринарную специальность.</w:t>
      </w:r>
      <w:bookmarkEnd w:id="100"/>
    </w:p>
    <w:p w14:paraId="3CFCAE30" w14:textId="77777777" w:rsidR="00784138" w:rsidRPr="00784138" w:rsidRDefault="00784138" w:rsidP="0014394F">
      <w:pPr>
        <w:spacing w:after="0" w:line="240" w:lineRule="auto"/>
        <w:ind w:left="-851" w:firstLine="709"/>
        <w:contextualSpacing/>
        <w:jc w:val="both"/>
        <w:rPr>
          <w:rFonts w:ascii="Times New Roman" w:eastAsia="Calibri" w:hAnsi="Times New Roman" w:cs="Times New Roman"/>
          <w:sz w:val="28"/>
          <w:szCs w:val="28"/>
        </w:rPr>
      </w:pPr>
    </w:p>
    <w:p w14:paraId="21633079" w14:textId="77777777" w:rsidR="00852DE1" w:rsidRPr="00852DE1" w:rsidRDefault="00852DE1" w:rsidP="00852DE1">
      <w:pPr>
        <w:autoSpaceDE w:val="0"/>
        <w:autoSpaceDN w:val="0"/>
        <w:adjustRightInd w:val="0"/>
        <w:spacing w:after="0" w:line="240" w:lineRule="auto"/>
        <w:ind w:left="-851" w:firstLine="708"/>
        <w:jc w:val="center"/>
        <w:rPr>
          <w:rFonts w:ascii="Times New Roman CYR" w:eastAsia="Times New Roman" w:hAnsi="Times New Roman CYR" w:cs="Times New Roman CYR"/>
          <w:bCs/>
          <w:i/>
          <w:iCs/>
          <w:sz w:val="28"/>
          <w:szCs w:val="28"/>
          <w:lang w:eastAsia="ru-RU"/>
        </w:rPr>
      </w:pPr>
      <w:r w:rsidRPr="00852DE1">
        <w:rPr>
          <w:rFonts w:ascii="Times New Roman" w:eastAsia="Calibri" w:hAnsi="Times New Roman" w:cs="Times New Roman"/>
          <w:i/>
          <w:iCs/>
          <w:sz w:val="28"/>
          <w:szCs w:val="28"/>
          <w:lang w:eastAsia="ru-RU"/>
        </w:rPr>
        <w:t xml:space="preserve">по ГБУ «Республиканская ветеринарная лаборатория» </w:t>
      </w:r>
    </w:p>
    <w:p w14:paraId="09ECB65D" w14:textId="7DB2E78A" w:rsidR="00784138" w:rsidRPr="00784138" w:rsidRDefault="00784138" w:rsidP="0014394F">
      <w:pPr>
        <w:spacing w:after="0" w:line="240" w:lineRule="auto"/>
        <w:ind w:left="-851" w:firstLine="709"/>
        <w:contextualSpacing/>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Начисление заработной платы в Республиканской ветеринарной лаборатории производилось на основании Постановления Правительства РИ №</w:t>
      </w:r>
      <w:r w:rsidR="0028234A">
        <w:rPr>
          <w:rFonts w:ascii="Times New Roman" w:eastAsia="Calibri" w:hAnsi="Times New Roman" w:cs="Times New Roman"/>
          <w:sz w:val="28"/>
          <w:szCs w:val="28"/>
        </w:rPr>
        <w:t> </w:t>
      </w:r>
      <w:r w:rsidRPr="00784138">
        <w:rPr>
          <w:rFonts w:ascii="Times New Roman" w:eastAsia="Calibri" w:hAnsi="Times New Roman" w:cs="Times New Roman"/>
          <w:sz w:val="28"/>
          <w:szCs w:val="28"/>
        </w:rPr>
        <w:t>294 и штатно</w:t>
      </w:r>
      <w:r w:rsidR="001E3184">
        <w:rPr>
          <w:rFonts w:ascii="Times New Roman" w:eastAsia="Calibri" w:hAnsi="Times New Roman" w:cs="Times New Roman"/>
          <w:sz w:val="28"/>
          <w:szCs w:val="28"/>
        </w:rPr>
        <w:t>го</w:t>
      </w:r>
      <w:r w:rsidRPr="00784138">
        <w:rPr>
          <w:rFonts w:ascii="Times New Roman" w:eastAsia="Calibri" w:hAnsi="Times New Roman" w:cs="Times New Roman"/>
          <w:sz w:val="28"/>
          <w:szCs w:val="28"/>
        </w:rPr>
        <w:t xml:space="preserve"> расписани</w:t>
      </w:r>
      <w:r w:rsidR="001E3184">
        <w:rPr>
          <w:rFonts w:ascii="Times New Roman" w:eastAsia="Calibri" w:hAnsi="Times New Roman" w:cs="Times New Roman"/>
          <w:sz w:val="28"/>
          <w:szCs w:val="28"/>
        </w:rPr>
        <w:t>я</w:t>
      </w:r>
      <w:r w:rsidRPr="00784138">
        <w:rPr>
          <w:rFonts w:ascii="Times New Roman" w:eastAsia="Calibri" w:hAnsi="Times New Roman" w:cs="Times New Roman"/>
          <w:sz w:val="28"/>
          <w:szCs w:val="28"/>
        </w:rPr>
        <w:t xml:space="preserve">. </w:t>
      </w:r>
    </w:p>
    <w:p w14:paraId="5F863B1D" w14:textId="515BFAFC" w:rsidR="001E3184" w:rsidRDefault="00784138" w:rsidP="0014394F">
      <w:pPr>
        <w:spacing w:after="0" w:line="240" w:lineRule="auto"/>
        <w:ind w:left="-851" w:firstLine="709"/>
        <w:contextualSpacing/>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 xml:space="preserve">Штатное расписание </w:t>
      </w:r>
      <w:r w:rsidR="001E3184">
        <w:rPr>
          <w:rFonts w:ascii="Times New Roman" w:eastAsia="Calibri" w:hAnsi="Times New Roman" w:cs="Times New Roman"/>
          <w:sz w:val="28"/>
          <w:szCs w:val="28"/>
        </w:rPr>
        <w:t>Учреждения</w:t>
      </w:r>
      <w:r w:rsidRPr="00784138">
        <w:rPr>
          <w:rFonts w:ascii="Times New Roman" w:eastAsia="Calibri" w:hAnsi="Times New Roman" w:cs="Times New Roman"/>
          <w:sz w:val="28"/>
          <w:szCs w:val="28"/>
        </w:rPr>
        <w:t xml:space="preserve"> утверждено в количестве </w:t>
      </w:r>
      <w:r w:rsidR="00831907" w:rsidRPr="00784138">
        <w:rPr>
          <w:rFonts w:ascii="Times New Roman" w:eastAsia="Calibri" w:hAnsi="Times New Roman" w:cs="Times New Roman"/>
          <w:sz w:val="28"/>
          <w:szCs w:val="28"/>
        </w:rPr>
        <w:t>49 единиц</w:t>
      </w:r>
      <w:r w:rsidRPr="00784138">
        <w:rPr>
          <w:rFonts w:ascii="Times New Roman" w:eastAsia="Calibri" w:hAnsi="Times New Roman" w:cs="Times New Roman"/>
          <w:sz w:val="28"/>
          <w:szCs w:val="28"/>
        </w:rPr>
        <w:t xml:space="preserve"> с месячным фондом заработной платы 789,1 тыс. руб</w:t>
      </w:r>
      <w:r w:rsidR="001E3184">
        <w:rPr>
          <w:rFonts w:ascii="Times New Roman" w:eastAsia="Calibri" w:hAnsi="Times New Roman" w:cs="Times New Roman"/>
          <w:sz w:val="28"/>
          <w:szCs w:val="28"/>
        </w:rPr>
        <w:t>лей</w:t>
      </w:r>
      <w:r w:rsidRPr="00784138">
        <w:rPr>
          <w:rFonts w:ascii="Times New Roman" w:eastAsia="Calibri" w:hAnsi="Times New Roman" w:cs="Times New Roman"/>
          <w:sz w:val="28"/>
          <w:szCs w:val="28"/>
        </w:rPr>
        <w:t xml:space="preserve">. </w:t>
      </w:r>
    </w:p>
    <w:p w14:paraId="13DA7130" w14:textId="6A0618ED" w:rsidR="00784138" w:rsidRPr="00784138" w:rsidRDefault="00784138" w:rsidP="001E3184">
      <w:pPr>
        <w:spacing w:after="0" w:line="240" w:lineRule="auto"/>
        <w:ind w:left="-851" w:firstLine="708"/>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При проведении проверки правильности начисления заработной платы установлено, что </w:t>
      </w:r>
      <w:r w:rsidR="001E3184">
        <w:rPr>
          <w:rFonts w:ascii="Times New Roman" w:eastAsia="Times New Roman" w:hAnsi="Times New Roman" w:cs="Times New Roman"/>
          <w:sz w:val="28"/>
          <w:szCs w:val="28"/>
          <w:lang w:eastAsia="ru-RU"/>
        </w:rPr>
        <w:t>сотруднику Учреждения</w:t>
      </w:r>
      <w:r w:rsidRPr="00784138">
        <w:rPr>
          <w:rFonts w:ascii="Times New Roman" w:eastAsia="Times New Roman" w:hAnsi="Times New Roman" w:cs="Times New Roman"/>
          <w:sz w:val="28"/>
          <w:szCs w:val="28"/>
          <w:lang w:eastAsia="ru-RU"/>
        </w:rPr>
        <w:t xml:space="preserve"> за дни отпуска неправомерно начислены и выплачены денежные средства в сумме 9,2 тыс. руб</w:t>
      </w:r>
      <w:r w:rsidR="001E3184">
        <w:rPr>
          <w:rFonts w:ascii="Times New Roman" w:eastAsia="Times New Roman" w:hAnsi="Times New Roman" w:cs="Times New Roman"/>
          <w:sz w:val="28"/>
          <w:szCs w:val="28"/>
          <w:lang w:eastAsia="ru-RU"/>
        </w:rPr>
        <w:t>лей (</w:t>
      </w:r>
      <w:r w:rsidRPr="00784138">
        <w:rPr>
          <w:rFonts w:ascii="Times New Roman" w:eastAsia="Times New Roman" w:hAnsi="Times New Roman" w:cs="Times New Roman"/>
          <w:sz w:val="28"/>
          <w:szCs w:val="28"/>
          <w:lang w:eastAsia="ru-RU"/>
        </w:rPr>
        <w:t>подлежат возмещению в бюджет за счет виновных лиц</w:t>
      </w:r>
      <w:r w:rsidR="00831907">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w:t>
      </w:r>
    </w:p>
    <w:p w14:paraId="3E34EE2B" w14:textId="77777777" w:rsidR="00784138" w:rsidRPr="00784138" w:rsidRDefault="00784138" w:rsidP="0014394F">
      <w:pPr>
        <w:spacing w:after="0" w:line="240" w:lineRule="auto"/>
        <w:ind w:left="-851" w:firstLine="708"/>
        <w:jc w:val="both"/>
        <w:rPr>
          <w:rFonts w:ascii="Times New Roman" w:eastAsia="Times New Roman" w:hAnsi="Times New Roman" w:cs="Times New Roman"/>
          <w:sz w:val="28"/>
          <w:szCs w:val="28"/>
          <w:lang w:eastAsia="ru-RU"/>
        </w:rPr>
      </w:pPr>
    </w:p>
    <w:p w14:paraId="3FD04786" w14:textId="77777777" w:rsidR="00BD295B" w:rsidRPr="00BD295B" w:rsidRDefault="00BD295B" w:rsidP="00BD295B">
      <w:pPr>
        <w:autoSpaceDE w:val="0"/>
        <w:autoSpaceDN w:val="0"/>
        <w:adjustRightInd w:val="0"/>
        <w:spacing w:after="0" w:line="240" w:lineRule="auto"/>
        <w:ind w:left="-851" w:firstLine="708"/>
        <w:jc w:val="center"/>
        <w:rPr>
          <w:rFonts w:ascii="Times New Roman" w:eastAsia="Calibri" w:hAnsi="Times New Roman" w:cs="Times New Roman"/>
          <w:i/>
          <w:iCs/>
          <w:sz w:val="28"/>
          <w:szCs w:val="28"/>
          <w:lang w:eastAsia="ru-RU"/>
        </w:rPr>
      </w:pPr>
      <w:r w:rsidRPr="00727039">
        <w:rPr>
          <w:rFonts w:ascii="Times New Roman CYR" w:eastAsia="Times New Roman" w:hAnsi="Times New Roman CYR" w:cs="Times New Roman CYR"/>
          <w:bCs/>
          <w:i/>
          <w:iCs/>
          <w:sz w:val="28"/>
          <w:szCs w:val="28"/>
          <w:lang w:eastAsia="ru-RU"/>
        </w:rPr>
        <w:t xml:space="preserve">по </w:t>
      </w:r>
      <w:r w:rsidRPr="00BD295B">
        <w:rPr>
          <w:rFonts w:ascii="Times New Roman" w:eastAsia="Calibri" w:hAnsi="Times New Roman" w:cs="Times New Roman"/>
          <w:i/>
          <w:iCs/>
          <w:sz w:val="28"/>
          <w:szCs w:val="28"/>
          <w:lang w:eastAsia="ru-RU"/>
        </w:rPr>
        <w:t xml:space="preserve">ГБУ «Сунженская станция по борьбе с болезнями животных» </w:t>
      </w:r>
    </w:p>
    <w:p w14:paraId="0DB8E44A" w14:textId="35F96094" w:rsidR="00784138" w:rsidRPr="00784138" w:rsidRDefault="00784138" w:rsidP="00BF2098">
      <w:pPr>
        <w:spacing w:after="0" w:line="240" w:lineRule="auto"/>
        <w:ind w:left="-851" w:firstLine="708"/>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Начисление заработной платы в </w:t>
      </w:r>
      <w:r w:rsidR="00202347">
        <w:rPr>
          <w:rFonts w:ascii="Times New Roman" w:eastAsia="Times New Roman" w:hAnsi="Times New Roman" w:cs="Times New Roman"/>
          <w:sz w:val="28"/>
          <w:szCs w:val="28"/>
          <w:lang w:eastAsia="ru-RU"/>
        </w:rPr>
        <w:t>Учреждении</w:t>
      </w:r>
      <w:r w:rsidRPr="00784138">
        <w:rPr>
          <w:rFonts w:ascii="Times New Roman" w:eastAsia="Times New Roman" w:hAnsi="Times New Roman" w:cs="Times New Roman"/>
          <w:sz w:val="28"/>
          <w:szCs w:val="28"/>
          <w:lang w:eastAsia="ru-RU"/>
        </w:rPr>
        <w:t xml:space="preserve"> производилось на основании Постановления Правительства РИ №</w:t>
      </w:r>
      <w:r w:rsidR="00202347">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 xml:space="preserve">294 и </w:t>
      </w:r>
      <w:r w:rsidR="0028234A" w:rsidRPr="00784138">
        <w:rPr>
          <w:rFonts w:ascii="Times New Roman" w:eastAsia="Times New Roman" w:hAnsi="Times New Roman" w:cs="Times New Roman"/>
          <w:sz w:val="28"/>
          <w:szCs w:val="28"/>
          <w:lang w:eastAsia="ru-RU"/>
        </w:rPr>
        <w:t>штатног</w:t>
      </w:r>
      <w:r w:rsidR="0028234A">
        <w:rPr>
          <w:rFonts w:ascii="Times New Roman" w:eastAsia="Times New Roman" w:hAnsi="Times New Roman" w:cs="Times New Roman"/>
          <w:sz w:val="28"/>
          <w:szCs w:val="28"/>
          <w:lang w:eastAsia="ru-RU"/>
        </w:rPr>
        <w:t>о</w:t>
      </w:r>
      <w:r w:rsidRPr="00784138">
        <w:rPr>
          <w:rFonts w:ascii="Times New Roman" w:eastAsia="Times New Roman" w:hAnsi="Times New Roman" w:cs="Times New Roman"/>
          <w:sz w:val="28"/>
          <w:szCs w:val="28"/>
          <w:lang w:eastAsia="ru-RU"/>
        </w:rPr>
        <w:t xml:space="preserve"> расписани</w:t>
      </w:r>
      <w:r w:rsidR="00202347">
        <w:rPr>
          <w:rFonts w:ascii="Times New Roman" w:eastAsia="Times New Roman" w:hAnsi="Times New Roman" w:cs="Times New Roman"/>
          <w:sz w:val="28"/>
          <w:szCs w:val="28"/>
          <w:lang w:eastAsia="ru-RU"/>
        </w:rPr>
        <w:t>я</w:t>
      </w:r>
      <w:r w:rsidRPr="00784138">
        <w:rPr>
          <w:rFonts w:ascii="Times New Roman" w:eastAsia="Times New Roman" w:hAnsi="Times New Roman" w:cs="Times New Roman"/>
          <w:sz w:val="28"/>
          <w:szCs w:val="28"/>
          <w:lang w:eastAsia="ru-RU"/>
        </w:rPr>
        <w:t>. Штатное расписание утверждено в количестве 46 единицы с месячным фондом заработной платы 981,9 тыс. руб</w:t>
      </w:r>
      <w:r w:rsidR="00202347">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xml:space="preserve">. </w:t>
      </w:r>
    </w:p>
    <w:p w14:paraId="091AB152" w14:textId="2A8B63EC" w:rsidR="00784138" w:rsidRPr="00784138" w:rsidRDefault="00784138" w:rsidP="0014394F">
      <w:pPr>
        <w:spacing w:after="0" w:line="240" w:lineRule="auto"/>
        <w:ind w:left="-851" w:firstLine="708"/>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lastRenderedPageBreak/>
        <w:t>Согласно бюджетной смете фонд оплаты труда составил  14</w:t>
      </w:r>
      <w:r w:rsidR="00202347">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961,9 тыс. руб., из них</w:t>
      </w:r>
      <w:r w:rsidR="00202347">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w:t>
      </w:r>
      <w:r w:rsidR="00202347" w:rsidRPr="00784138">
        <w:rPr>
          <w:rFonts w:ascii="Times New Roman" w:eastAsia="Times New Roman" w:hAnsi="Times New Roman" w:cs="Times New Roman"/>
          <w:sz w:val="28"/>
          <w:szCs w:val="28"/>
          <w:lang w:eastAsia="ru-RU"/>
        </w:rPr>
        <w:t xml:space="preserve">заработная плата </w:t>
      </w:r>
      <w:r w:rsidR="00202347">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sz w:val="28"/>
          <w:szCs w:val="28"/>
          <w:lang w:eastAsia="ru-RU"/>
        </w:rPr>
        <w:t>11</w:t>
      </w:r>
      <w:r w:rsidR="00202347">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765,3 тыс. руб.</w:t>
      </w:r>
      <w:r w:rsidR="00202347">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начисления на оплату труда </w:t>
      </w:r>
      <w:r w:rsidR="00202347">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3</w:t>
      </w:r>
      <w:r w:rsidR="00202347">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196,6 тыс. руб</w:t>
      </w:r>
      <w:r w:rsidR="00202347">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xml:space="preserve">. </w:t>
      </w:r>
    </w:p>
    <w:p w14:paraId="112D20C7" w14:textId="77777777" w:rsidR="00BF2098" w:rsidRDefault="00784138" w:rsidP="00BF2098">
      <w:pPr>
        <w:spacing w:after="0" w:line="240" w:lineRule="auto"/>
        <w:ind w:left="-851" w:firstLine="708"/>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В 2021 г</w:t>
      </w:r>
      <w:r w:rsidR="00202347">
        <w:rPr>
          <w:rFonts w:ascii="Times New Roman" w:eastAsia="Times New Roman" w:hAnsi="Times New Roman" w:cs="Times New Roman"/>
          <w:sz w:val="28"/>
          <w:szCs w:val="28"/>
          <w:lang w:eastAsia="ru-RU"/>
        </w:rPr>
        <w:t>оду</w:t>
      </w:r>
      <w:r w:rsidRPr="00784138">
        <w:rPr>
          <w:rFonts w:ascii="Times New Roman" w:eastAsia="Times New Roman" w:hAnsi="Times New Roman" w:cs="Times New Roman"/>
          <w:sz w:val="28"/>
          <w:szCs w:val="28"/>
          <w:lang w:eastAsia="ru-RU"/>
        </w:rPr>
        <w:t xml:space="preserve"> начисленная и выплаченная заработная плата составляет 14</w:t>
      </w:r>
      <w:r w:rsidR="00202347">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961,9 тыс. руб</w:t>
      </w:r>
      <w:r w:rsidR="00202347">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из них</w:t>
      </w:r>
      <w:r w:rsidR="00202347">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w:t>
      </w:r>
      <w:r w:rsidR="00202347" w:rsidRPr="00784138">
        <w:rPr>
          <w:rFonts w:ascii="Times New Roman" w:eastAsia="Times New Roman" w:hAnsi="Times New Roman" w:cs="Times New Roman"/>
          <w:sz w:val="28"/>
          <w:szCs w:val="28"/>
          <w:lang w:eastAsia="ru-RU"/>
        </w:rPr>
        <w:t xml:space="preserve">оплата труда </w:t>
      </w:r>
      <w:r w:rsidR="00202347">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sz w:val="28"/>
          <w:szCs w:val="28"/>
          <w:lang w:eastAsia="ru-RU"/>
        </w:rPr>
        <w:t>11</w:t>
      </w:r>
      <w:r w:rsidR="00202347">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765,3 тыс. руб.</w:t>
      </w:r>
      <w:r w:rsidR="00202347">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начисления на оплату труда </w:t>
      </w:r>
      <w:r w:rsidR="00202347">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sz w:val="28"/>
          <w:szCs w:val="28"/>
          <w:lang w:eastAsia="ru-RU"/>
        </w:rPr>
        <w:t>3196,6 тыс. руб</w:t>
      </w:r>
      <w:r w:rsidR="00202347">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w:t>
      </w:r>
      <w:r w:rsidR="00BF2098">
        <w:rPr>
          <w:rFonts w:ascii="Times New Roman" w:eastAsia="Times New Roman" w:hAnsi="Times New Roman" w:cs="Times New Roman"/>
          <w:sz w:val="28"/>
          <w:szCs w:val="28"/>
          <w:lang w:eastAsia="ru-RU"/>
        </w:rPr>
        <w:t xml:space="preserve"> </w:t>
      </w:r>
    </w:p>
    <w:p w14:paraId="67A976B2" w14:textId="0410BCF1" w:rsidR="00784138" w:rsidRPr="00784138" w:rsidRDefault="00784138" w:rsidP="00BF2098">
      <w:pPr>
        <w:spacing w:after="0" w:line="240" w:lineRule="auto"/>
        <w:ind w:left="-851" w:firstLine="708"/>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При выборочной проверке правильности начисления и выплаты заработной платы в 2021 году нарушений не выявлено.</w:t>
      </w:r>
      <w:r w:rsidR="00202347">
        <w:rPr>
          <w:rFonts w:ascii="Times New Roman" w:eastAsia="Times New Roman" w:hAnsi="Times New Roman" w:cs="Times New Roman"/>
          <w:sz w:val="28"/>
          <w:szCs w:val="28"/>
          <w:lang w:eastAsia="ru-RU"/>
        </w:rPr>
        <w:t xml:space="preserve"> </w:t>
      </w:r>
    </w:p>
    <w:p w14:paraId="6B3B7429" w14:textId="77777777" w:rsidR="00784138" w:rsidRPr="00784138" w:rsidRDefault="00784138" w:rsidP="0014394F">
      <w:pPr>
        <w:tabs>
          <w:tab w:val="left" w:pos="630"/>
        </w:tabs>
        <w:spacing w:after="0" w:line="240" w:lineRule="auto"/>
        <w:ind w:left="-851"/>
        <w:jc w:val="both"/>
        <w:rPr>
          <w:rFonts w:ascii="Times New Roman" w:eastAsia="Times New Roman" w:hAnsi="Times New Roman" w:cs="Times New Roman"/>
          <w:sz w:val="28"/>
          <w:szCs w:val="28"/>
          <w:lang w:eastAsia="ru-RU"/>
        </w:rPr>
      </w:pPr>
    </w:p>
    <w:p w14:paraId="076E5A50" w14:textId="77777777" w:rsidR="00BF2098" w:rsidRDefault="00BF2098" w:rsidP="0014394F">
      <w:pPr>
        <w:spacing w:after="0" w:line="240" w:lineRule="auto"/>
        <w:ind w:left="-851" w:right="-1"/>
        <w:jc w:val="center"/>
        <w:rPr>
          <w:rFonts w:ascii="Times New Roman" w:eastAsia="Times New Roman" w:hAnsi="Times New Roman" w:cs="Times New Roman"/>
          <w:b/>
          <w:sz w:val="28"/>
          <w:szCs w:val="28"/>
          <w:lang w:eastAsia="ru-RU"/>
        </w:rPr>
      </w:pPr>
    </w:p>
    <w:p w14:paraId="4DB0F1D7" w14:textId="25C8122F" w:rsidR="0014394F" w:rsidRDefault="00784138" w:rsidP="0014394F">
      <w:pPr>
        <w:spacing w:after="0" w:line="240" w:lineRule="auto"/>
        <w:ind w:left="-851" w:right="-1"/>
        <w:jc w:val="center"/>
        <w:rPr>
          <w:rFonts w:ascii="Times New Roman" w:eastAsia="Times New Roman" w:hAnsi="Times New Roman" w:cs="Times New Roman"/>
          <w:b/>
          <w:sz w:val="28"/>
          <w:szCs w:val="28"/>
          <w:lang w:eastAsia="ru-RU"/>
        </w:rPr>
      </w:pPr>
      <w:r w:rsidRPr="00784138">
        <w:rPr>
          <w:rFonts w:ascii="Times New Roman" w:eastAsia="Times New Roman" w:hAnsi="Times New Roman" w:cs="Times New Roman"/>
          <w:b/>
          <w:sz w:val="28"/>
          <w:szCs w:val="28"/>
          <w:lang w:eastAsia="ru-RU"/>
        </w:rPr>
        <w:t>Проверка расчетов с поставщиками и подрядчиками, а также с</w:t>
      </w:r>
    </w:p>
    <w:p w14:paraId="62E43F81" w14:textId="071DEEA7" w:rsidR="00784138" w:rsidRPr="00784138" w:rsidRDefault="00784138" w:rsidP="0014394F">
      <w:pPr>
        <w:spacing w:after="0" w:line="240" w:lineRule="auto"/>
        <w:ind w:left="-851" w:right="-1"/>
        <w:jc w:val="center"/>
        <w:rPr>
          <w:rFonts w:ascii="Times New Roman" w:eastAsia="Times New Roman" w:hAnsi="Times New Roman" w:cs="Times New Roman"/>
          <w:b/>
          <w:sz w:val="28"/>
          <w:szCs w:val="28"/>
          <w:lang w:eastAsia="ru-RU"/>
        </w:rPr>
      </w:pPr>
      <w:r w:rsidRPr="00784138">
        <w:rPr>
          <w:rFonts w:ascii="Times New Roman" w:eastAsia="Times New Roman" w:hAnsi="Times New Roman" w:cs="Times New Roman"/>
          <w:b/>
          <w:sz w:val="28"/>
          <w:szCs w:val="28"/>
          <w:lang w:eastAsia="ru-RU"/>
        </w:rPr>
        <w:t>подотчетными лицами</w:t>
      </w:r>
    </w:p>
    <w:p w14:paraId="69652661" w14:textId="77777777" w:rsidR="00784138" w:rsidRPr="00784138" w:rsidRDefault="00784138" w:rsidP="0014394F">
      <w:pPr>
        <w:spacing w:after="0" w:line="240" w:lineRule="auto"/>
        <w:ind w:left="-851" w:right="-1" w:firstLine="567"/>
        <w:jc w:val="center"/>
        <w:outlineLvl w:val="4"/>
        <w:rPr>
          <w:rFonts w:ascii="Times New Roman" w:eastAsia="Times New Roman" w:hAnsi="Times New Roman" w:cs="Times New Roman"/>
          <w:sz w:val="28"/>
          <w:szCs w:val="28"/>
          <w:lang w:eastAsia="ru-RU"/>
        </w:rPr>
      </w:pPr>
    </w:p>
    <w:p w14:paraId="0D3714C6" w14:textId="77777777" w:rsidR="00CD584F" w:rsidRPr="00727039" w:rsidRDefault="00CD584F" w:rsidP="00CD584F">
      <w:pPr>
        <w:spacing w:after="0" w:line="240" w:lineRule="auto"/>
        <w:ind w:left="-851"/>
        <w:jc w:val="center"/>
        <w:rPr>
          <w:rFonts w:ascii="Times New Roman" w:eastAsia="Times New Roman" w:hAnsi="Times New Roman" w:cs="Times New Roman"/>
          <w:bCs/>
          <w:i/>
          <w:iCs/>
          <w:sz w:val="28"/>
          <w:szCs w:val="28"/>
          <w:lang w:eastAsia="ru-RU"/>
        </w:rPr>
      </w:pPr>
      <w:r w:rsidRPr="00727039">
        <w:rPr>
          <w:rFonts w:ascii="Times New Roman" w:eastAsia="Times New Roman" w:hAnsi="Times New Roman" w:cs="Times New Roman"/>
          <w:bCs/>
          <w:i/>
          <w:iCs/>
          <w:sz w:val="28"/>
          <w:szCs w:val="28"/>
          <w:lang w:eastAsia="ru-RU"/>
        </w:rPr>
        <w:t>по аппарату Вет</w:t>
      </w:r>
      <w:r>
        <w:rPr>
          <w:rFonts w:ascii="Times New Roman" w:eastAsia="Times New Roman" w:hAnsi="Times New Roman" w:cs="Times New Roman"/>
          <w:bCs/>
          <w:i/>
          <w:iCs/>
          <w:sz w:val="28"/>
          <w:szCs w:val="28"/>
          <w:lang w:eastAsia="ru-RU"/>
        </w:rPr>
        <w:t>еринарного у</w:t>
      </w:r>
      <w:r w:rsidRPr="00727039">
        <w:rPr>
          <w:rFonts w:ascii="Times New Roman" w:eastAsia="Times New Roman" w:hAnsi="Times New Roman" w:cs="Times New Roman"/>
          <w:bCs/>
          <w:i/>
          <w:iCs/>
          <w:sz w:val="28"/>
          <w:szCs w:val="28"/>
          <w:lang w:eastAsia="ru-RU"/>
        </w:rPr>
        <w:t xml:space="preserve">правления </w:t>
      </w:r>
      <w:r>
        <w:rPr>
          <w:rFonts w:ascii="Times New Roman" w:eastAsia="Times New Roman" w:hAnsi="Times New Roman" w:cs="Times New Roman"/>
          <w:bCs/>
          <w:i/>
          <w:iCs/>
          <w:sz w:val="28"/>
          <w:szCs w:val="28"/>
          <w:lang w:eastAsia="ru-RU"/>
        </w:rPr>
        <w:t>Республики Ингушетия</w:t>
      </w:r>
    </w:p>
    <w:p w14:paraId="709DAC14" w14:textId="1A409844" w:rsidR="00784138" w:rsidRPr="00784138" w:rsidRDefault="00784138" w:rsidP="0028234A">
      <w:pPr>
        <w:spacing w:after="0" w:line="240" w:lineRule="auto"/>
        <w:ind w:left="-851" w:right="-1" w:firstLine="739"/>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В 2021 году </w:t>
      </w:r>
      <w:proofErr w:type="spellStart"/>
      <w:r w:rsidRPr="00784138">
        <w:rPr>
          <w:rFonts w:ascii="Times New Roman" w:eastAsia="Times New Roman" w:hAnsi="Times New Roman" w:cs="Times New Roman"/>
          <w:sz w:val="28"/>
          <w:szCs w:val="28"/>
          <w:lang w:eastAsia="ru-RU"/>
        </w:rPr>
        <w:t>Ветуправлением</w:t>
      </w:r>
      <w:proofErr w:type="spellEnd"/>
      <w:r w:rsidRPr="00784138">
        <w:rPr>
          <w:rFonts w:ascii="Times New Roman" w:eastAsia="Times New Roman" w:hAnsi="Times New Roman" w:cs="Times New Roman"/>
          <w:sz w:val="28"/>
          <w:szCs w:val="28"/>
          <w:lang w:eastAsia="ru-RU"/>
        </w:rPr>
        <w:t xml:space="preserve"> </w:t>
      </w:r>
      <w:r w:rsidR="008763A6" w:rsidRPr="00784138">
        <w:rPr>
          <w:rFonts w:ascii="Times New Roman" w:eastAsia="Times New Roman" w:hAnsi="Times New Roman" w:cs="Times New Roman"/>
          <w:sz w:val="28"/>
          <w:szCs w:val="28"/>
          <w:lang w:eastAsia="ru-RU"/>
        </w:rPr>
        <w:t>РИ конкурсные</w:t>
      </w:r>
      <w:r w:rsidRPr="00784138">
        <w:rPr>
          <w:rFonts w:ascii="Times New Roman" w:eastAsia="Times New Roman" w:hAnsi="Times New Roman" w:cs="Times New Roman"/>
          <w:sz w:val="28"/>
          <w:szCs w:val="28"/>
          <w:lang w:eastAsia="ru-RU"/>
        </w:rPr>
        <w:t xml:space="preserve"> мероприятия на портале закупок не проводились.  В соответствии со ст</w:t>
      </w:r>
      <w:r w:rsidR="008763A6">
        <w:rPr>
          <w:rFonts w:ascii="Times New Roman" w:eastAsia="Times New Roman" w:hAnsi="Times New Roman" w:cs="Times New Roman"/>
          <w:sz w:val="28"/>
          <w:szCs w:val="28"/>
          <w:lang w:eastAsia="ru-RU"/>
        </w:rPr>
        <w:t xml:space="preserve">атьей </w:t>
      </w:r>
      <w:r w:rsidRPr="00784138">
        <w:rPr>
          <w:rFonts w:ascii="Times New Roman" w:eastAsia="Times New Roman" w:hAnsi="Times New Roman" w:cs="Times New Roman"/>
          <w:sz w:val="28"/>
          <w:szCs w:val="28"/>
          <w:lang w:eastAsia="ru-RU"/>
        </w:rPr>
        <w:t xml:space="preserve">38 Федерального закона </w:t>
      </w:r>
      <w:r w:rsidR="008763A6" w:rsidRPr="008763A6">
        <w:rPr>
          <w:rFonts w:ascii="Times New Roman" w:eastAsia="Times New Roman" w:hAnsi="Times New Roman" w:cs="Times New Roman"/>
          <w:bCs/>
          <w:sz w:val="28"/>
          <w:szCs w:val="28"/>
          <w:lang w:eastAsia="ru-RU"/>
        </w:rPr>
        <w:t>от 05.04.2013 г.  №</w:t>
      </w:r>
      <w:r w:rsidR="008763A6">
        <w:rPr>
          <w:rFonts w:ascii="Times New Roman" w:eastAsia="Times New Roman" w:hAnsi="Times New Roman" w:cs="Times New Roman"/>
          <w:bCs/>
          <w:sz w:val="28"/>
          <w:szCs w:val="28"/>
          <w:lang w:eastAsia="ru-RU"/>
        </w:rPr>
        <w:t> </w:t>
      </w:r>
      <w:r w:rsidR="008763A6" w:rsidRPr="008763A6">
        <w:rPr>
          <w:rFonts w:ascii="Times New Roman" w:eastAsia="Times New Roman" w:hAnsi="Times New Roman" w:cs="Times New Roman"/>
          <w:bCs/>
          <w:sz w:val="28"/>
          <w:szCs w:val="28"/>
          <w:lang w:eastAsia="ru-RU"/>
        </w:rPr>
        <w:t>44-ФЗ «О контрактной системе в сфере закупок товаров, работ, услуг для обеспечения государственных и муниципальных нужд» (далее – Федеральный закон №</w:t>
      </w:r>
      <w:r w:rsidR="008763A6">
        <w:rPr>
          <w:rFonts w:ascii="Times New Roman" w:eastAsia="Times New Roman" w:hAnsi="Times New Roman" w:cs="Times New Roman"/>
          <w:bCs/>
          <w:sz w:val="28"/>
          <w:szCs w:val="28"/>
          <w:lang w:eastAsia="ru-RU"/>
        </w:rPr>
        <w:t> </w:t>
      </w:r>
      <w:r w:rsidR="008763A6" w:rsidRPr="008763A6">
        <w:rPr>
          <w:rFonts w:ascii="Times New Roman" w:eastAsia="Times New Roman" w:hAnsi="Times New Roman" w:cs="Times New Roman"/>
          <w:bCs/>
          <w:sz w:val="28"/>
          <w:szCs w:val="28"/>
          <w:lang w:eastAsia="ru-RU"/>
        </w:rPr>
        <w:t>44-ФЗ)</w:t>
      </w:r>
      <w:r w:rsidRPr="00784138">
        <w:rPr>
          <w:rFonts w:ascii="Times New Roman" w:eastAsia="Times New Roman" w:hAnsi="Times New Roman" w:cs="Times New Roman"/>
          <w:sz w:val="28"/>
          <w:szCs w:val="28"/>
          <w:lang w:eastAsia="ru-RU"/>
        </w:rPr>
        <w:t xml:space="preserve">, </w:t>
      </w:r>
      <w:r w:rsidR="008763A6">
        <w:rPr>
          <w:rFonts w:ascii="Times New Roman" w:eastAsia="Times New Roman" w:hAnsi="Times New Roman" w:cs="Times New Roman"/>
          <w:sz w:val="28"/>
          <w:szCs w:val="28"/>
          <w:lang w:eastAsia="ru-RU"/>
        </w:rPr>
        <w:t xml:space="preserve">назначен </w:t>
      </w:r>
      <w:r w:rsidRPr="00784138">
        <w:rPr>
          <w:rFonts w:ascii="Times New Roman" w:eastAsia="Times New Roman" w:hAnsi="Times New Roman" w:cs="Times New Roman"/>
          <w:sz w:val="28"/>
          <w:szCs w:val="28"/>
          <w:lang w:eastAsia="ru-RU"/>
        </w:rPr>
        <w:t>контрактн</w:t>
      </w:r>
      <w:r w:rsidR="008763A6">
        <w:rPr>
          <w:rFonts w:ascii="Times New Roman" w:eastAsia="Times New Roman" w:hAnsi="Times New Roman" w:cs="Times New Roman"/>
          <w:sz w:val="28"/>
          <w:szCs w:val="28"/>
          <w:lang w:eastAsia="ru-RU"/>
        </w:rPr>
        <w:t>ый</w:t>
      </w:r>
      <w:r w:rsidRPr="00784138">
        <w:rPr>
          <w:rFonts w:ascii="Times New Roman" w:eastAsia="Times New Roman" w:hAnsi="Times New Roman" w:cs="Times New Roman"/>
          <w:sz w:val="28"/>
          <w:szCs w:val="28"/>
          <w:lang w:eastAsia="ru-RU"/>
        </w:rPr>
        <w:t xml:space="preserve"> управляющ</w:t>
      </w:r>
      <w:r w:rsidR="008763A6">
        <w:rPr>
          <w:rFonts w:ascii="Times New Roman" w:eastAsia="Times New Roman" w:hAnsi="Times New Roman" w:cs="Times New Roman"/>
          <w:sz w:val="28"/>
          <w:szCs w:val="28"/>
          <w:lang w:eastAsia="ru-RU"/>
        </w:rPr>
        <w:t>ий.</w:t>
      </w:r>
    </w:p>
    <w:p w14:paraId="6BDF607E" w14:textId="0BEE0716" w:rsidR="00784138" w:rsidRPr="00784138" w:rsidRDefault="00784138" w:rsidP="0028234A">
      <w:pPr>
        <w:spacing w:after="0" w:line="240" w:lineRule="auto"/>
        <w:ind w:left="-851" w:right="-1" w:firstLine="739"/>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В соответствии с п</w:t>
      </w:r>
      <w:r w:rsidR="008763A6">
        <w:rPr>
          <w:rFonts w:ascii="Times New Roman" w:eastAsia="Times New Roman" w:hAnsi="Times New Roman" w:cs="Times New Roman"/>
          <w:sz w:val="28"/>
          <w:szCs w:val="28"/>
          <w:lang w:eastAsia="ru-RU"/>
        </w:rPr>
        <w:t xml:space="preserve">унктом </w:t>
      </w:r>
      <w:r w:rsidRPr="00784138">
        <w:rPr>
          <w:rFonts w:ascii="Times New Roman" w:eastAsia="Times New Roman" w:hAnsi="Times New Roman" w:cs="Times New Roman"/>
          <w:sz w:val="28"/>
          <w:szCs w:val="28"/>
          <w:lang w:eastAsia="ru-RU"/>
        </w:rPr>
        <w:t>4 ст</w:t>
      </w:r>
      <w:r w:rsidR="008763A6">
        <w:rPr>
          <w:rFonts w:ascii="Times New Roman" w:eastAsia="Times New Roman" w:hAnsi="Times New Roman" w:cs="Times New Roman"/>
          <w:sz w:val="28"/>
          <w:szCs w:val="28"/>
          <w:lang w:eastAsia="ru-RU"/>
        </w:rPr>
        <w:t xml:space="preserve">атьи </w:t>
      </w:r>
      <w:r w:rsidRPr="00784138">
        <w:rPr>
          <w:rFonts w:ascii="Times New Roman" w:eastAsia="Times New Roman" w:hAnsi="Times New Roman" w:cs="Times New Roman"/>
          <w:sz w:val="28"/>
          <w:szCs w:val="28"/>
          <w:lang w:eastAsia="ru-RU"/>
        </w:rPr>
        <w:t xml:space="preserve">93 </w:t>
      </w:r>
      <w:r w:rsidR="008763A6">
        <w:rPr>
          <w:rFonts w:ascii="Times New Roman" w:eastAsia="Times New Roman" w:hAnsi="Times New Roman" w:cs="Times New Roman"/>
          <w:sz w:val="28"/>
          <w:szCs w:val="28"/>
          <w:lang w:eastAsia="ru-RU"/>
        </w:rPr>
        <w:t>Федерального закона № 44-ФЗ,</w:t>
      </w:r>
      <w:r w:rsidRPr="00784138">
        <w:rPr>
          <w:rFonts w:ascii="Times New Roman" w:eastAsia="Times New Roman" w:hAnsi="Times New Roman" w:cs="Times New Roman"/>
          <w:sz w:val="28"/>
          <w:szCs w:val="28"/>
          <w:lang w:eastAsia="ru-RU"/>
        </w:rPr>
        <w:t xml:space="preserve"> </w:t>
      </w:r>
      <w:r w:rsidR="008763A6">
        <w:rPr>
          <w:rFonts w:ascii="Times New Roman" w:eastAsia="Times New Roman" w:hAnsi="Times New Roman" w:cs="Times New Roman"/>
          <w:sz w:val="28"/>
          <w:szCs w:val="28"/>
          <w:lang w:eastAsia="ru-RU"/>
        </w:rPr>
        <w:t>Управлением</w:t>
      </w:r>
      <w:r w:rsidRPr="00784138">
        <w:rPr>
          <w:rFonts w:ascii="Times New Roman" w:eastAsia="Times New Roman" w:hAnsi="Times New Roman" w:cs="Times New Roman"/>
          <w:sz w:val="28"/>
          <w:szCs w:val="28"/>
          <w:lang w:eastAsia="ru-RU"/>
        </w:rPr>
        <w:t xml:space="preserve"> заключены и оплачены четыре договора на приобретение оргтехники, офисной мебели и канцелярских товаров на общую сумму 315,1 тыс. руб</w:t>
      </w:r>
      <w:r w:rsidR="008763A6">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w:t>
      </w:r>
    </w:p>
    <w:p w14:paraId="7385AAE5" w14:textId="77777777" w:rsidR="00784138" w:rsidRPr="00784138" w:rsidRDefault="00784138" w:rsidP="0028234A">
      <w:pPr>
        <w:spacing w:after="0" w:line="240" w:lineRule="auto"/>
        <w:ind w:left="-851" w:right="-1" w:firstLine="739"/>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Денежные средства в  подотчет в проверяемом периоде не выдавались.</w:t>
      </w:r>
    </w:p>
    <w:p w14:paraId="69FA0D66" w14:textId="0B9E6E92" w:rsidR="00784138" w:rsidRPr="00784138" w:rsidRDefault="00784138" w:rsidP="0028234A">
      <w:pPr>
        <w:spacing w:after="0" w:line="240" w:lineRule="auto"/>
        <w:ind w:left="-851" w:right="-1" w:firstLine="739"/>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Согласно пояснительной записке к форме 0503169 «Сведения о дебиторской и кредиторской задолженности» по состоянию </w:t>
      </w:r>
      <w:r w:rsidRPr="00784138">
        <w:rPr>
          <w:rFonts w:ascii="Times New Roman" w:eastAsia="Times New Roman" w:hAnsi="Times New Roman" w:cs="Times New Roman"/>
          <w:bCs/>
          <w:sz w:val="28"/>
          <w:szCs w:val="28"/>
          <w:lang w:eastAsia="ru-RU"/>
        </w:rPr>
        <w:t>на 01.01.2022 г</w:t>
      </w:r>
      <w:r w:rsidR="008763A6">
        <w:rPr>
          <w:rFonts w:ascii="Times New Roman" w:eastAsia="Times New Roman" w:hAnsi="Times New Roman" w:cs="Times New Roman"/>
          <w:bCs/>
          <w:sz w:val="28"/>
          <w:szCs w:val="28"/>
          <w:lang w:eastAsia="ru-RU"/>
        </w:rPr>
        <w:t>ода</w:t>
      </w:r>
      <w:r w:rsidRPr="00784138">
        <w:rPr>
          <w:rFonts w:ascii="Times New Roman" w:eastAsia="Times New Roman" w:hAnsi="Times New Roman" w:cs="Times New Roman"/>
          <w:bCs/>
          <w:sz w:val="28"/>
          <w:szCs w:val="28"/>
          <w:lang w:eastAsia="ru-RU"/>
        </w:rPr>
        <w:t xml:space="preserve"> </w:t>
      </w:r>
      <w:r w:rsidRPr="00784138">
        <w:rPr>
          <w:rFonts w:ascii="Times New Roman" w:eastAsia="Times New Roman" w:hAnsi="Times New Roman" w:cs="Times New Roman"/>
          <w:sz w:val="28"/>
          <w:szCs w:val="28"/>
          <w:lang w:eastAsia="ru-RU"/>
        </w:rPr>
        <w:t>дебиторская и кредиторская задолженности по подотчетным лицам отсутствуют.</w:t>
      </w:r>
    </w:p>
    <w:p w14:paraId="38E0E5C9" w14:textId="77777777" w:rsidR="00784138" w:rsidRPr="00784138" w:rsidRDefault="00784138" w:rsidP="0028234A">
      <w:pPr>
        <w:tabs>
          <w:tab w:val="left" w:pos="630"/>
        </w:tabs>
        <w:spacing w:after="0" w:line="240" w:lineRule="auto"/>
        <w:ind w:left="-851" w:firstLine="739"/>
        <w:jc w:val="both"/>
        <w:rPr>
          <w:rFonts w:ascii="Times New Roman" w:eastAsia="Times New Roman" w:hAnsi="Times New Roman" w:cs="Times New Roman"/>
          <w:sz w:val="28"/>
          <w:szCs w:val="28"/>
          <w:lang w:eastAsia="ru-RU"/>
        </w:rPr>
      </w:pPr>
    </w:p>
    <w:p w14:paraId="26DC20CB" w14:textId="77777777" w:rsidR="00784138" w:rsidRPr="00784138" w:rsidRDefault="00784138" w:rsidP="0028234A">
      <w:pPr>
        <w:spacing w:after="0" w:line="240" w:lineRule="auto"/>
        <w:ind w:left="-851" w:right="-1" w:firstLine="739"/>
        <w:jc w:val="center"/>
        <w:rPr>
          <w:rFonts w:ascii="Times New Roman" w:eastAsia="Times New Roman" w:hAnsi="Times New Roman" w:cs="Times New Roman"/>
          <w:b/>
          <w:bCs/>
          <w:color w:val="000000"/>
          <w:sz w:val="28"/>
          <w:szCs w:val="28"/>
          <w:lang w:eastAsia="ru-RU"/>
        </w:rPr>
      </w:pPr>
      <w:r w:rsidRPr="00784138">
        <w:rPr>
          <w:rFonts w:ascii="Times New Roman" w:eastAsia="Times New Roman" w:hAnsi="Times New Roman" w:cs="Times New Roman"/>
          <w:b/>
          <w:bCs/>
          <w:color w:val="000000"/>
          <w:sz w:val="28"/>
          <w:szCs w:val="28"/>
          <w:lang w:eastAsia="ru-RU"/>
        </w:rPr>
        <w:t>Проверка учета движения основных средств</w:t>
      </w:r>
    </w:p>
    <w:p w14:paraId="65E2DE3D" w14:textId="77777777" w:rsidR="00784138" w:rsidRPr="00784138" w:rsidRDefault="00784138" w:rsidP="0028234A">
      <w:pPr>
        <w:spacing w:after="0" w:line="240" w:lineRule="auto"/>
        <w:ind w:left="-851" w:right="-1" w:firstLine="739"/>
        <w:jc w:val="center"/>
        <w:rPr>
          <w:rFonts w:ascii="Times New Roman" w:eastAsia="Times New Roman" w:hAnsi="Times New Roman" w:cs="Times New Roman"/>
          <w:b/>
          <w:bCs/>
          <w:color w:val="000000"/>
          <w:sz w:val="28"/>
          <w:szCs w:val="28"/>
          <w:lang w:eastAsia="ru-RU"/>
        </w:rPr>
      </w:pPr>
      <w:r w:rsidRPr="00784138">
        <w:rPr>
          <w:rFonts w:ascii="Times New Roman" w:eastAsia="Times New Roman" w:hAnsi="Times New Roman" w:cs="Times New Roman"/>
          <w:b/>
          <w:bCs/>
          <w:color w:val="000000"/>
          <w:sz w:val="28"/>
          <w:szCs w:val="28"/>
          <w:lang w:eastAsia="ru-RU"/>
        </w:rPr>
        <w:t>и материальных ценностей</w:t>
      </w:r>
    </w:p>
    <w:p w14:paraId="4B74C9D6" w14:textId="77777777" w:rsidR="00784138" w:rsidRPr="00784138" w:rsidRDefault="00784138" w:rsidP="0028234A">
      <w:pPr>
        <w:spacing w:after="0" w:line="240" w:lineRule="auto"/>
        <w:ind w:left="-851" w:right="-1" w:firstLine="739"/>
        <w:jc w:val="center"/>
        <w:rPr>
          <w:rFonts w:ascii="Times New Roman" w:eastAsia="Times New Roman" w:hAnsi="Times New Roman" w:cs="Times New Roman"/>
          <w:b/>
          <w:bCs/>
          <w:color w:val="000000"/>
          <w:sz w:val="28"/>
          <w:szCs w:val="28"/>
          <w:lang w:eastAsia="ru-RU"/>
        </w:rPr>
      </w:pPr>
    </w:p>
    <w:p w14:paraId="1C46B680" w14:textId="77777777" w:rsidR="00CD584F" w:rsidRPr="00727039" w:rsidRDefault="00CD584F" w:rsidP="0028234A">
      <w:pPr>
        <w:spacing w:after="0" w:line="240" w:lineRule="auto"/>
        <w:ind w:left="-851" w:firstLine="739"/>
        <w:jc w:val="center"/>
        <w:rPr>
          <w:rFonts w:ascii="Times New Roman" w:eastAsia="Times New Roman" w:hAnsi="Times New Roman" w:cs="Times New Roman"/>
          <w:bCs/>
          <w:i/>
          <w:iCs/>
          <w:sz w:val="28"/>
          <w:szCs w:val="28"/>
          <w:lang w:eastAsia="ru-RU"/>
        </w:rPr>
      </w:pPr>
      <w:r w:rsidRPr="00727039">
        <w:rPr>
          <w:rFonts w:ascii="Times New Roman" w:eastAsia="Times New Roman" w:hAnsi="Times New Roman" w:cs="Times New Roman"/>
          <w:bCs/>
          <w:i/>
          <w:iCs/>
          <w:sz w:val="28"/>
          <w:szCs w:val="28"/>
          <w:lang w:eastAsia="ru-RU"/>
        </w:rPr>
        <w:t>по аппарату Вет</w:t>
      </w:r>
      <w:r>
        <w:rPr>
          <w:rFonts w:ascii="Times New Roman" w:eastAsia="Times New Roman" w:hAnsi="Times New Roman" w:cs="Times New Roman"/>
          <w:bCs/>
          <w:i/>
          <w:iCs/>
          <w:sz w:val="28"/>
          <w:szCs w:val="28"/>
          <w:lang w:eastAsia="ru-RU"/>
        </w:rPr>
        <w:t>еринарного у</w:t>
      </w:r>
      <w:r w:rsidRPr="00727039">
        <w:rPr>
          <w:rFonts w:ascii="Times New Roman" w:eastAsia="Times New Roman" w:hAnsi="Times New Roman" w:cs="Times New Roman"/>
          <w:bCs/>
          <w:i/>
          <w:iCs/>
          <w:sz w:val="28"/>
          <w:szCs w:val="28"/>
          <w:lang w:eastAsia="ru-RU"/>
        </w:rPr>
        <w:t xml:space="preserve">правления </w:t>
      </w:r>
      <w:r>
        <w:rPr>
          <w:rFonts w:ascii="Times New Roman" w:eastAsia="Times New Roman" w:hAnsi="Times New Roman" w:cs="Times New Roman"/>
          <w:bCs/>
          <w:i/>
          <w:iCs/>
          <w:sz w:val="28"/>
          <w:szCs w:val="28"/>
          <w:lang w:eastAsia="ru-RU"/>
        </w:rPr>
        <w:t>Республики Ингушетия</w:t>
      </w:r>
    </w:p>
    <w:p w14:paraId="1D1EA600" w14:textId="594134C6" w:rsidR="00784138" w:rsidRPr="00784138" w:rsidRDefault="00784138" w:rsidP="0028234A">
      <w:pPr>
        <w:spacing w:after="0" w:line="240" w:lineRule="auto"/>
        <w:ind w:left="-851" w:right="-1" w:firstLine="739"/>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sz w:val="28"/>
          <w:szCs w:val="28"/>
          <w:lang w:eastAsia="ru-RU"/>
        </w:rPr>
        <w:t xml:space="preserve">В </w:t>
      </w:r>
      <w:r w:rsidR="008763A6" w:rsidRPr="00784138">
        <w:rPr>
          <w:rFonts w:ascii="Times New Roman" w:eastAsia="Times New Roman" w:hAnsi="Times New Roman" w:cs="Times New Roman"/>
          <w:sz w:val="28"/>
          <w:szCs w:val="28"/>
          <w:lang w:eastAsia="ru-RU"/>
        </w:rPr>
        <w:t>соответствии</w:t>
      </w:r>
      <w:r w:rsidRPr="00784138">
        <w:rPr>
          <w:rFonts w:ascii="Times New Roman" w:eastAsia="Times New Roman" w:hAnsi="Times New Roman" w:cs="Times New Roman"/>
          <w:sz w:val="28"/>
          <w:szCs w:val="28"/>
          <w:lang w:eastAsia="ru-RU"/>
        </w:rPr>
        <w:t xml:space="preserve"> со ст</w:t>
      </w:r>
      <w:r w:rsidR="008763A6">
        <w:rPr>
          <w:rFonts w:ascii="Times New Roman" w:eastAsia="Times New Roman" w:hAnsi="Times New Roman" w:cs="Times New Roman"/>
          <w:sz w:val="28"/>
          <w:szCs w:val="28"/>
          <w:lang w:eastAsia="ru-RU"/>
        </w:rPr>
        <w:t>атьей</w:t>
      </w:r>
      <w:r w:rsidRPr="00784138">
        <w:rPr>
          <w:rFonts w:ascii="Times New Roman" w:eastAsia="Times New Roman" w:hAnsi="Times New Roman" w:cs="Times New Roman"/>
          <w:sz w:val="28"/>
          <w:szCs w:val="28"/>
          <w:lang w:eastAsia="ru-RU"/>
        </w:rPr>
        <w:t xml:space="preserve"> 11 Федерального закона от 06.12.2011</w:t>
      </w:r>
      <w:r w:rsidR="008763A6">
        <w:rPr>
          <w:rFonts w:ascii="Times New Roman" w:eastAsia="Times New Roman" w:hAnsi="Times New Roman" w:cs="Times New Roman"/>
          <w:sz w:val="28"/>
          <w:szCs w:val="28"/>
          <w:lang w:eastAsia="ru-RU"/>
        </w:rPr>
        <w:t xml:space="preserve"> г.</w:t>
      </w:r>
      <w:r w:rsidRPr="00784138">
        <w:rPr>
          <w:rFonts w:ascii="Times New Roman" w:eastAsia="Times New Roman" w:hAnsi="Times New Roman" w:cs="Times New Roman"/>
          <w:sz w:val="28"/>
          <w:szCs w:val="28"/>
          <w:lang w:eastAsia="ru-RU"/>
        </w:rPr>
        <w:t xml:space="preserve"> </w:t>
      </w:r>
      <w:r w:rsidR="008763A6">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402-ФЗ «О бухгалтерском учете»</w:t>
      </w:r>
      <w:r w:rsidR="008763A6">
        <w:rPr>
          <w:rFonts w:ascii="Times New Roman" w:eastAsia="Times New Roman" w:hAnsi="Times New Roman" w:cs="Times New Roman"/>
          <w:sz w:val="28"/>
          <w:szCs w:val="28"/>
          <w:lang w:eastAsia="ru-RU"/>
        </w:rPr>
        <w:t xml:space="preserve"> (Далее- Федеральный закон № 402-ФЗ)</w:t>
      </w:r>
      <w:r w:rsidRPr="00784138">
        <w:rPr>
          <w:rFonts w:ascii="Times New Roman" w:eastAsia="Times New Roman" w:hAnsi="Times New Roman" w:cs="Times New Roman"/>
          <w:sz w:val="28"/>
          <w:szCs w:val="28"/>
          <w:lang w:eastAsia="ru-RU"/>
        </w:rPr>
        <w:t xml:space="preserve"> и пункта 7 приказа </w:t>
      </w:r>
      <w:r w:rsidR="008763A6">
        <w:rPr>
          <w:rFonts w:ascii="Times New Roman" w:eastAsia="Times New Roman" w:hAnsi="Times New Roman" w:cs="Times New Roman"/>
          <w:sz w:val="28"/>
          <w:szCs w:val="28"/>
          <w:lang w:eastAsia="ru-RU"/>
        </w:rPr>
        <w:t>Минфина России</w:t>
      </w:r>
      <w:r w:rsidRPr="00784138">
        <w:rPr>
          <w:rFonts w:ascii="Times New Roman" w:eastAsia="Times New Roman" w:hAnsi="Times New Roman" w:cs="Times New Roman"/>
          <w:sz w:val="28"/>
          <w:szCs w:val="28"/>
          <w:lang w:eastAsia="ru-RU"/>
        </w:rPr>
        <w:t xml:space="preserve"> от 28.12.2010</w:t>
      </w:r>
      <w:r w:rsidR="008763A6">
        <w:rPr>
          <w:rFonts w:ascii="Times New Roman" w:eastAsia="Times New Roman" w:hAnsi="Times New Roman" w:cs="Times New Roman"/>
          <w:sz w:val="28"/>
          <w:szCs w:val="28"/>
          <w:lang w:eastAsia="ru-RU"/>
        </w:rPr>
        <w:t xml:space="preserve"> г.</w:t>
      </w:r>
      <w:r w:rsidRPr="00784138">
        <w:rPr>
          <w:rFonts w:ascii="Times New Roman" w:eastAsia="Times New Roman" w:hAnsi="Times New Roman" w:cs="Times New Roman"/>
          <w:sz w:val="28"/>
          <w:szCs w:val="28"/>
          <w:lang w:eastAsia="ru-RU"/>
        </w:rPr>
        <w:t xml:space="preserve"> </w:t>
      </w:r>
      <w:r w:rsidR="008763A6">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 xml:space="preserve">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w:t>
      </w:r>
      <w:r w:rsidR="008763A6">
        <w:rPr>
          <w:rFonts w:ascii="Times New Roman" w:eastAsia="Times New Roman" w:hAnsi="Times New Roman" w:cs="Times New Roman"/>
          <w:sz w:val="28"/>
          <w:szCs w:val="28"/>
          <w:lang w:eastAsia="ru-RU"/>
        </w:rPr>
        <w:t>Минфина РФ № </w:t>
      </w:r>
      <w:r w:rsidRPr="00784138">
        <w:rPr>
          <w:rFonts w:ascii="Times New Roman" w:eastAsia="Times New Roman" w:hAnsi="Times New Roman" w:cs="Times New Roman"/>
          <w:sz w:val="28"/>
          <w:szCs w:val="28"/>
          <w:lang w:eastAsia="ru-RU"/>
        </w:rPr>
        <w:t>191н), в целях составления годовой бюджетной отчетности 28.12.2021 г</w:t>
      </w:r>
      <w:r w:rsidR="008763A6">
        <w:rPr>
          <w:rFonts w:ascii="Times New Roman" w:eastAsia="Times New Roman" w:hAnsi="Times New Roman" w:cs="Times New Roman"/>
          <w:sz w:val="28"/>
          <w:szCs w:val="28"/>
          <w:lang w:eastAsia="ru-RU"/>
        </w:rPr>
        <w:t>ода</w:t>
      </w:r>
      <w:r w:rsidRPr="00784138">
        <w:rPr>
          <w:rFonts w:ascii="Times New Roman" w:eastAsia="Times New Roman" w:hAnsi="Times New Roman" w:cs="Times New Roman"/>
          <w:sz w:val="28"/>
          <w:szCs w:val="28"/>
          <w:lang w:eastAsia="ru-RU"/>
        </w:rPr>
        <w:t xml:space="preserve"> проведена инвентаризация активов и обязательств </w:t>
      </w:r>
      <w:r w:rsidRPr="00784138">
        <w:rPr>
          <w:rFonts w:ascii="Times New Roman" w:eastAsia="Times New Roman" w:hAnsi="Times New Roman" w:cs="Times New Roman"/>
          <w:color w:val="000000"/>
          <w:sz w:val="28"/>
          <w:szCs w:val="28"/>
          <w:lang w:eastAsia="ru-RU"/>
        </w:rPr>
        <w:t xml:space="preserve">числящихся на балансе </w:t>
      </w:r>
      <w:proofErr w:type="spellStart"/>
      <w:r w:rsidRPr="00784138">
        <w:rPr>
          <w:rFonts w:ascii="Times New Roman" w:eastAsia="Times New Roman" w:hAnsi="Times New Roman" w:cs="Times New Roman"/>
          <w:color w:val="000000"/>
          <w:sz w:val="28"/>
          <w:szCs w:val="28"/>
          <w:lang w:eastAsia="ru-RU"/>
        </w:rPr>
        <w:t>Ветуправления</w:t>
      </w:r>
      <w:proofErr w:type="spellEnd"/>
      <w:r w:rsidRPr="00784138">
        <w:rPr>
          <w:rFonts w:ascii="Times New Roman" w:eastAsia="Times New Roman" w:hAnsi="Times New Roman" w:cs="Times New Roman"/>
          <w:color w:val="000000"/>
          <w:sz w:val="28"/>
          <w:szCs w:val="28"/>
          <w:lang w:eastAsia="ru-RU"/>
        </w:rPr>
        <w:t xml:space="preserve"> РИ (сплошным методом), в результате которой излишки или недостача не выявлены.</w:t>
      </w:r>
    </w:p>
    <w:p w14:paraId="3BD30C0B" w14:textId="78553183" w:rsidR="00784138" w:rsidRDefault="00784138" w:rsidP="0028234A">
      <w:pPr>
        <w:spacing w:after="0" w:line="240" w:lineRule="auto"/>
        <w:ind w:left="-851" w:firstLine="739"/>
        <w:jc w:val="center"/>
        <w:rPr>
          <w:rFonts w:ascii="Times New Roman" w:eastAsia="Times New Roman" w:hAnsi="Times New Roman" w:cs="Times New Roman"/>
          <w:b/>
          <w:sz w:val="28"/>
          <w:szCs w:val="28"/>
          <w:lang w:eastAsia="ru-RU"/>
        </w:rPr>
      </w:pPr>
    </w:p>
    <w:p w14:paraId="77597216" w14:textId="3D7AADCE" w:rsidR="00C11A2A" w:rsidRDefault="00C11A2A" w:rsidP="0028234A">
      <w:pPr>
        <w:spacing w:after="0" w:line="240" w:lineRule="auto"/>
        <w:ind w:left="-851" w:firstLine="739"/>
        <w:jc w:val="center"/>
        <w:rPr>
          <w:rFonts w:ascii="Times New Roman" w:eastAsia="Times New Roman" w:hAnsi="Times New Roman" w:cs="Times New Roman"/>
          <w:b/>
          <w:sz w:val="28"/>
          <w:szCs w:val="28"/>
          <w:lang w:eastAsia="ru-RU"/>
        </w:rPr>
      </w:pPr>
    </w:p>
    <w:p w14:paraId="266A7C66" w14:textId="5E33103F" w:rsidR="00C11A2A" w:rsidRDefault="00C11A2A" w:rsidP="0028234A">
      <w:pPr>
        <w:spacing w:after="0" w:line="240" w:lineRule="auto"/>
        <w:ind w:left="-851" w:firstLine="739"/>
        <w:jc w:val="center"/>
        <w:rPr>
          <w:rFonts w:ascii="Times New Roman" w:eastAsia="Times New Roman" w:hAnsi="Times New Roman" w:cs="Times New Roman"/>
          <w:b/>
          <w:sz w:val="28"/>
          <w:szCs w:val="28"/>
          <w:lang w:eastAsia="ru-RU"/>
        </w:rPr>
      </w:pPr>
    </w:p>
    <w:p w14:paraId="68032DC1" w14:textId="77777777" w:rsidR="00C11A2A" w:rsidRPr="00784138" w:rsidRDefault="00C11A2A" w:rsidP="0028234A">
      <w:pPr>
        <w:spacing w:after="0" w:line="240" w:lineRule="auto"/>
        <w:ind w:left="-851" w:firstLine="739"/>
        <w:jc w:val="center"/>
        <w:rPr>
          <w:rFonts w:ascii="Times New Roman" w:eastAsia="Times New Roman" w:hAnsi="Times New Roman" w:cs="Times New Roman"/>
          <w:b/>
          <w:sz w:val="28"/>
          <w:szCs w:val="28"/>
          <w:lang w:eastAsia="ru-RU"/>
        </w:rPr>
      </w:pPr>
    </w:p>
    <w:p w14:paraId="27D2AADA" w14:textId="77777777" w:rsidR="00451F3A" w:rsidRPr="00451F3A" w:rsidRDefault="00451F3A" w:rsidP="0028234A">
      <w:pPr>
        <w:autoSpaceDE w:val="0"/>
        <w:autoSpaceDN w:val="0"/>
        <w:adjustRightInd w:val="0"/>
        <w:spacing w:after="0" w:line="240" w:lineRule="auto"/>
        <w:ind w:left="-851" w:firstLine="739"/>
        <w:jc w:val="center"/>
        <w:rPr>
          <w:rFonts w:ascii="Times New Roman CYR" w:eastAsia="Times New Roman" w:hAnsi="Times New Roman CYR" w:cs="Times New Roman CYR"/>
          <w:bCs/>
          <w:i/>
          <w:iCs/>
          <w:sz w:val="28"/>
          <w:szCs w:val="28"/>
          <w:lang w:eastAsia="ru-RU"/>
        </w:rPr>
      </w:pPr>
      <w:r w:rsidRPr="00451F3A">
        <w:rPr>
          <w:rFonts w:ascii="Times New Roman" w:eastAsia="Calibri" w:hAnsi="Times New Roman" w:cs="Times New Roman"/>
          <w:i/>
          <w:iCs/>
          <w:sz w:val="28"/>
          <w:szCs w:val="28"/>
          <w:lang w:eastAsia="ru-RU"/>
        </w:rPr>
        <w:lastRenderedPageBreak/>
        <w:t xml:space="preserve">по </w:t>
      </w:r>
      <w:bookmarkStart w:id="101" w:name="_Hlk122600943"/>
      <w:r w:rsidRPr="00451F3A">
        <w:rPr>
          <w:rFonts w:ascii="Times New Roman" w:eastAsia="Calibri" w:hAnsi="Times New Roman" w:cs="Times New Roman"/>
          <w:i/>
          <w:iCs/>
          <w:sz w:val="28"/>
          <w:szCs w:val="28"/>
          <w:lang w:eastAsia="ru-RU"/>
        </w:rPr>
        <w:t xml:space="preserve">ГБУ «Назрановская районная ветеринарная лаборатория» </w:t>
      </w:r>
      <w:bookmarkEnd w:id="101"/>
    </w:p>
    <w:p w14:paraId="60073853" w14:textId="3B1E27CB" w:rsidR="00784138" w:rsidRPr="00784138" w:rsidRDefault="00784138" w:rsidP="0028234A">
      <w:pPr>
        <w:spacing w:after="0" w:line="240" w:lineRule="auto"/>
        <w:ind w:left="-851" w:firstLine="739"/>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В проверяемом периоде аналитический учет основных средств в Назрановской лаборатории велся на инвентарных карточках. Учет движения нефинансовых активов велся в Журнале операций по выбытию и перемещению нефинансовых активов.</w:t>
      </w:r>
    </w:p>
    <w:p w14:paraId="22190C4B" w14:textId="26D95185" w:rsidR="00BF2098" w:rsidRDefault="00784138" w:rsidP="00BF2098">
      <w:pPr>
        <w:spacing w:after="0" w:line="240" w:lineRule="auto"/>
        <w:ind w:left="-851" w:firstLine="739"/>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По данным бухгалтерского учета балансовая стоимость основных средств</w:t>
      </w:r>
      <w:r w:rsidR="0028234A">
        <w:rPr>
          <w:rFonts w:ascii="Times New Roman" w:eastAsia="Times New Roman" w:hAnsi="Times New Roman" w:cs="Times New Roman"/>
          <w:sz w:val="28"/>
          <w:szCs w:val="28"/>
          <w:lang w:eastAsia="ru-RU"/>
        </w:rPr>
        <w:t xml:space="preserve"> </w:t>
      </w:r>
      <w:r w:rsidR="00285D76" w:rsidRPr="00784138">
        <w:rPr>
          <w:rFonts w:ascii="Times New Roman" w:eastAsia="Times New Roman" w:hAnsi="Times New Roman" w:cs="Times New Roman"/>
          <w:color w:val="000000"/>
          <w:sz w:val="28"/>
          <w:szCs w:val="28"/>
          <w:lang w:eastAsia="ru-RU"/>
        </w:rPr>
        <w:t>на 01.01.2021 г.</w:t>
      </w:r>
      <w:r w:rsidRPr="00784138">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color w:val="000000"/>
          <w:sz w:val="28"/>
          <w:szCs w:val="28"/>
          <w:lang w:eastAsia="ru-RU"/>
        </w:rPr>
        <w:t>составляет 2 650,4 тыс. руб</w:t>
      </w:r>
      <w:r w:rsidR="00285D76">
        <w:rPr>
          <w:rFonts w:ascii="Times New Roman" w:eastAsia="Times New Roman" w:hAnsi="Times New Roman" w:cs="Times New Roman"/>
          <w:color w:val="000000"/>
          <w:sz w:val="28"/>
          <w:szCs w:val="28"/>
          <w:lang w:eastAsia="ru-RU"/>
        </w:rPr>
        <w:t>лей</w:t>
      </w:r>
      <w:r w:rsidRPr="00784138">
        <w:rPr>
          <w:rFonts w:ascii="Times New Roman" w:eastAsia="Times New Roman" w:hAnsi="Times New Roman" w:cs="Times New Roman"/>
          <w:color w:val="000000"/>
          <w:sz w:val="28"/>
          <w:szCs w:val="28"/>
          <w:lang w:eastAsia="ru-RU"/>
        </w:rPr>
        <w:t xml:space="preserve">, остаточная стоимость </w:t>
      </w:r>
      <w:r w:rsidR="00285D76">
        <w:rPr>
          <w:rFonts w:ascii="Times New Roman" w:eastAsia="Times New Roman" w:hAnsi="Times New Roman" w:cs="Times New Roman"/>
          <w:color w:val="000000"/>
          <w:sz w:val="28"/>
          <w:szCs w:val="28"/>
          <w:lang w:eastAsia="ru-RU"/>
        </w:rPr>
        <w:t xml:space="preserve">- </w:t>
      </w:r>
      <w:r w:rsidRPr="00784138">
        <w:rPr>
          <w:rFonts w:ascii="Times New Roman" w:eastAsia="Times New Roman" w:hAnsi="Times New Roman" w:cs="Times New Roman"/>
          <w:color w:val="000000"/>
          <w:sz w:val="28"/>
          <w:szCs w:val="28"/>
          <w:lang w:eastAsia="ru-RU"/>
        </w:rPr>
        <w:t>0,0 руб</w:t>
      </w:r>
      <w:r w:rsidR="00285D76">
        <w:rPr>
          <w:rFonts w:ascii="Times New Roman" w:eastAsia="Times New Roman" w:hAnsi="Times New Roman" w:cs="Times New Roman"/>
          <w:color w:val="000000"/>
          <w:sz w:val="28"/>
          <w:szCs w:val="28"/>
          <w:lang w:eastAsia="ru-RU"/>
        </w:rPr>
        <w:t>лей</w:t>
      </w:r>
      <w:r w:rsidRPr="00784138">
        <w:rPr>
          <w:rFonts w:ascii="Times New Roman" w:eastAsia="Times New Roman" w:hAnsi="Times New Roman" w:cs="Times New Roman"/>
          <w:color w:val="000000"/>
          <w:sz w:val="28"/>
          <w:szCs w:val="28"/>
          <w:lang w:eastAsia="ru-RU"/>
        </w:rPr>
        <w:t>.</w:t>
      </w:r>
      <w:r w:rsidR="00285D76">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sz w:val="28"/>
          <w:szCs w:val="28"/>
          <w:lang w:eastAsia="ru-RU"/>
        </w:rPr>
        <w:t xml:space="preserve">В проверяемом периоде Назрановской лабораторией основные средства не приобретались. </w:t>
      </w:r>
    </w:p>
    <w:p w14:paraId="7A191A7A" w14:textId="77777777" w:rsidR="00BF2098" w:rsidRPr="00BF2098" w:rsidRDefault="00BF2098" w:rsidP="00BF2098">
      <w:pPr>
        <w:spacing w:after="0" w:line="240" w:lineRule="auto"/>
        <w:ind w:left="-851" w:firstLine="739"/>
        <w:jc w:val="both"/>
        <w:rPr>
          <w:rFonts w:ascii="Times New Roman" w:eastAsia="Times New Roman" w:hAnsi="Times New Roman" w:cs="Times New Roman"/>
          <w:sz w:val="28"/>
          <w:szCs w:val="28"/>
          <w:lang w:eastAsia="ru-RU"/>
        </w:rPr>
      </w:pPr>
    </w:p>
    <w:p w14:paraId="40AC57EE" w14:textId="45928C31" w:rsidR="00852DE1" w:rsidRPr="00852DE1" w:rsidRDefault="00852DE1" w:rsidP="00852DE1">
      <w:pPr>
        <w:autoSpaceDE w:val="0"/>
        <w:autoSpaceDN w:val="0"/>
        <w:adjustRightInd w:val="0"/>
        <w:spacing w:after="0" w:line="240" w:lineRule="auto"/>
        <w:ind w:left="-851" w:firstLine="708"/>
        <w:jc w:val="center"/>
        <w:rPr>
          <w:rFonts w:ascii="Times New Roman CYR" w:eastAsia="Times New Roman" w:hAnsi="Times New Roman CYR" w:cs="Times New Roman CYR"/>
          <w:bCs/>
          <w:i/>
          <w:iCs/>
          <w:sz w:val="28"/>
          <w:szCs w:val="28"/>
          <w:lang w:eastAsia="ru-RU"/>
        </w:rPr>
      </w:pPr>
      <w:r w:rsidRPr="00852DE1">
        <w:rPr>
          <w:rFonts w:ascii="Times New Roman" w:eastAsia="Calibri" w:hAnsi="Times New Roman" w:cs="Times New Roman"/>
          <w:i/>
          <w:iCs/>
          <w:sz w:val="28"/>
          <w:szCs w:val="28"/>
          <w:lang w:eastAsia="ru-RU"/>
        </w:rPr>
        <w:t xml:space="preserve">по ГБУ «Республиканская ветеринарная лаборатория» </w:t>
      </w:r>
    </w:p>
    <w:p w14:paraId="5E4DB9BD" w14:textId="77777777" w:rsidR="00784138" w:rsidRPr="00784138" w:rsidRDefault="00784138" w:rsidP="0028234A">
      <w:pPr>
        <w:spacing w:after="0" w:line="240" w:lineRule="auto"/>
        <w:ind w:left="-851" w:firstLine="76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В проверяемом периоде аналитический учет основных средств в Республиканской ветеринарной лаборатории велся на инвентарных карточках. </w:t>
      </w:r>
    </w:p>
    <w:p w14:paraId="66DB81B7" w14:textId="77777777" w:rsidR="00784138" w:rsidRPr="00784138" w:rsidRDefault="00784138" w:rsidP="0028234A">
      <w:pPr>
        <w:spacing w:after="0" w:line="240" w:lineRule="auto"/>
        <w:ind w:left="-851" w:firstLine="76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Учет движения нефинансовых активов велся в Журнале операций по выбытию и перемещению нефинансовых активов. </w:t>
      </w:r>
    </w:p>
    <w:p w14:paraId="07D5775D" w14:textId="4A7C1D31" w:rsidR="00784138" w:rsidRPr="00784138" w:rsidRDefault="00BF2098" w:rsidP="00BF2098">
      <w:pPr>
        <w:spacing w:after="0" w:line="240" w:lineRule="auto"/>
        <w:ind w:left="-851" w:firstLine="7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784138" w:rsidRPr="00784138">
        <w:rPr>
          <w:rFonts w:ascii="Times New Roman" w:eastAsia="Times New Roman" w:hAnsi="Times New Roman" w:cs="Times New Roman"/>
          <w:sz w:val="28"/>
          <w:szCs w:val="28"/>
          <w:lang w:eastAsia="ru-RU"/>
        </w:rPr>
        <w:t>алансовая стоимость основных средств, числящихся за Республиканской ветеринарной лабораторией</w:t>
      </w:r>
      <w:r w:rsidR="0028234A">
        <w:rPr>
          <w:rFonts w:ascii="Times New Roman" w:eastAsia="Times New Roman" w:hAnsi="Times New Roman" w:cs="Times New Roman"/>
          <w:sz w:val="28"/>
          <w:szCs w:val="28"/>
          <w:lang w:eastAsia="ru-RU"/>
        </w:rPr>
        <w:t>,</w:t>
      </w:r>
      <w:r w:rsidR="00784138" w:rsidRPr="00784138">
        <w:rPr>
          <w:rFonts w:ascii="Times New Roman" w:eastAsia="Times New Roman" w:hAnsi="Times New Roman" w:cs="Times New Roman"/>
          <w:sz w:val="28"/>
          <w:szCs w:val="28"/>
          <w:lang w:eastAsia="ru-RU"/>
        </w:rPr>
        <w:t xml:space="preserve"> </w:t>
      </w:r>
      <w:r w:rsidR="00784138" w:rsidRPr="00784138">
        <w:rPr>
          <w:rFonts w:ascii="Times New Roman" w:eastAsia="Times New Roman" w:hAnsi="Times New Roman" w:cs="Times New Roman"/>
          <w:color w:val="000000"/>
          <w:sz w:val="28"/>
          <w:szCs w:val="28"/>
          <w:lang w:eastAsia="ru-RU"/>
        </w:rPr>
        <w:t>на 01.01.2021 г. составляет 5 527,0 тыс. руб</w:t>
      </w:r>
      <w:r w:rsidR="00285D76">
        <w:rPr>
          <w:rFonts w:ascii="Times New Roman" w:eastAsia="Times New Roman" w:hAnsi="Times New Roman" w:cs="Times New Roman"/>
          <w:color w:val="000000"/>
          <w:sz w:val="28"/>
          <w:szCs w:val="28"/>
          <w:lang w:eastAsia="ru-RU"/>
        </w:rPr>
        <w:t>лей</w:t>
      </w:r>
      <w:r w:rsidR="00784138" w:rsidRPr="00784138">
        <w:rPr>
          <w:rFonts w:ascii="Times New Roman" w:eastAsia="Times New Roman" w:hAnsi="Times New Roman" w:cs="Times New Roman"/>
          <w:color w:val="000000"/>
          <w:sz w:val="28"/>
          <w:szCs w:val="28"/>
          <w:lang w:eastAsia="ru-RU"/>
        </w:rPr>
        <w:t xml:space="preserve">, остаточная стоимость </w:t>
      </w:r>
      <w:r w:rsidR="00285D76">
        <w:rPr>
          <w:rFonts w:ascii="Times New Roman" w:eastAsia="Times New Roman" w:hAnsi="Times New Roman" w:cs="Times New Roman"/>
          <w:color w:val="000000"/>
          <w:sz w:val="28"/>
          <w:szCs w:val="28"/>
          <w:lang w:eastAsia="ru-RU"/>
        </w:rPr>
        <w:t xml:space="preserve">- </w:t>
      </w:r>
      <w:r w:rsidR="00784138" w:rsidRPr="00784138">
        <w:rPr>
          <w:rFonts w:ascii="Times New Roman" w:eastAsia="Times New Roman" w:hAnsi="Times New Roman" w:cs="Times New Roman"/>
          <w:color w:val="000000"/>
          <w:sz w:val="28"/>
          <w:szCs w:val="28"/>
          <w:lang w:eastAsia="ru-RU"/>
        </w:rPr>
        <w:t>0,0 руб</w:t>
      </w:r>
      <w:r w:rsidR="00285D76">
        <w:rPr>
          <w:rFonts w:ascii="Times New Roman" w:eastAsia="Times New Roman" w:hAnsi="Times New Roman" w:cs="Times New Roman"/>
          <w:color w:val="000000"/>
          <w:sz w:val="28"/>
          <w:szCs w:val="28"/>
          <w:lang w:eastAsia="ru-RU"/>
        </w:rPr>
        <w:t>лей</w:t>
      </w:r>
      <w:r w:rsidR="00784138" w:rsidRPr="00784138">
        <w:rPr>
          <w:rFonts w:ascii="Times New Roman" w:eastAsia="Times New Roman" w:hAnsi="Times New Roman" w:cs="Times New Roman"/>
          <w:color w:val="000000"/>
          <w:sz w:val="28"/>
          <w:szCs w:val="28"/>
          <w:lang w:eastAsia="ru-RU"/>
        </w:rPr>
        <w:t>.</w:t>
      </w:r>
      <w:r w:rsidR="00784138" w:rsidRPr="00784138">
        <w:rPr>
          <w:rFonts w:ascii="Times New Roman" w:eastAsia="Times New Roman" w:hAnsi="Times New Roman" w:cs="Times New Roman"/>
          <w:sz w:val="28"/>
          <w:szCs w:val="28"/>
          <w:lang w:eastAsia="ru-RU"/>
        </w:rPr>
        <w:t xml:space="preserve"> В проверяемом периоде Республиканской ветеринарной лабораторией основные средства не приобретались. </w:t>
      </w:r>
    </w:p>
    <w:p w14:paraId="2350DA4B" w14:textId="77777777" w:rsidR="00784138" w:rsidRPr="00784138" w:rsidRDefault="00784138" w:rsidP="0028234A">
      <w:pPr>
        <w:tabs>
          <w:tab w:val="left" w:pos="3300"/>
        </w:tabs>
        <w:spacing w:after="0" w:line="240" w:lineRule="auto"/>
        <w:ind w:left="-851" w:firstLine="767"/>
        <w:jc w:val="both"/>
        <w:rPr>
          <w:rFonts w:ascii="Times New Roman" w:eastAsia="Times New Roman" w:hAnsi="Times New Roman" w:cs="Times New Roman"/>
          <w:sz w:val="28"/>
          <w:szCs w:val="28"/>
          <w:lang w:eastAsia="ru-RU"/>
        </w:rPr>
      </w:pPr>
    </w:p>
    <w:p w14:paraId="3454B134" w14:textId="77777777" w:rsidR="00BD295B" w:rsidRPr="00BD295B" w:rsidRDefault="00BD295B" w:rsidP="0028234A">
      <w:pPr>
        <w:autoSpaceDE w:val="0"/>
        <w:autoSpaceDN w:val="0"/>
        <w:adjustRightInd w:val="0"/>
        <w:spacing w:after="0" w:line="240" w:lineRule="auto"/>
        <w:ind w:left="-851" w:firstLine="767"/>
        <w:jc w:val="center"/>
        <w:rPr>
          <w:rFonts w:ascii="Times New Roman" w:eastAsia="Calibri" w:hAnsi="Times New Roman" w:cs="Times New Roman"/>
          <w:i/>
          <w:iCs/>
          <w:sz w:val="28"/>
          <w:szCs w:val="28"/>
          <w:lang w:eastAsia="ru-RU"/>
        </w:rPr>
      </w:pPr>
      <w:r w:rsidRPr="00727039">
        <w:rPr>
          <w:rFonts w:ascii="Times New Roman CYR" w:eastAsia="Times New Roman" w:hAnsi="Times New Roman CYR" w:cs="Times New Roman CYR"/>
          <w:bCs/>
          <w:i/>
          <w:iCs/>
          <w:sz w:val="28"/>
          <w:szCs w:val="28"/>
          <w:lang w:eastAsia="ru-RU"/>
        </w:rPr>
        <w:t xml:space="preserve">по </w:t>
      </w:r>
      <w:bookmarkStart w:id="102" w:name="_Hlk122600908"/>
      <w:r w:rsidRPr="00BD295B">
        <w:rPr>
          <w:rFonts w:ascii="Times New Roman" w:eastAsia="Calibri" w:hAnsi="Times New Roman" w:cs="Times New Roman"/>
          <w:i/>
          <w:iCs/>
          <w:sz w:val="28"/>
          <w:szCs w:val="28"/>
          <w:lang w:eastAsia="ru-RU"/>
        </w:rPr>
        <w:t xml:space="preserve">ГБУ «Сунженская станция по борьбе с болезнями животных» </w:t>
      </w:r>
      <w:bookmarkEnd w:id="102"/>
    </w:p>
    <w:p w14:paraId="5AD25029" w14:textId="72751F88" w:rsidR="00784138" w:rsidRPr="00784138" w:rsidRDefault="00784138" w:rsidP="0028234A">
      <w:pPr>
        <w:spacing w:after="0" w:line="240" w:lineRule="auto"/>
        <w:ind w:left="-851" w:firstLine="76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В проверяемом периоде учет основных средств и материальных ценностей в </w:t>
      </w:r>
      <w:r w:rsidR="00285D76">
        <w:rPr>
          <w:rFonts w:ascii="Times New Roman" w:eastAsia="Times New Roman" w:hAnsi="Times New Roman" w:cs="Times New Roman"/>
          <w:sz w:val="28"/>
          <w:szCs w:val="24"/>
          <w:lang w:eastAsia="ru-RU"/>
        </w:rPr>
        <w:t>Учреждении</w:t>
      </w:r>
      <w:r w:rsidRPr="00784138">
        <w:rPr>
          <w:rFonts w:ascii="Times New Roman" w:eastAsia="Times New Roman" w:hAnsi="Times New Roman" w:cs="Times New Roman"/>
          <w:sz w:val="28"/>
          <w:szCs w:val="24"/>
          <w:lang w:eastAsia="ru-RU"/>
        </w:rPr>
        <w:t xml:space="preserve"> </w:t>
      </w:r>
      <w:r w:rsidRPr="00784138">
        <w:rPr>
          <w:rFonts w:ascii="Times New Roman" w:eastAsia="Times New Roman" w:hAnsi="Times New Roman" w:cs="Times New Roman"/>
          <w:sz w:val="28"/>
          <w:szCs w:val="28"/>
          <w:lang w:eastAsia="ru-RU"/>
        </w:rPr>
        <w:t xml:space="preserve">осуществлялся в соответствии с </w:t>
      </w:r>
      <w:r w:rsidR="00285D76" w:rsidRPr="00285D76">
        <w:rPr>
          <w:rFonts w:ascii="Times New Roman CYR" w:eastAsia="Times New Roman" w:hAnsi="Times New Roman CYR" w:cs="Times New Roman CYR"/>
          <w:bCs/>
          <w:sz w:val="28"/>
          <w:szCs w:val="28"/>
          <w:lang w:eastAsia="ru-RU"/>
        </w:rPr>
        <w:t>Приказ</w:t>
      </w:r>
      <w:r w:rsidR="00285D76">
        <w:rPr>
          <w:rFonts w:ascii="Times New Roman CYR" w:eastAsia="Times New Roman" w:hAnsi="Times New Roman CYR" w:cs="Times New Roman CYR"/>
          <w:bCs/>
          <w:sz w:val="28"/>
          <w:szCs w:val="28"/>
          <w:lang w:eastAsia="ru-RU"/>
        </w:rPr>
        <w:t>ом</w:t>
      </w:r>
      <w:r w:rsidR="00285D76" w:rsidRPr="00285D76">
        <w:rPr>
          <w:rFonts w:ascii="Times New Roman CYR" w:eastAsia="Times New Roman" w:hAnsi="Times New Roman CYR" w:cs="Times New Roman CYR"/>
          <w:bCs/>
          <w:sz w:val="28"/>
          <w:szCs w:val="28"/>
          <w:lang w:eastAsia="ru-RU"/>
        </w:rPr>
        <w:t xml:space="preserve"> Минфина РФ от 01.12.2010 г. №</w:t>
      </w:r>
      <w:r w:rsidR="00285D76">
        <w:rPr>
          <w:rFonts w:ascii="Times New Roman CYR" w:eastAsia="Times New Roman" w:hAnsi="Times New Roman CYR" w:cs="Times New Roman CYR"/>
          <w:bCs/>
          <w:sz w:val="28"/>
          <w:szCs w:val="28"/>
          <w:lang w:eastAsia="ru-RU"/>
        </w:rPr>
        <w:t> </w:t>
      </w:r>
      <w:r w:rsidR="00285D76" w:rsidRPr="00285D76">
        <w:rPr>
          <w:rFonts w:ascii="Times New Roman CYR" w:eastAsia="Times New Roman" w:hAnsi="Times New Roman CYR" w:cs="Times New Roman CYR"/>
          <w:bCs/>
          <w:sz w:val="28"/>
          <w:szCs w:val="28"/>
          <w:lang w:eastAsia="ru-RU"/>
        </w:rPr>
        <w:t>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w:t>
      </w:r>
      <w:r w:rsidR="00285D76">
        <w:rPr>
          <w:rFonts w:ascii="Times New Roman CYR" w:eastAsia="Times New Roman" w:hAnsi="Times New Roman CYR" w:cs="Times New Roman CYR"/>
          <w:bCs/>
          <w:sz w:val="28"/>
          <w:szCs w:val="28"/>
          <w:lang w:eastAsia="ru-RU"/>
        </w:rPr>
        <w:t> </w:t>
      </w:r>
      <w:r w:rsidR="00285D76" w:rsidRPr="00285D76">
        <w:rPr>
          <w:rFonts w:ascii="Times New Roman CYR" w:eastAsia="Times New Roman" w:hAnsi="Times New Roman CYR" w:cs="Times New Roman CYR"/>
          <w:bCs/>
          <w:sz w:val="28"/>
          <w:szCs w:val="28"/>
          <w:lang w:eastAsia="ru-RU"/>
        </w:rPr>
        <w:t>157н)</w:t>
      </w:r>
      <w:r w:rsidRPr="00784138">
        <w:rPr>
          <w:rFonts w:ascii="Times New Roman" w:eastAsia="Times New Roman" w:hAnsi="Times New Roman" w:cs="Times New Roman"/>
          <w:sz w:val="28"/>
          <w:szCs w:val="28"/>
          <w:lang w:eastAsia="ru-RU"/>
        </w:rPr>
        <w:t>.</w:t>
      </w:r>
    </w:p>
    <w:p w14:paraId="09D112FF" w14:textId="1678BCE4" w:rsidR="00784138" w:rsidRPr="00784138" w:rsidRDefault="00784138" w:rsidP="00BF2098">
      <w:pPr>
        <w:spacing w:after="0" w:line="240" w:lineRule="auto"/>
        <w:ind w:left="-851" w:firstLine="76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В соответствии с пунктом 54 Инструкции №</w:t>
      </w:r>
      <w:r w:rsidR="00285D76">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157</w:t>
      </w:r>
      <w:r w:rsidR="00285D76" w:rsidRPr="00784138">
        <w:rPr>
          <w:rFonts w:ascii="Times New Roman" w:eastAsia="Times New Roman" w:hAnsi="Times New Roman" w:cs="Times New Roman"/>
          <w:sz w:val="28"/>
          <w:szCs w:val="28"/>
          <w:lang w:eastAsia="ru-RU"/>
        </w:rPr>
        <w:t>н аналитический</w:t>
      </w:r>
      <w:r w:rsidRPr="00784138">
        <w:rPr>
          <w:rFonts w:ascii="Times New Roman" w:eastAsia="Times New Roman" w:hAnsi="Times New Roman" w:cs="Times New Roman"/>
          <w:sz w:val="28"/>
          <w:szCs w:val="28"/>
          <w:lang w:eastAsia="ru-RU"/>
        </w:rPr>
        <w:t xml:space="preserve"> учет основных средств велся на инвентарных карточках. Формирование Журналов операций по выбытию и перемещению нефинансовых активов осуществлялось в соответствии с пунктом 11 Инструкции №</w:t>
      </w:r>
      <w:r w:rsidR="00285D76">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157</w:t>
      </w:r>
      <w:r w:rsidR="00285D76">
        <w:rPr>
          <w:rFonts w:ascii="Times New Roman" w:eastAsia="Times New Roman" w:hAnsi="Times New Roman" w:cs="Times New Roman"/>
          <w:sz w:val="28"/>
          <w:szCs w:val="28"/>
          <w:lang w:eastAsia="ru-RU"/>
        </w:rPr>
        <w:t>н</w:t>
      </w:r>
      <w:r w:rsidRPr="00784138">
        <w:rPr>
          <w:rFonts w:ascii="Times New Roman" w:eastAsia="Times New Roman" w:hAnsi="Times New Roman" w:cs="Times New Roman"/>
          <w:sz w:val="28"/>
          <w:szCs w:val="28"/>
          <w:lang w:eastAsia="ru-RU"/>
        </w:rPr>
        <w:t>. Учет движения нефинансовых активов велся в Журнале операций по выбытию и перемещению нефинансовых активов.</w:t>
      </w:r>
    </w:p>
    <w:p w14:paraId="34D2649A" w14:textId="7CCD67D9" w:rsidR="00784138" w:rsidRPr="00784138" w:rsidRDefault="00784138" w:rsidP="0028234A">
      <w:pPr>
        <w:spacing w:after="0" w:line="240" w:lineRule="auto"/>
        <w:ind w:left="-851" w:firstLine="76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С материально-ответственными лицами</w:t>
      </w:r>
      <w:r w:rsidR="00BF2098">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в соответствии со ст</w:t>
      </w:r>
      <w:r w:rsidR="00285D76">
        <w:rPr>
          <w:rFonts w:ascii="Times New Roman" w:eastAsia="Times New Roman" w:hAnsi="Times New Roman" w:cs="Times New Roman"/>
          <w:sz w:val="28"/>
          <w:szCs w:val="28"/>
          <w:lang w:eastAsia="ru-RU"/>
        </w:rPr>
        <w:t>атьей</w:t>
      </w:r>
      <w:r w:rsidRPr="00784138">
        <w:rPr>
          <w:rFonts w:ascii="Times New Roman" w:eastAsia="Times New Roman" w:hAnsi="Times New Roman" w:cs="Times New Roman"/>
          <w:sz w:val="28"/>
          <w:szCs w:val="28"/>
          <w:lang w:eastAsia="ru-RU"/>
        </w:rPr>
        <w:t xml:space="preserve"> 244 Трудового кодекса РФ</w:t>
      </w:r>
      <w:r w:rsidR="00BF2098">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заключены договоры о полной индивидуальной материальной ответственности.</w:t>
      </w:r>
    </w:p>
    <w:p w14:paraId="2E324E32" w14:textId="3B8BB3FF" w:rsidR="00784138" w:rsidRPr="00285D76" w:rsidRDefault="00784138" w:rsidP="0028234A">
      <w:pPr>
        <w:spacing w:after="0" w:line="240" w:lineRule="auto"/>
        <w:ind w:left="-851" w:firstLine="76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По данным бухгалтерского учета балансовая стоимость основных средств, числящихся за </w:t>
      </w:r>
      <w:r w:rsidR="00285D76">
        <w:rPr>
          <w:rFonts w:ascii="Times New Roman" w:eastAsia="Times New Roman" w:hAnsi="Times New Roman" w:cs="Times New Roman"/>
          <w:sz w:val="28"/>
          <w:szCs w:val="24"/>
          <w:lang w:eastAsia="ru-RU"/>
        </w:rPr>
        <w:t>Учреждением</w:t>
      </w:r>
      <w:r w:rsidRPr="00784138">
        <w:rPr>
          <w:rFonts w:ascii="Times New Roman" w:eastAsia="Times New Roman" w:hAnsi="Times New Roman" w:cs="Times New Roman"/>
          <w:sz w:val="28"/>
          <w:szCs w:val="24"/>
          <w:lang w:eastAsia="ru-RU"/>
        </w:rPr>
        <w:t xml:space="preserve"> </w:t>
      </w:r>
      <w:r w:rsidRPr="00784138">
        <w:rPr>
          <w:rFonts w:ascii="Times New Roman" w:eastAsia="Times New Roman" w:hAnsi="Times New Roman" w:cs="Times New Roman"/>
          <w:color w:val="000000"/>
          <w:sz w:val="28"/>
          <w:szCs w:val="28"/>
          <w:lang w:eastAsia="ru-RU"/>
        </w:rPr>
        <w:t>на 01.01.2021 г.</w:t>
      </w:r>
      <w:r w:rsidR="00285D76">
        <w:rPr>
          <w:rFonts w:ascii="Times New Roman" w:eastAsia="Times New Roman" w:hAnsi="Times New Roman" w:cs="Times New Roman"/>
          <w:color w:val="000000"/>
          <w:sz w:val="28"/>
          <w:szCs w:val="28"/>
          <w:lang w:eastAsia="ru-RU"/>
        </w:rPr>
        <w:t>,</w:t>
      </w:r>
      <w:r w:rsidRPr="00784138">
        <w:rPr>
          <w:rFonts w:ascii="Times New Roman" w:eastAsia="Times New Roman" w:hAnsi="Times New Roman" w:cs="Times New Roman"/>
          <w:color w:val="000000"/>
          <w:sz w:val="28"/>
          <w:szCs w:val="28"/>
          <w:lang w:eastAsia="ru-RU"/>
        </w:rPr>
        <w:t xml:space="preserve"> составляет 16</w:t>
      </w:r>
      <w:r w:rsidR="00285D76">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500,3 тыс. руб</w:t>
      </w:r>
      <w:r w:rsidR="00285D76">
        <w:rPr>
          <w:rFonts w:ascii="Times New Roman" w:eastAsia="Times New Roman" w:hAnsi="Times New Roman" w:cs="Times New Roman"/>
          <w:color w:val="000000"/>
          <w:sz w:val="28"/>
          <w:szCs w:val="28"/>
          <w:lang w:eastAsia="ru-RU"/>
        </w:rPr>
        <w:t>лей</w:t>
      </w:r>
      <w:r w:rsidRPr="00784138">
        <w:rPr>
          <w:rFonts w:ascii="Times New Roman" w:eastAsia="Times New Roman" w:hAnsi="Times New Roman" w:cs="Times New Roman"/>
          <w:color w:val="000000"/>
          <w:sz w:val="28"/>
          <w:szCs w:val="28"/>
          <w:lang w:eastAsia="ru-RU"/>
        </w:rPr>
        <w:t xml:space="preserve">, остаточная стоимость </w:t>
      </w:r>
      <w:r w:rsidR="00285D76">
        <w:rPr>
          <w:rFonts w:ascii="Times New Roman" w:eastAsia="Times New Roman" w:hAnsi="Times New Roman" w:cs="Times New Roman"/>
          <w:color w:val="000000"/>
          <w:sz w:val="28"/>
          <w:szCs w:val="28"/>
          <w:lang w:eastAsia="ru-RU"/>
        </w:rPr>
        <w:t xml:space="preserve">- </w:t>
      </w:r>
      <w:r w:rsidRPr="00784138">
        <w:rPr>
          <w:rFonts w:ascii="Times New Roman" w:eastAsia="Times New Roman" w:hAnsi="Times New Roman" w:cs="Times New Roman"/>
          <w:color w:val="000000"/>
          <w:sz w:val="28"/>
          <w:szCs w:val="28"/>
          <w:lang w:eastAsia="ru-RU"/>
        </w:rPr>
        <w:t>11</w:t>
      </w:r>
      <w:r w:rsidR="00285D76">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444,7 тыс. руб</w:t>
      </w:r>
      <w:r w:rsidR="00727039">
        <w:rPr>
          <w:rFonts w:ascii="Times New Roman" w:eastAsia="Times New Roman" w:hAnsi="Times New Roman" w:cs="Times New Roman"/>
          <w:color w:val="000000"/>
          <w:sz w:val="28"/>
          <w:szCs w:val="28"/>
          <w:lang w:eastAsia="ru-RU"/>
        </w:rPr>
        <w:t>лей</w:t>
      </w:r>
      <w:r w:rsidRPr="00784138">
        <w:rPr>
          <w:rFonts w:ascii="Times New Roman" w:eastAsia="Times New Roman" w:hAnsi="Times New Roman" w:cs="Times New Roman"/>
          <w:color w:val="000000"/>
          <w:sz w:val="28"/>
          <w:szCs w:val="28"/>
          <w:lang w:eastAsia="ru-RU"/>
        </w:rPr>
        <w:t>.</w:t>
      </w:r>
      <w:r w:rsidR="00285D76">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sz w:val="28"/>
          <w:szCs w:val="28"/>
          <w:lang w:eastAsia="ru-RU"/>
        </w:rPr>
        <w:t xml:space="preserve">В проверяемом периоде </w:t>
      </w:r>
      <w:r w:rsidRPr="00784138">
        <w:rPr>
          <w:rFonts w:ascii="Times New Roman" w:eastAsia="Times New Roman" w:hAnsi="Times New Roman" w:cs="Times New Roman"/>
          <w:sz w:val="28"/>
          <w:szCs w:val="24"/>
          <w:lang w:eastAsia="ru-RU"/>
        </w:rPr>
        <w:t xml:space="preserve">ГБУ «Сунженская СББЖ» </w:t>
      </w:r>
      <w:r w:rsidRPr="00784138">
        <w:rPr>
          <w:rFonts w:ascii="Times New Roman" w:eastAsia="Times New Roman" w:hAnsi="Times New Roman" w:cs="Times New Roman"/>
          <w:sz w:val="28"/>
          <w:szCs w:val="28"/>
          <w:lang w:eastAsia="ru-RU"/>
        </w:rPr>
        <w:t xml:space="preserve">основные средства не приобретались. </w:t>
      </w:r>
    </w:p>
    <w:p w14:paraId="367888AC" w14:textId="77777777" w:rsidR="00BF2098" w:rsidRDefault="00BF2098" w:rsidP="0028234A">
      <w:pPr>
        <w:spacing w:after="0" w:line="240" w:lineRule="auto"/>
        <w:ind w:left="-851" w:right="-1" w:firstLine="767"/>
        <w:jc w:val="center"/>
        <w:rPr>
          <w:rFonts w:ascii="Times New Roman CYR" w:eastAsia="Times New Roman" w:hAnsi="Times New Roman CYR" w:cs="Times New Roman CYR"/>
          <w:b/>
          <w:bCs/>
          <w:color w:val="000000"/>
          <w:sz w:val="28"/>
          <w:szCs w:val="28"/>
          <w:lang w:eastAsia="ru-RU"/>
        </w:rPr>
      </w:pPr>
    </w:p>
    <w:p w14:paraId="5AEE9FFD" w14:textId="6F15E82A" w:rsidR="00784138" w:rsidRPr="00784138" w:rsidRDefault="00784138" w:rsidP="0028234A">
      <w:pPr>
        <w:spacing w:after="0" w:line="240" w:lineRule="auto"/>
        <w:ind w:left="-851" w:right="-1" w:firstLine="767"/>
        <w:jc w:val="center"/>
        <w:rPr>
          <w:rFonts w:ascii="Times New Roman CYR" w:eastAsia="Times New Roman" w:hAnsi="Times New Roman CYR" w:cs="Times New Roman CYR"/>
          <w:b/>
          <w:bCs/>
          <w:color w:val="000000"/>
          <w:sz w:val="28"/>
          <w:szCs w:val="28"/>
          <w:lang w:eastAsia="ru-RU"/>
        </w:rPr>
      </w:pPr>
      <w:r w:rsidRPr="00784138">
        <w:rPr>
          <w:rFonts w:ascii="Times New Roman CYR" w:eastAsia="Times New Roman" w:hAnsi="Times New Roman CYR" w:cs="Times New Roman CYR"/>
          <w:b/>
          <w:bCs/>
          <w:color w:val="000000"/>
          <w:sz w:val="28"/>
          <w:szCs w:val="28"/>
          <w:lang w:eastAsia="ru-RU"/>
        </w:rPr>
        <w:t>Состояние дебиторской и кредиторской задолженности</w:t>
      </w:r>
    </w:p>
    <w:p w14:paraId="0F7CA639" w14:textId="77777777" w:rsidR="00784138" w:rsidRPr="00784138" w:rsidRDefault="00784138" w:rsidP="0028234A">
      <w:pPr>
        <w:tabs>
          <w:tab w:val="left" w:pos="9923"/>
        </w:tabs>
        <w:spacing w:after="0" w:line="240" w:lineRule="auto"/>
        <w:ind w:left="-851" w:firstLine="767"/>
        <w:jc w:val="center"/>
        <w:rPr>
          <w:rFonts w:ascii="Times New Roman" w:eastAsia="Times New Roman" w:hAnsi="Times New Roman" w:cs="Times New Roman"/>
          <w:b/>
          <w:bCs/>
          <w:sz w:val="28"/>
          <w:szCs w:val="28"/>
          <w:highlight w:val="yellow"/>
          <w:lang w:eastAsia="ru-RU"/>
        </w:rPr>
      </w:pPr>
    </w:p>
    <w:p w14:paraId="4CC669CB" w14:textId="2F8B5C3F" w:rsidR="00285D76" w:rsidRDefault="00784138" w:rsidP="0028234A">
      <w:pPr>
        <w:tabs>
          <w:tab w:val="left" w:pos="-567"/>
        </w:tabs>
        <w:spacing w:after="0" w:line="240" w:lineRule="auto"/>
        <w:ind w:left="-851" w:right="-1" w:firstLine="76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Согласно пояснительной записке к форме 0503169 «Сведения о дебиторской и кредиторской задолженности» по состоянию на 01.01.2021 г</w:t>
      </w:r>
      <w:r w:rsidR="00285D76">
        <w:rPr>
          <w:rFonts w:ascii="Times New Roman" w:eastAsia="Times New Roman" w:hAnsi="Times New Roman" w:cs="Times New Roman"/>
          <w:sz w:val="28"/>
          <w:szCs w:val="28"/>
          <w:lang w:eastAsia="ru-RU"/>
        </w:rPr>
        <w:t>ода</w:t>
      </w:r>
      <w:r w:rsidRPr="00784138">
        <w:rPr>
          <w:rFonts w:ascii="Times New Roman" w:eastAsia="Times New Roman" w:hAnsi="Times New Roman" w:cs="Times New Roman"/>
          <w:sz w:val="28"/>
          <w:szCs w:val="28"/>
          <w:lang w:eastAsia="ru-RU"/>
        </w:rPr>
        <w:t xml:space="preserve"> кредиторская </w:t>
      </w:r>
      <w:r w:rsidRPr="00784138">
        <w:rPr>
          <w:rFonts w:ascii="Times New Roman" w:eastAsia="Times New Roman" w:hAnsi="Times New Roman" w:cs="Times New Roman"/>
          <w:sz w:val="28"/>
          <w:szCs w:val="28"/>
          <w:lang w:eastAsia="ru-RU"/>
        </w:rPr>
        <w:lastRenderedPageBreak/>
        <w:t xml:space="preserve">задолженность </w:t>
      </w:r>
      <w:proofErr w:type="spellStart"/>
      <w:r w:rsidRPr="00784138">
        <w:rPr>
          <w:rFonts w:ascii="Times New Roman" w:eastAsia="Times New Roman" w:hAnsi="Times New Roman" w:cs="Times New Roman"/>
          <w:sz w:val="28"/>
          <w:szCs w:val="28"/>
          <w:lang w:eastAsia="ru-RU"/>
        </w:rPr>
        <w:t>Ветуправления</w:t>
      </w:r>
      <w:proofErr w:type="spellEnd"/>
      <w:r w:rsidRPr="00784138">
        <w:rPr>
          <w:rFonts w:ascii="Times New Roman" w:eastAsia="Times New Roman" w:hAnsi="Times New Roman" w:cs="Times New Roman"/>
          <w:sz w:val="28"/>
          <w:szCs w:val="28"/>
          <w:lang w:eastAsia="ru-RU"/>
        </w:rPr>
        <w:t xml:space="preserve"> РИ составляла 9 378,1 тыс. руб</w:t>
      </w:r>
      <w:r w:rsidR="00285D76">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xml:space="preserve">, из которой </w:t>
      </w:r>
      <w:r w:rsidR="00285D76">
        <w:rPr>
          <w:rFonts w:ascii="Times New Roman" w:eastAsia="Times New Roman" w:hAnsi="Times New Roman" w:cs="Times New Roman"/>
          <w:sz w:val="28"/>
          <w:szCs w:val="28"/>
          <w:lang w:eastAsia="ru-RU"/>
        </w:rPr>
        <w:t xml:space="preserve">просроченная кредиторская задолженность - </w:t>
      </w:r>
      <w:r w:rsidRPr="00784138">
        <w:rPr>
          <w:rFonts w:ascii="Times New Roman" w:eastAsia="Times New Roman" w:hAnsi="Times New Roman" w:cs="Times New Roman"/>
          <w:sz w:val="28"/>
          <w:szCs w:val="28"/>
          <w:lang w:eastAsia="ru-RU"/>
        </w:rPr>
        <w:t>1 007,9</w:t>
      </w:r>
      <w:r w:rsidR="00285D76">
        <w:rPr>
          <w:rFonts w:ascii="Times New Roman" w:eastAsia="Times New Roman" w:hAnsi="Times New Roman" w:cs="Times New Roman"/>
          <w:sz w:val="28"/>
          <w:szCs w:val="28"/>
          <w:lang w:eastAsia="ru-RU"/>
        </w:rPr>
        <w:t xml:space="preserve"> тыс.</w:t>
      </w:r>
      <w:r w:rsidR="00BF2098">
        <w:rPr>
          <w:rFonts w:ascii="Times New Roman" w:eastAsia="Times New Roman" w:hAnsi="Times New Roman" w:cs="Times New Roman"/>
          <w:sz w:val="28"/>
          <w:szCs w:val="28"/>
          <w:lang w:eastAsia="ru-RU"/>
        </w:rPr>
        <w:t xml:space="preserve"> </w:t>
      </w:r>
      <w:r w:rsidR="00285D76">
        <w:rPr>
          <w:rFonts w:ascii="Times New Roman" w:eastAsia="Times New Roman" w:hAnsi="Times New Roman" w:cs="Times New Roman"/>
          <w:sz w:val="28"/>
          <w:szCs w:val="28"/>
          <w:lang w:eastAsia="ru-RU"/>
        </w:rPr>
        <w:t>рублей</w:t>
      </w:r>
      <w:r w:rsidRPr="00784138">
        <w:rPr>
          <w:rFonts w:ascii="Times New Roman" w:eastAsia="Times New Roman" w:hAnsi="Times New Roman" w:cs="Times New Roman"/>
          <w:sz w:val="28"/>
          <w:szCs w:val="28"/>
          <w:lang w:eastAsia="ru-RU"/>
        </w:rPr>
        <w:t xml:space="preserve">. </w:t>
      </w:r>
    </w:p>
    <w:p w14:paraId="3C018F1B" w14:textId="4A4A241A" w:rsidR="00784138" w:rsidRPr="00784138" w:rsidRDefault="00784138" w:rsidP="0028234A">
      <w:pPr>
        <w:tabs>
          <w:tab w:val="left" w:pos="-567"/>
        </w:tabs>
        <w:spacing w:after="0" w:line="240" w:lineRule="auto"/>
        <w:ind w:left="-851" w:right="-1" w:firstLine="76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На 01.01.2022 г</w:t>
      </w:r>
      <w:r w:rsidR="00285D76">
        <w:rPr>
          <w:rFonts w:ascii="Times New Roman" w:eastAsia="Times New Roman" w:hAnsi="Times New Roman" w:cs="Times New Roman"/>
          <w:sz w:val="28"/>
          <w:szCs w:val="28"/>
          <w:lang w:eastAsia="ru-RU"/>
        </w:rPr>
        <w:t>ода</w:t>
      </w:r>
      <w:r w:rsidRPr="00784138">
        <w:rPr>
          <w:rFonts w:ascii="Times New Roman" w:eastAsia="Times New Roman" w:hAnsi="Times New Roman" w:cs="Times New Roman"/>
          <w:sz w:val="28"/>
          <w:szCs w:val="28"/>
          <w:lang w:eastAsia="ru-RU"/>
        </w:rPr>
        <w:t xml:space="preserve"> кредиторская задолженность уменьшилась на 3</w:t>
      </w:r>
      <w:r w:rsidR="00285D76">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752,6 тыс. руб</w:t>
      </w:r>
      <w:r w:rsidR="00285D76">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xml:space="preserve"> и составила 5 625,5 тыс. руб</w:t>
      </w:r>
      <w:r w:rsidR="00285D76">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xml:space="preserve">, просроченная </w:t>
      </w:r>
      <w:r w:rsidR="00285D76">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0,14 тыс. руб</w:t>
      </w:r>
      <w:r w:rsidR="00285D76">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w:t>
      </w:r>
    </w:p>
    <w:p w14:paraId="22DBD3B4" w14:textId="77777777" w:rsidR="00784138" w:rsidRPr="00784138" w:rsidRDefault="00784138" w:rsidP="0028234A">
      <w:pPr>
        <w:tabs>
          <w:tab w:val="left" w:pos="9923"/>
        </w:tabs>
        <w:spacing w:after="0" w:line="240" w:lineRule="auto"/>
        <w:ind w:left="-851" w:firstLine="767"/>
        <w:jc w:val="both"/>
        <w:rPr>
          <w:rFonts w:ascii="Times New Roman" w:eastAsia="Times New Roman" w:hAnsi="Times New Roman" w:cs="Times New Roman"/>
          <w:bCs/>
          <w:sz w:val="28"/>
          <w:szCs w:val="28"/>
          <w:lang w:eastAsia="ru-RU"/>
        </w:rPr>
      </w:pPr>
    </w:p>
    <w:p w14:paraId="66557283" w14:textId="5D96C92B" w:rsidR="00784138" w:rsidRPr="00784138" w:rsidRDefault="00784138" w:rsidP="0028234A">
      <w:pPr>
        <w:tabs>
          <w:tab w:val="left" w:pos="-1134"/>
        </w:tabs>
        <w:spacing w:after="0" w:line="240" w:lineRule="auto"/>
        <w:ind w:left="-851" w:firstLine="767"/>
        <w:jc w:val="center"/>
        <w:rPr>
          <w:rFonts w:ascii="Times New Roman" w:eastAsia="Times New Roman" w:hAnsi="Times New Roman" w:cs="Times New Roman"/>
          <w:b/>
          <w:sz w:val="28"/>
          <w:szCs w:val="28"/>
          <w:lang w:eastAsia="ru-RU"/>
        </w:rPr>
      </w:pPr>
      <w:r w:rsidRPr="00784138">
        <w:rPr>
          <w:rFonts w:ascii="Times New Roman" w:eastAsia="Times New Roman" w:hAnsi="Times New Roman" w:cs="Times New Roman"/>
          <w:b/>
          <w:sz w:val="28"/>
          <w:szCs w:val="28"/>
          <w:lang w:eastAsia="ru-RU"/>
        </w:rPr>
        <w:t>Проверка состояния бухгалтерского учета</w:t>
      </w:r>
    </w:p>
    <w:p w14:paraId="7716E86C" w14:textId="77777777" w:rsidR="00784138" w:rsidRPr="00784138" w:rsidRDefault="00784138" w:rsidP="0028234A">
      <w:pPr>
        <w:tabs>
          <w:tab w:val="left" w:pos="-1134"/>
        </w:tabs>
        <w:spacing w:after="0" w:line="240" w:lineRule="auto"/>
        <w:ind w:left="-851" w:firstLine="767"/>
        <w:jc w:val="center"/>
        <w:rPr>
          <w:rFonts w:ascii="Times New Roman" w:eastAsia="Times New Roman" w:hAnsi="Times New Roman" w:cs="Times New Roman"/>
          <w:b/>
          <w:sz w:val="28"/>
          <w:szCs w:val="28"/>
          <w:lang w:eastAsia="ru-RU"/>
        </w:rPr>
      </w:pPr>
    </w:p>
    <w:p w14:paraId="2EB62538" w14:textId="77777777" w:rsidR="00852DE1" w:rsidRPr="00852DE1" w:rsidRDefault="00852DE1" w:rsidP="0028234A">
      <w:pPr>
        <w:autoSpaceDE w:val="0"/>
        <w:autoSpaceDN w:val="0"/>
        <w:adjustRightInd w:val="0"/>
        <w:spacing w:after="0" w:line="240" w:lineRule="auto"/>
        <w:ind w:left="-851" w:firstLine="767"/>
        <w:jc w:val="center"/>
        <w:rPr>
          <w:rFonts w:ascii="Times New Roman CYR" w:eastAsia="Times New Roman" w:hAnsi="Times New Roman CYR" w:cs="Times New Roman CYR"/>
          <w:bCs/>
          <w:i/>
          <w:iCs/>
          <w:sz w:val="28"/>
          <w:szCs w:val="28"/>
          <w:lang w:eastAsia="ru-RU"/>
        </w:rPr>
      </w:pPr>
      <w:r w:rsidRPr="00852DE1">
        <w:rPr>
          <w:rFonts w:ascii="Times New Roman" w:eastAsia="Calibri" w:hAnsi="Times New Roman" w:cs="Times New Roman"/>
          <w:i/>
          <w:iCs/>
          <w:sz w:val="28"/>
          <w:szCs w:val="28"/>
          <w:lang w:eastAsia="ru-RU"/>
        </w:rPr>
        <w:t xml:space="preserve">по </w:t>
      </w:r>
      <w:bookmarkStart w:id="103" w:name="_Hlk122600889"/>
      <w:r w:rsidRPr="00852DE1">
        <w:rPr>
          <w:rFonts w:ascii="Times New Roman" w:eastAsia="Calibri" w:hAnsi="Times New Roman" w:cs="Times New Roman"/>
          <w:i/>
          <w:iCs/>
          <w:sz w:val="28"/>
          <w:szCs w:val="28"/>
          <w:lang w:eastAsia="ru-RU"/>
        </w:rPr>
        <w:t xml:space="preserve">ГБУ «Республиканская ветеринарная лаборатория» </w:t>
      </w:r>
    </w:p>
    <w:bookmarkEnd w:id="103"/>
    <w:p w14:paraId="5279EE9A" w14:textId="114638DA" w:rsidR="00784138" w:rsidRPr="00784138" w:rsidRDefault="00784138" w:rsidP="0028234A">
      <w:pPr>
        <w:shd w:val="clear" w:color="auto" w:fill="FFFFFF"/>
        <w:spacing w:after="0" w:line="240" w:lineRule="auto"/>
        <w:ind w:left="-851" w:firstLine="767"/>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В соответствии со ст</w:t>
      </w:r>
      <w:r w:rsidR="00886BD0">
        <w:rPr>
          <w:rFonts w:ascii="Times New Roman" w:eastAsia="Times New Roman" w:hAnsi="Times New Roman" w:cs="Times New Roman"/>
          <w:color w:val="000000"/>
          <w:sz w:val="28"/>
          <w:szCs w:val="28"/>
          <w:lang w:eastAsia="ru-RU"/>
        </w:rPr>
        <w:t>атьей</w:t>
      </w:r>
      <w:r w:rsidRPr="00784138">
        <w:rPr>
          <w:rFonts w:ascii="Times New Roman" w:eastAsia="Times New Roman" w:hAnsi="Times New Roman" w:cs="Times New Roman"/>
          <w:color w:val="000000"/>
          <w:sz w:val="28"/>
          <w:szCs w:val="28"/>
          <w:lang w:eastAsia="ru-RU"/>
        </w:rPr>
        <w:t xml:space="preserve"> 8 изменение учетной политики производится при условиях</w:t>
      </w:r>
      <w:bookmarkStart w:id="104" w:name="100074"/>
      <w:bookmarkEnd w:id="104"/>
      <w:r w:rsidRPr="00784138">
        <w:rPr>
          <w:rFonts w:ascii="Times New Roman" w:eastAsia="Times New Roman" w:hAnsi="Times New Roman" w:cs="Times New Roman"/>
          <w:color w:val="000000"/>
          <w:sz w:val="28"/>
          <w:szCs w:val="28"/>
          <w:lang w:eastAsia="ru-RU"/>
        </w:rPr>
        <w:t xml:space="preserve"> изменений требований, установленных законодательством Российской Федерации о бухгалтерском учете, федеральными и (или) отраслевыми стандартами.</w:t>
      </w:r>
    </w:p>
    <w:p w14:paraId="5EA3A1BA" w14:textId="77777777" w:rsidR="00886BD0" w:rsidRDefault="00784138" w:rsidP="0028234A">
      <w:pPr>
        <w:spacing w:after="0" w:line="240" w:lineRule="auto"/>
        <w:ind w:left="-851" w:firstLine="767"/>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Положение об учетной политике Республиканской ветеринарной лаборатории необходимо актуализировать, так как он</w:t>
      </w:r>
      <w:r w:rsidR="00886BD0">
        <w:rPr>
          <w:rFonts w:ascii="Times New Roman" w:eastAsia="Times New Roman" w:hAnsi="Times New Roman" w:cs="Times New Roman"/>
          <w:color w:val="000000"/>
          <w:sz w:val="28"/>
          <w:szCs w:val="28"/>
          <w:lang w:eastAsia="ru-RU"/>
        </w:rPr>
        <w:t>о</w:t>
      </w:r>
      <w:r w:rsidRPr="00784138">
        <w:rPr>
          <w:rFonts w:ascii="Times New Roman" w:eastAsia="Times New Roman" w:hAnsi="Times New Roman" w:cs="Times New Roman"/>
          <w:color w:val="000000"/>
          <w:sz w:val="28"/>
          <w:szCs w:val="28"/>
          <w:lang w:eastAsia="ru-RU"/>
        </w:rPr>
        <w:t xml:space="preserve"> содержит нормативные правовые акты неактуальные к применению в 2021 году в связи с утратой силы.  </w:t>
      </w:r>
    </w:p>
    <w:p w14:paraId="2AC35A0C" w14:textId="0D8049FB" w:rsidR="00784138" w:rsidRPr="00784138" w:rsidRDefault="00784138" w:rsidP="0028234A">
      <w:pPr>
        <w:spacing w:after="0" w:line="240" w:lineRule="auto"/>
        <w:ind w:left="-851" w:firstLine="767"/>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 xml:space="preserve">В </w:t>
      </w:r>
      <w:r w:rsidR="00945108">
        <w:rPr>
          <w:rFonts w:ascii="Times New Roman" w:eastAsia="Times New Roman" w:hAnsi="Times New Roman" w:cs="Times New Roman"/>
          <w:color w:val="000000"/>
          <w:sz w:val="28"/>
          <w:szCs w:val="28"/>
          <w:lang w:eastAsia="ru-RU"/>
        </w:rPr>
        <w:t>Положении</w:t>
      </w:r>
      <w:r w:rsidRPr="00784138">
        <w:rPr>
          <w:rFonts w:ascii="Times New Roman" w:eastAsia="Times New Roman" w:hAnsi="Times New Roman" w:cs="Times New Roman"/>
          <w:color w:val="000000"/>
          <w:sz w:val="28"/>
          <w:szCs w:val="28"/>
          <w:lang w:eastAsia="ru-RU"/>
        </w:rPr>
        <w:t xml:space="preserve"> указано, что учетная политика для целей бухгалтерского учета ведется на основании нормативных документов, регламентирующих порядок организации бюджетного учета, в том числе согласно приказу Минфина России от 01.07.2013 г. №</w:t>
      </w:r>
      <w:r w:rsidR="00945108">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65н «Об утверждении Указаний о порядке применения бюджетной классификации Российской Федерации, однако в соответствии с Приказом Минфина России от 31.01.2019 г. №</w:t>
      </w:r>
      <w:r w:rsidR="00945108">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 xml:space="preserve">13 настоящий документ признан утратившим силу. </w:t>
      </w:r>
    </w:p>
    <w:p w14:paraId="44575668" w14:textId="0DA2C75A" w:rsidR="00886BD0" w:rsidRDefault="00784138" w:rsidP="0028234A">
      <w:pPr>
        <w:shd w:val="clear" w:color="auto" w:fill="FFFFFF"/>
        <w:spacing w:after="0" w:line="240" w:lineRule="auto"/>
        <w:ind w:left="-851" w:firstLine="767"/>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color w:val="000000"/>
          <w:sz w:val="28"/>
          <w:szCs w:val="28"/>
          <w:lang w:eastAsia="ru-RU"/>
        </w:rPr>
        <w:t>В настоящее время действующим является Приказ Минфина России №</w:t>
      </w:r>
      <w:r w:rsidR="00945108">
        <w:rPr>
          <w:rFonts w:ascii="Times New Roman" w:eastAsia="Times New Roman" w:hAnsi="Times New Roman" w:cs="Times New Roman"/>
          <w:color w:val="000000"/>
          <w:sz w:val="28"/>
          <w:szCs w:val="28"/>
          <w:lang w:eastAsia="ru-RU"/>
        </w:rPr>
        <w:t> </w:t>
      </w:r>
      <w:r w:rsidRPr="00784138">
        <w:rPr>
          <w:rFonts w:ascii="Times New Roman" w:eastAsia="Times New Roman" w:hAnsi="Times New Roman" w:cs="Times New Roman"/>
          <w:color w:val="000000"/>
          <w:sz w:val="28"/>
          <w:szCs w:val="28"/>
          <w:lang w:eastAsia="ru-RU"/>
        </w:rPr>
        <w:t xml:space="preserve">209 от 29.11.2017 года «Об утверждении Порядка применения классификации операций сектора государственного управления». </w:t>
      </w:r>
    </w:p>
    <w:p w14:paraId="23623881" w14:textId="73CAB305" w:rsidR="00784138" w:rsidRPr="00784138" w:rsidRDefault="00945108" w:rsidP="0028234A">
      <w:pPr>
        <w:shd w:val="clear" w:color="auto" w:fill="FFFFFF"/>
        <w:spacing w:after="0" w:line="240" w:lineRule="auto"/>
        <w:ind w:left="-851" w:firstLine="7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784138" w:rsidRPr="00784138">
        <w:rPr>
          <w:rFonts w:ascii="Times New Roman" w:eastAsia="Times New Roman" w:hAnsi="Times New Roman" w:cs="Times New Roman"/>
          <w:color w:val="000000"/>
          <w:sz w:val="28"/>
          <w:szCs w:val="28"/>
          <w:lang w:eastAsia="ru-RU"/>
        </w:rPr>
        <w:t xml:space="preserve"> нарушение ст</w:t>
      </w:r>
      <w:r>
        <w:rPr>
          <w:rFonts w:ascii="Times New Roman" w:eastAsia="Times New Roman" w:hAnsi="Times New Roman" w:cs="Times New Roman"/>
          <w:color w:val="000000"/>
          <w:sz w:val="28"/>
          <w:szCs w:val="28"/>
          <w:lang w:eastAsia="ru-RU"/>
        </w:rPr>
        <w:t>атьи</w:t>
      </w:r>
      <w:r w:rsidR="00784138" w:rsidRPr="00784138">
        <w:rPr>
          <w:rFonts w:ascii="Times New Roman" w:eastAsia="Times New Roman" w:hAnsi="Times New Roman" w:cs="Times New Roman"/>
          <w:color w:val="000000"/>
          <w:sz w:val="28"/>
          <w:szCs w:val="28"/>
          <w:lang w:eastAsia="ru-RU"/>
        </w:rPr>
        <w:t xml:space="preserve"> 8 </w:t>
      </w:r>
      <w:r>
        <w:rPr>
          <w:rFonts w:ascii="Times New Roman" w:eastAsia="Times New Roman" w:hAnsi="Times New Roman" w:cs="Times New Roman"/>
          <w:color w:val="000000"/>
          <w:sz w:val="28"/>
          <w:szCs w:val="28"/>
          <w:lang w:eastAsia="ru-RU"/>
        </w:rPr>
        <w:t>Федерального закона</w:t>
      </w:r>
      <w:r w:rsidR="00784138" w:rsidRPr="00784138">
        <w:rPr>
          <w:rFonts w:ascii="Times New Roman" w:eastAsia="Times New Roman" w:hAnsi="Times New Roman" w:cs="Times New Roman"/>
          <w:color w:val="000000"/>
          <w:sz w:val="28"/>
          <w:szCs w:val="28"/>
          <w:lang w:eastAsia="ru-RU"/>
        </w:rPr>
        <w:t xml:space="preserve"> </w:t>
      </w:r>
      <w:r w:rsidR="00784138" w:rsidRPr="007841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784138" w:rsidRPr="00784138">
        <w:rPr>
          <w:rFonts w:ascii="Times New Roman" w:eastAsia="Times New Roman" w:hAnsi="Times New Roman" w:cs="Times New Roman"/>
          <w:sz w:val="28"/>
          <w:szCs w:val="28"/>
          <w:lang w:eastAsia="ru-RU"/>
        </w:rPr>
        <w:t>402-ФЗ</w:t>
      </w:r>
      <w:r>
        <w:rPr>
          <w:rFonts w:ascii="Times New Roman" w:eastAsia="Times New Roman" w:hAnsi="Times New Roman" w:cs="Times New Roman"/>
          <w:sz w:val="28"/>
          <w:szCs w:val="28"/>
          <w:lang w:eastAsia="ru-RU"/>
        </w:rPr>
        <w:t>,</w:t>
      </w:r>
      <w:r w:rsidR="00784138" w:rsidRPr="00784138">
        <w:rPr>
          <w:rFonts w:ascii="Times New Roman" w:eastAsia="Times New Roman" w:hAnsi="Times New Roman" w:cs="Times New Roman"/>
          <w:sz w:val="28"/>
          <w:szCs w:val="28"/>
          <w:lang w:eastAsia="ru-RU"/>
        </w:rPr>
        <w:t xml:space="preserve"> </w:t>
      </w:r>
      <w:r w:rsidR="00784138" w:rsidRPr="00784138">
        <w:rPr>
          <w:rFonts w:ascii="Times New Roman" w:eastAsia="Times New Roman" w:hAnsi="Times New Roman" w:cs="Times New Roman"/>
          <w:color w:val="000000"/>
          <w:sz w:val="28"/>
          <w:szCs w:val="28"/>
          <w:lang w:eastAsia="ru-RU"/>
        </w:rPr>
        <w:t xml:space="preserve">Республиканской ветеринарной </w:t>
      </w:r>
      <w:r w:rsidRPr="00784138">
        <w:rPr>
          <w:rFonts w:ascii="Times New Roman" w:eastAsia="Times New Roman" w:hAnsi="Times New Roman" w:cs="Times New Roman"/>
          <w:color w:val="000000"/>
          <w:sz w:val="28"/>
          <w:szCs w:val="28"/>
          <w:lang w:eastAsia="ru-RU"/>
        </w:rPr>
        <w:t>лабораторией не</w:t>
      </w:r>
      <w:r w:rsidR="00784138" w:rsidRPr="00784138">
        <w:rPr>
          <w:rFonts w:ascii="Times New Roman" w:eastAsia="Times New Roman" w:hAnsi="Times New Roman" w:cs="Times New Roman"/>
          <w:color w:val="000000"/>
          <w:sz w:val="28"/>
          <w:szCs w:val="28"/>
          <w:lang w:eastAsia="ru-RU"/>
        </w:rPr>
        <w:t xml:space="preserve"> внесены изменения </w:t>
      </w:r>
      <w:r w:rsidRPr="00784138">
        <w:rPr>
          <w:rFonts w:ascii="Times New Roman" w:eastAsia="Times New Roman" w:hAnsi="Times New Roman" w:cs="Times New Roman"/>
          <w:color w:val="000000"/>
          <w:sz w:val="28"/>
          <w:szCs w:val="28"/>
          <w:lang w:eastAsia="ru-RU"/>
        </w:rPr>
        <w:t>в учетную</w:t>
      </w:r>
      <w:r w:rsidR="00784138" w:rsidRPr="00784138">
        <w:rPr>
          <w:rFonts w:ascii="Times New Roman" w:eastAsia="Times New Roman" w:hAnsi="Times New Roman" w:cs="Times New Roman"/>
          <w:color w:val="000000"/>
          <w:sz w:val="28"/>
          <w:szCs w:val="28"/>
          <w:lang w:eastAsia="ru-RU"/>
        </w:rPr>
        <w:t xml:space="preserve"> политику в связи </w:t>
      </w:r>
      <w:r w:rsidRPr="00784138">
        <w:rPr>
          <w:rFonts w:ascii="Times New Roman" w:eastAsia="Times New Roman" w:hAnsi="Times New Roman" w:cs="Times New Roman"/>
          <w:color w:val="000000"/>
          <w:sz w:val="28"/>
          <w:szCs w:val="28"/>
          <w:lang w:eastAsia="ru-RU"/>
        </w:rPr>
        <w:t>с изменениями</w:t>
      </w:r>
      <w:r w:rsidR="00784138" w:rsidRPr="00784138">
        <w:rPr>
          <w:rFonts w:ascii="Times New Roman" w:eastAsia="Times New Roman" w:hAnsi="Times New Roman" w:cs="Times New Roman"/>
          <w:color w:val="000000"/>
          <w:sz w:val="28"/>
          <w:szCs w:val="28"/>
          <w:lang w:eastAsia="ru-RU"/>
        </w:rPr>
        <w:t xml:space="preserve"> требований, установленных законодательством Российской Федерации о бухгалтерском учете, федеральными и (или) отраслевыми стандартами.</w:t>
      </w:r>
    </w:p>
    <w:p w14:paraId="0A1E84E8" w14:textId="77777777" w:rsidR="00784138" w:rsidRPr="00784138" w:rsidRDefault="00784138" w:rsidP="0028234A">
      <w:pPr>
        <w:shd w:val="clear" w:color="auto" w:fill="FFFFFF"/>
        <w:spacing w:after="0" w:line="240" w:lineRule="auto"/>
        <w:ind w:left="-851" w:firstLine="767"/>
        <w:jc w:val="both"/>
        <w:rPr>
          <w:rFonts w:ascii="Times New Roman" w:eastAsia="Times New Roman" w:hAnsi="Times New Roman" w:cs="Times New Roman"/>
          <w:b/>
          <w:sz w:val="28"/>
          <w:szCs w:val="28"/>
          <w:lang w:eastAsia="ru-RU"/>
        </w:rPr>
      </w:pPr>
    </w:p>
    <w:p w14:paraId="4FDD7C2A" w14:textId="77777777" w:rsidR="00784138" w:rsidRPr="00784138" w:rsidRDefault="00784138" w:rsidP="0028234A">
      <w:pPr>
        <w:shd w:val="clear" w:color="auto" w:fill="FFFFFF"/>
        <w:spacing w:after="0" w:line="240" w:lineRule="auto"/>
        <w:ind w:left="-851" w:firstLine="767"/>
        <w:jc w:val="center"/>
        <w:rPr>
          <w:rFonts w:ascii="Times New Roman" w:eastAsia="Times New Roman" w:hAnsi="Times New Roman" w:cs="Times New Roman"/>
          <w:b/>
          <w:bCs/>
          <w:sz w:val="28"/>
          <w:szCs w:val="28"/>
          <w:lang w:eastAsia="ru-RU"/>
        </w:rPr>
      </w:pPr>
      <w:r w:rsidRPr="00784138">
        <w:rPr>
          <w:rFonts w:ascii="Times New Roman" w:eastAsia="Times New Roman" w:hAnsi="Times New Roman" w:cs="Times New Roman"/>
          <w:b/>
          <w:bCs/>
          <w:sz w:val="28"/>
          <w:szCs w:val="28"/>
          <w:lang w:eastAsia="ru-RU"/>
        </w:rPr>
        <w:t>Выводы:</w:t>
      </w:r>
    </w:p>
    <w:p w14:paraId="7EF146D3" w14:textId="77777777" w:rsidR="00784138" w:rsidRPr="00784138" w:rsidRDefault="00784138" w:rsidP="0014394F">
      <w:pPr>
        <w:shd w:val="clear" w:color="auto" w:fill="FFFFFF"/>
        <w:spacing w:after="0" w:line="240" w:lineRule="auto"/>
        <w:ind w:left="-851" w:firstLine="711"/>
        <w:jc w:val="center"/>
        <w:rPr>
          <w:rFonts w:ascii="Times New Roman" w:eastAsia="Times New Roman" w:hAnsi="Times New Roman" w:cs="Times New Roman"/>
          <w:b/>
          <w:sz w:val="28"/>
          <w:szCs w:val="28"/>
          <w:lang w:eastAsia="ru-RU"/>
        </w:rPr>
      </w:pPr>
    </w:p>
    <w:p w14:paraId="1CDE82CC" w14:textId="770EFBA4" w:rsidR="00784138" w:rsidRPr="00784138" w:rsidRDefault="00784138" w:rsidP="00945108">
      <w:pPr>
        <w:shd w:val="clear" w:color="auto" w:fill="FFFFFF"/>
        <w:spacing w:after="0" w:line="240" w:lineRule="auto"/>
        <w:ind w:left="-851" w:firstLine="711"/>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В ходе проверки выявлены следующие нарушения:  </w:t>
      </w:r>
    </w:p>
    <w:p w14:paraId="1F4C93E5" w14:textId="105EA4AC" w:rsidR="00784138" w:rsidRPr="00784138" w:rsidRDefault="00784138" w:rsidP="0014394F">
      <w:pPr>
        <w:spacing w:after="0" w:line="240" w:lineRule="auto"/>
        <w:ind w:left="-851" w:right="-1" w:firstLine="69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1.</w:t>
      </w:r>
      <w:r w:rsidRPr="00784138">
        <w:rPr>
          <w:rFonts w:ascii="Times New Roman" w:eastAsia="Times New Roman" w:hAnsi="Times New Roman" w:cs="Times New Roman"/>
          <w:b/>
          <w:bCs/>
          <w:sz w:val="28"/>
          <w:szCs w:val="28"/>
          <w:lang w:eastAsia="ru-RU"/>
        </w:rPr>
        <w:t xml:space="preserve"> </w:t>
      </w:r>
      <w:r w:rsidRPr="00784138">
        <w:rPr>
          <w:rFonts w:ascii="Times New Roman" w:eastAsia="Times New Roman" w:hAnsi="Times New Roman" w:cs="Times New Roman"/>
          <w:sz w:val="28"/>
          <w:szCs w:val="28"/>
          <w:lang w:eastAsia="ru-RU"/>
        </w:rPr>
        <w:t>В нарушение пункта 38 Постановления Правительства РИ от 16 октября 2015 г</w:t>
      </w:r>
      <w:r w:rsidR="00945108">
        <w:rPr>
          <w:rFonts w:ascii="Times New Roman" w:eastAsia="Times New Roman" w:hAnsi="Times New Roman" w:cs="Times New Roman"/>
          <w:sz w:val="28"/>
          <w:szCs w:val="28"/>
          <w:lang w:eastAsia="ru-RU"/>
        </w:rPr>
        <w:t>ода</w:t>
      </w:r>
      <w:r w:rsidRPr="00784138">
        <w:rPr>
          <w:rFonts w:ascii="Times New Roman" w:eastAsia="Times New Roman" w:hAnsi="Times New Roman" w:cs="Times New Roman"/>
          <w:sz w:val="28"/>
          <w:szCs w:val="28"/>
          <w:lang w:eastAsia="ru-RU"/>
        </w:rPr>
        <w:t xml:space="preserve"> №</w:t>
      </w:r>
      <w:r w:rsidR="00945108">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156 «О порядке формирования государственного задания на оказание государственных услуг (выполнение работ) в отношении государственных учреждений Республики Ингушетия и финансового обеспечения выполнения государственного задания»</w:t>
      </w:r>
      <w:r w:rsidR="00BF2098">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соглашение не содержит график перечисления субсидий, в том числе</w:t>
      </w:r>
      <w:r w:rsidR="00945108">
        <w:rPr>
          <w:rFonts w:ascii="Times New Roman" w:eastAsia="Times New Roman" w:hAnsi="Times New Roman" w:cs="Times New Roman"/>
          <w:sz w:val="28"/>
          <w:szCs w:val="28"/>
          <w:lang w:eastAsia="ru-RU"/>
        </w:rPr>
        <w:t xml:space="preserve"> в</w:t>
      </w:r>
      <w:r w:rsidRPr="00784138">
        <w:rPr>
          <w:rFonts w:ascii="Times New Roman" w:eastAsia="Times New Roman" w:hAnsi="Times New Roman" w:cs="Times New Roman"/>
          <w:sz w:val="28"/>
          <w:szCs w:val="28"/>
          <w:lang w:eastAsia="ru-RU"/>
        </w:rPr>
        <w:t>:</w:t>
      </w:r>
    </w:p>
    <w:p w14:paraId="57D26C1E" w14:textId="52F2F78B" w:rsidR="00784138" w:rsidRPr="00945108" w:rsidRDefault="00784138" w:rsidP="007A7B62">
      <w:pPr>
        <w:pStyle w:val="a6"/>
        <w:numPr>
          <w:ilvl w:val="0"/>
          <w:numId w:val="59"/>
        </w:numPr>
        <w:tabs>
          <w:tab w:val="left" w:pos="142"/>
        </w:tabs>
        <w:spacing w:after="0" w:line="240" w:lineRule="auto"/>
        <w:ind w:left="-812" w:right="-1" w:firstLine="728"/>
        <w:jc w:val="both"/>
        <w:rPr>
          <w:rFonts w:ascii="Times New Roman" w:eastAsia="Times New Roman" w:hAnsi="Times New Roman" w:cs="Times New Roman"/>
          <w:sz w:val="28"/>
          <w:szCs w:val="28"/>
          <w:lang w:eastAsia="ru-RU"/>
        </w:rPr>
      </w:pPr>
      <w:r w:rsidRPr="00945108">
        <w:rPr>
          <w:rFonts w:ascii="Times New Roman" w:eastAsia="Times New Roman" w:hAnsi="Times New Roman" w:cs="Times New Roman"/>
          <w:sz w:val="28"/>
          <w:szCs w:val="28"/>
          <w:lang w:eastAsia="ru-RU"/>
        </w:rPr>
        <w:t>Вет</w:t>
      </w:r>
      <w:r w:rsidR="00945108" w:rsidRPr="00945108">
        <w:rPr>
          <w:rFonts w:ascii="Times New Roman" w:eastAsia="Times New Roman" w:hAnsi="Times New Roman" w:cs="Times New Roman"/>
          <w:sz w:val="28"/>
          <w:szCs w:val="28"/>
          <w:lang w:eastAsia="ru-RU"/>
        </w:rPr>
        <w:t xml:space="preserve">еринарном </w:t>
      </w:r>
      <w:r w:rsidRPr="00945108">
        <w:rPr>
          <w:rFonts w:ascii="Times New Roman" w:eastAsia="Times New Roman" w:hAnsi="Times New Roman" w:cs="Times New Roman"/>
          <w:sz w:val="28"/>
          <w:szCs w:val="28"/>
          <w:lang w:eastAsia="ru-RU"/>
        </w:rPr>
        <w:t>управлении Р</w:t>
      </w:r>
      <w:r w:rsidR="00945108">
        <w:rPr>
          <w:rFonts w:ascii="Times New Roman" w:eastAsia="Times New Roman" w:hAnsi="Times New Roman" w:cs="Times New Roman"/>
          <w:sz w:val="28"/>
          <w:szCs w:val="28"/>
          <w:lang w:eastAsia="ru-RU"/>
        </w:rPr>
        <w:t>еспублики Ингушетия</w:t>
      </w:r>
      <w:r w:rsidRPr="00945108">
        <w:rPr>
          <w:rFonts w:ascii="Times New Roman" w:eastAsia="Times New Roman" w:hAnsi="Times New Roman" w:cs="Times New Roman"/>
          <w:sz w:val="28"/>
          <w:szCs w:val="28"/>
          <w:lang w:eastAsia="ru-RU"/>
        </w:rPr>
        <w:t>;</w:t>
      </w:r>
    </w:p>
    <w:p w14:paraId="3E5AE4F4" w14:textId="77777777" w:rsidR="00945108" w:rsidRDefault="00945108" w:rsidP="007A7B62">
      <w:pPr>
        <w:pStyle w:val="a6"/>
        <w:numPr>
          <w:ilvl w:val="0"/>
          <w:numId w:val="59"/>
        </w:numPr>
        <w:tabs>
          <w:tab w:val="left" w:pos="142"/>
        </w:tabs>
        <w:spacing w:after="0" w:line="240" w:lineRule="auto"/>
        <w:ind w:left="-812" w:right="-1" w:firstLine="728"/>
        <w:jc w:val="both"/>
        <w:rPr>
          <w:rFonts w:ascii="Times New Roman" w:eastAsia="Times New Roman" w:hAnsi="Times New Roman" w:cs="Times New Roman"/>
          <w:sz w:val="28"/>
          <w:szCs w:val="28"/>
          <w:lang w:eastAsia="ru-RU"/>
        </w:rPr>
      </w:pPr>
      <w:bookmarkStart w:id="105" w:name="_Hlk122601966"/>
      <w:r w:rsidRPr="00945108">
        <w:rPr>
          <w:rFonts w:ascii="Times New Roman" w:eastAsia="Times New Roman" w:hAnsi="Times New Roman" w:cs="Times New Roman"/>
          <w:sz w:val="28"/>
          <w:szCs w:val="28"/>
          <w:lang w:eastAsia="ru-RU"/>
        </w:rPr>
        <w:t>ГБУ «Назрановская районная ветеринарная лаборатория»</w:t>
      </w:r>
      <w:r>
        <w:rPr>
          <w:rFonts w:ascii="Times New Roman" w:eastAsia="Times New Roman" w:hAnsi="Times New Roman" w:cs="Times New Roman"/>
          <w:sz w:val="28"/>
          <w:szCs w:val="28"/>
          <w:lang w:eastAsia="ru-RU"/>
        </w:rPr>
        <w:t>;</w:t>
      </w:r>
    </w:p>
    <w:p w14:paraId="64C3D07A" w14:textId="20B44229" w:rsidR="00784138" w:rsidRPr="00945108" w:rsidRDefault="00945108" w:rsidP="007A7B62">
      <w:pPr>
        <w:pStyle w:val="a6"/>
        <w:numPr>
          <w:ilvl w:val="0"/>
          <w:numId w:val="59"/>
        </w:numPr>
        <w:tabs>
          <w:tab w:val="left" w:pos="142"/>
        </w:tabs>
        <w:spacing w:after="0" w:line="240" w:lineRule="auto"/>
        <w:ind w:left="-812" w:right="-1" w:firstLine="728"/>
        <w:jc w:val="both"/>
        <w:rPr>
          <w:rFonts w:ascii="Times New Roman" w:eastAsia="Times New Roman" w:hAnsi="Times New Roman" w:cs="Times New Roman"/>
          <w:sz w:val="28"/>
          <w:szCs w:val="28"/>
          <w:lang w:eastAsia="ru-RU"/>
        </w:rPr>
      </w:pPr>
      <w:r w:rsidRPr="00945108">
        <w:rPr>
          <w:rFonts w:ascii="Times New Roman" w:eastAsia="Times New Roman" w:hAnsi="Times New Roman" w:cs="Times New Roman"/>
          <w:sz w:val="28"/>
          <w:szCs w:val="28"/>
          <w:lang w:eastAsia="ru-RU"/>
        </w:rPr>
        <w:t xml:space="preserve"> ГБУ «Республиканская ветеринарная лаборатория»</w:t>
      </w:r>
      <w:r w:rsidR="00784138" w:rsidRPr="00945108">
        <w:rPr>
          <w:rFonts w:ascii="Times New Roman" w:eastAsia="Times New Roman" w:hAnsi="Times New Roman" w:cs="Times New Roman"/>
          <w:sz w:val="28"/>
          <w:szCs w:val="28"/>
          <w:lang w:eastAsia="ru-RU"/>
        </w:rPr>
        <w:t>;</w:t>
      </w:r>
    </w:p>
    <w:p w14:paraId="6342BD1B" w14:textId="4913E9D4" w:rsidR="00945108" w:rsidRPr="00945108" w:rsidRDefault="00945108" w:rsidP="007A7B62">
      <w:pPr>
        <w:pStyle w:val="a6"/>
        <w:numPr>
          <w:ilvl w:val="0"/>
          <w:numId w:val="59"/>
        </w:numPr>
        <w:tabs>
          <w:tab w:val="left" w:pos="142"/>
        </w:tabs>
        <w:spacing w:after="0" w:line="240" w:lineRule="auto"/>
        <w:ind w:left="-812" w:right="-1" w:firstLine="728"/>
        <w:jc w:val="both"/>
        <w:rPr>
          <w:rFonts w:ascii="Times New Roman" w:eastAsia="Times New Roman" w:hAnsi="Times New Roman" w:cs="Times New Roman"/>
          <w:sz w:val="28"/>
          <w:szCs w:val="28"/>
          <w:lang w:eastAsia="ru-RU"/>
        </w:rPr>
      </w:pPr>
      <w:r w:rsidRPr="00945108">
        <w:rPr>
          <w:rFonts w:ascii="Times New Roman" w:eastAsia="Times New Roman" w:hAnsi="Times New Roman" w:cs="Times New Roman"/>
          <w:sz w:val="28"/>
          <w:szCs w:val="28"/>
          <w:lang w:eastAsia="ru-RU"/>
        </w:rPr>
        <w:t>ГБУ «Сунженская станция по борьбе с болезнями животных»</w:t>
      </w:r>
      <w:r>
        <w:rPr>
          <w:rFonts w:ascii="Times New Roman" w:eastAsia="Times New Roman" w:hAnsi="Times New Roman" w:cs="Times New Roman"/>
          <w:sz w:val="28"/>
          <w:szCs w:val="28"/>
          <w:lang w:eastAsia="ru-RU"/>
        </w:rPr>
        <w:t>.</w:t>
      </w:r>
    </w:p>
    <w:bookmarkEnd w:id="105"/>
    <w:p w14:paraId="77150E84" w14:textId="4395A743" w:rsidR="00784138" w:rsidRPr="00784138" w:rsidRDefault="00784138" w:rsidP="0014394F">
      <w:pPr>
        <w:spacing w:after="0" w:line="240" w:lineRule="auto"/>
        <w:ind w:left="-851" w:right="-1" w:firstLine="69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2. В нарушение Приказа Минфина РФ №86н от 21.07.2011 г.</w:t>
      </w:r>
      <w:r w:rsidR="00A270B9" w:rsidRPr="00A270B9">
        <w:rPr>
          <w:rFonts w:ascii="Times New Roman CYR" w:eastAsia="Times New Roman" w:hAnsi="Times New Roman CYR" w:cs="Times New Roman CYR"/>
          <w:bCs/>
          <w:sz w:val="28"/>
          <w:szCs w:val="28"/>
          <w:lang w:eastAsia="ru-RU"/>
        </w:rPr>
        <w:t xml:space="preserve">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w:t>
      </w:r>
      <w:r w:rsidR="00A270B9" w:rsidRPr="00A270B9">
        <w:rPr>
          <w:rFonts w:ascii="Times New Roman CYR" w:eastAsia="Times New Roman" w:hAnsi="Times New Roman CYR" w:cs="Times New Roman CYR"/>
          <w:bCs/>
          <w:sz w:val="28"/>
          <w:szCs w:val="28"/>
          <w:lang w:eastAsia="ru-RU"/>
        </w:rPr>
        <w:lastRenderedPageBreak/>
        <w:t>указанного сайта»</w:t>
      </w:r>
      <w:r w:rsidR="00A270B9">
        <w:rPr>
          <w:rFonts w:ascii="Times New Roman CYR" w:eastAsia="Times New Roman" w:hAnsi="Times New Roman CYR" w:cs="Times New Roman CYR"/>
          <w:bCs/>
          <w:sz w:val="28"/>
          <w:szCs w:val="28"/>
          <w:lang w:eastAsia="ru-RU"/>
        </w:rPr>
        <w:t>,</w:t>
      </w:r>
      <w:r w:rsidRPr="00784138">
        <w:rPr>
          <w:rFonts w:ascii="Times New Roman" w:eastAsia="Times New Roman" w:hAnsi="Times New Roman" w:cs="Times New Roman"/>
          <w:sz w:val="28"/>
          <w:szCs w:val="28"/>
          <w:lang w:eastAsia="ru-RU"/>
        </w:rPr>
        <w:t xml:space="preserve"> </w:t>
      </w:r>
      <w:proofErr w:type="spellStart"/>
      <w:r w:rsidRPr="00784138">
        <w:rPr>
          <w:rFonts w:ascii="Times New Roman" w:eastAsia="Times New Roman" w:hAnsi="Times New Roman" w:cs="Times New Roman"/>
          <w:sz w:val="28"/>
          <w:szCs w:val="28"/>
          <w:lang w:eastAsia="ru-RU"/>
        </w:rPr>
        <w:t>Ветуправлением</w:t>
      </w:r>
      <w:proofErr w:type="spellEnd"/>
      <w:r w:rsidRPr="00784138">
        <w:rPr>
          <w:rFonts w:ascii="Times New Roman" w:eastAsia="Times New Roman" w:hAnsi="Times New Roman" w:cs="Times New Roman"/>
          <w:sz w:val="28"/>
          <w:szCs w:val="28"/>
          <w:lang w:eastAsia="ru-RU"/>
        </w:rPr>
        <w:t xml:space="preserve"> </w:t>
      </w:r>
      <w:r w:rsidR="00A270B9">
        <w:rPr>
          <w:rFonts w:ascii="Times New Roman" w:eastAsia="Times New Roman" w:hAnsi="Times New Roman" w:cs="Times New Roman"/>
          <w:sz w:val="28"/>
          <w:szCs w:val="28"/>
          <w:lang w:eastAsia="ru-RU"/>
        </w:rPr>
        <w:t>Ингушетии</w:t>
      </w:r>
      <w:r w:rsidRPr="00784138">
        <w:rPr>
          <w:rFonts w:ascii="Times New Roman" w:eastAsia="Times New Roman" w:hAnsi="Times New Roman" w:cs="Times New Roman"/>
          <w:sz w:val="28"/>
          <w:szCs w:val="28"/>
          <w:lang w:eastAsia="ru-RU"/>
        </w:rPr>
        <w:t xml:space="preserve"> не обеспечены открытость и доступность сведений, содержащихся в документах</w:t>
      </w:r>
      <w:r w:rsidR="00A270B9">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представление информации и документов по каждому государственному заданию в </w:t>
      </w:r>
      <w:r w:rsidR="00A270B9">
        <w:rPr>
          <w:rFonts w:ascii="Times New Roman" w:eastAsia="Times New Roman" w:hAnsi="Times New Roman" w:cs="Times New Roman"/>
          <w:sz w:val="28"/>
          <w:szCs w:val="28"/>
          <w:lang w:eastAsia="ru-RU"/>
        </w:rPr>
        <w:t>УФК по РИ</w:t>
      </w:r>
      <w:r w:rsidRPr="00784138">
        <w:rPr>
          <w:rFonts w:ascii="Times New Roman" w:eastAsia="Times New Roman" w:hAnsi="Times New Roman" w:cs="Times New Roman"/>
          <w:sz w:val="28"/>
          <w:szCs w:val="28"/>
          <w:lang w:eastAsia="ru-RU"/>
        </w:rPr>
        <w:t xml:space="preserve"> для включения в реестр государственных заданий.</w:t>
      </w:r>
    </w:p>
    <w:p w14:paraId="58B682CA" w14:textId="4546F287" w:rsidR="00A270B9" w:rsidRPr="00784138" w:rsidRDefault="00784138" w:rsidP="00A270B9">
      <w:pPr>
        <w:spacing w:after="0" w:line="240" w:lineRule="auto"/>
        <w:ind w:left="-851" w:right="-1" w:firstLine="69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3. В нарушение п</w:t>
      </w:r>
      <w:r w:rsidR="00A270B9">
        <w:rPr>
          <w:rFonts w:ascii="Times New Roman" w:eastAsia="Times New Roman" w:hAnsi="Times New Roman" w:cs="Times New Roman"/>
          <w:sz w:val="28"/>
          <w:szCs w:val="28"/>
          <w:lang w:eastAsia="ru-RU"/>
        </w:rPr>
        <w:t xml:space="preserve">ункта </w:t>
      </w:r>
      <w:r w:rsidRPr="00784138">
        <w:rPr>
          <w:rFonts w:ascii="Times New Roman" w:eastAsia="Times New Roman" w:hAnsi="Times New Roman" w:cs="Times New Roman"/>
          <w:sz w:val="28"/>
          <w:szCs w:val="28"/>
          <w:lang w:eastAsia="ru-RU"/>
        </w:rPr>
        <w:t xml:space="preserve">24 </w:t>
      </w:r>
      <w:bookmarkStart w:id="106" w:name="_Hlk122601750"/>
      <w:r w:rsidR="00A270B9" w:rsidRPr="00A270B9">
        <w:rPr>
          <w:rFonts w:ascii="Times New Roman CYR" w:eastAsia="Times New Roman" w:hAnsi="Times New Roman CYR" w:cs="Times New Roman CYR"/>
          <w:bCs/>
          <w:sz w:val="28"/>
          <w:szCs w:val="28"/>
          <w:lang w:eastAsia="ru-RU"/>
        </w:rPr>
        <w:t>Постановлени</w:t>
      </w:r>
      <w:r w:rsidR="00A270B9">
        <w:rPr>
          <w:rFonts w:ascii="Times New Roman CYR" w:eastAsia="Times New Roman" w:hAnsi="Times New Roman CYR" w:cs="Times New Roman CYR"/>
          <w:bCs/>
          <w:sz w:val="28"/>
          <w:szCs w:val="28"/>
          <w:lang w:eastAsia="ru-RU"/>
        </w:rPr>
        <w:t>я</w:t>
      </w:r>
      <w:r w:rsidR="00A270B9" w:rsidRPr="00A270B9">
        <w:rPr>
          <w:rFonts w:ascii="Times New Roman CYR" w:eastAsia="Times New Roman" w:hAnsi="Times New Roman CYR" w:cs="Times New Roman CYR"/>
          <w:bCs/>
          <w:sz w:val="28"/>
          <w:szCs w:val="28"/>
          <w:lang w:eastAsia="ru-RU"/>
        </w:rPr>
        <w:t xml:space="preserve"> Правительства РИ от 16</w:t>
      </w:r>
      <w:r w:rsidR="00A270B9">
        <w:rPr>
          <w:rFonts w:ascii="Times New Roman CYR" w:eastAsia="Times New Roman" w:hAnsi="Times New Roman CYR" w:cs="Times New Roman CYR"/>
          <w:bCs/>
          <w:sz w:val="28"/>
          <w:szCs w:val="28"/>
          <w:lang w:eastAsia="ru-RU"/>
        </w:rPr>
        <w:t>.10.</w:t>
      </w:r>
      <w:r w:rsidR="00A270B9" w:rsidRPr="00A270B9">
        <w:rPr>
          <w:rFonts w:ascii="Times New Roman CYR" w:eastAsia="Times New Roman" w:hAnsi="Times New Roman CYR" w:cs="Times New Roman CYR"/>
          <w:bCs/>
          <w:sz w:val="28"/>
          <w:szCs w:val="28"/>
          <w:lang w:eastAsia="ru-RU"/>
        </w:rPr>
        <w:t>2015 г. №</w:t>
      </w:r>
      <w:r w:rsidR="00A270B9">
        <w:rPr>
          <w:rFonts w:ascii="Times New Roman CYR" w:eastAsia="Times New Roman" w:hAnsi="Times New Roman CYR" w:cs="Times New Roman CYR"/>
          <w:bCs/>
          <w:sz w:val="28"/>
          <w:szCs w:val="28"/>
          <w:lang w:eastAsia="ru-RU"/>
        </w:rPr>
        <w:t> </w:t>
      </w:r>
      <w:r w:rsidR="00A270B9" w:rsidRPr="00A270B9">
        <w:rPr>
          <w:rFonts w:ascii="Times New Roman CYR" w:eastAsia="Times New Roman" w:hAnsi="Times New Roman CYR" w:cs="Times New Roman CYR"/>
          <w:bCs/>
          <w:sz w:val="28"/>
          <w:szCs w:val="28"/>
          <w:lang w:eastAsia="ru-RU"/>
        </w:rPr>
        <w:t>156 «О порядке формирования государственного задания на оказание государственных услуг (выполнение работ) в отношении государственных учреждений Республики Ингушетия и финансового обеспечения выполнения государственного задания»</w:t>
      </w:r>
      <w:bookmarkEnd w:id="106"/>
      <w:r w:rsidR="00A270B9">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sz w:val="28"/>
          <w:szCs w:val="28"/>
          <w:lang w:eastAsia="ru-RU"/>
        </w:rPr>
        <w:t xml:space="preserve">базовые нормативы затрат на оказание государственных услуг и отраслевых корректирующих коэффициентов </w:t>
      </w:r>
      <w:proofErr w:type="spellStart"/>
      <w:r w:rsidRPr="00784138">
        <w:rPr>
          <w:rFonts w:ascii="Times New Roman" w:eastAsia="Times New Roman" w:hAnsi="Times New Roman" w:cs="Times New Roman"/>
          <w:sz w:val="28"/>
          <w:szCs w:val="28"/>
          <w:lang w:eastAsia="ru-RU"/>
        </w:rPr>
        <w:t>Ветуправленим</w:t>
      </w:r>
      <w:proofErr w:type="spellEnd"/>
      <w:r w:rsidRPr="00784138">
        <w:rPr>
          <w:rFonts w:ascii="Times New Roman" w:eastAsia="Times New Roman" w:hAnsi="Times New Roman" w:cs="Times New Roman"/>
          <w:sz w:val="28"/>
          <w:szCs w:val="28"/>
          <w:lang w:eastAsia="ru-RU"/>
        </w:rPr>
        <w:t xml:space="preserve"> РИ не размещены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w:t>
      </w:r>
    </w:p>
    <w:p w14:paraId="178BE13E" w14:textId="00E84218" w:rsidR="00CB444C" w:rsidRDefault="00784138" w:rsidP="00CB444C">
      <w:pPr>
        <w:spacing w:after="0" w:line="240" w:lineRule="auto"/>
        <w:ind w:left="-851" w:right="-1" w:firstLine="69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4. В нарушение Постановления Правительства Республики Ингушетия от 11</w:t>
      </w:r>
      <w:r w:rsidR="00A270B9">
        <w:rPr>
          <w:rFonts w:ascii="Times New Roman" w:eastAsia="Times New Roman" w:hAnsi="Times New Roman" w:cs="Times New Roman"/>
          <w:sz w:val="28"/>
          <w:szCs w:val="28"/>
          <w:lang w:eastAsia="ru-RU"/>
        </w:rPr>
        <w:t>.12.</w:t>
      </w:r>
      <w:r w:rsidRPr="00784138">
        <w:rPr>
          <w:rFonts w:ascii="Times New Roman" w:eastAsia="Times New Roman" w:hAnsi="Times New Roman" w:cs="Times New Roman"/>
          <w:sz w:val="28"/>
          <w:szCs w:val="28"/>
          <w:lang w:eastAsia="ru-RU"/>
        </w:rPr>
        <w:t xml:space="preserve">2020 г. №173 </w:t>
      </w:r>
      <w:r w:rsidR="00CB444C" w:rsidRPr="00CB444C">
        <w:rPr>
          <w:rFonts w:ascii="Times New Roman" w:eastAsia="Times New Roman" w:hAnsi="Times New Roman" w:cs="Times New Roman"/>
          <w:sz w:val="28"/>
          <w:szCs w:val="28"/>
          <w:lang w:eastAsia="ru-RU"/>
        </w:rPr>
        <w:t>«Об утверждении Порядка формирования, ведения и утверждения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Республики Ингушетия и муниципальными правовыми актами,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Ингушетия»</w:t>
      </w:r>
      <w:r w:rsidR="00CB444C">
        <w:rPr>
          <w:rFonts w:ascii="Times New Roman" w:eastAsia="Times New Roman" w:hAnsi="Times New Roman" w:cs="Times New Roman"/>
          <w:sz w:val="28"/>
          <w:szCs w:val="28"/>
          <w:lang w:eastAsia="ru-RU"/>
        </w:rPr>
        <w:t xml:space="preserve">, </w:t>
      </w:r>
      <w:proofErr w:type="spellStart"/>
      <w:r w:rsidRPr="00784138">
        <w:rPr>
          <w:rFonts w:ascii="Times New Roman" w:eastAsia="Times New Roman" w:hAnsi="Times New Roman" w:cs="Times New Roman"/>
          <w:sz w:val="28"/>
          <w:szCs w:val="28"/>
          <w:lang w:eastAsia="ru-RU"/>
        </w:rPr>
        <w:t>Ветуправлением</w:t>
      </w:r>
      <w:proofErr w:type="spellEnd"/>
      <w:r w:rsidRPr="00784138">
        <w:rPr>
          <w:rFonts w:ascii="Times New Roman" w:eastAsia="Times New Roman" w:hAnsi="Times New Roman" w:cs="Times New Roman"/>
          <w:sz w:val="28"/>
          <w:szCs w:val="28"/>
          <w:lang w:eastAsia="ru-RU"/>
        </w:rPr>
        <w:t xml:space="preserve"> РИ не утверждены ведомственные перечни государственных услуг.</w:t>
      </w:r>
    </w:p>
    <w:p w14:paraId="784AD50B" w14:textId="6956D40E" w:rsidR="00784138" w:rsidRPr="00784138" w:rsidRDefault="00784138" w:rsidP="0014394F">
      <w:pPr>
        <w:spacing w:after="0" w:line="240" w:lineRule="auto"/>
        <w:ind w:left="-851" w:right="-1" w:firstLine="69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5. В нарушение требований статьи 69.2 Бюджетного кодекса РФ</w:t>
      </w:r>
      <w:r w:rsidR="00CB444C">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в </w:t>
      </w:r>
      <w:r w:rsidR="00CB444C" w:rsidRPr="00CB444C">
        <w:rPr>
          <w:rFonts w:ascii="Times New Roman" w:eastAsia="Times New Roman" w:hAnsi="Times New Roman" w:cs="Times New Roman"/>
          <w:sz w:val="28"/>
          <w:szCs w:val="28"/>
          <w:lang w:eastAsia="ru-RU"/>
        </w:rPr>
        <w:t>Постановлени</w:t>
      </w:r>
      <w:r w:rsidR="00CB444C">
        <w:rPr>
          <w:rFonts w:ascii="Times New Roman" w:eastAsia="Times New Roman" w:hAnsi="Times New Roman" w:cs="Times New Roman"/>
          <w:sz w:val="28"/>
          <w:szCs w:val="28"/>
          <w:lang w:eastAsia="ru-RU"/>
        </w:rPr>
        <w:t>и</w:t>
      </w:r>
      <w:r w:rsidR="00CB444C" w:rsidRPr="00CB444C">
        <w:rPr>
          <w:rFonts w:ascii="Times New Roman" w:eastAsia="Times New Roman" w:hAnsi="Times New Roman" w:cs="Times New Roman"/>
          <w:sz w:val="28"/>
          <w:szCs w:val="28"/>
          <w:lang w:eastAsia="ru-RU"/>
        </w:rPr>
        <w:t xml:space="preserve"> Правительства РИ от 16.10.2015 г. №</w:t>
      </w:r>
      <w:r w:rsidR="00CB444C">
        <w:rPr>
          <w:rFonts w:ascii="Times New Roman" w:eastAsia="Times New Roman" w:hAnsi="Times New Roman" w:cs="Times New Roman"/>
          <w:sz w:val="28"/>
          <w:szCs w:val="28"/>
          <w:lang w:eastAsia="ru-RU"/>
        </w:rPr>
        <w:t> </w:t>
      </w:r>
      <w:r w:rsidR="00CB444C" w:rsidRPr="00CB444C">
        <w:rPr>
          <w:rFonts w:ascii="Times New Roman" w:eastAsia="Times New Roman" w:hAnsi="Times New Roman" w:cs="Times New Roman"/>
          <w:sz w:val="28"/>
          <w:szCs w:val="28"/>
          <w:lang w:eastAsia="ru-RU"/>
        </w:rPr>
        <w:t>156 «О порядке формирования государственного задания на оказание государственных услуг (выполнение работ) в отношении государственных учреждений Республики Ингушетия и финансового обеспечения выполнения государственного задания»</w:t>
      </w:r>
      <w:r w:rsidR="00CB444C">
        <w:rPr>
          <w:rFonts w:ascii="Times New Roman" w:eastAsia="Times New Roman" w:hAnsi="Times New Roman" w:cs="Times New Roman"/>
          <w:sz w:val="28"/>
          <w:szCs w:val="28"/>
          <w:lang w:eastAsia="ru-RU"/>
        </w:rPr>
        <w:t xml:space="preserve"> </w:t>
      </w:r>
      <w:r w:rsidR="00CB444C" w:rsidRPr="00784138">
        <w:rPr>
          <w:rFonts w:ascii="Times New Roman" w:eastAsia="Times New Roman" w:hAnsi="Times New Roman" w:cs="Times New Roman"/>
          <w:sz w:val="28"/>
          <w:szCs w:val="28"/>
          <w:lang w:eastAsia="ru-RU"/>
        </w:rPr>
        <w:t>не утверждены</w:t>
      </w:r>
      <w:r w:rsidRPr="00784138">
        <w:rPr>
          <w:rFonts w:ascii="Times New Roman" w:eastAsia="Times New Roman" w:hAnsi="Times New Roman" w:cs="Times New Roman"/>
          <w:sz w:val="28"/>
          <w:szCs w:val="28"/>
          <w:lang w:eastAsia="ru-RU"/>
        </w:rPr>
        <w:t xml:space="preserve">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14:paraId="69DC059F" w14:textId="77777777" w:rsidR="00784138" w:rsidRPr="00784138" w:rsidRDefault="00784138" w:rsidP="0014394F">
      <w:pPr>
        <w:spacing w:after="0" w:line="240" w:lineRule="auto"/>
        <w:ind w:left="-851" w:right="-1" w:firstLine="69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Не представлены акты, подтверждающие проведение </w:t>
      </w:r>
      <w:proofErr w:type="spellStart"/>
      <w:r w:rsidRPr="00784138">
        <w:rPr>
          <w:rFonts w:ascii="Times New Roman" w:eastAsia="Times New Roman" w:hAnsi="Times New Roman" w:cs="Times New Roman"/>
          <w:sz w:val="28"/>
          <w:szCs w:val="28"/>
          <w:lang w:eastAsia="ru-RU"/>
        </w:rPr>
        <w:t>Ветуправлением</w:t>
      </w:r>
      <w:proofErr w:type="spellEnd"/>
      <w:r w:rsidRPr="00784138">
        <w:rPr>
          <w:rFonts w:ascii="Times New Roman" w:eastAsia="Times New Roman" w:hAnsi="Times New Roman" w:cs="Times New Roman"/>
          <w:sz w:val="28"/>
          <w:szCs w:val="28"/>
          <w:lang w:eastAsia="ru-RU"/>
        </w:rPr>
        <w:t xml:space="preserve"> РИ или Министерством финансов РИ контроля за исполнением государственного задания бюджетными учреждениями.</w:t>
      </w:r>
    </w:p>
    <w:p w14:paraId="38D0A411" w14:textId="1CE3E6E8" w:rsidR="00784138" w:rsidRPr="00784138" w:rsidRDefault="00784138" w:rsidP="0014394F">
      <w:pPr>
        <w:spacing w:after="0" w:line="240" w:lineRule="auto"/>
        <w:ind w:left="-851" w:right="-1" w:firstLine="697"/>
        <w:jc w:val="both"/>
        <w:rPr>
          <w:rFonts w:ascii="Times New Roman" w:eastAsia="Times New Roman" w:hAnsi="Times New Roman" w:cs="Times New Roman"/>
          <w:sz w:val="28"/>
          <w:szCs w:val="28"/>
          <w:lang w:eastAsia="ru-RU"/>
        </w:rPr>
      </w:pPr>
      <w:r w:rsidRPr="00CB444C">
        <w:rPr>
          <w:rFonts w:ascii="Times New Roman" w:eastAsia="Times New Roman" w:hAnsi="Times New Roman" w:cs="Times New Roman"/>
          <w:sz w:val="28"/>
          <w:szCs w:val="28"/>
          <w:lang w:eastAsia="ru-RU"/>
        </w:rPr>
        <w:t xml:space="preserve">6. </w:t>
      </w:r>
      <w:r w:rsidR="00CB444C" w:rsidRPr="00CB444C">
        <w:rPr>
          <w:rFonts w:ascii="Times New Roman" w:eastAsia="Times New Roman" w:hAnsi="Times New Roman" w:cs="Times New Roman"/>
          <w:color w:val="000000"/>
          <w:sz w:val="28"/>
          <w:szCs w:val="28"/>
          <w:lang w:eastAsia="ru-RU"/>
        </w:rPr>
        <w:t>В нарушение пункта 5 Приказа Минфина России № 186н от 31.08.2018 года «О требованиях к составлению и утверждению плана финансово-хозяйственной деятельности государственного (муниципального) учреждения</w:t>
      </w:r>
      <w:r w:rsidR="00CB444C">
        <w:rPr>
          <w:rFonts w:ascii="Times New Roman" w:eastAsia="Times New Roman" w:hAnsi="Times New Roman" w:cs="Times New Roman"/>
          <w:color w:val="000000"/>
          <w:sz w:val="28"/>
          <w:szCs w:val="28"/>
          <w:lang w:eastAsia="ru-RU"/>
        </w:rPr>
        <w:t>»,</w:t>
      </w:r>
      <w:r w:rsidR="00CB444C" w:rsidRPr="00CB444C">
        <w:rPr>
          <w:rFonts w:ascii="Times New Roman" w:eastAsia="Times New Roman" w:hAnsi="Times New Roman" w:cs="Times New Roman"/>
          <w:color w:val="000000"/>
          <w:sz w:val="28"/>
          <w:szCs w:val="28"/>
          <w:lang w:eastAsia="ru-RU"/>
        </w:rPr>
        <w:t xml:space="preserve"> </w:t>
      </w:r>
      <w:r w:rsidRPr="00CB444C">
        <w:rPr>
          <w:rFonts w:ascii="Times New Roman" w:eastAsia="Times New Roman" w:hAnsi="Times New Roman" w:cs="Times New Roman"/>
          <w:sz w:val="28"/>
          <w:szCs w:val="28"/>
          <w:lang w:eastAsia="ru-RU"/>
        </w:rPr>
        <w:t>в</w:t>
      </w:r>
      <w:r w:rsidRPr="00784138">
        <w:rPr>
          <w:rFonts w:ascii="Times New Roman" w:eastAsia="Times New Roman" w:hAnsi="Times New Roman" w:cs="Times New Roman"/>
          <w:sz w:val="28"/>
          <w:szCs w:val="28"/>
          <w:lang w:eastAsia="ru-RU"/>
        </w:rPr>
        <w:t xml:space="preserve"> представленном плане </w:t>
      </w:r>
      <w:r w:rsidR="00CB444C">
        <w:rPr>
          <w:rFonts w:ascii="Times New Roman" w:eastAsia="Times New Roman" w:hAnsi="Times New Roman" w:cs="Times New Roman"/>
          <w:sz w:val="28"/>
          <w:szCs w:val="28"/>
          <w:lang w:eastAsia="ru-RU"/>
        </w:rPr>
        <w:t>финансово-хозяйственной деятельности</w:t>
      </w:r>
      <w:r w:rsidRPr="00784138">
        <w:rPr>
          <w:rFonts w:ascii="Times New Roman" w:eastAsia="Times New Roman" w:hAnsi="Times New Roman" w:cs="Times New Roman"/>
          <w:sz w:val="28"/>
          <w:szCs w:val="28"/>
          <w:lang w:eastAsia="ru-RU"/>
        </w:rPr>
        <w:t xml:space="preserve"> на титульном листе указано, что план составлен на 2021 год и плановый период 2022-2023 гг., однако показатели по поступлениям и выплатам отражены лишь на 2021 год в </w:t>
      </w:r>
      <w:r w:rsidR="00CB444C">
        <w:rPr>
          <w:rFonts w:ascii="Times New Roman" w:eastAsia="Times New Roman" w:hAnsi="Times New Roman" w:cs="Times New Roman"/>
          <w:sz w:val="28"/>
          <w:szCs w:val="28"/>
          <w:lang w:eastAsia="ru-RU"/>
        </w:rPr>
        <w:t>следующих учреждениях</w:t>
      </w:r>
      <w:r w:rsidRPr="00784138">
        <w:rPr>
          <w:rFonts w:ascii="Times New Roman" w:eastAsia="Times New Roman" w:hAnsi="Times New Roman" w:cs="Times New Roman"/>
          <w:sz w:val="28"/>
          <w:szCs w:val="28"/>
          <w:lang w:eastAsia="ru-RU"/>
        </w:rPr>
        <w:t>:</w:t>
      </w:r>
    </w:p>
    <w:p w14:paraId="5316EAD3" w14:textId="77777777" w:rsidR="00CB444C" w:rsidRDefault="00CB444C" w:rsidP="007A7B62">
      <w:pPr>
        <w:pStyle w:val="a6"/>
        <w:numPr>
          <w:ilvl w:val="0"/>
          <w:numId w:val="59"/>
        </w:numPr>
        <w:tabs>
          <w:tab w:val="left" w:pos="142"/>
        </w:tabs>
        <w:spacing w:after="0" w:line="240" w:lineRule="auto"/>
        <w:ind w:left="-812" w:right="-1" w:firstLine="728"/>
        <w:jc w:val="both"/>
        <w:rPr>
          <w:rFonts w:ascii="Times New Roman" w:eastAsia="Times New Roman" w:hAnsi="Times New Roman" w:cs="Times New Roman"/>
          <w:sz w:val="28"/>
          <w:szCs w:val="28"/>
          <w:lang w:eastAsia="ru-RU"/>
        </w:rPr>
      </w:pPr>
      <w:bookmarkStart w:id="107" w:name="_Hlk122602858"/>
      <w:r w:rsidRPr="00945108">
        <w:rPr>
          <w:rFonts w:ascii="Times New Roman" w:eastAsia="Times New Roman" w:hAnsi="Times New Roman" w:cs="Times New Roman"/>
          <w:sz w:val="28"/>
          <w:szCs w:val="28"/>
          <w:lang w:eastAsia="ru-RU"/>
        </w:rPr>
        <w:t>ГБУ «Назрановская районная ветеринарная лаборатория»</w:t>
      </w:r>
      <w:bookmarkEnd w:id="107"/>
      <w:r>
        <w:rPr>
          <w:rFonts w:ascii="Times New Roman" w:eastAsia="Times New Roman" w:hAnsi="Times New Roman" w:cs="Times New Roman"/>
          <w:sz w:val="28"/>
          <w:szCs w:val="28"/>
          <w:lang w:eastAsia="ru-RU"/>
        </w:rPr>
        <w:t>;</w:t>
      </w:r>
    </w:p>
    <w:p w14:paraId="313B7B3E" w14:textId="77777777" w:rsidR="00CB444C" w:rsidRPr="00945108" w:rsidRDefault="00CB444C" w:rsidP="007A7B62">
      <w:pPr>
        <w:pStyle w:val="a6"/>
        <w:numPr>
          <w:ilvl w:val="0"/>
          <w:numId w:val="59"/>
        </w:numPr>
        <w:tabs>
          <w:tab w:val="left" w:pos="142"/>
        </w:tabs>
        <w:spacing w:after="0" w:line="240" w:lineRule="auto"/>
        <w:ind w:left="-812" w:right="-1" w:firstLine="728"/>
        <w:jc w:val="both"/>
        <w:rPr>
          <w:rFonts w:ascii="Times New Roman" w:eastAsia="Times New Roman" w:hAnsi="Times New Roman" w:cs="Times New Roman"/>
          <w:sz w:val="28"/>
          <w:szCs w:val="28"/>
          <w:lang w:eastAsia="ru-RU"/>
        </w:rPr>
      </w:pPr>
      <w:r w:rsidRPr="00945108">
        <w:rPr>
          <w:rFonts w:ascii="Times New Roman" w:eastAsia="Times New Roman" w:hAnsi="Times New Roman" w:cs="Times New Roman"/>
          <w:sz w:val="28"/>
          <w:szCs w:val="28"/>
          <w:lang w:eastAsia="ru-RU"/>
        </w:rPr>
        <w:t xml:space="preserve"> ГБУ «Республиканская ветеринарная лаборатория»;</w:t>
      </w:r>
    </w:p>
    <w:p w14:paraId="51F3C427" w14:textId="77777777" w:rsidR="00CB444C" w:rsidRPr="00945108" w:rsidRDefault="00CB444C" w:rsidP="007A7B62">
      <w:pPr>
        <w:pStyle w:val="a6"/>
        <w:numPr>
          <w:ilvl w:val="0"/>
          <w:numId w:val="59"/>
        </w:numPr>
        <w:tabs>
          <w:tab w:val="left" w:pos="142"/>
        </w:tabs>
        <w:spacing w:after="0" w:line="240" w:lineRule="auto"/>
        <w:ind w:left="-812" w:right="-1" w:firstLine="728"/>
        <w:jc w:val="both"/>
        <w:rPr>
          <w:rFonts w:ascii="Times New Roman" w:eastAsia="Times New Roman" w:hAnsi="Times New Roman" w:cs="Times New Roman"/>
          <w:sz w:val="28"/>
          <w:szCs w:val="28"/>
          <w:lang w:eastAsia="ru-RU"/>
        </w:rPr>
      </w:pPr>
      <w:r w:rsidRPr="00945108">
        <w:rPr>
          <w:rFonts w:ascii="Times New Roman" w:eastAsia="Times New Roman" w:hAnsi="Times New Roman" w:cs="Times New Roman"/>
          <w:sz w:val="28"/>
          <w:szCs w:val="28"/>
          <w:lang w:eastAsia="ru-RU"/>
        </w:rPr>
        <w:t>ГБУ «Сунженская станция по борьбе с болезнями животных»</w:t>
      </w:r>
      <w:r>
        <w:rPr>
          <w:rFonts w:ascii="Times New Roman" w:eastAsia="Times New Roman" w:hAnsi="Times New Roman" w:cs="Times New Roman"/>
          <w:sz w:val="28"/>
          <w:szCs w:val="28"/>
          <w:lang w:eastAsia="ru-RU"/>
        </w:rPr>
        <w:t>.</w:t>
      </w:r>
    </w:p>
    <w:p w14:paraId="67E044EC" w14:textId="43121233" w:rsidR="00784138" w:rsidRPr="00784138" w:rsidRDefault="00784138" w:rsidP="0014394F">
      <w:pPr>
        <w:spacing w:after="0" w:line="240" w:lineRule="auto"/>
        <w:ind w:left="-851" w:right="-1" w:firstLine="69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lastRenderedPageBreak/>
        <w:t>7. В нарушение ст</w:t>
      </w:r>
      <w:r w:rsidR="00CB444C">
        <w:rPr>
          <w:rFonts w:ascii="Times New Roman" w:eastAsia="Times New Roman" w:hAnsi="Times New Roman" w:cs="Times New Roman"/>
          <w:sz w:val="28"/>
          <w:szCs w:val="28"/>
          <w:lang w:eastAsia="ru-RU"/>
        </w:rPr>
        <w:t>атьи</w:t>
      </w:r>
      <w:r w:rsidRPr="00784138">
        <w:rPr>
          <w:rFonts w:ascii="Times New Roman" w:eastAsia="Times New Roman" w:hAnsi="Times New Roman" w:cs="Times New Roman"/>
          <w:sz w:val="28"/>
          <w:szCs w:val="28"/>
          <w:lang w:eastAsia="ru-RU"/>
        </w:rPr>
        <w:t xml:space="preserve"> 12 Федерального закона от </w:t>
      </w:r>
      <w:r w:rsidR="00CB444C">
        <w:rPr>
          <w:rFonts w:ascii="Times New Roman" w:eastAsia="Times New Roman" w:hAnsi="Times New Roman" w:cs="Times New Roman"/>
          <w:sz w:val="28"/>
          <w:szCs w:val="28"/>
          <w:lang w:eastAsia="ru-RU"/>
        </w:rPr>
        <w:t>0</w:t>
      </w:r>
      <w:r w:rsidRPr="00784138">
        <w:rPr>
          <w:rFonts w:ascii="Times New Roman" w:eastAsia="Times New Roman" w:hAnsi="Times New Roman" w:cs="Times New Roman"/>
          <w:sz w:val="28"/>
          <w:szCs w:val="28"/>
          <w:lang w:eastAsia="ru-RU"/>
        </w:rPr>
        <w:t>4</w:t>
      </w:r>
      <w:r w:rsidR="00CB444C">
        <w:rPr>
          <w:rFonts w:ascii="Times New Roman" w:eastAsia="Times New Roman" w:hAnsi="Times New Roman" w:cs="Times New Roman"/>
          <w:sz w:val="28"/>
          <w:szCs w:val="28"/>
          <w:lang w:eastAsia="ru-RU"/>
        </w:rPr>
        <w:t>.05.</w:t>
      </w:r>
      <w:r w:rsidRPr="00784138">
        <w:rPr>
          <w:rFonts w:ascii="Times New Roman" w:eastAsia="Times New Roman" w:hAnsi="Times New Roman" w:cs="Times New Roman"/>
          <w:sz w:val="28"/>
          <w:szCs w:val="28"/>
          <w:lang w:eastAsia="ru-RU"/>
        </w:rPr>
        <w:t>2011 г. №</w:t>
      </w:r>
      <w:r w:rsidR="00CB444C">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99-ФЗ «О лицензировании отдельных видов деятельности» и Постановлением Правительства РФ от 16</w:t>
      </w:r>
      <w:r w:rsidR="00F608A9">
        <w:rPr>
          <w:rFonts w:ascii="Times New Roman" w:eastAsia="Times New Roman" w:hAnsi="Times New Roman" w:cs="Times New Roman"/>
          <w:sz w:val="28"/>
          <w:szCs w:val="28"/>
          <w:lang w:eastAsia="ru-RU"/>
        </w:rPr>
        <w:t>.04.</w:t>
      </w:r>
      <w:r w:rsidRPr="00784138">
        <w:rPr>
          <w:rFonts w:ascii="Times New Roman" w:eastAsia="Times New Roman" w:hAnsi="Times New Roman" w:cs="Times New Roman"/>
          <w:sz w:val="28"/>
          <w:szCs w:val="28"/>
          <w:lang w:eastAsia="ru-RU"/>
        </w:rPr>
        <w:t>2012 г. №</w:t>
      </w:r>
      <w:r w:rsidR="00F608A9">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317 «О лицензировании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r w:rsidR="006201A3">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в </w:t>
      </w:r>
      <w:r w:rsidR="00F608A9" w:rsidRPr="00945108">
        <w:rPr>
          <w:rFonts w:ascii="Times New Roman" w:eastAsia="Times New Roman" w:hAnsi="Times New Roman" w:cs="Times New Roman"/>
          <w:sz w:val="28"/>
          <w:szCs w:val="28"/>
          <w:lang w:eastAsia="ru-RU"/>
        </w:rPr>
        <w:t>ГБУ «Назрановская районная ветеринарная лаборатория»</w:t>
      </w:r>
      <w:r w:rsidR="00F608A9">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sz w:val="28"/>
          <w:szCs w:val="28"/>
          <w:lang w:eastAsia="ru-RU"/>
        </w:rPr>
        <w:t>отсутствует  лицензия на осуществление деятельности в указанной области.</w:t>
      </w:r>
    </w:p>
    <w:p w14:paraId="5E1EC40C" w14:textId="6BE5C25E" w:rsidR="005C52AB" w:rsidRDefault="00784138" w:rsidP="0014394F">
      <w:pPr>
        <w:spacing w:after="0" w:line="240" w:lineRule="auto"/>
        <w:ind w:left="-851" w:right="-1" w:firstLine="697"/>
        <w:jc w:val="both"/>
        <w:rPr>
          <w:rFonts w:ascii="Times New Roman CYR" w:eastAsia="Times New Roman" w:hAnsi="Times New Roman CYR" w:cs="Times New Roman CYR"/>
          <w:bCs/>
          <w:sz w:val="28"/>
          <w:szCs w:val="28"/>
          <w:lang w:eastAsia="ru-RU"/>
        </w:rPr>
      </w:pPr>
      <w:r w:rsidRPr="00784138">
        <w:rPr>
          <w:rFonts w:ascii="Times New Roman" w:eastAsia="Times New Roman" w:hAnsi="Times New Roman" w:cs="Times New Roman"/>
          <w:sz w:val="28"/>
          <w:szCs w:val="28"/>
          <w:lang w:eastAsia="ru-RU"/>
        </w:rPr>
        <w:t xml:space="preserve">8. </w:t>
      </w:r>
      <w:r w:rsidR="006201A3">
        <w:rPr>
          <w:rFonts w:ascii="Times New Roman" w:eastAsia="Times New Roman" w:hAnsi="Times New Roman" w:cs="Times New Roman"/>
          <w:sz w:val="28"/>
          <w:szCs w:val="28"/>
          <w:lang w:eastAsia="ru-RU"/>
        </w:rPr>
        <w:t>В</w:t>
      </w:r>
      <w:r w:rsidR="005C52AB">
        <w:rPr>
          <w:rFonts w:ascii="Times New Roman" w:eastAsia="Times New Roman" w:hAnsi="Times New Roman" w:cs="Times New Roman"/>
          <w:sz w:val="28"/>
          <w:szCs w:val="28"/>
          <w:lang w:eastAsia="ru-RU"/>
        </w:rPr>
        <w:t xml:space="preserve"> </w:t>
      </w:r>
      <w:bookmarkStart w:id="108" w:name="_Hlk122602937"/>
      <w:r w:rsidR="005C52AB" w:rsidRPr="00945108">
        <w:rPr>
          <w:rFonts w:ascii="Times New Roman" w:eastAsia="Times New Roman" w:hAnsi="Times New Roman" w:cs="Times New Roman"/>
          <w:sz w:val="28"/>
          <w:szCs w:val="28"/>
          <w:lang w:eastAsia="ru-RU"/>
        </w:rPr>
        <w:t>ГБУ «Назрановская районная ветеринарная лаборатория»</w:t>
      </w:r>
      <w:r w:rsidR="005C52AB">
        <w:rPr>
          <w:rFonts w:ascii="Times New Roman" w:eastAsia="Times New Roman" w:hAnsi="Times New Roman" w:cs="Times New Roman"/>
          <w:sz w:val="28"/>
          <w:szCs w:val="28"/>
          <w:lang w:eastAsia="ru-RU"/>
        </w:rPr>
        <w:t xml:space="preserve"> </w:t>
      </w:r>
      <w:bookmarkEnd w:id="108"/>
      <w:r w:rsidR="005C52AB">
        <w:rPr>
          <w:rFonts w:ascii="Times New Roman" w:eastAsia="Times New Roman" w:hAnsi="Times New Roman" w:cs="Times New Roman"/>
          <w:sz w:val="28"/>
          <w:szCs w:val="28"/>
          <w:lang w:eastAsia="ru-RU"/>
        </w:rPr>
        <w:t>с</w:t>
      </w:r>
      <w:r w:rsidRPr="00784138">
        <w:rPr>
          <w:rFonts w:ascii="Times New Roman" w:eastAsia="Times New Roman" w:hAnsi="Times New Roman" w:cs="Times New Roman"/>
          <w:sz w:val="28"/>
          <w:szCs w:val="28"/>
          <w:lang w:eastAsia="ru-RU"/>
        </w:rPr>
        <w:t xml:space="preserve">труктура государственного задания не соответствует приложению №1 </w:t>
      </w:r>
      <w:bookmarkStart w:id="109" w:name="_Hlk122601301"/>
      <w:r w:rsidR="00F608A9">
        <w:rPr>
          <w:rFonts w:ascii="Times New Roman" w:eastAsia="Times New Roman" w:hAnsi="Times New Roman" w:cs="Times New Roman"/>
          <w:sz w:val="28"/>
          <w:szCs w:val="28"/>
          <w:lang w:eastAsia="ru-RU"/>
        </w:rPr>
        <w:t xml:space="preserve">к </w:t>
      </w:r>
      <w:r w:rsidR="00F608A9" w:rsidRPr="00F608A9">
        <w:rPr>
          <w:rFonts w:ascii="Times New Roman CYR" w:eastAsia="Times New Roman" w:hAnsi="Times New Roman CYR" w:cs="Times New Roman CYR"/>
          <w:bCs/>
          <w:sz w:val="28"/>
          <w:szCs w:val="28"/>
          <w:lang w:eastAsia="ru-RU"/>
        </w:rPr>
        <w:t>Постановление Правительства РИ от 16</w:t>
      </w:r>
      <w:r w:rsidR="00F608A9">
        <w:rPr>
          <w:rFonts w:ascii="Times New Roman CYR" w:eastAsia="Times New Roman" w:hAnsi="Times New Roman CYR" w:cs="Times New Roman CYR"/>
          <w:bCs/>
          <w:sz w:val="28"/>
          <w:szCs w:val="28"/>
          <w:lang w:eastAsia="ru-RU"/>
        </w:rPr>
        <w:t>.10.</w:t>
      </w:r>
      <w:r w:rsidR="00F608A9" w:rsidRPr="00F608A9">
        <w:rPr>
          <w:rFonts w:ascii="Times New Roman CYR" w:eastAsia="Times New Roman" w:hAnsi="Times New Roman CYR" w:cs="Times New Roman CYR"/>
          <w:bCs/>
          <w:sz w:val="28"/>
          <w:szCs w:val="28"/>
          <w:lang w:eastAsia="ru-RU"/>
        </w:rPr>
        <w:t>2015 г. №</w:t>
      </w:r>
      <w:r w:rsidR="00F608A9">
        <w:rPr>
          <w:rFonts w:ascii="Times New Roman CYR" w:eastAsia="Times New Roman" w:hAnsi="Times New Roman CYR" w:cs="Times New Roman CYR"/>
          <w:bCs/>
          <w:sz w:val="28"/>
          <w:szCs w:val="28"/>
          <w:lang w:eastAsia="ru-RU"/>
        </w:rPr>
        <w:t> </w:t>
      </w:r>
      <w:r w:rsidR="00F608A9" w:rsidRPr="00F608A9">
        <w:rPr>
          <w:rFonts w:ascii="Times New Roman CYR" w:eastAsia="Times New Roman" w:hAnsi="Times New Roman CYR" w:cs="Times New Roman CYR"/>
          <w:bCs/>
          <w:sz w:val="28"/>
          <w:szCs w:val="28"/>
          <w:lang w:eastAsia="ru-RU"/>
        </w:rPr>
        <w:t>156 «О порядке формирования государственного задания на оказание государственных услуг (выполнение работ) в отношении государственных учреждений Республики Ингушетия и финансового обеспечения выполнения государственного задания»</w:t>
      </w:r>
      <w:bookmarkEnd w:id="109"/>
    </w:p>
    <w:p w14:paraId="0195D284" w14:textId="7C3CD37A" w:rsidR="00784138" w:rsidRPr="00784138" w:rsidRDefault="00784138" w:rsidP="0014394F">
      <w:pPr>
        <w:spacing w:after="0" w:line="240" w:lineRule="auto"/>
        <w:ind w:left="-851" w:right="-1" w:firstLine="69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9. </w:t>
      </w:r>
      <w:r w:rsidR="005C52AB" w:rsidRPr="00945108">
        <w:rPr>
          <w:rFonts w:ascii="Times New Roman" w:eastAsia="Times New Roman" w:hAnsi="Times New Roman" w:cs="Times New Roman"/>
          <w:sz w:val="28"/>
          <w:szCs w:val="28"/>
          <w:lang w:eastAsia="ru-RU"/>
        </w:rPr>
        <w:t>ГБУ «Назрановская районная ветеринарная лаборатория»</w:t>
      </w:r>
      <w:r w:rsidR="005C52AB">
        <w:rPr>
          <w:rFonts w:ascii="Times New Roman" w:eastAsia="Times New Roman" w:hAnsi="Times New Roman" w:cs="Times New Roman"/>
          <w:sz w:val="28"/>
          <w:szCs w:val="28"/>
          <w:lang w:eastAsia="ru-RU"/>
        </w:rPr>
        <w:t>, в</w:t>
      </w:r>
      <w:r w:rsidRPr="00784138">
        <w:rPr>
          <w:rFonts w:ascii="Times New Roman" w:eastAsia="Times New Roman" w:hAnsi="Times New Roman" w:cs="Times New Roman"/>
          <w:sz w:val="28"/>
          <w:szCs w:val="28"/>
          <w:lang w:eastAsia="ru-RU"/>
        </w:rPr>
        <w:t xml:space="preserve"> нарушение ст</w:t>
      </w:r>
      <w:r w:rsidR="005C52AB">
        <w:rPr>
          <w:rFonts w:ascii="Times New Roman" w:eastAsia="Times New Roman" w:hAnsi="Times New Roman" w:cs="Times New Roman"/>
          <w:sz w:val="28"/>
          <w:szCs w:val="28"/>
          <w:lang w:eastAsia="ru-RU"/>
        </w:rPr>
        <w:t>атьи</w:t>
      </w:r>
      <w:r w:rsidRPr="00784138">
        <w:rPr>
          <w:rFonts w:ascii="Times New Roman" w:eastAsia="Times New Roman" w:hAnsi="Times New Roman" w:cs="Times New Roman"/>
          <w:sz w:val="28"/>
          <w:szCs w:val="28"/>
          <w:lang w:eastAsia="ru-RU"/>
        </w:rPr>
        <w:t xml:space="preserve"> 69.2 Б</w:t>
      </w:r>
      <w:r w:rsidR="005C52AB">
        <w:rPr>
          <w:rFonts w:ascii="Times New Roman" w:eastAsia="Times New Roman" w:hAnsi="Times New Roman" w:cs="Times New Roman"/>
          <w:sz w:val="28"/>
          <w:szCs w:val="28"/>
          <w:lang w:eastAsia="ru-RU"/>
        </w:rPr>
        <w:t>юджетного Кодекса</w:t>
      </w:r>
      <w:r w:rsidRPr="00784138">
        <w:rPr>
          <w:rFonts w:ascii="Times New Roman" w:eastAsia="Times New Roman" w:hAnsi="Times New Roman" w:cs="Times New Roman"/>
          <w:sz w:val="28"/>
          <w:szCs w:val="28"/>
          <w:lang w:eastAsia="ru-RU"/>
        </w:rPr>
        <w:t xml:space="preserve"> РФ и п</w:t>
      </w:r>
      <w:r w:rsidR="005C52AB">
        <w:rPr>
          <w:rFonts w:ascii="Times New Roman" w:eastAsia="Times New Roman" w:hAnsi="Times New Roman" w:cs="Times New Roman"/>
          <w:sz w:val="28"/>
          <w:szCs w:val="28"/>
          <w:lang w:eastAsia="ru-RU"/>
        </w:rPr>
        <w:t xml:space="preserve">ункта </w:t>
      </w:r>
      <w:r w:rsidRPr="00784138">
        <w:rPr>
          <w:rFonts w:ascii="Times New Roman" w:eastAsia="Times New Roman" w:hAnsi="Times New Roman" w:cs="Times New Roman"/>
          <w:sz w:val="28"/>
          <w:szCs w:val="28"/>
          <w:lang w:eastAsia="ru-RU"/>
        </w:rPr>
        <w:t xml:space="preserve">41 Постановления Правительства </w:t>
      </w:r>
      <w:r w:rsidR="005C52AB">
        <w:rPr>
          <w:rFonts w:ascii="Times New Roman" w:eastAsia="Times New Roman" w:hAnsi="Times New Roman" w:cs="Times New Roman"/>
          <w:sz w:val="28"/>
          <w:szCs w:val="28"/>
          <w:lang w:eastAsia="ru-RU"/>
        </w:rPr>
        <w:t>РИ от 16.10.2015 г. № 1</w:t>
      </w:r>
      <w:r w:rsidRPr="00784138">
        <w:rPr>
          <w:rFonts w:ascii="Times New Roman" w:eastAsia="Times New Roman" w:hAnsi="Times New Roman" w:cs="Times New Roman"/>
          <w:sz w:val="28"/>
          <w:szCs w:val="28"/>
          <w:lang w:eastAsia="ru-RU"/>
        </w:rPr>
        <w:t>56</w:t>
      </w:r>
      <w:r w:rsidR="005C52AB">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не составлены отчеты о выполнении государственного задания</w:t>
      </w:r>
      <w:r w:rsidR="005C52AB">
        <w:rPr>
          <w:rFonts w:ascii="Times New Roman" w:eastAsia="Times New Roman" w:hAnsi="Times New Roman" w:cs="Times New Roman"/>
          <w:sz w:val="28"/>
          <w:szCs w:val="28"/>
          <w:lang w:eastAsia="ru-RU"/>
        </w:rPr>
        <w:t>.</w:t>
      </w:r>
    </w:p>
    <w:p w14:paraId="6BB9D397" w14:textId="1A910C2D" w:rsidR="00784138" w:rsidRPr="00784138" w:rsidRDefault="00784138" w:rsidP="0014394F">
      <w:pPr>
        <w:spacing w:after="0" w:line="240" w:lineRule="auto"/>
        <w:ind w:left="-851" w:right="-1" w:firstLine="69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10. Ввиду неполного исполнения Министерством финансов РИ своих обязательств по доведенным до Вет</w:t>
      </w:r>
      <w:r w:rsidR="005C52AB">
        <w:rPr>
          <w:rFonts w:ascii="Times New Roman" w:eastAsia="Times New Roman" w:hAnsi="Times New Roman" w:cs="Times New Roman"/>
          <w:sz w:val="28"/>
          <w:szCs w:val="28"/>
          <w:lang w:eastAsia="ru-RU"/>
        </w:rPr>
        <w:t xml:space="preserve">еринарного </w:t>
      </w:r>
      <w:r w:rsidRPr="00784138">
        <w:rPr>
          <w:rFonts w:ascii="Times New Roman" w:eastAsia="Times New Roman" w:hAnsi="Times New Roman" w:cs="Times New Roman"/>
          <w:sz w:val="28"/>
          <w:szCs w:val="28"/>
          <w:lang w:eastAsia="ru-RU"/>
        </w:rPr>
        <w:t>управления РИ лимит</w:t>
      </w:r>
      <w:r w:rsidR="006201A3">
        <w:rPr>
          <w:rFonts w:ascii="Times New Roman" w:eastAsia="Times New Roman" w:hAnsi="Times New Roman" w:cs="Times New Roman"/>
          <w:sz w:val="28"/>
          <w:szCs w:val="28"/>
          <w:lang w:eastAsia="ru-RU"/>
        </w:rPr>
        <w:t>ов</w:t>
      </w:r>
      <w:r w:rsidRPr="00784138">
        <w:rPr>
          <w:rFonts w:ascii="Times New Roman" w:eastAsia="Times New Roman" w:hAnsi="Times New Roman" w:cs="Times New Roman"/>
          <w:sz w:val="28"/>
          <w:szCs w:val="28"/>
          <w:lang w:eastAsia="ru-RU"/>
        </w:rPr>
        <w:t xml:space="preserve"> бюджетных обязательств</w:t>
      </w:r>
      <w:r w:rsidR="006201A3">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бюджету республики нанесен ущерб в виде выплат неустойки, государственной пошлины и пен</w:t>
      </w:r>
      <w:r w:rsidR="005C52AB">
        <w:rPr>
          <w:rFonts w:ascii="Times New Roman" w:eastAsia="Times New Roman" w:hAnsi="Times New Roman" w:cs="Times New Roman"/>
          <w:sz w:val="28"/>
          <w:szCs w:val="28"/>
          <w:lang w:eastAsia="ru-RU"/>
        </w:rPr>
        <w:t>и</w:t>
      </w:r>
      <w:r w:rsidRPr="00784138">
        <w:rPr>
          <w:rFonts w:ascii="Times New Roman" w:eastAsia="Times New Roman" w:hAnsi="Times New Roman" w:cs="Times New Roman"/>
          <w:sz w:val="28"/>
          <w:szCs w:val="28"/>
          <w:lang w:eastAsia="ru-RU"/>
        </w:rPr>
        <w:t xml:space="preserve"> в общей сумме 6,8 тыс. руб</w:t>
      </w:r>
      <w:r w:rsidR="005C52AB">
        <w:rPr>
          <w:rFonts w:ascii="Times New Roman" w:eastAsia="Times New Roman" w:hAnsi="Times New Roman" w:cs="Times New Roman"/>
          <w:sz w:val="28"/>
          <w:szCs w:val="28"/>
          <w:lang w:eastAsia="ru-RU"/>
        </w:rPr>
        <w:t>лей, чем</w:t>
      </w:r>
      <w:r w:rsidRPr="00784138">
        <w:rPr>
          <w:rFonts w:ascii="Times New Roman" w:eastAsia="Times New Roman" w:hAnsi="Times New Roman" w:cs="Times New Roman"/>
          <w:sz w:val="28"/>
          <w:szCs w:val="28"/>
          <w:lang w:eastAsia="ru-RU"/>
        </w:rPr>
        <w:t xml:space="preserve"> республиканскому бюджету нанесен ущерб.</w:t>
      </w:r>
    </w:p>
    <w:p w14:paraId="539BBC37" w14:textId="2729758B" w:rsidR="005C52AB" w:rsidRPr="005C52AB" w:rsidRDefault="00784138" w:rsidP="005C52AB">
      <w:pPr>
        <w:spacing w:after="0" w:line="240" w:lineRule="auto"/>
        <w:ind w:left="-851" w:right="-1" w:firstLine="69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11. </w:t>
      </w:r>
      <w:r w:rsidR="006201A3">
        <w:rPr>
          <w:rFonts w:ascii="Times New Roman" w:eastAsia="Times New Roman" w:hAnsi="Times New Roman" w:cs="Times New Roman"/>
          <w:sz w:val="28"/>
          <w:szCs w:val="28"/>
          <w:lang w:eastAsia="ru-RU"/>
        </w:rPr>
        <w:t>В</w:t>
      </w:r>
      <w:r w:rsidR="005C52AB" w:rsidRPr="005C52AB">
        <w:rPr>
          <w:rFonts w:ascii="Times New Roman" w:eastAsia="Times New Roman" w:hAnsi="Times New Roman" w:cs="Times New Roman"/>
          <w:sz w:val="28"/>
          <w:szCs w:val="28"/>
          <w:lang w:eastAsia="ru-RU"/>
        </w:rPr>
        <w:t>ыявлены нарушения порядка и условий оплаты труда, допущенные в результате неправомерных выплат по заработной плате, на общую сумму 46,6 тыс. рублей (подлежат возврату за счет виновных лиц), в том числе:</w:t>
      </w:r>
    </w:p>
    <w:p w14:paraId="18907A73" w14:textId="7C5626DE" w:rsidR="005C52AB" w:rsidRPr="006201A3" w:rsidRDefault="005C52AB" w:rsidP="00391B7A">
      <w:pPr>
        <w:pStyle w:val="a6"/>
        <w:numPr>
          <w:ilvl w:val="1"/>
          <w:numId w:val="139"/>
        </w:numPr>
        <w:tabs>
          <w:tab w:val="left" w:pos="142"/>
        </w:tabs>
        <w:spacing w:after="0" w:line="240" w:lineRule="auto"/>
        <w:ind w:left="-798" w:right="-1" w:firstLine="686"/>
        <w:jc w:val="both"/>
        <w:rPr>
          <w:rFonts w:ascii="Times New Roman" w:eastAsia="Times New Roman" w:hAnsi="Times New Roman" w:cs="Times New Roman"/>
          <w:sz w:val="28"/>
          <w:szCs w:val="28"/>
          <w:lang w:eastAsia="ru-RU"/>
        </w:rPr>
      </w:pPr>
      <w:r w:rsidRPr="006201A3">
        <w:rPr>
          <w:rFonts w:ascii="Times New Roman" w:eastAsia="Times New Roman" w:hAnsi="Times New Roman" w:cs="Times New Roman"/>
          <w:sz w:val="28"/>
          <w:szCs w:val="28"/>
          <w:lang w:eastAsia="ru-RU"/>
        </w:rPr>
        <w:t xml:space="preserve">в </w:t>
      </w:r>
      <w:proofErr w:type="spellStart"/>
      <w:r w:rsidRPr="006201A3">
        <w:rPr>
          <w:rFonts w:ascii="Times New Roman" w:eastAsia="Times New Roman" w:hAnsi="Times New Roman" w:cs="Times New Roman"/>
          <w:sz w:val="28"/>
          <w:szCs w:val="28"/>
          <w:lang w:eastAsia="ru-RU"/>
        </w:rPr>
        <w:t>Ветуправлении</w:t>
      </w:r>
      <w:proofErr w:type="spellEnd"/>
      <w:r w:rsidRPr="006201A3">
        <w:rPr>
          <w:rFonts w:ascii="Times New Roman" w:eastAsia="Times New Roman" w:hAnsi="Times New Roman" w:cs="Times New Roman"/>
          <w:sz w:val="28"/>
          <w:szCs w:val="28"/>
          <w:lang w:eastAsia="ru-RU"/>
        </w:rPr>
        <w:t xml:space="preserve"> РИ, в нарушение статей 4 и 9 Закона РИ</w:t>
      </w:r>
      <w:r w:rsidRPr="00DF06A0">
        <w:t xml:space="preserve"> </w:t>
      </w:r>
      <w:r w:rsidRPr="006201A3">
        <w:rPr>
          <w:rFonts w:ascii="Times New Roman" w:eastAsia="Times New Roman" w:hAnsi="Times New Roman" w:cs="Times New Roman"/>
          <w:sz w:val="28"/>
          <w:szCs w:val="28"/>
          <w:lang w:eastAsia="ru-RU"/>
        </w:rPr>
        <w:t>от 30.11.2005 г. № 46-РЗ «О классных чинах государственной гражданской службы Республики Ингушетии», произведены выплаты за классный чин в общей сумме 13,9 тыс. рублей;</w:t>
      </w:r>
    </w:p>
    <w:p w14:paraId="79B659E7" w14:textId="05BE6E98" w:rsidR="005C52AB" w:rsidRPr="006201A3" w:rsidRDefault="0001280C" w:rsidP="00391B7A">
      <w:pPr>
        <w:pStyle w:val="a6"/>
        <w:numPr>
          <w:ilvl w:val="1"/>
          <w:numId w:val="139"/>
        </w:numPr>
        <w:tabs>
          <w:tab w:val="left" w:pos="142"/>
        </w:tabs>
        <w:spacing w:after="0" w:line="240" w:lineRule="auto"/>
        <w:ind w:left="-798" w:right="-1" w:firstLine="686"/>
        <w:jc w:val="both"/>
        <w:rPr>
          <w:rFonts w:ascii="Times New Roman" w:eastAsia="Times New Roman" w:hAnsi="Times New Roman" w:cs="Times New Roman"/>
          <w:sz w:val="28"/>
          <w:szCs w:val="28"/>
          <w:lang w:eastAsia="ru-RU"/>
        </w:rPr>
      </w:pPr>
      <w:r w:rsidRPr="006201A3">
        <w:rPr>
          <w:rFonts w:ascii="Times New Roman" w:eastAsia="Times New Roman" w:hAnsi="Times New Roman" w:cs="Times New Roman"/>
          <w:sz w:val="28"/>
          <w:szCs w:val="28"/>
          <w:lang w:eastAsia="ru-RU"/>
        </w:rPr>
        <w:t xml:space="preserve">в </w:t>
      </w:r>
      <w:r w:rsidR="005C52AB" w:rsidRPr="006201A3">
        <w:rPr>
          <w:rFonts w:ascii="Times New Roman" w:eastAsia="Times New Roman" w:hAnsi="Times New Roman" w:cs="Times New Roman"/>
          <w:sz w:val="28"/>
          <w:szCs w:val="28"/>
          <w:lang w:eastAsia="ru-RU"/>
        </w:rPr>
        <w:t>ГБУ «Назрановская районная ветеринарная лаборатория»</w:t>
      </w:r>
      <w:r w:rsidRPr="006201A3">
        <w:rPr>
          <w:rFonts w:ascii="Times New Roman" w:eastAsia="Times New Roman" w:hAnsi="Times New Roman" w:cs="Times New Roman"/>
          <w:sz w:val="28"/>
          <w:szCs w:val="28"/>
          <w:lang w:eastAsia="ru-RU"/>
        </w:rPr>
        <w:t>,</w:t>
      </w:r>
      <w:r w:rsidR="005C52AB" w:rsidRPr="006201A3">
        <w:rPr>
          <w:rFonts w:ascii="Times New Roman" w:eastAsia="Times New Roman" w:hAnsi="Times New Roman" w:cs="Times New Roman"/>
          <w:sz w:val="28"/>
          <w:szCs w:val="28"/>
          <w:lang w:eastAsia="ru-RU"/>
        </w:rPr>
        <w:t xml:space="preserve"> </w:t>
      </w:r>
      <w:r w:rsidRPr="006201A3">
        <w:rPr>
          <w:rFonts w:ascii="Times New Roman" w:eastAsia="Times New Roman" w:hAnsi="Times New Roman" w:cs="Times New Roman"/>
          <w:sz w:val="28"/>
          <w:szCs w:val="28"/>
          <w:lang w:eastAsia="ru-RU"/>
        </w:rPr>
        <w:t xml:space="preserve">в нарушение закона статьи 3 Федерального закона от 28.12.2013 г. № 426-ФЗ «О специальной оценке условий труда», специальная оценка условий труда не проводилась, в результате чего за дополнительные дни отпуска неправомерно выплачены денежные средства в общей сумме 23,5 </w:t>
      </w:r>
      <w:r w:rsidR="005C52AB" w:rsidRPr="006201A3">
        <w:rPr>
          <w:rFonts w:ascii="Times New Roman" w:eastAsia="Times New Roman" w:hAnsi="Times New Roman" w:cs="Times New Roman"/>
          <w:sz w:val="28"/>
          <w:szCs w:val="28"/>
          <w:lang w:eastAsia="ru-RU"/>
        </w:rPr>
        <w:t>тыс. рублей;</w:t>
      </w:r>
    </w:p>
    <w:p w14:paraId="2B603C74" w14:textId="40670CC1" w:rsidR="005C52AB" w:rsidRPr="006201A3" w:rsidRDefault="0001280C" w:rsidP="00391B7A">
      <w:pPr>
        <w:pStyle w:val="a6"/>
        <w:numPr>
          <w:ilvl w:val="1"/>
          <w:numId w:val="139"/>
        </w:numPr>
        <w:tabs>
          <w:tab w:val="left" w:pos="142"/>
        </w:tabs>
        <w:spacing w:after="0" w:line="240" w:lineRule="auto"/>
        <w:ind w:left="-798" w:right="-1" w:firstLine="686"/>
        <w:jc w:val="both"/>
        <w:rPr>
          <w:rFonts w:ascii="Times New Roman" w:eastAsia="Times New Roman" w:hAnsi="Times New Roman" w:cs="Times New Roman"/>
          <w:sz w:val="28"/>
          <w:szCs w:val="28"/>
          <w:lang w:eastAsia="ru-RU"/>
        </w:rPr>
      </w:pPr>
      <w:r w:rsidRPr="006201A3">
        <w:rPr>
          <w:rFonts w:ascii="Times New Roman" w:eastAsia="Times New Roman" w:hAnsi="Times New Roman" w:cs="Times New Roman"/>
          <w:sz w:val="28"/>
          <w:szCs w:val="28"/>
          <w:lang w:eastAsia="ru-RU"/>
        </w:rPr>
        <w:t xml:space="preserve">в </w:t>
      </w:r>
      <w:bookmarkStart w:id="110" w:name="_Hlk122603755"/>
      <w:r w:rsidR="005C52AB" w:rsidRPr="006201A3">
        <w:rPr>
          <w:rFonts w:ascii="Times New Roman" w:eastAsia="Times New Roman" w:hAnsi="Times New Roman" w:cs="Times New Roman"/>
          <w:sz w:val="28"/>
          <w:szCs w:val="28"/>
          <w:lang w:eastAsia="ru-RU"/>
        </w:rPr>
        <w:t>ГБУ «Республиканская ветеринарная лаборатория»</w:t>
      </w:r>
      <w:r w:rsidRPr="006201A3">
        <w:rPr>
          <w:rFonts w:ascii="Times New Roman" w:eastAsia="Times New Roman" w:hAnsi="Times New Roman" w:cs="Times New Roman"/>
          <w:sz w:val="28"/>
          <w:szCs w:val="28"/>
          <w:lang w:eastAsia="ru-RU"/>
        </w:rPr>
        <w:t xml:space="preserve"> </w:t>
      </w:r>
      <w:bookmarkEnd w:id="110"/>
      <w:r w:rsidRPr="006201A3">
        <w:rPr>
          <w:rFonts w:ascii="Times New Roman" w:eastAsia="Times New Roman" w:hAnsi="Times New Roman" w:cs="Times New Roman"/>
          <w:sz w:val="28"/>
          <w:szCs w:val="28"/>
          <w:lang w:eastAsia="ru-RU"/>
        </w:rPr>
        <w:t xml:space="preserve">сотруднику Учреждения неправомерно начислены и выплачены денежные средства в общей сумме 9,2 </w:t>
      </w:r>
      <w:r w:rsidR="005C52AB" w:rsidRPr="006201A3">
        <w:rPr>
          <w:rFonts w:ascii="Times New Roman" w:eastAsia="Times New Roman" w:hAnsi="Times New Roman" w:cs="Times New Roman"/>
          <w:sz w:val="28"/>
          <w:szCs w:val="28"/>
          <w:lang w:eastAsia="ru-RU"/>
        </w:rPr>
        <w:t>тыс. рублей.</w:t>
      </w:r>
    </w:p>
    <w:p w14:paraId="3D3AF360" w14:textId="19322BC3" w:rsidR="00784138" w:rsidRPr="00784138" w:rsidRDefault="00784138" w:rsidP="0014394F">
      <w:pPr>
        <w:spacing w:after="0" w:line="240" w:lineRule="auto"/>
        <w:ind w:left="-851" w:right="-1" w:firstLine="69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12. В нарушение ст</w:t>
      </w:r>
      <w:r w:rsidR="0001280C">
        <w:rPr>
          <w:rFonts w:ascii="Times New Roman" w:eastAsia="Times New Roman" w:hAnsi="Times New Roman" w:cs="Times New Roman"/>
          <w:sz w:val="28"/>
          <w:szCs w:val="28"/>
          <w:lang w:eastAsia="ru-RU"/>
        </w:rPr>
        <w:t xml:space="preserve">атьи </w:t>
      </w:r>
      <w:r w:rsidRPr="00784138">
        <w:rPr>
          <w:rFonts w:ascii="Times New Roman" w:eastAsia="Times New Roman" w:hAnsi="Times New Roman" w:cs="Times New Roman"/>
          <w:sz w:val="28"/>
          <w:szCs w:val="28"/>
          <w:lang w:eastAsia="ru-RU"/>
        </w:rPr>
        <w:t>92 Т</w:t>
      </w:r>
      <w:r w:rsidR="0001280C">
        <w:rPr>
          <w:rFonts w:ascii="Times New Roman" w:eastAsia="Times New Roman" w:hAnsi="Times New Roman" w:cs="Times New Roman"/>
          <w:sz w:val="28"/>
          <w:szCs w:val="28"/>
          <w:lang w:eastAsia="ru-RU"/>
        </w:rPr>
        <w:t>рудового кодекса</w:t>
      </w:r>
      <w:r w:rsidRPr="00784138">
        <w:rPr>
          <w:rFonts w:ascii="Times New Roman" w:eastAsia="Times New Roman" w:hAnsi="Times New Roman" w:cs="Times New Roman"/>
          <w:sz w:val="28"/>
          <w:szCs w:val="28"/>
          <w:lang w:eastAsia="ru-RU"/>
        </w:rPr>
        <w:t xml:space="preserve"> РФ</w:t>
      </w:r>
      <w:r w:rsidR="0001280C">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в </w:t>
      </w:r>
      <w:r w:rsidR="0001280C" w:rsidRPr="005C52AB">
        <w:rPr>
          <w:rFonts w:ascii="Times New Roman" w:eastAsia="Times New Roman" w:hAnsi="Times New Roman" w:cs="Times New Roman"/>
          <w:sz w:val="28"/>
          <w:szCs w:val="28"/>
          <w:lang w:eastAsia="ru-RU"/>
        </w:rPr>
        <w:t>ГБУ «Назрановская районная ветеринарная лаборатория»</w:t>
      </w:r>
      <w:r w:rsidR="0001280C">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sz w:val="28"/>
          <w:szCs w:val="28"/>
          <w:lang w:eastAsia="ru-RU"/>
        </w:rPr>
        <w:t>без проведения специальной оценки условий труда неправомерно установлен рабочий день продолжительностью 6 часов работникам, имеющим ветеринарную специальность.</w:t>
      </w:r>
    </w:p>
    <w:p w14:paraId="19977E66" w14:textId="02A7744F" w:rsidR="00784138" w:rsidRPr="00784138" w:rsidRDefault="00784138" w:rsidP="0014394F">
      <w:pPr>
        <w:spacing w:after="0" w:line="240" w:lineRule="auto"/>
        <w:ind w:left="-851" w:right="-1" w:firstLine="69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13. В нарушение ст</w:t>
      </w:r>
      <w:r w:rsidR="0001280C">
        <w:rPr>
          <w:rFonts w:ascii="Times New Roman" w:eastAsia="Times New Roman" w:hAnsi="Times New Roman" w:cs="Times New Roman"/>
          <w:sz w:val="28"/>
          <w:szCs w:val="28"/>
          <w:lang w:eastAsia="ru-RU"/>
        </w:rPr>
        <w:t>атьи</w:t>
      </w:r>
      <w:r w:rsidRPr="00784138">
        <w:rPr>
          <w:rFonts w:ascii="Times New Roman" w:eastAsia="Times New Roman" w:hAnsi="Times New Roman" w:cs="Times New Roman"/>
          <w:sz w:val="28"/>
          <w:szCs w:val="28"/>
          <w:lang w:eastAsia="ru-RU"/>
        </w:rPr>
        <w:t xml:space="preserve"> 8 </w:t>
      </w:r>
      <w:r w:rsidR="0001280C" w:rsidRPr="0001280C">
        <w:rPr>
          <w:rFonts w:ascii="Times New Roman CYR" w:eastAsia="Times New Roman" w:hAnsi="Times New Roman CYR" w:cs="Times New Roman CYR"/>
          <w:bCs/>
          <w:sz w:val="28"/>
          <w:szCs w:val="28"/>
          <w:lang w:eastAsia="ru-RU"/>
        </w:rPr>
        <w:t>Федеральн</w:t>
      </w:r>
      <w:r w:rsidR="0001280C">
        <w:rPr>
          <w:rFonts w:ascii="Times New Roman CYR" w:eastAsia="Times New Roman" w:hAnsi="Times New Roman CYR" w:cs="Times New Roman CYR"/>
          <w:bCs/>
          <w:sz w:val="28"/>
          <w:szCs w:val="28"/>
          <w:lang w:eastAsia="ru-RU"/>
        </w:rPr>
        <w:t>ого</w:t>
      </w:r>
      <w:r w:rsidR="0001280C" w:rsidRPr="0001280C">
        <w:rPr>
          <w:rFonts w:ascii="Times New Roman CYR" w:eastAsia="Times New Roman" w:hAnsi="Times New Roman CYR" w:cs="Times New Roman CYR"/>
          <w:bCs/>
          <w:sz w:val="28"/>
          <w:szCs w:val="28"/>
          <w:lang w:eastAsia="ru-RU"/>
        </w:rPr>
        <w:t xml:space="preserve"> закон</w:t>
      </w:r>
      <w:r w:rsidR="0001280C">
        <w:rPr>
          <w:rFonts w:ascii="Times New Roman CYR" w:eastAsia="Times New Roman" w:hAnsi="Times New Roman CYR" w:cs="Times New Roman CYR"/>
          <w:bCs/>
          <w:sz w:val="28"/>
          <w:szCs w:val="28"/>
          <w:lang w:eastAsia="ru-RU"/>
        </w:rPr>
        <w:t>а</w:t>
      </w:r>
      <w:r w:rsidR="0001280C" w:rsidRPr="0001280C">
        <w:rPr>
          <w:rFonts w:ascii="Times New Roman CYR" w:eastAsia="Times New Roman" w:hAnsi="Times New Roman CYR" w:cs="Times New Roman CYR"/>
          <w:bCs/>
          <w:sz w:val="28"/>
          <w:szCs w:val="28"/>
          <w:lang w:eastAsia="ru-RU"/>
        </w:rPr>
        <w:t xml:space="preserve"> от 06.12.2011 г. №</w:t>
      </w:r>
      <w:r w:rsidR="0001280C">
        <w:rPr>
          <w:rFonts w:ascii="Times New Roman CYR" w:eastAsia="Times New Roman" w:hAnsi="Times New Roman CYR" w:cs="Times New Roman CYR"/>
          <w:bCs/>
          <w:sz w:val="28"/>
          <w:szCs w:val="28"/>
          <w:lang w:eastAsia="ru-RU"/>
        </w:rPr>
        <w:t> </w:t>
      </w:r>
      <w:r w:rsidR="0001280C" w:rsidRPr="0001280C">
        <w:rPr>
          <w:rFonts w:ascii="Times New Roman CYR" w:eastAsia="Times New Roman" w:hAnsi="Times New Roman CYR" w:cs="Times New Roman CYR"/>
          <w:bCs/>
          <w:sz w:val="28"/>
          <w:szCs w:val="28"/>
          <w:lang w:eastAsia="ru-RU"/>
        </w:rPr>
        <w:t>402-ФЗ «О бухгалтерском учете»</w:t>
      </w:r>
      <w:r w:rsidR="0001280C">
        <w:rPr>
          <w:rFonts w:ascii="Times New Roman CYR" w:eastAsia="Times New Roman" w:hAnsi="Times New Roman CYR" w:cs="Times New Roman CYR"/>
          <w:bCs/>
          <w:sz w:val="28"/>
          <w:szCs w:val="28"/>
          <w:lang w:eastAsia="ru-RU"/>
        </w:rPr>
        <w:t>,</w:t>
      </w:r>
      <w:r w:rsidR="0001280C" w:rsidRPr="0001280C">
        <w:rPr>
          <w:rFonts w:ascii="Times New Roman CYR" w:eastAsia="Times New Roman" w:hAnsi="Times New Roman CYR" w:cs="Times New Roman CYR"/>
          <w:bCs/>
          <w:sz w:val="28"/>
          <w:szCs w:val="28"/>
          <w:lang w:eastAsia="ru-RU"/>
        </w:rPr>
        <w:t xml:space="preserve"> </w:t>
      </w:r>
      <w:r w:rsidR="0001280C" w:rsidRPr="005C52AB">
        <w:rPr>
          <w:rFonts w:ascii="Times New Roman" w:eastAsia="Times New Roman" w:hAnsi="Times New Roman" w:cs="Times New Roman"/>
          <w:sz w:val="28"/>
          <w:szCs w:val="28"/>
          <w:lang w:eastAsia="ru-RU"/>
        </w:rPr>
        <w:t>ГБУ «Республиканская ветеринарная лаборатория»</w:t>
      </w:r>
      <w:r w:rsidR="0001280C">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sz w:val="28"/>
          <w:szCs w:val="28"/>
          <w:lang w:eastAsia="ru-RU"/>
        </w:rPr>
        <w:t xml:space="preserve">не внесены изменения в учетную политику в связи с изменениями требований, установленных </w:t>
      </w:r>
      <w:r w:rsidRPr="00784138">
        <w:rPr>
          <w:rFonts w:ascii="Times New Roman" w:eastAsia="Times New Roman" w:hAnsi="Times New Roman" w:cs="Times New Roman"/>
          <w:sz w:val="28"/>
          <w:szCs w:val="28"/>
          <w:lang w:eastAsia="ru-RU"/>
        </w:rPr>
        <w:lastRenderedPageBreak/>
        <w:t>законодательством Российской Федерации о бухгалтерском учете, федеральными и (или) отраслевыми стандартами.</w:t>
      </w:r>
    </w:p>
    <w:p w14:paraId="63D8BE55" w14:textId="77777777" w:rsidR="00784138" w:rsidRPr="00784138" w:rsidRDefault="00784138" w:rsidP="0014394F">
      <w:pPr>
        <w:autoSpaceDE w:val="0"/>
        <w:autoSpaceDN w:val="0"/>
        <w:adjustRightInd w:val="0"/>
        <w:spacing w:after="0" w:line="240" w:lineRule="auto"/>
        <w:ind w:left="-851" w:firstLine="697"/>
        <w:jc w:val="both"/>
        <w:rPr>
          <w:rFonts w:ascii="Times New Roman" w:eastAsia="Times New Roman" w:hAnsi="Times New Roman" w:cs="Times New Roman"/>
          <w:sz w:val="28"/>
          <w:szCs w:val="28"/>
          <w:lang w:eastAsia="ru-RU"/>
        </w:rPr>
      </w:pPr>
    </w:p>
    <w:p w14:paraId="0D0AB453" w14:textId="6D25BFA1" w:rsidR="00784138" w:rsidRPr="00784138" w:rsidRDefault="00784138" w:rsidP="0014394F">
      <w:pPr>
        <w:spacing w:after="0" w:line="240" w:lineRule="auto"/>
        <w:ind w:left="-851"/>
        <w:jc w:val="center"/>
        <w:rPr>
          <w:rFonts w:ascii="Times New Roman CYR" w:eastAsia="Times New Roman" w:hAnsi="Times New Roman CYR" w:cs="Times New Roman CYR"/>
          <w:b/>
          <w:bCs/>
          <w:sz w:val="28"/>
          <w:szCs w:val="28"/>
          <w:lang w:eastAsia="ru-RU"/>
        </w:rPr>
      </w:pPr>
      <w:r w:rsidRPr="00784138">
        <w:rPr>
          <w:rFonts w:ascii="Times New Roman CYR" w:eastAsia="Times New Roman" w:hAnsi="Times New Roman CYR" w:cs="Times New Roman CYR"/>
          <w:b/>
          <w:bCs/>
          <w:sz w:val="28"/>
          <w:szCs w:val="28"/>
          <w:lang w:eastAsia="ru-RU"/>
        </w:rPr>
        <w:t>Предложения</w:t>
      </w:r>
      <w:r w:rsidR="0001280C">
        <w:rPr>
          <w:rFonts w:ascii="Times New Roman CYR" w:eastAsia="Times New Roman" w:hAnsi="Times New Roman CYR" w:cs="Times New Roman CYR"/>
          <w:b/>
          <w:bCs/>
          <w:sz w:val="28"/>
          <w:szCs w:val="28"/>
          <w:lang w:eastAsia="ru-RU"/>
        </w:rPr>
        <w:t>:</w:t>
      </w:r>
      <w:r w:rsidRPr="00784138">
        <w:rPr>
          <w:rFonts w:ascii="Times New Roman CYR" w:eastAsia="Times New Roman" w:hAnsi="Times New Roman CYR" w:cs="Times New Roman CYR"/>
          <w:b/>
          <w:bCs/>
          <w:sz w:val="28"/>
          <w:szCs w:val="28"/>
          <w:lang w:eastAsia="ru-RU"/>
        </w:rPr>
        <w:t xml:space="preserve"> </w:t>
      </w:r>
    </w:p>
    <w:p w14:paraId="1EC9BCE7" w14:textId="77777777" w:rsidR="00784138" w:rsidRPr="00784138" w:rsidRDefault="00784138" w:rsidP="0001280C">
      <w:pPr>
        <w:spacing w:after="0" w:line="240" w:lineRule="auto"/>
        <w:rPr>
          <w:rFonts w:ascii="Times New Roman" w:eastAsia="Times New Roman" w:hAnsi="Times New Roman" w:cs="Times New Roman"/>
          <w:b/>
          <w:sz w:val="28"/>
          <w:szCs w:val="28"/>
          <w:lang w:eastAsia="ru-RU"/>
        </w:rPr>
      </w:pPr>
    </w:p>
    <w:p w14:paraId="3C60BB11" w14:textId="035FA397" w:rsidR="00784138" w:rsidRPr="00784138" w:rsidRDefault="00784138" w:rsidP="0014394F">
      <w:pPr>
        <w:spacing w:after="0" w:line="240" w:lineRule="auto"/>
        <w:ind w:left="-851" w:firstLine="709"/>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С учетом выявленных нарушений и недостатков предлагается:</w:t>
      </w:r>
    </w:p>
    <w:p w14:paraId="65F54A26" w14:textId="0CAAFEBD" w:rsidR="00784138" w:rsidRPr="00784138" w:rsidRDefault="00784138" w:rsidP="0014394F">
      <w:pPr>
        <w:spacing w:after="0" w:line="240" w:lineRule="auto"/>
        <w:ind w:left="-851" w:firstLine="709"/>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1) Главе Республики Ингушетия направить информационное письмо с описанием выявленных нарушений и недостатков</w:t>
      </w:r>
      <w:r w:rsidR="0001280C">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w:t>
      </w:r>
    </w:p>
    <w:p w14:paraId="0E2A7EE1" w14:textId="442BC4E9" w:rsidR="00784138" w:rsidRPr="00784138" w:rsidRDefault="00784138" w:rsidP="0014394F">
      <w:pPr>
        <w:spacing w:after="0" w:line="240" w:lineRule="auto"/>
        <w:ind w:left="-851" w:firstLine="709"/>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2) </w:t>
      </w:r>
      <w:r w:rsidR="0001280C">
        <w:rPr>
          <w:rFonts w:ascii="Times New Roman" w:eastAsia="Times New Roman" w:hAnsi="Times New Roman" w:cs="Times New Roman"/>
          <w:sz w:val="28"/>
          <w:szCs w:val="28"/>
          <w:lang w:eastAsia="ru-RU"/>
        </w:rPr>
        <w:t>В</w:t>
      </w:r>
      <w:r w:rsidRPr="00784138">
        <w:rPr>
          <w:rFonts w:ascii="Times New Roman" w:eastAsia="Times New Roman" w:hAnsi="Times New Roman" w:cs="Times New Roman"/>
          <w:sz w:val="28"/>
          <w:szCs w:val="28"/>
          <w:lang w:eastAsia="ru-RU"/>
        </w:rPr>
        <w:t xml:space="preserve"> Народное Собрание Республики Ингушетия направить Отчет аудитора о результатах проверки</w:t>
      </w:r>
      <w:r w:rsidR="0001280C">
        <w:rPr>
          <w:rFonts w:ascii="Times New Roman" w:eastAsia="Times New Roman" w:hAnsi="Times New Roman" w:cs="Times New Roman"/>
          <w:sz w:val="28"/>
          <w:szCs w:val="28"/>
          <w:lang w:eastAsia="ru-RU"/>
        </w:rPr>
        <w:t>.</w:t>
      </w:r>
    </w:p>
    <w:p w14:paraId="0F5246DF" w14:textId="604808A8" w:rsidR="00784138" w:rsidRPr="00784138" w:rsidRDefault="00784138" w:rsidP="0014394F">
      <w:pPr>
        <w:spacing w:after="0" w:line="240" w:lineRule="auto"/>
        <w:ind w:left="-851" w:firstLine="709"/>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3) </w:t>
      </w:r>
      <w:r w:rsidR="0001280C">
        <w:rPr>
          <w:rFonts w:ascii="Times New Roman" w:eastAsia="Times New Roman" w:hAnsi="Times New Roman" w:cs="Times New Roman"/>
          <w:sz w:val="28"/>
          <w:szCs w:val="28"/>
          <w:lang w:eastAsia="ru-RU"/>
        </w:rPr>
        <w:t>В</w:t>
      </w:r>
      <w:r w:rsidRPr="00784138">
        <w:rPr>
          <w:rFonts w:ascii="Times New Roman" w:eastAsia="Times New Roman" w:hAnsi="Times New Roman" w:cs="Times New Roman"/>
          <w:sz w:val="28"/>
          <w:szCs w:val="28"/>
          <w:lang w:eastAsia="ru-RU"/>
        </w:rPr>
        <w:t xml:space="preserve"> Ветеринарное управление Республики Ингушетия направить представление о необходимости принятия мер по устранению выявленных нарушений и недостатков и недопущению их впредь</w:t>
      </w:r>
      <w:r w:rsidR="0001280C">
        <w:rPr>
          <w:rFonts w:ascii="Times New Roman" w:eastAsia="Times New Roman" w:hAnsi="Times New Roman" w:cs="Times New Roman"/>
          <w:sz w:val="28"/>
          <w:szCs w:val="28"/>
          <w:lang w:eastAsia="ru-RU"/>
        </w:rPr>
        <w:t>.</w:t>
      </w:r>
    </w:p>
    <w:p w14:paraId="62759746" w14:textId="2D2F9B94" w:rsidR="00784138" w:rsidRPr="00784138" w:rsidRDefault="00727039" w:rsidP="0014394F">
      <w:pPr>
        <w:spacing w:after="0" w:line="240" w:lineRule="auto"/>
        <w:ind w:left="-851"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784138" w:rsidRPr="00784138">
        <w:rPr>
          <w:rFonts w:ascii="Times New Roman" w:eastAsia="Calibri" w:hAnsi="Times New Roman" w:cs="Times New Roman"/>
          <w:sz w:val="28"/>
          <w:szCs w:val="28"/>
          <w:lang w:eastAsia="ru-RU"/>
        </w:rPr>
        <w:t xml:space="preserve">) </w:t>
      </w:r>
      <w:r w:rsidR="0001280C">
        <w:rPr>
          <w:rFonts w:ascii="Times New Roman" w:eastAsia="Calibri" w:hAnsi="Times New Roman" w:cs="Times New Roman"/>
          <w:sz w:val="28"/>
          <w:szCs w:val="28"/>
          <w:lang w:eastAsia="ru-RU"/>
        </w:rPr>
        <w:t>В</w:t>
      </w:r>
      <w:r w:rsidR="00784138" w:rsidRPr="00784138">
        <w:rPr>
          <w:rFonts w:ascii="Times New Roman" w:eastAsia="Calibri" w:hAnsi="Times New Roman" w:cs="Times New Roman"/>
          <w:sz w:val="28"/>
          <w:szCs w:val="28"/>
          <w:lang w:eastAsia="ru-RU"/>
        </w:rPr>
        <w:t xml:space="preserve"> Государственное бюджетное учреждение «Назрановская районная ветеринарная лаборатория» направить</w:t>
      </w:r>
      <w:r w:rsidR="00784138" w:rsidRPr="00784138">
        <w:rPr>
          <w:rFonts w:ascii="Times New Roman" w:eastAsia="Times New Roman" w:hAnsi="Times New Roman" w:cs="Times New Roman"/>
          <w:sz w:val="28"/>
          <w:szCs w:val="28"/>
          <w:lang w:eastAsia="ru-RU"/>
        </w:rPr>
        <w:t xml:space="preserve"> представление о необходимости принятия мер по устранению выявленных нарушений и недостатков и недопущению их впредь</w:t>
      </w:r>
      <w:r w:rsidR="0001280C">
        <w:rPr>
          <w:rFonts w:ascii="Times New Roman" w:eastAsia="Times New Roman" w:hAnsi="Times New Roman" w:cs="Times New Roman"/>
          <w:sz w:val="28"/>
          <w:szCs w:val="28"/>
          <w:lang w:eastAsia="ru-RU"/>
        </w:rPr>
        <w:t>.</w:t>
      </w:r>
      <w:r w:rsidR="00784138" w:rsidRPr="00784138">
        <w:rPr>
          <w:rFonts w:ascii="Times New Roman" w:eastAsia="Calibri" w:hAnsi="Times New Roman" w:cs="Times New Roman"/>
          <w:sz w:val="28"/>
          <w:szCs w:val="28"/>
          <w:lang w:eastAsia="ru-RU"/>
        </w:rPr>
        <w:t xml:space="preserve"> </w:t>
      </w:r>
    </w:p>
    <w:p w14:paraId="54395675" w14:textId="6E97AB67" w:rsidR="00784138" w:rsidRPr="00784138" w:rsidRDefault="00784138" w:rsidP="0014394F">
      <w:pPr>
        <w:spacing w:after="0" w:line="240" w:lineRule="auto"/>
        <w:ind w:left="-851" w:firstLine="709"/>
        <w:jc w:val="both"/>
        <w:rPr>
          <w:rFonts w:ascii="Times New Roman" w:eastAsia="Times New Roman" w:hAnsi="Times New Roman" w:cs="Times New Roman"/>
          <w:sz w:val="28"/>
          <w:szCs w:val="28"/>
          <w:lang w:eastAsia="ru-RU"/>
        </w:rPr>
      </w:pPr>
      <w:r w:rsidRPr="00784138">
        <w:rPr>
          <w:rFonts w:ascii="Times New Roman" w:eastAsia="Calibri" w:hAnsi="Times New Roman" w:cs="Times New Roman"/>
          <w:sz w:val="28"/>
          <w:szCs w:val="28"/>
          <w:lang w:eastAsia="ru-RU"/>
        </w:rPr>
        <w:t xml:space="preserve">5) </w:t>
      </w:r>
      <w:r w:rsidR="0001280C">
        <w:rPr>
          <w:rFonts w:ascii="Times New Roman" w:eastAsia="Calibri" w:hAnsi="Times New Roman" w:cs="Times New Roman"/>
          <w:sz w:val="28"/>
          <w:szCs w:val="28"/>
          <w:lang w:eastAsia="ru-RU"/>
        </w:rPr>
        <w:t>В</w:t>
      </w:r>
      <w:r w:rsidRPr="00784138">
        <w:rPr>
          <w:rFonts w:ascii="Times New Roman" w:eastAsia="Times New Roman" w:hAnsi="Times New Roman" w:cs="Times New Roman"/>
          <w:sz w:val="24"/>
          <w:szCs w:val="24"/>
          <w:lang w:eastAsia="ru-RU"/>
        </w:rPr>
        <w:t xml:space="preserve"> </w:t>
      </w:r>
      <w:r w:rsidRPr="00784138">
        <w:rPr>
          <w:rFonts w:ascii="Times New Roman" w:eastAsia="Calibri" w:hAnsi="Times New Roman" w:cs="Times New Roman"/>
          <w:sz w:val="28"/>
          <w:szCs w:val="28"/>
          <w:lang w:eastAsia="ru-RU"/>
        </w:rPr>
        <w:t xml:space="preserve">Государственное бюджетное учреждение «Республиканская ветеринарная лаборатория» </w:t>
      </w:r>
      <w:r w:rsidRPr="00784138">
        <w:rPr>
          <w:rFonts w:ascii="Times New Roman" w:eastAsia="Times New Roman" w:hAnsi="Times New Roman" w:cs="Times New Roman"/>
          <w:sz w:val="28"/>
          <w:szCs w:val="28"/>
          <w:lang w:eastAsia="ru-RU"/>
        </w:rPr>
        <w:t>направить представление о необходимости принятия мер по устранению выявленных нарушений и недостатков и недопущению их впредь;</w:t>
      </w:r>
    </w:p>
    <w:p w14:paraId="36B6B446" w14:textId="5EB5549B" w:rsidR="00784138" w:rsidRPr="00784138" w:rsidRDefault="00784138" w:rsidP="0014394F">
      <w:pPr>
        <w:spacing w:after="0" w:line="240" w:lineRule="auto"/>
        <w:ind w:left="-851" w:firstLine="709"/>
        <w:jc w:val="both"/>
        <w:rPr>
          <w:rFonts w:ascii="Times New Roman" w:eastAsia="Times New Roman" w:hAnsi="Times New Roman" w:cs="Times New Roman"/>
          <w:sz w:val="28"/>
          <w:szCs w:val="28"/>
          <w:lang w:eastAsia="ru-RU"/>
        </w:rPr>
      </w:pPr>
      <w:r w:rsidRPr="00784138">
        <w:rPr>
          <w:rFonts w:ascii="Times New Roman" w:eastAsia="Calibri" w:hAnsi="Times New Roman" w:cs="Times New Roman"/>
          <w:sz w:val="28"/>
          <w:szCs w:val="28"/>
          <w:lang w:eastAsia="ru-RU"/>
        </w:rPr>
        <w:t xml:space="preserve">6) </w:t>
      </w:r>
      <w:r w:rsidR="0001280C">
        <w:rPr>
          <w:rFonts w:ascii="Times New Roman" w:eastAsia="Calibri" w:hAnsi="Times New Roman" w:cs="Times New Roman"/>
          <w:sz w:val="28"/>
          <w:szCs w:val="28"/>
          <w:lang w:eastAsia="ru-RU"/>
        </w:rPr>
        <w:t>В</w:t>
      </w:r>
      <w:r w:rsidRPr="00784138">
        <w:rPr>
          <w:rFonts w:ascii="Times New Roman" w:eastAsia="Calibri" w:hAnsi="Times New Roman" w:cs="Times New Roman"/>
          <w:sz w:val="28"/>
          <w:szCs w:val="28"/>
          <w:lang w:eastAsia="ru-RU"/>
        </w:rPr>
        <w:t xml:space="preserve"> Государственное бюджетное учреждение «Сунженская станция по борьбе с болезнями животных» направить</w:t>
      </w:r>
      <w:r w:rsidRPr="00784138">
        <w:rPr>
          <w:rFonts w:ascii="Times New Roman" w:eastAsia="Times New Roman" w:hAnsi="Times New Roman" w:cs="Times New Roman"/>
          <w:sz w:val="28"/>
          <w:szCs w:val="28"/>
          <w:lang w:eastAsia="ru-RU"/>
        </w:rPr>
        <w:t xml:space="preserve"> представление о необходимости принятия мер по устранению выявленных нарушений и недостатков и недопущению их впредь</w:t>
      </w:r>
      <w:r w:rsidR="0001280C">
        <w:rPr>
          <w:rFonts w:ascii="Times New Roman" w:eastAsia="Times New Roman" w:hAnsi="Times New Roman" w:cs="Times New Roman"/>
          <w:sz w:val="28"/>
          <w:szCs w:val="28"/>
          <w:lang w:eastAsia="ru-RU"/>
        </w:rPr>
        <w:t>.</w:t>
      </w:r>
    </w:p>
    <w:p w14:paraId="01BC5DAF" w14:textId="3B1B295F" w:rsidR="0014394F" w:rsidRDefault="00784138" w:rsidP="0014394F">
      <w:pPr>
        <w:spacing w:after="0" w:line="240" w:lineRule="auto"/>
        <w:ind w:left="-851" w:firstLine="709"/>
        <w:jc w:val="both"/>
        <w:rPr>
          <w:rFonts w:ascii="Times New Roman" w:eastAsia="Times New Roman" w:hAnsi="Times New Roman" w:cs="Times New Roman"/>
          <w:b/>
          <w:i/>
          <w:sz w:val="28"/>
          <w:szCs w:val="28"/>
          <w:lang w:eastAsia="ru-RU"/>
        </w:rPr>
      </w:pPr>
      <w:r w:rsidRPr="00784138">
        <w:rPr>
          <w:rFonts w:ascii="Times New Roman" w:eastAsia="Times New Roman" w:hAnsi="Times New Roman" w:cs="Times New Roman"/>
          <w:sz w:val="28"/>
          <w:szCs w:val="28"/>
          <w:lang w:eastAsia="ru-RU"/>
        </w:rPr>
        <w:t xml:space="preserve">7) </w:t>
      </w:r>
      <w:r w:rsidR="0001280C">
        <w:rPr>
          <w:rFonts w:ascii="Times New Roman" w:eastAsia="Times New Roman" w:hAnsi="Times New Roman" w:cs="Times New Roman"/>
          <w:sz w:val="28"/>
          <w:szCs w:val="28"/>
          <w:lang w:eastAsia="ru-RU"/>
        </w:rPr>
        <w:t>М</w:t>
      </w:r>
      <w:r w:rsidRPr="00784138">
        <w:rPr>
          <w:rFonts w:ascii="Times New Roman" w:eastAsia="Times New Roman" w:hAnsi="Times New Roman" w:cs="Times New Roman"/>
          <w:sz w:val="28"/>
          <w:szCs w:val="28"/>
          <w:lang w:eastAsia="ru-RU"/>
        </w:rPr>
        <w:t>атериалы проверки направить в прокуратуру Республики Ингушетия.</w:t>
      </w:r>
    </w:p>
    <w:p w14:paraId="19DA1260" w14:textId="77777777" w:rsidR="0014394F" w:rsidRPr="0014394F" w:rsidRDefault="0014394F" w:rsidP="0014394F">
      <w:pPr>
        <w:spacing w:after="0" w:line="240" w:lineRule="auto"/>
        <w:ind w:left="-851" w:firstLine="709"/>
        <w:jc w:val="both"/>
        <w:rPr>
          <w:rFonts w:ascii="Times New Roman" w:eastAsia="Times New Roman" w:hAnsi="Times New Roman" w:cs="Times New Roman"/>
          <w:b/>
          <w:iCs/>
          <w:sz w:val="28"/>
          <w:szCs w:val="28"/>
          <w:lang w:eastAsia="ru-RU"/>
        </w:rPr>
      </w:pPr>
    </w:p>
    <w:p w14:paraId="4AD67341" w14:textId="77777777" w:rsidR="00784138" w:rsidRPr="00784138" w:rsidRDefault="00784138" w:rsidP="0014394F">
      <w:pPr>
        <w:spacing w:after="0" w:line="240" w:lineRule="auto"/>
        <w:ind w:left="-851"/>
        <w:jc w:val="both"/>
        <w:rPr>
          <w:rFonts w:ascii="Times New Roman" w:eastAsia="Times New Roman" w:hAnsi="Times New Roman" w:cs="Times New Roman"/>
          <w:b/>
          <w:bCs/>
          <w:sz w:val="28"/>
          <w:szCs w:val="28"/>
          <w:lang w:eastAsia="ru-RU"/>
        </w:rPr>
      </w:pPr>
    </w:p>
    <w:p w14:paraId="30408B97" w14:textId="55C6BE7C" w:rsidR="00784138" w:rsidRPr="00860E6E" w:rsidRDefault="00784138" w:rsidP="00860E6E">
      <w:pPr>
        <w:spacing w:after="0" w:line="240" w:lineRule="auto"/>
        <w:ind w:left="-851"/>
        <w:jc w:val="both"/>
        <w:rPr>
          <w:rFonts w:ascii="Times New Roman" w:eastAsia="Times New Roman" w:hAnsi="Times New Roman" w:cs="Times New Roman"/>
          <w:b/>
          <w:bCs/>
          <w:i/>
          <w:iCs/>
          <w:sz w:val="28"/>
          <w:szCs w:val="28"/>
          <w:lang w:eastAsia="ru-RU"/>
        </w:rPr>
      </w:pPr>
      <w:r w:rsidRPr="00860E6E">
        <w:rPr>
          <w:rFonts w:ascii="Times New Roman" w:eastAsia="Times New Roman" w:hAnsi="Times New Roman" w:cs="Times New Roman"/>
          <w:b/>
          <w:bCs/>
          <w:i/>
          <w:iCs/>
          <w:sz w:val="28"/>
          <w:szCs w:val="28"/>
          <w:lang w:eastAsia="ru-RU"/>
        </w:rPr>
        <w:t xml:space="preserve">Аудитор </w:t>
      </w:r>
      <w:r w:rsidR="0014394F" w:rsidRPr="00860E6E">
        <w:rPr>
          <w:rFonts w:ascii="Times New Roman" w:eastAsia="Times New Roman" w:hAnsi="Times New Roman" w:cs="Times New Roman"/>
          <w:b/>
          <w:bCs/>
          <w:i/>
          <w:iCs/>
          <w:sz w:val="28"/>
          <w:szCs w:val="28"/>
          <w:lang w:eastAsia="ru-RU"/>
        </w:rPr>
        <w:t>КСП РИ</w:t>
      </w:r>
      <w:r w:rsidR="00860E6E" w:rsidRPr="00860E6E">
        <w:rPr>
          <w:rFonts w:ascii="Times New Roman" w:eastAsia="Times New Roman" w:hAnsi="Times New Roman" w:cs="Times New Roman"/>
          <w:b/>
          <w:bCs/>
          <w:i/>
          <w:iCs/>
          <w:sz w:val="28"/>
          <w:szCs w:val="28"/>
          <w:lang w:eastAsia="ru-RU"/>
        </w:rPr>
        <w:t xml:space="preserve"> КСП РИ</w:t>
      </w:r>
      <w:r w:rsidR="00860E6E" w:rsidRPr="00860E6E">
        <w:rPr>
          <w:rFonts w:ascii="Times New Roman" w:eastAsia="Times New Roman" w:hAnsi="Times New Roman" w:cs="Times New Roman"/>
          <w:b/>
          <w:bCs/>
          <w:i/>
          <w:iCs/>
          <w:sz w:val="28"/>
          <w:szCs w:val="28"/>
          <w:lang w:eastAsia="ru-RU"/>
        </w:rPr>
        <w:tab/>
      </w:r>
      <w:r w:rsidR="00860E6E" w:rsidRPr="00860E6E">
        <w:rPr>
          <w:rFonts w:ascii="Times New Roman" w:eastAsia="Times New Roman" w:hAnsi="Times New Roman" w:cs="Times New Roman"/>
          <w:b/>
          <w:bCs/>
          <w:i/>
          <w:iCs/>
          <w:sz w:val="28"/>
          <w:szCs w:val="28"/>
          <w:lang w:eastAsia="ru-RU"/>
        </w:rPr>
        <w:tab/>
      </w:r>
      <w:r w:rsidR="00860E6E" w:rsidRPr="00860E6E">
        <w:rPr>
          <w:rFonts w:ascii="Times New Roman" w:eastAsia="Times New Roman" w:hAnsi="Times New Roman" w:cs="Times New Roman"/>
          <w:b/>
          <w:bCs/>
          <w:i/>
          <w:iCs/>
          <w:sz w:val="28"/>
          <w:szCs w:val="28"/>
          <w:lang w:eastAsia="ru-RU"/>
        </w:rPr>
        <w:tab/>
      </w:r>
      <w:r w:rsidR="00860E6E" w:rsidRPr="00860E6E">
        <w:rPr>
          <w:rFonts w:ascii="Times New Roman" w:eastAsia="Times New Roman" w:hAnsi="Times New Roman" w:cs="Times New Roman"/>
          <w:b/>
          <w:bCs/>
          <w:i/>
          <w:iCs/>
          <w:sz w:val="28"/>
          <w:szCs w:val="28"/>
          <w:lang w:eastAsia="ru-RU"/>
        </w:rPr>
        <w:tab/>
      </w:r>
      <w:r w:rsidR="00860E6E" w:rsidRPr="00860E6E">
        <w:rPr>
          <w:rFonts w:ascii="Times New Roman" w:eastAsia="Times New Roman" w:hAnsi="Times New Roman" w:cs="Times New Roman"/>
          <w:b/>
          <w:bCs/>
          <w:i/>
          <w:iCs/>
          <w:sz w:val="28"/>
          <w:szCs w:val="28"/>
          <w:lang w:eastAsia="ru-RU"/>
        </w:rPr>
        <w:tab/>
      </w:r>
      <w:r w:rsidR="00860E6E" w:rsidRPr="00860E6E">
        <w:rPr>
          <w:rFonts w:ascii="Times New Roman" w:eastAsia="Times New Roman" w:hAnsi="Times New Roman" w:cs="Times New Roman"/>
          <w:b/>
          <w:bCs/>
          <w:i/>
          <w:iCs/>
          <w:sz w:val="28"/>
          <w:szCs w:val="28"/>
          <w:lang w:eastAsia="ru-RU"/>
        </w:rPr>
        <w:tab/>
      </w:r>
      <w:r w:rsidR="00860E6E" w:rsidRPr="00860E6E">
        <w:rPr>
          <w:rFonts w:ascii="Times New Roman" w:eastAsia="Times New Roman" w:hAnsi="Times New Roman" w:cs="Times New Roman"/>
          <w:b/>
          <w:bCs/>
          <w:i/>
          <w:iCs/>
          <w:sz w:val="28"/>
          <w:szCs w:val="28"/>
          <w:lang w:eastAsia="ru-RU"/>
        </w:rPr>
        <w:tab/>
        <w:t xml:space="preserve">         </w:t>
      </w:r>
      <w:r w:rsidRPr="00860E6E">
        <w:rPr>
          <w:rFonts w:ascii="Times New Roman" w:eastAsia="Times New Roman" w:hAnsi="Times New Roman" w:cs="Times New Roman"/>
          <w:b/>
          <w:bCs/>
          <w:i/>
          <w:iCs/>
          <w:sz w:val="28"/>
          <w:szCs w:val="28"/>
          <w:lang w:eastAsia="ru-RU"/>
        </w:rPr>
        <w:t xml:space="preserve">Д.Б. </w:t>
      </w:r>
      <w:proofErr w:type="spellStart"/>
      <w:r w:rsidRPr="00860E6E">
        <w:rPr>
          <w:rFonts w:ascii="Times New Roman" w:eastAsia="Times New Roman" w:hAnsi="Times New Roman" w:cs="Times New Roman"/>
          <w:b/>
          <w:bCs/>
          <w:i/>
          <w:iCs/>
          <w:sz w:val="28"/>
          <w:szCs w:val="28"/>
          <w:lang w:eastAsia="ru-RU"/>
        </w:rPr>
        <w:t>Дзауров</w:t>
      </w:r>
      <w:proofErr w:type="spellEnd"/>
    </w:p>
    <w:p w14:paraId="3737D9ED" w14:textId="235D19A2" w:rsidR="00784138" w:rsidRPr="00784138" w:rsidRDefault="00784138" w:rsidP="0014394F">
      <w:pPr>
        <w:spacing w:after="0" w:line="240" w:lineRule="auto"/>
        <w:ind w:left="-851"/>
        <w:jc w:val="both"/>
        <w:rPr>
          <w:rFonts w:ascii="Times New Roman" w:eastAsia="Times New Roman" w:hAnsi="Times New Roman" w:cs="Times New Roman"/>
          <w:b/>
          <w:bCs/>
          <w:sz w:val="28"/>
          <w:szCs w:val="28"/>
          <w:lang w:eastAsia="ru-RU"/>
        </w:rPr>
      </w:pPr>
    </w:p>
    <w:p w14:paraId="146B4CB9" w14:textId="74B02A2B" w:rsidR="00784138" w:rsidRDefault="00784138" w:rsidP="0014394F">
      <w:pPr>
        <w:ind w:left="-851"/>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26B04A1C" w14:textId="58A730DD" w:rsidR="00784138" w:rsidRPr="00DB5D8E" w:rsidRDefault="00784138" w:rsidP="00B137DB">
      <w:pPr>
        <w:spacing w:after="0" w:line="240" w:lineRule="auto"/>
        <w:ind w:left="-840" w:firstLine="686"/>
        <w:jc w:val="center"/>
        <w:rPr>
          <w:rFonts w:ascii="Times New Roman" w:eastAsia="Times New Roman" w:hAnsi="Times New Roman" w:cs="Times New Roman"/>
          <w:b/>
          <w:sz w:val="28"/>
          <w:szCs w:val="28"/>
          <w:lang w:eastAsia="ru-RU"/>
        </w:rPr>
      </w:pPr>
      <w:bookmarkStart w:id="111" w:name="_Hlk121734638"/>
      <w:r w:rsidRPr="00DB5D8E">
        <w:rPr>
          <w:rFonts w:ascii="Times New Roman" w:eastAsia="Times New Roman" w:hAnsi="Times New Roman" w:cs="Times New Roman"/>
          <w:b/>
          <w:sz w:val="28"/>
          <w:szCs w:val="28"/>
          <w:lang w:eastAsia="ru-RU"/>
        </w:rPr>
        <w:lastRenderedPageBreak/>
        <w:t xml:space="preserve">Отчет </w:t>
      </w:r>
      <w:r w:rsidR="00860E6E" w:rsidRPr="00DB5D8E">
        <w:rPr>
          <w:rFonts w:ascii="Times New Roman" w:eastAsia="Times New Roman" w:hAnsi="Times New Roman" w:cs="Times New Roman"/>
          <w:b/>
          <w:sz w:val="28"/>
          <w:szCs w:val="28"/>
          <w:lang w:eastAsia="ru-RU"/>
        </w:rPr>
        <w:t xml:space="preserve">о </w:t>
      </w:r>
      <w:r w:rsidRPr="00DB5D8E">
        <w:rPr>
          <w:rFonts w:ascii="Times New Roman" w:eastAsia="Times New Roman" w:hAnsi="Times New Roman" w:cs="Times New Roman"/>
          <w:b/>
          <w:sz w:val="28"/>
          <w:szCs w:val="28"/>
          <w:lang w:eastAsia="ru-RU"/>
        </w:rPr>
        <w:t>результата</w:t>
      </w:r>
      <w:r w:rsidR="00860E6E" w:rsidRPr="00DB5D8E">
        <w:rPr>
          <w:rFonts w:ascii="Times New Roman" w:eastAsia="Times New Roman" w:hAnsi="Times New Roman" w:cs="Times New Roman"/>
          <w:b/>
          <w:sz w:val="28"/>
          <w:szCs w:val="28"/>
          <w:lang w:eastAsia="ru-RU"/>
        </w:rPr>
        <w:t>х</w:t>
      </w:r>
    </w:p>
    <w:p w14:paraId="5417EC49" w14:textId="77777777" w:rsidR="00784138" w:rsidRPr="00DB5D8E" w:rsidRDefault="00784138" w:rsidP="00B137DB">
      <w:pPr>
        <w:spacing w:after="0" w:line="240" w:lineRule="auto"/>
        <w:ind w:left="-840" w:firstLine="686"/>
        <w:jc w:val="center"/>
        <w:rPr>
          <w:rFonts w:ascii="Times New Roman" w:eastAsia="Times New Roman" w:hAnsi="Times New Roman" w:cs="Times New Roman"/>
          <w:b/>
          <w:sz w:val="28"/>
          <w:szCs w:val="28"/>
          <w:lang w:eastAsia="ru-RU"/>
        </w:rPr>
      </w:pPr>
      <w:r w:rsidRPr="00DB5D8E">
        <w:rPr>
          <w:rFonts w:ascii="Times New Roman" w:eastAsia="Times New Roman" w:hAnsi="Times New Roman" w:cs="Times New Roman"/>
          <w:b/>
          <w:sz w:val="28"/>
          <w:szCs w:val="28"/>
          <w:lang w:eastAsia="ru-RU"/>
        </w:rPr>
        <w:t xml:space="preserve">проверки финансово-хозяйственной деятельности Государственного бюджетного учреждения «Ингушская республиканская клиническая больница имени А. О. </w:t>
      </w:r>
      <w:proofErr w:type="spellStart"/>
      <w:r w:rsidRPr="00DB5D8E">
        <w:rPr>
          <w:rFonts w:ascii="Times New Roman" w:eastAsia="Times New Roman" w:hAnsi="Times New Roman" w:cs="Times New Roman"/>
          <w:b/>
          <w:sz w:val="28"/>
          <w:szCs w:val="28"/>
          <w:lang w:eastAsia="ru-RU"/>
        </w:rPr>
        <w:t>Ахушкова</w:t>
      </w:r>
      <w:proofErr w:type="spellEnd"/>
      <w:r w:rsidRPr="00DB5D8E">
        <w:rPr>
          <w:rFonts w:ascii="Times New Roman" w:eastAsia="Times New Roman" w:hAnsi="Times New Roman" w:cs="Times New Roman"/>
          <w:b/>
          <w:sz w:val="28"/>
          <w:szCs w:val="28"/>
          <w:lang w:eastAsia="ru-RU"/>
        </w:rPr>
        <w:t>» за период 2019-2021 гг.</w:t>
      </w:r>
    </w:p>
    <w:bookmarkEnd w:id="111"/>
    <w:p w14:paraId="313504FF" w14:textId="44868EA9" w:rsidR="00784138" w:rsidRPr="00DB5D8E" w:rsidRDefault="00784138" w:rsidP="00B137DB">
      <w:pPr>
        <w:spacing w:after="0" w:line="240" w:lineRule="auto"/>
        <w:ind w:left="-840" w:firstLine="686"/>
        <w:rPr>
          <w:rFonts w:ascii="Times New Roman" w:eastAsia="Times New Roman" w:hAnsi="Times New Roman" w:cs="Times New Roman"/>
          <w:sz w:val="28"/>
          <w:szCs w:val="28"/>
          <w:lang w:eastAsia="ru-RU"/>
        </w:rPr>
      </w:pPr>
    </w:p>
    <w:p w14:paraId="429A0C8D" w14:textId="3F667992" w:rsidR="00D728B2" w:rsidRPr="00DB5D8E" w:rsidRDefault="00784138" w:rsidP="00B137DB">
      <w:pPr>
        <w:spacing w:after="0" w:line="240" w:lineRule="auto"/>
        <w:ind w:left="-840" w:firstLine="686"/>
        <w:jc w:val="both"/>
        <w:rPr>
          <w:rFonts w:ascii="Times New Roman" w:eastAsia="Times New Roman" w:hAnsi="Times New Roman" w:cs="Times New Roman"/>
          <w:sz w:val="28"/>
          <w:szCs w:val="28"/>
          <w:lang w:eastAsia="ru-RU"/>
        </w:rPr>
      </w:pPr>
      <w:r w:rsidRPr="00DB5D8E">
        <w:rPr>
          <w:rFonts w:ascii="Times New Roman" w:eastAsia="Times New Roman" w:hAnsi="Times New Roman" w:cs="Times New Roman"/>
          <w:b/>
          <w:sz w:val="28"/>
          <w:szCs w:val="28"/>
          <w:lang w:eastAsia="ru-RU"/>
        </w:rPr>
        <w:t xml:space="preserve">Основание для проведения проверки: </w:t>
      </w:r>
      <w:r w:rsidR="00D728B2" w:rsidRPr="00DB5D8E">
        <w:rPr>
          <w:rFonts w:ascii="Times New Roman" w:eastAsia="Times New Roman" w:hAnsi="Times New Roman" w:cs="Times New Roman"/>
          <w:bCs/>
          <w:sz w:val="28"/>
          <w:szCs w:val="28"/>
          <w:lang w:eastAsia="ru-RU"/>
        </w:rPr>
        <w:t>план работы</w:t>
      </w:r>
      <w:r w:rsidR="00D728B2" w:rsidRPr="00DB5D8E">
        <w:rPr>
          <w:rFonts w:ascii="Times New Roman" w:eastAsia="Times New Roman" w:hAnsi="Times New Roman" w:cs="Times New Roman"/>
          <w:b/>
          <w:sz w:val="28"/>
          <w:szCs w:val="28"/>
          <w:lang w:eastAsia="ru-RU"/>
        </w:rPr>
        <w:t xml:space="preserve"> </w:t>
      </w:r>
      <w:r w:rsidR="00D728B2" w:rsidRPr="00DB5D8E">
        <w:rPr>
          <w:rFonts w:ascii="Times New Roman" w:eastAsia="Times New Roman" w:hAnsi="Times New Roman" w:cs="Times New Roman"/>
          <w:sz w:val="28"/>
          <w:szCs w:val="28"/>
          <w:lang w:eastAsia="ru-RU"/>
        </w:rPr>
        <w:t>Контрольно-счетной палаты Республики Ингушетия на 2022 год.</w:t>
      </w:r>
    </w:p>
    <w:p w14:paraId="52277EEF" w14:textId="5952B07A" w:rsidR="00784138" w:rsidRPr="00DB5D8E" w:rsidRDefault="00784138" w:rsidP="00B137DB">
      <w:pPr>
        <w:spacing w:after="0" w:line="240" w:lineRule="auto"/>
        <w:ind w:left="-840" w:firstLine="686"/>
        <w:jc w:val="both"/>
        <w:rPr>
          <w:rFonts w:ascii="Times New Roman" w:eastAsia="Times New Roman" w:hAnsi="Times New Roman" w:cs="Times New Roman"/>
          <w:b/>
          <w:sz w:val="28"/>
          <w:szCs w:val="28"/>
          <w:lang w:eastAsia="ru-RU"/>
        </w:rPr>
      </w:pPr>
      <w:r w:rsidRPr="00DB5D8E">
        <w:rPr>
          <w:rFonts w:ascii="Times New Roman" w:eastAsia="Times New Roman" w:hAnsi="Times New Roman" w:cs="Times New Roman"/>
          <w:b/>
          <w:sz w:val="28"/>
          <w:szCs w:val="28"/>
          <w:lang w:eastAsia="ru-RU"/>
        </w:rPr>
        <w:t xml:space="preserve">Цель проверки: </w:t>
      </w:r>
      <w:r w:rsidRPr="00DB5D8E">
        <w:rPr>
          <w:rFonts w:ascii="Times New Roman" w:eastAsia="Times New Roman" w:hAnsi="Times New Roman" w:cs="Times New Roman"/>
          <w:sz w:val="28"/>
          <w:szCs w:val="28"/>
          <w:lang w:eastAsia="ru-RU"/>
        </w:rPr>
        <w:t xml:space="preserve">проверка финансово-хозяйственной деятельности Государственного бюджетного учреждения «Ингушская республиканская клиническая больница имени А. О. </w:t>
      </w:r>
      <w:proofErr w:type="spellStart"/>
      <w:r w:rsidRPr="00DB5D8E">
        <w:rPr>
          <w:rFonts w:ascii="Times New Roman" w:eastAsia="Times New Roman" w:hAnsi="Times New Roman" w:cs="Times New Roman"/>
          <w:sz w:val="28"/>
          <w:szCs w:val="28"/>
          <w:lang w:eastAsia="ru-RU"/>
        </w:rPr>
        <w:t>Ахушкова</w:t>
      </w:r>
      <w:proofErr w:type="spellEnd"/>
      <w:r w:rsidRPr="00DB5D8E">
        <w:rPr>
          <w:rFonts w:ascii="Times New Roman" w:eastAsia="Times New Roman" w:hAnsi="Times New Roman" w:cs="Times New Roman"/>
          <w:sz w:val="28"/>
          <w:szCs w:val="28"/>
          <w:lang w:eastAsia="ru-RU"/>
        </w:rPr>
        <w:t>» за период 2019-2021 гг.</w:t>
      </w:r>
      <w:r w:rsidRPr="00DB5D8E">
        <w:rPr>
          <w:rFonts w:ascii="Times New Roman" w:eastAsia="Times New Roman" w:hAnsi="Times New Roman" w:cs="Times New Roman"/>
          <w:b/>
          <w:sz w:val="28"/>
          <w:szCs w:val="28"/>
          <w:lang w:eastAsia="ru-RU"/>
        </w:rPr>
        <w:t xml:space="preserve"> </w:t>
      </w:r>
    </w:p>
    <w:p w14:paraId="503D72FC" w14:textId="18580675" w:rsidR="00784138" w:rsidRPr="00784138" w:rsidRDefault="00784138" w:rsidP="00B137DB">
      <w:pPr>
        <w:spacing w:after="0" w:line="240" w:lineRule="auto"/>
        <w:ind w:left="-840" w:firstLine="686"/>
        <w:jc w:val="both"/>
        <w:rPr>
          <w:rFonts w:ascii="Times New Roman" w:eastAsia="Times New Roman" w:hAnsi="Times New Roman" w:cs="Times New Roman"/>
          <w:sz w:val="28"/>
          <w:szCs w:val="28"/>
          <w:lang w:eastAsia="ru-RU"/>
        </w:rPr>
      </w:pPr>
      <w:r w:rsidRPr="00DB5D8E">
        <w:rPr>
          <w:rFonts w:ascii="Times New Roman" w:eastAsia="Times New Roman" w:hAnsi="Times New Roman" w:cs="Times New Roman"/>
          <w:b/>
          <w:sz w:val="28"/>
          <w:szCs w:val="28"/>
          <w:lang w:eastAsia="ru-RU"/>
        </w:rPr>
        <w:t xml:space="preserve">Предмет проверки: </w:t>
      </w:r>
      <w:r w:rsidRPr="00DB5D8E">
        <w:rPr>
          <w:rFonts w:ascii="Times New Roman" w:eastAsia="Times New Roman" w:hAnsi="Times New Roman" w:cs="Times New Roman"/>
          <w:sz w:val="28"/>
          <w:szCs w:val="28"/>
          <w:lang w:eastAsia="ru-RU"/>
        </w:rPr>
        <w:t>регистры и первичные документы бухгалтерского учета,</w:t>
      </w:r>
      <w:r w:rsidRPr="00784138">
        <w:rPr>
          <w:rFonts w:ascii="Times New Roman" w:eastAsia="Times New Roman" w:hAnsi="Times New Roman" w:cs="Times New Roman"/>
          <w:sz w:val="28"/>
          <w:szCs w:val="28"/>
          <w:lang w:eastAsia="ru-RU"/>
        </w:rPr>
        <w:t xml:space="preserve"> бюджетная отчетность 2019-2021 г</w:t>
      </w:r>
      <w:r w:rsidR="00B42ADC">
        <w:rPr>
          <w:rFonts w:ascii="Times New Roman" w:eastAsia="Times New Roman" w:hAnsi="Times New Roman" w:cs="Times New Roman"/>
          <w:sz w:val="28"/>
          <w:szCs w:val="28"/>
          <w:lang w:eastAsia="ru-RU"/>
        </w:rPr>
        <w:t>одов</w:t>
      </w:r>
      <w:r w:rsidRPr="00784138">
        <w:rPr>
          <w:rFonts w:ascii="Times New Roman" w:eastAsia="Times New Roman" w:hAnsi="Times New Roman" w:cs="Times New Roman"/>
          <w:sz w:val="28"/>
          <w:szCs w:val="28"/>
          <w:lang w:eastAsia="ru-RU"/>
        </w:rPr>
        <w:t>.</w:t>
      </w:r>
    </w:p>
    <w:p w14:paraId="357C0FC8" w14:textId="77777777" w:rsidR="00784138" w:rsidRPr="00860E6E" w:rsidRDefault="00784138" w:rsidP="00B137DB">
      <w:pPr>
        <w:spacing w:after="0" w:line="240" w:lineRule="auto"/>
        <w:outlineLvl w:val="1"/>
        <w:rPr>
          <w:rFonts w:ascii="Times New Roman" w:eastAsia="Times New Roman" w:hAnsi="Times New Roman" w:cs="Times New Roman"/>
          <w:sz w:val="28"/>
          <w:szCs w:val="28"/>
          <w:lang w:eastAsia="ru-RU"/>
        </w:rPr>
      </w:pPr>
    </w:p>
    <w:p w14:paraId="7376390E" w14:textId="77777777" w:rsidR="00784138" w:rsidRPr="00784138" w:rsidRDefault="00784138" w:rsidP="00B137DB">
      <w:pPr>
        <w:spacing w:after="0" w:line="240" w:lineRule="auto"/>
        <w:ind w:left="-840" w:firstLine="686"/>
        <w:jc w:val="center"/>
        <w:outlineLvl w:val="1"/>
        <w:rPr>
          <w:rFonts w:ascii="Times New Roman" w:eastAsia="Times New Roman" w:hAnsi="Times New Roman" w:cs="Times New Roman"/>
          <w:b/>
          <w:sz w:val="28"/>
          <w:szCs w:val="28"/>
          <w:lang w:eastAsia="ru-RU"/>
        </w:rPr>
      </w:pPr>
      <w:r w:rsidRPr="00784138">
        <w:rPr>
          <w:rFonts w:ascii="Times New Roman" w:eastAsia="Times New Roman" w:hAnsi="Times New Roman" w:cs="Times New Roman"/>
          <w:b/>
          <w:sz w:val="28"/>
          <w:szCs w:val="28"/>
          <w:lang w:eastAsia="ru-RU"/>
        </w:rPr>
        <w:t>Проверка операций с безналичными денежными средствами</w:t>
      </w:r>
    </w:p>
    <w:p w14:paraId="1977C048" w14:textId="77777777" w:rsidR="00784138" w:rsidRPr="00784138" w:rsidRDefault="00784138" w:rsidP="00B137DB">
      <w:pPr>
        <w:spacing w:after="0" w:line="240" w:lineRule="auto"/>
        <w:ind w:left="-840" w:firstLine="686"/>
        <w:rPr>
          <w:rFonts w:ascii="Times New Roman" w:eastAsia="Times New Roman" w:hAnsi="Times New Roman" w:cs="Times New Roman"/>
          <w:b/>
          <w:sz w:val="28"/>
          <w:szCs w:val="28"/>
          <w:lang w:eastAsia="ru-RU"/>
        </w:rPr>
      </w:pPr>
    </w:p>
    <w:p w14:paraId="221836BE" w14:textId="03FC7140" w:rsidR="00784138" w:rsidRPr="00784138" w:rsidRDefault="00784138" w:rsidP="00B137DB">
      <w:pPr>
        <w:spacing w:after="0" w:line="240" w:lineRule="auto"/>
        <w:ind w:left="-840" w:firstLine="686"/>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Учреждением, для учета средств и расчётов, в УФК по РИ открыты следующие лицевые счета:</w:t>
      </w:r>
    </w:p>
    <w:p w14:paraId="15F8CD6D" w14:textId="4AD65E73" w:rsidR="00784138" w:rsidRPr="00B137DB" w:rsidRDefault="00784138" w:rsidP="007A7B62">
      <w:pPr>
        <w:pStyle w:val="a6"/>
        <w:numPr>
          <w:ilvl w:val="0"/>
          <w:numId w:val="60"/>
        </w:numPr>
        <w:tabs>
          <w:tab w:val="left" w:pos="140"/>
        </w:tabs>
        <w:spacing w:after="0" w:line="240" w:lineRule="auto"/>
        <w:ind w:left="-826" w:firstLine="700"/>
        <w:jc w:val="both"/>
        <w:rPr>
          <w:rFonts w:ascii="Times New Roman" w:eastAsia="Times New Roman" w:hAnsi="Times New Roman" w:cs="Times New Roman"/>
          <w:sz w:val="28"/>
          <w:szCs w:val="28"/>
          <w:lang w:eastAsia="ru-RU"/>
        </w:rPr>
      </w:pPr>
      <w:r w:rsidRPr="00B137DB">
        <w:rPr>
          <w:rFonts w:ascii="Times New Roman" w:eastAsia="Times New Roman" w:hAnsi="Times New Roman" w:cs="Times New Roman"/>
          <w:sz w:val="28"/>
          <w:szCs w:val="28"/>
          <w:lang w:eastAsia="ru-RU"/>
        </w:rPr>
        <w:t>№ 20146Ц26700 – средства республиканского бюджета (субсидии на выплату заработной платы);</w:t>
      </w:r>
    </w:p>
    <w:p w14:paraId="04ED7D22" w14:textId="1305B829" w:rsidR="00784138" w:rsidRPr="00B137DB" w:rsidRDefault="00784138" w:rsidP="007A7B62">
      <w:pPr>
        <w:pStyle w:val="a6"/>
        <w:numPr>
          <w:ilvl w:val="0"/>
          <w:numId w:val="60"/>
        </w:numPr>
        <w:tabs>
          <w:tab w:val="left" w:pos="140"/>
        </w:tabs>
        <w:spacing w:after="0" w:line="240" w:lineRule="auto"/>
        <w:ind w:left="-826" w:firstLine="700"/>
        <w:jc w:val="both"/>
        <w:rPr>
          <w:rFonts w:ascii="Times New Roman" w:eastAsia="Times New Roman" w:hAnsi="Times New Roman" w:cs="Times New Roman"/>
          <w:sz w:val="28"/>
          <w:szCs w:val="28"/>
          <w:lang w:eastAsia="ru-RU"/>
        </w:rPr>
      </w:pPr>
      <w:r w:rsidRPr="00B137DB">
        <w:rPr>
          <w:rFonts w:ascii="Times New Roman" w:eastAsia="Times New Roman" w:hAnsi="Times New Roman" w:cs="Times New Roman"/>
          <w:sz w:val="28"/>
          <w:szCs w:val="28"/>
          <w:lang w:eastAsia="ru-RU"/>
        </w:rPr>
        <w:t>№ 21146Ц26700 - средства республиканского бюджета (субсидии - средства на выполнение государственного задания (закупка товаров, работ, услуг);</w:t>
      </w:r>
    </w:p>
    <w:p w14:paraId="25E62D1D" w14:textId="5A752344" w:rsidR="00784138" w:rsidRPr="00B137DB" w:rsidRDefault="00784138" w:rsidP="007A7B62">
      <w:pPr>
        <w:pStyle w:val="a6"/>
        <w:numPr>
          <w:ilvl w:val="0"/>
          <w:numId w:val="60"/>
        </w:numPr>
        <w:tabs>
          <w:tab w:val="left" w:pos="140"/>
          <w:tab w:val="left" w:pos="720"/>
        </w:tabs>
        <w:spacing w:after="0" w:line="240" w:lineRule="auto"/>
        <w:ind w:left="-826" w:firstLine="700"/>
        <w:jc w:val="both"/>
        <w:rPr>
          <w:rFonts w:ascii="Times New Roman" w:eastAsia="Times New Roman" w:hAnsi="Times New Roman" w:cs="Times New Roman"/>
          <w:sz w:val="28"/>
          <w:szCs w:val="28"/>
          <w:lang w:eastAsia="ru-RU"/>
        </w:rPr>
      </w:pPr>
      <w:r w:rsidRPr="00B137DB">
        <w:rPr>
          <w:rFonts w:ascii="Times New Roman" w:eastAsia="Times New Roman" w:hAnsi="Times New Roman" w:cs="Times New Roman"/>
          <w:sz w:val="28"/>
          <w:szCs w:val="28"/>
          <w:lang w:eastAsia="ru-RU"/>
        </w:rPr>
        <w:t xml:space="preserve">№ 22146Ц26700 – средства </w:t>
      </w:r>
      <w:r w:rsidR="00B137DB" w:rsidRPr="00B137DB">
        <w:rPr>
          <w:rFonts w:ascii="Times New Roman" w:eastAsia="Times New Roman" w:hAnsi="Times New Roman" w:cs="Times New Roman"/>
          <w:sz w:val="28"/>
          <w:szCs w:val="28"/>
          <w:lang w:eastAsia="ru-RU"/>
        </w:rPr>
        <w:t>ТФОМС по РИ</w:t>
      </w:r>
      <w:r w:rsidRPr="00B137DB">
        <w:rPr>
          <w:rFonts w:ascii="Times New Roman" w:eastAsia="Times New Roman" w:hAnsi="Times New Roman" w:cs="Times New Roman"/>
          <w:sz w:val="28"/>
          <w:szCs w:val="28"/>
          <w:lang w:eastAsia="ru-RU"/>
        </w:rPr>
        <w:t xml:space="preserve"> (заработная плата с начислениями, прочие выплаты, медикаменты, расходный материал, продукты питания, мягкий инвентарь, мед. инструменты, реактивы и химикаты, прочие материальные запасы, расходы на оплату стоимости лабораторных и инструментальных исследований, проводимых в других учреждениях, организации питания, услуги связи, транспортные услуги, коммунальные услуги, работы и услуги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учреждения, расходы на приобретение основных средств, стоимостью до 100,0 тыс. руб</w:t>
      </w:r>
      <w:r w:rsidR="005129DA">
        <w:rPr>
          <w:rFonts w:ascii="Times New Roman" w:eastAsia="Times New Roman" w:hAnsi="Times New Roman" w:cs="Times New Roman"/>
          <w:sz w:val="28"/>
          <w:szCs w:val="28"/>
          <w:lang w:eastAsia="ru-RU"/>
        </w:rPr>
        <w:t>лей</w:t>
      </w:r>
      <w:r w:rsidRPr="00B137DB">
        <w:rPr>
          <w:rFonts w:ascii="Times New Roman" w:eastAsia="Times New Roman" w:hAnsi="Times New Roman" w:cs="Times New Roman"/>
          <w:sz w:val="28"/>
          <w:szCs w:val="28"/>
          <w:lang w:eastAsia="ru-RU"/>
        </w:rPr>
        <w:t>).</w:t>
      </w:r>
    </w:p>
    <w:p w14:paraId="0A5D6803" w14:textId="77777777" w:rsidR="00784138" w:rsidRPr="00784138" w:rsidRDefault="00784138" w:rsidP="003756FD">
      <w:pPr>
        <w:tabs>
          <w:tab w:val="left" w:pos="720"/>
        </w:tabs>
        <w:spacing w:after="0" w:line="240" w:lineRule="auto"/>
        <w:ind w:left="-840" w:firstLine="686"/>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1. Всего по данным лицевого счета № 20146Ц26700: </w:t>
      </w:r>
    </w:p>
    <w:p w14:paraId="3C6BF097" w14:textId="5619BF9B" w:rsidR="00784138" w:rsidRPr="003756FD" w:rsidRDefault="00784138" w:rsidP="007A7B62">
      <w:pPr>
        <w:pStyle w:val="a6"/>
        <w:numPr>
          <w:ilvl w:val="0"/>
          <w:numId w:val="61"/>
        </w:numPr>
        <w:tabs>
          <w:tab w:val="left" w:pos="142"/>
          <w:tab w:val="left" w:pos="336"/>
          <w:tab w:val="left" w:pos="720"/>
        </w:tabs>
        <w:spacing w:after="0" w:line="240" w:lineRule="auto"/>
        <w:ind w:left="-798" w:firstLine="686"/>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 xml:space="preserve">остаток средств на 01.01.2020 </w:t>
      </w:r>
      <w:r w:rsidR="005129DA" w:rsidRPr="003756FD">
        <w:rPr>
          <w:rFonts w:ascii="Times New Roman" w:eastAsia="Times New Roman" w:hAnsi="Times New Roman" w:cs="Times New Roman"/>
          <w:sz w:val="28"/>
          <w:szCs w:val="28"/>
          <w:lang w:eastAsia="ru-RU"/>
        </w:rPr>
        <w:t>г. -</w:t>
      </w:r>
      <w:r w:rsidRPr="003756FD">
        <w:rPr>
          <w:rFonts w:ascii="Times New Roman" w:eastAsia="Times New Roman" w:hAnsi="Times New Roman" w:cs="Times New Roman"/>
          <w:sz w:val="28"/>
          <w:szCs w:val="28"/>
          <w:lang w:eastAsia="ru-RU"/>
        </w:rPr>
        <w:t>7,2 тыс. руб.;</w:t>
      </w:r>
    </w:p>
    <w:p w14:paraId="13F99EDC" w14:textId="604A1CE8" w:rsidR="00784138" w:rsidRPr="003756FD" w:rsidRDefault="00784138" w:rsidP="007A7B62">
      <w:pPr>
        <w:pStyle w:val="a6"/>
        <w:numPr>
          <w:ilvl w:val="0"/>
          <w:numId w:val="61"/>
        </w:numPr>
        <w:tabs>
          <w:tab w:val="left" w:pos="142"/>
          <w:tab w:val="left" w:pos="336"/>
          <w:tab w:val="left" w:pos="720"/>
        </w:tabs>
        <w:spacing w:after="0" w:line="240" w:lineRule="auto"/>
        <w:ind w:left="-798" w:firstLine="686"/>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 xml:space="preserve">поступило за 2020 </w:t>
      </w:r>
      <w:r w:rsidR="005129DA" w:rsidRPr="003756FD">
        <w:rPr>
          <w:rFonts w:ascii="Times New Roman" w:eastAsia="Times New Roman" w:hAnsi="Times New Roman" w:cs="Times New Roman"/>
          <w:sz w:val="28"/>
          <w:szCs w:val="28"/>
          <w:lang w:eastAsia="ru-RU"/>
        </w:rPr>
        <w:t>год -</w:t>
      </w:r>
      <w:r w:rsidRPr="003756FD">
        <w:rPr>
          <w:rFonts w:ascii="Times New Roman" w:eastAsia="Times New Roman" w:hAnsi="Times New Roman" w:cs="Times New Roman"/>
          <w:sz w:val="28"/>
          <w:szCs w:val="28"/>
          <w:lang w:eastAsia="ru-RU"/>
        </w:rPr>
        <w:t xml:space="preserve"> 2 379,5 тыс. руб.;</w:t>
      </w:r>
    </w:p>
    <w:p w14:paraId="6A5014C4" w14:textId="7EFB29AB" w:rsidR="00784138" w:rsidRPr="003756FD" w:rsidRDefault="00784138" w:rsidP="007A7B62">
      <w:pPr>
        <w:pStyle w:val="a6"/>
        <w:numPr>
          <w:ilvl w:val="0"/>
          <w:numId w:val="61"/>
        </w:numPr>
        <w:tabs>
          <w:tab w:val="left" w:pos="142"/>
          <w:tab w:val="left" w:pos="336"/>
          <w:tab w:val="left" w:pos="720"/>
        </w:tabs>
        <w:spacing w:after="0" w:line="240" w:lineRule="auto"/>
        <w:ind w:left="-798" w:firstLine="686"/>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 xml:space="preserve">использовано средств </w:t>
      </w:r>
      <w:r w:rsidR="003756FD" w:rsidRPr="003756FD">
        <w:rPr>
          <w:rFonts w:ascii="Times New Roman" w:eastAsia="Times New Roman" w:hAnsi="Times New Roman" w:cs="Times New Roman"/>
          <w:sz w:val="28"/>
          <w:szCs w:val="28"/>
          <w:lang w:eastAsia="ru-RU"/>
        </w:rPr>
        <w:t xml:space="preserve">- </w:t>
      </w:r>
      <w:r w:rsidRPr="003756FD">
        <w:rPr>
          <w:rFonts w:ascii="Times New Roman" w:eastAsia="Times New Roman" w:hAnsi="Times New Roman" w:cs="Times New Roman"/>
          <w:sz w:val="28"/>
          <w:szCs w:val="28"/>
          <w:lang w:eastAsia="ru-RU"/>
        </w:rPr>
        <w:t xml:space="preserve">2 378,8 тыс. руб.; </w:t>
      </w:r>
    </w:p>
    <w:p w14:paraId="1D39A1E9" w14:textId="49DFAA74" w:rsidR="00784138" w:rsidRPr="003756FD" w:rsidRDefault="00784138" w:rsidP="007A7B62">
      <w:pPr>
        <w:pStyle w:val="a6"/>
        <w:numPr>
          <w:ilvl w:val="0"/>
          <w:numId w:val="61"/>
        </w:numPr>
        <w:tabs>
          <w:tab w:val="left" w:pos="142"/>
          <w:tab w:val="left" w:pos="336"/>
          <w:tab w:val="left" w:pos="720"/>
        </w:tabs>
        <w:spacing w:after="0" w:line="240" w:lineRule="auto"/>
        <w:ind w:left="-798" w:firstLine="686"/>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остаток средств на 01.01.2021</w:t>
      </w:r>
      <w:r w:rsidR="003756FD" w:rsidRPr="003756FD">
        <w:rPr>
          <w:rFonts w:ascii="Times New Roman" w:eastAsia="Times New Roman" w:hAnsi="Times New Roman" w:cs="Times New Roman"/>
          <w:sz w:val="28"/>
          <w:szCs w:val="28"/>
          <w:lang w:eastAsia="ru-RU"/>
        </w:rPr>
        <w:t xml:space="preserve"> г. -</w:t>
      </w:r>
      <w:r w:rsidRPr="003756FD">
        <w:rPr>
          <w:rFonts w:ascii="Times New Roman" w:eastAsia="Times New Roman" w:hAnsi="Times New Roman" w:cs="Times New Roman"/>
          <w:sz w:val="28"/>
          <w:szCs w:val="28"/>
          <w:lang w:eastAsia="ru-RU"/>
        </w:rPr>
        <w:t xml:space="preserve"> 7,9 тыс. руб.;</w:t>
      </w:r>
    </w:p>
    <w:p w14:paraId="4705210A" w14:textId="249AFCA2" w:rsidR="00784138" w:rsidRPr="003756FD" w:rsidRDefault="00784138" w:rsidP="007A7B62">
      <w:pPr>
        <w:pStyle w:val="a6"/>
        <w:numPr>
          <w:ilvl w:val="0"/>
          <w:numId w:val="61"/>
        </w:numPr>
        <w:tabs>
          <w:tab w:val="left" w:pos="142"/>
          <w:tab w:val="left" w:pos="336"/>
          <w:tab w:val="left" w:pos="720"/>
        </w:tabs>
        <w:spacing w:after="0" w:line="240" w:lineRule="auto"/>
        <w:ind w:left="-798" w:firstLine="686"/>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поступило за 2021</w:t>
      </w:r>
      <w:r w:rsidR="003756FD" w:rsidRPr="003756FD">
        <w:rPr>
          <w:rFonts w:ascii="Times New Roman" w:eastAsia="Times New Roman" w:hAnsi="Times New Roman" w:cs="Times New Roman"/>
          <w:sz w:val="28"/>
          <w:szCs w:val="28"/>
          <w:lang w:eastAsia="ru-RU"/>
        </w:rPr>
        <w:t xml:space="preserve"> год -</w:t>
      </w:r>
      <w:r w:rsidRPr="003756FD">
        <w:rPr>
          <w:rFonts w:ascii="Times New Roman" w:eastAsia="Times New Roman" w:hAnsi="Times New Roman" w:cs="Times New Roman"/>
          <w:sz w:val="28"/>
          <w:szCs w:val="28"/>
          <w:lang w:eastAsia="ru-RU"/>
        </w:rPr>
        <w:t xml:space="preserve"> 10 129,7 тыс. руб.;</w:t>
      </w:r>
    </w:p>
    <w:p w14:paraId="2AD15BB8" w14:textId="68DA9A2E" w:rsidR="00784138" w:rsidRPr="003756FD" w:rsidRDefault="00784138" w:rsidP="007A7B62">
      <w:pPr>
        <w:pStyle w:val="a6"/>
        <w:numPr>
          <w:ilvl w:val="0"/>
          <w:numId w:val="61"/>
        </w:numPr>
        <w:tabs>
          <w:tab w:val="left" w:pos="142"/>
          <w:tab w:val="left" w:pos="336"/>
          <w:tab w:val="left" w:pos="720"/>
        </w:tabs>
        <w:spacing w:after="0" w:line="240" w:lineRule="auto"/>
        <w:ind w:left="-798" w:firstLine="686"/>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 xml:space="preserve">использовано средств </w:t>
      </w:r>
      <w:r w:rsidR="003756FD" w:rsidRPr="003756FD">
        <w:rPr>
          <w:rFonts w:ascii="Times New Roman" w:eastAsia="Times New Roman" w:hAnsi="Times New Roman" w:cs="Times New Roman"/>
          <w:sz w:val="28"/>
          <w:szCs w:val="28"/>
          <w:lang w:eastAsia="ru-RU"/>
        </w:rPr>
        <w:t xml:space="preserve">- </w:t>
      </w:r>
      <w:r w:rsidRPr="003756FD">
        <w:rPr>
          <w:rFonts w:ascii="Times New Roman" w:eastAsia="Times New Roman" w:hAnsi="Times New Roman" w:cs="Times New Roman"/>
          <w:sz w:val="28"/>
          <w:szCs w:val="28"/>
          <w:lang w:eastAsia="ru-RU"/>
        </w:rPr>
        <w:t>9 592,3 тыс. руб.;</w:t>
      </w:r>
    </w:p>
    <w:p w14:paraId="3CB86894" w14:textId="28F66130" w:rsidR="00784138" w:rsidRPr="003756FD" w:rsidRDefault="00784138" w:rsidP="007A7B62">
      <w:pPr>
        <w:pStyle w:val="a6"/>
        <w:numPr>
          <w:ilvl w:val="0"/>
          <w:numId w:val="61"/>
        </w:numPr>
        <w:tabs>
          <w:tab w:val="left" w:pos="142"/>
          <w:tab w:val="left" w:pos="336"/>
          <w:tab w:val="left" w:pos="720"/>
        </w:tabs>
        <w:spacing w:after="0" w:line="240" w:lineRule="auto"/>
        <w:ind w:left="-798" w:firstLine="686"/>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не использованный остаток средств на 01.01.2022</w:t>
      </w:r>
      <w:r w:rsidR="003756FD" w:rsidRPr="003756FD">
        <w:rPr>
          <w:rFonts w:ascii="Times New Roman" w:eastAsia="Times New Roman" w:hAnsi="Times New Roman" w:cs="Times New Roman"/>
          <w:sz w:val="28"/>
          <w:szCs w:val="28"/>
          <w:lang w:eastAsia="ru-RU"/>
        </w:rPr>
        <w:t xml:space="preserve"> г. -</w:t>
      </w:r>
      <w:r w:rsidRPr="003756FD">
        <w:rPr>
          <w:rFonts w:ascii="Times New Roman" w:eastAsia="Times New Roman" w:hAnsi="Times New Roman" w:cs="Times New Roman"/>
          <w:sz w:val="28"/>
          <w:szCs w:val="28"/>
          <w:lang w:eastAsia="ru-RU"/>
        </w:rPr>
        <w:t xml:space="preserve"> 545,4 тыс. руб</w:t>
      </w:r>
      <w:r w:rsidR="003756FD" w:rsidRPr="003756FD">
        <w:rPr>
          <w:rFonts w:ascii="Times New Roman" w:eastAsia="Times New Roman" w:hAnsi="Times New Roman" w:cs="Times New Roman"/>
          <w:sz w:val="28"/>
          <w:szCs w:val="28"/>
          <w:lang w:eastAsia="ru-RU"/>
        </w:rPr>
        <w:t>лей</w:t>
      </w:r>
      <w:r w:rsidRPr="003756FD">
        <w:rPr>
          <w:rFonts w:ascii="Times New Roman" w:eastAsia="Times New Roman" w:hAnsi="Times New Roman" w:cs="Times New Roman"/>
          <w:sz w:val="28"/>
          <w:szCs w:val="28"/>
          <w:lang w:eastAsia="ru-RU"/>
        </w:rPr>
        <w:t>.</w:t>
      </w:r>
    </w:p>
    <w:p w14:paraId="0990BB3A" w14:textId="77777777" w:rsidR="00784138" w:rsidRPr="00784138" w:rsidRDefault="00784138" w:rsidP="003756FD">
      <w:pPr>
        <w:spacing w:after="0" w:line="240" w:lineRule="auto"/>
        <w:ind w:left="-840" w:firstLine="686"/>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2. Всего по данным лицевого счета № 21146Ц26700:</w:t>
      </w:r>
    </w:p>
    <w:p w14:paraId="106B6229" w14:textId="5A3098A1" w:rsidR="00784138" w:rsidRPr="003756FD" w:rsidRDefault="00784138" w:rsidP="007A7B62">
      <w:pPr>
        <w:pStyle w:val="a6"/>
        <w:numPr>
          <w:ilvl w:val="0"/>
          <w:numId w:val="62"/>
        </w:numPr>
        <w:tabs>
          <w:tab w:val="left" w:pos="142"/>
        </w:tabs>
        <w:spacing w:after="0" w:line="240" w:lineRule="auto"/>
        <w:ind w:left="-851" w:firstLine="709"/>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остаток средств на 01.01.2020</w:t>
      </w:r>
      <w:r w:rsidR="003756FD">
        <w:rPr>
          <w:rFonts w:ascii="Times New Roman" w:eastAsia="Times New Roman" w:hAnsi="Times New Roman" w:cs="Times New Roman"/>
          <w:sz w:val="28"/>
          <w:szCs w:val="28"/>
          <w:lang w:eastAsia="ru-RU"/>
        </w:rPr>
        <w:t xml:space="preserve"> г.-</w:t>
      </w:r>
      <w:r w:rsidRPr="003756FD">
        <w:rPr>
          <w:rFonts w:ascii="Times New Roman" w:eastAsia="Times New Roman" w:hAnsi="Times New Roman" w:cs="Times New Roman"/>
          <w:sz w:val="28"/>
          <w:szCs w:val="28"/>
          <w:lang w:eastAsia="ru-RU"/>
        </w:rPr>
        <w:t xml:space="preserve"> 0,0 руб.;</w:t>
      </w:r>
    </w:p>
    <w:p w14:paraId="02A17A51" w14:textId="58C9DD62" w:rsidR="00784138" w:rsidRPr="003756FD" w:rsidRDefault="00784138" w:rsidP="007A7B62">
      <w:pPr>
        <w:pStyle w:val="a6"/>
        <w:numPr>
          <w:ilvl w:val="0"/>
          <w:numId w:val="62"/>
        </w:numPr>
        <w:tabs>
          <w:tab w:val="left" w:pos="142"/>
        </w:tabs>
        <w:spacing w:after="0" w:line="240" w:lineRule="auto"/>
        <w:ind w:left="-851" w:firstLine="709"/>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 xml:space="preserve">поступило за 2020 </w:t>
      </w:r>
      <w:r w:rsidR="003756FD">
        <w:rPr>
          <w:rFonts w:ascii="Times New Roman" w:eastAsia="Times New Roman" w:hAnsi="Times New Roman" w:cs="Times New Roman"/>
          <w:sz w:val="28"/>
          <w:szCs w:val="28"/>
          <w:lang w:eastAsia="ru-RU"/>
        </w:rPr>
        <w:t xml:space="preserve">год - </w:t>
      </w:r>
      <w:r w:rsidRPr="003756FD">
        <w:rPr>
          <w:rFonts w:ascii="Times New Roman" w:eastAsia="Times New Roman" w:hAnsi="Times New Roman" w:cs="Times New Roman"/>
          <w:sz w:val="28"/>
          <w:szCs w:val="28"/>
          <w:lang w:eastAsia="ru-RU"/>
        </w:rPr>
        <w:t xml:space="preserve">416 119,7 тыс. руб.; </w:t>
      </w:r>
    </w:p>
    <w:p w14:paraId="07DE2A7B" w14:textId="282C0D36" w:rsidR="00784138" w:rsidRPr="003756FD" w:rsidRDefault="00784138" w:rsidP="007A7B62">
      <w:pPr>
        <w:pStyle w:val="a6"/>
        <w:numPr>
          <w:ilvl w:val="0"/>
          <w:numId w:val="62"/>
        </w:numPr>
        <w:tabs>
          <w:tab w:val="left" w:pos="142"/>
        </w:tabs>
        <w:spacing w:after="0" w:line="240" w:lineRule="auto"/>
        <w:ind w:left="-851" w:firstLine="709"/>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 xml:space="preserve">использовано средств </w:t>
      </w:r>
      <w:r w:rsidR="003756FD">
        <w:rPr>
          <w:rFonts w:ascii="Times New Roman" w:eastAsia="Times New Roman" w:hAnsi="Times New Roman" w:cs="Times New Roman"/>
          <w:sz w:val="28"/>
          <w:szCs w:val="28"/>
          <w:lang w:eastAsia="ru-RU"/>
        </w:rPr>
        <w:t>-</w:t>
      </w:r>
      <w:r w:rsidRPr="003756FD">
        <w:rPr>
          <w:rFonts w:ascii="Times New Roman" w:eastAsia="Times New Roman" w:hAnsi="Times New Roman" w:cs="Times New Roman"/>
          <w:sz w:val="28"/>
          <w:szCs w:val="28"/>
          <w:lang w:eastAsia="ru-RU"/>
        </w:rPr>
        <w:t xml:space="preserve"> 400 849,4 тыс. руб.;</w:t>
      </w:r>
    </w:p>
    <w:p w14:paraId="711054E0" w14:textId="340E12E8" w:rsidR="00784138" w:rsidRPr="003756FD" w:rsidRDefault="00784138" w:rsidP="007A7B62">
      <w:pPr>
        <w:pStyle w:val="a6"/>
        <w:numPr>
          <w:ilvl w:val="0"/>
          <w:numId w:val="62"/>
        </w:numPr>
        <w:tabs>
          <w:tab w:val="left" w:pos="142"/>
        </w:tabs>
        <w:spacing w:after="0" w:line="240" w:lineRule="auto"/>
        <w:ind w:left="-851" w:firstLine="709"/>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 xml:space="preserve">остаток средств на 01.01.2021 </w:t>
      </w:r>
      <w:r w:rsidR="003756FD">
        <w:rPr>
          <w:rFonts w:ascii="Times New Roman" w:eastAsia="Times New Roman" w:hAnsi="Times New Roman" w:cs="Times New Roman"/>
          <w:sz w:val="28"/>
          <w:szCs w:val="28"/>
          <w:lang w:eastAsia="ru-RU"/>
        </w:rPr>
        <w:t>г. -</w:t>
      </w:r>
      <w:r w:rsidRPr="003756FD">
        <w:rPr>
          <w:rFonts w:ascii="Times New Roman" w:eastAsia="Times New Roman" w:hAnsi="Times New Roman" w:cs="Times New Roman"/>
          <w:sz w:val="28"/>
          <w:szCs w:val="28"/>
          <w:lang w:eastAsia="ru-RU"/>
        </w:rPr>
        <w:t xml:space="preserve"> 15 270,3 тыс. руб.;</w:t>
      </w:r>
    </w:p>
    <w:p w14:paraId="1A94FBF2" w14:textId="1AF82474" w:rsidR="00784138" w:rsidRPr="003756FD" w:rsidRDefault="00784138" w:rsidP="007A7B62">
      <w:pPr>
        <w:pStyle w:val="a6"/>
        <w:numPr>
          <w:ilvl w:val="0"/>
          <w:numId w:val="62"/>
        </w:numPr>
        <w:tabs>
          <w:tab w:val="left" w:pos="142"/>
        </w:tabs>
        <w:spacing w:after="0" w:line="240" w:lineRule="auto"/>
        <w:ind w:left="-851" w:firstLine="709"/>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поступило за 2021</w:t>
      </w:r>
      <w:r w:rsidR="003756FD">
        <w:rPr>
          <w:rFonts w:ascii="Times New Roman" w:eastAsia="Times New Roman" w:hAnsi="Times New Roman" w:cs="Times New Roman"/>
          <w:sz w:val="28"/>
          <w:szCs w:val="28"/>
          <w:lang w:eastAsia="ru-RU"/>
        </w:rPr>
        <w:t xml:space="preserve"> год -</w:t>
      </w:r>
      <w:r w:rsidRPr="003756FD">
        <w:rPr>
          <w:rFonts w:ascii="Times New Roman" w:eastAsia="Times New Roman" w:hAnsi="Times New Roman" w:cs="Times New Roman"/>
          <w:sz w:val="28"/>
          <w:szCs w:val="28"/>
          <w:lang w:eastAsia="ru-RU"/>
        </w:rPr>
        <w:t xml:space="preserve"> 11 814,6 тыс. руб.;</w:t>
      </w:r>
    </w:p>
    <w:p w14:paraId="609230BA" w14:textId="7CE36BBA" w:rsidR="00784138" w:rsidRPr="003756FD" w:rsidRDefault="00784138" w:rsidP="007A7B62">
      <w:pPr>
        <w:pStyle w:val="a6"/>
        <w:numPr>
          <w:ilvl w:val="0"/>
          <w:numId w:val="62"/>
        </w:numPr>
        <w:tabs>
          <w:tab w:val="left" w:pos="142"/>
        </w:tabs>
        <w:spacing w:after="0" w:line="240" w:lineRule="auto"/>
        <w:ind w:left="-851" w:firstLine="709"/>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lastRenderedPageBreak/>
        <w:t xml:space="preserve">использовано средств </w:t>
      </w:r>
      <w:r w:rsidR="003756FD">
        <w:rPr>
          <w:rFonts w:ascii="Times New Roman" w:eastAsia="Times New Roman" w:hAnsi="Times New Roman" w:cs="Times New Roman"/>
          <w:sz w:val="28"/>
          <w:szCs w:val="28"/>
          <w:lang w:eastAsia="ru-RU"/>
        </w:rPr>
        <w:t>-</w:t>
      </w:r>
      <w:r w:rsidRPr="003756FD">
        <w:rPr>
          <w:rFonts w:ascii="Times New Roman" w:eastAsia="Times New Roman" w:hAnsi="Times New Roman" w:cs="Times New Roman"/>
          <w:sz w:val="28"/>
          <w:szCs w:val="28"/>
          <w:lang w:eastAsia="ru-RU"/>
        </w:rPr>
        <w:t xml:space="preserve"> 26 795,6 тыс. руб</w:t>
      </w:r>
      <w:r w:rsidR="003756FD">
        <w:rPr>
          <w:rFonts w:ascii="Times New Roman" w:eastAsia="Times New Roman" w:hAnsi="Times New Roman" w:cs="Times New Roman"/>
          <w:sz w:val="28"/>
          <w:szCs w:val="28"/>
          <w:lang w:eastAsia="ru-RU"/>
        </w:rPr>
        <w:t>. (в</w:t>
      </w:r>
      <w:r w:rsidRPr="003756FD">
        <w:rPr>
          <w:rFonts w:ascii="Times New Roman" w:eastAsia="Times New Roman" w:hAnsi="Times New Roman" w:cs="Times New Roman"/>
          <w:sz w:val="28"/>
          <w:szCs w:val="28"/>
          <w:lang w:eastAsia="ru-RU"/>
        </w:rPr>
        <w:t>озврат в Минздрав РИ в сумме 367,4 тыс. руб.</w:t>
      </w:r>
      <w:r w:rsidR="003756FD">
        <w:rPr>
          <w:rFonts w:ascii="Times New Roman" w:eastAsia="Times New Roman" w:hAnsi="Times New Roman" w:cs="Times New Roman"/>
          <w:sz w:val="28"/>
          <w:szCs w:val="28"/>
          <w:lang w:eastAsia="ru-RU"/>
        </w:rPr>
        <w:t>)</w:t>
      </w:r>
      <w:r w:rsidRPr="003756FD">
        <w:rPr>
          <w:rFonts w:ascii="Times New Roman" w:eastAsia="Times New Roman" w:hAnsi="Times New Roman" w:cs="Times New Roman"/>
          <w:sz w:val="28"/>
          <w:szCs w:val="28"/>
          <w:lang w:eastAsia="ru-RU"/>
        </w:rPr>
        <w:t>;</w:t>
      </w:r>
    </w:p>
    <w:p w14:paraId="63644A27" w14:textId="56018E0E" w:rsidR="00784138" w:rsidRPr="003756FD" w:rsidRDefault="00784138" w:rsidP="007A7B62">
      <w:pPr>
        <w:pStyle w:val="a6"/>
        <w:numPr>
          <w:ilvl w:val="0"/>
          <w:numId w:val="62"/>
        </w:numPr>
        <w:tabs>
          <w:tab w:val="left" w:pos="142"/>
        </w:tabs>
        <w:spacing w:after="0" w:line="240" w:lineRule="auto"/>
        <w:ind w:left="-851" w:firstLine="709"/>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не использованный остаток средств на 01.01.2022</w:t>
      </w:r>
      <w:r w:rsidR="003756FD">
        <w:rPr>
          <w:rFonts w:ascii="Times New Roman" w:eastAsia="Times New Roman" w:hAnsi="Times New Roman" w:cs="Times New Roman"/>
          <w:sz w:val="28"/>
          <w:szCs w:val="28"/>
          <w:lang w:eastAsia="ru-RU"/>
        </w:rPr>
        <w:t xml:space="preserve"> г. -</w:t>
      </w:r>
      <w:r w:rsidRPr="003756FD">
        <w:rPr>
          <w:rFonts w:ascii="Times New Roman" w:eastAsia="Times New Roman" w:hAnsi="Times New Roman" w:cs="Times New Roman"/>
          <w:sz w:val="28"/>
          <w:szCs w:val="28"/>
          <w:lang w:eastAsia="ru-RU"/>
        </w:rPr>
        <w:t xml:space="preserve"> 289,4 тыс. руб</w:t>
      </w:r>
      <w:r w:rsidR="003756FD">
        <w:rPr>
          <w:rFonts w:ascii="Times New Roman" w:eastAsia="Times New Roman" w:hAnsi="Times New Roman" w:cs="Times New Roman"/>
          <w:sz w:val="28"/>
          <w:szCs w:val="28"/>
          <w:lang w:eastAsia="ru-RU"/>
        </w:rPr>
        <w:t>лей</w:t>
      </w:r>
      <w:r w:rsidRPr="003756FD">
        <w:rPr>
          <w:rFonts w:ascii="Times New Roman" w:eastAsia="Times New Roman" w:hAnsi="Times New Roman" w:cs="Times New Roman"/>
          <w:sz w:val="28"/>
          <w:szCs w:val="28"/>
          <w:lang w:eastAsia="ru-RU"/>
        </w:rPr>
        <w:t xml:space="preserve">. </w:t>
      </w:r>
    </w:p>
    <w:p w14:paraId="197D9A4E" w14:textId="4A6A11CC" w:rsidR="00784138" w:rsidRPr="00784138" w:rsidRDefault="00784138" w:rsidP="003756FD">
      <w:pPr>
        <w:tabs>
          <w:tab w:val="left" w:pos="720"/>
        </w:tabs>
        <w:spacing w:after="0" w:line="240" w:lineRule="auto"/>
        <w:ind w:left="-840" w:firstLine="686"/>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3. Всего по данным лицевого счета №</w:t>
      </w:r>
      <w:r w:rsidR="003756FD">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22146Ц26700 - средства Фонда обязательного медицинского страхования:</w:t>
      </w:r>
    </w:p>
    <w:p w14:paraId="0295578A" w14:textId="6B5FC7B6" w:rsidR="00784138" w:rsidRPr="003756FD" w:rsidRDefault="00784138" w:rsidP="007A7B62">
      <w:pPr>
        <w:pStyle w:val="a6"/>
        <w:numPr>
          <w:ilvl w:val="0"/>
          <w:numId w:val="63"/>
        </w:numPr>
        <w:tabs>
          <w:tab w:val="left" w:pos="142"/>
          <w:tab w:val="left" w:pos="720"/>
        </w:tabs>
        <w:spacing w:after="0" w:line="240" w:lineRule="auto"/>
        <w:ind w:left="-784" w:firstLine="642"/>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остаток средств на 01.01.2020</w:t>
      </w:r>
      <w:r w:rsidR="003756FD">
        <w:rPr>
          <w:rFonts w:ascii="Times New Roman" w:eastAsia="Times New Roman" w:hAnsi="Times New Roman" w:cs="Times New Roman"/>
          <w:sz w:val="28"/>
          <w:szCs w:val="28"/>
          <w:lang w:eastAsia="ru-RU"/>
        </w:rPr>
        <w:t xml:space="preserve"> г. -</w:t>
      </w:r>
      <w:r w:rsidRPr="003756FD">
        <w:rPr>
          <w:rFonts w:ascii="Times New Roman" w:eastAsia="Times New Roman" w:hAnsi="Times New Roman" w:cs="Times New Roman"/>
          <w:sz w:val="28"/>
          <w:szCs w:val="28"/>
          <w:lang w:eastAsia="ru-RU"/>
        </w:rPr>
        <w:t xml:space="preserve"> 27 186,2 тыс. руб.;</w:t>
      </w:r>
    </w:p>
    <w:p w14:paraId="364BFB43" w14:textId="2B40FFEC" w:rsidR="00784138" w:rsidRPr="003756FD" w:rsidRDefault="00784138" w:rsidP="007A7B62">
      <w:pPr>
        <w:pStyle w:val="a6"/>
        <w:numPr>
          <w:ilvl w:val="0"/>
          <w:numId w:val="63"/>
        </w:numPr>
        <w:tabs>
          <w:tab w:val="left" w:pos="142"/>
          <w:tab w:val="left" w:pos="720"/>
        </w:tabs>
        <w:spacing w:after="0" w:line="240" w:lineRule="auto"/>
        <w:ind w:left="-784" w:firstLine="642"/>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поступило за 2020 г</w:t>
      </w:r>
      <w:r w:rsidR="003756FD">
        <w:rPr>
          <w:rFonts w:ascii="Times New Roman" w:eastAsia="Times New Roman" w:hAnsi="Times New Roman" w:cs="Times New Roman"/>
          <w:sz w:val="28"/>
          <w:szCs w:val="28"/>
          <w:lang w:eastAsia="ru-RU"/>
        </w:rPr>
        <w:t>од</w:t>
      </w:r>
      <w:r w:rsidRPr="003756FD">
        <w:rPr>
          <w:rFonts w:ascii="Times New Roman" w:eastAsia="Times New Roman" w:hAnsi="Times New Roman" w:cs="Times New Roman"/>
          <w:sz w:val="28"/>
          <w:szCs w:val="28"/>
          <w:lang w:eastAsia="ru-RU"/>
        </w:rPr>
        <w:t xml:space="preserve"> </w:t>
      </w:r>
      <w:r w:rsidR="003756FD">
        <w:rPr>
          <w:rFonts w:ascii="Times New Roman" w:eastAsia="Times New Roman" w:hAnsi="Times New Roman" w:cs="Times New Roman"/>
          <w:sz w:val="28"/>
          <w:szCs w:val="28"/>
          <w:lang w:eastAsia="ru-RU"/>
        </w:rPr>
        <w:t>-</w:t>
      </w:r>
      <w:r w:rsidRPr="003756FD">
        <w:rPr>
          <w:rFonts w:ascii="Times New Roman" w:eastAsia="Times New Roman" w:hAnsi="Times New Roman" w:cs="Times New Roman"/>
          <w:sz w:val="28"/>
          <w:szCs w:val="28"/>
          <w:lang w:eastAsia="ru-RU"/>
        </w:rPr>
        <w:t xml:space="preserve"> 886 027,3 тыс. руб.;</w:t>
      </w:r>
    </w:p>
    <w:p w14:paraId="1BF300AD" w14:textId="5378B4FA" w:rsidR="00784138" w:rsidRPr="003756FD" w:rsidRDefault="00784138" w:rsidP="007A7B62">
      <w:pPr>
        <w:pStyle w:val="a6"/>
        <w:numPr>
          <w:ilvl w:val="0"/>
          <w:numId w:val="63"/>
        </w:numPr>
        <w:tabs>
          <w:tab w:val="left" w:pos="142"/>
          <w:tab w:val="left" w:pos="720"/>
        </w:tabs>
        <w:spacing w:after="0" w:line="240" w:lineRule="auto"/>
        <w:ind w:left="-784" w:firstLine="642"/>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 xml:space="preserve">использовано средств </w:t>
      </w:r>
      <w:r w:rsidR="003756FD">
        <w:rPr>
          <w:rFonts w:ascii="Times New Roman" w:eastAsia="Times New Roman" w:hAnsi="Times New Roman" w:cs="Times New Roman"/>
          <w:sz w:val="28"/>
          <w:szCs w:val="28"/>
          <w:lang w:eastAsia="ru-RU"/>
        </w:rPr>
        <w:t>-</w:t>
      </w:r>
      <w:r w:rsidRPr="003756FD">
        <w:rPr>
          <w:rFonts w:ascii="Times New Roman" w:eastAsia="Times New Roman" w:hAnsi="Times New Roman" w:cs="Times New Roman"/>
          <w:sz w:val="28"/>
          <w:szCs w:val="28"/>
          <w:lang w:eastAsia="ru-RU"/>
        </w:rPr>
        <w:t xml:space="preserve"> 849 417,9 тыс. руб.;</w:t>
      </w:r>
    </w:p>
    <w:p w14:paraId="546DB454" w14:textId="5375A1EF" w:rsidR="00784138" w:rsidRPr="003756FD" w:rsidRDefault="00784138" w:rsidP="007A7B62">
      <w:pPr>
        <w:pStyle w:val="a6"/>
        <w:numPr>
          <w:ilvl w:val="0"/>
          <w:numId w:val="63"/>
        </w:numPr>
        <w:tabs>
          <w:tab w:val="left" w:pos="142"/>
          <w:tab w:val="left" w:pos="720"/>
        </w:tabs>
        <w:spacing w:after="0" w:line="240" w:lineRule="auto"/>
        <w:ind w:left="-784" w:firstLine="642"/>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 xml:space="preserve">остаток средств на 01.01.2021 </w:t>
      </w:r>
      <w:r w:rsidR="003756FD">
        <w:rPr>
          <w:rFonts w:ascii="Times New Roman" w:eastAsia="Times New Roman" w:hAnsi="Times New Roman" w:cs="Times New Roman"/>
          <w:sz w:val="28"/>
          <w:szCs w:val="28"/>
          <w:lang w:eastAsia="ru-RU"/>
        </w:rPr>
        <w:t xml:space="preserve">г.- </w:t>
      </w:r>
      <w:r w:rsidRPr="003756FD">
        <w:rPr>
          <w:rFonts w:ascii="Times New Roman" w:eastAsia="Times New Roman" w:hAnsi="Times New Roman" w:cs="Times New Roman"/>
          <w:sz w:val="28"/>
          <w:szCs w:val="28"/>
          <w:lang w:eastAsia="ru-RU"/>
        </w:rPr>
        <w:t>63 795,5 тыс. руб.;</w:t>
      </w:r>
    </w:p>
    <w:p w14:paraId="0FABDF4C" w14:textId="66F8911E" w:rsidR="00784138" w:rsidRPr="003756FD" w:rsidRDefault="00784138" w:rsidP="007A7B62">
      <w:pPr>
        <w:pStyle w:val="a6"/>
        <w:numPr>
          <w:ilvl w:val="0"/>
          <w:numId w:val="63"/>
        </w:numPr>
        <w:tabs>
          <w:tab w:val="left" w:pos="142"/>
          <w:tab w:val="left" w:pos="720"/>
        </w:tabs>
        <w:spacing w:after="0" w:line="240" w:lineRule="auto"/>
        <w:ind w:left="-784" w:firstLine="642"/>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поступило за 2021 г</w:t>
      </w:r>
      <w:r w:rsidR="003756FD">
        <w:rPr>
          <w:rFonts w:ascii="Times New Roman" w:eastAsia="Times New Roman" w:hAnsi="Times New Roman" w:cs="Times New Roman"/>
          <w:sz w:val="28"/>
          <w:szCs w:val="28"/>
          <w:lang w:eastAsia="ru-RU"/>
        </w:rPr>
        <w:t>од -</w:t>
      </w:r>
      <w:r w:rsidRPr="003756FD">
        <w:rPr>
          <w:rFonts w:ascii="Times New Roman" w:eastAsia="Times New Roman" w:hAnsi="Times New Roman" w:cs="Times New Roman"/>
          <w:sz w:val="28"/>
          <w:szCs w:val="28"/>
          <w:lang w:eastAsia="ru-RU"/>
        </w:rPr>
        <w:t xml:space="preserve"> 71 8 543,4 тыс. руб.;</w:t>
      </w:r>
    </w:p>
    <w:p w14:paraId="4FA225D9" w14:textId="12F8BB95" w:rsidR="00784138" w:rsidRPr="003756FD" w:rsidRDefault="00784138" w:rsidP="007A7B62">
      <w:pPr>
        <w:pStyle w:val="a6"/>
        <w:numPr>
          <w:ilvl w:val="0"/>
          <w:numId w:val="63"/>
        </w:numPr>
        <w:tabs>
          <w:tab w:val="left" w:pos="142"/>
          <w:tab w:val="left" w:pos="720"/>
        </w:tabs>
        <w:spacing w:after="0" w:line="240" w:lineRule="auto"/>
        <w:ind w:left="-784" w:firstLine="642"/>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 xml:space="preserve">использовано средств </w:t>
      </w:r>
      <w:r w:rsidR="003756FD">
        <w:rPr>
          <w:rFonts w:ascii="Times New Roman" w:eastAsia="Times New Roman" w:hAnsi="Times New Roman" w:cs="Times New Roman"/>
          <w:sz w:val="28"/>
          <w:szCs w:val="28"/>
          <w:lang w:eastAsia="ru-RU"/>
        </w:rPr>
        <w:t>-</w:t>
      </w:r>
      <w:r w:rsidRPr="003756FD">
        <w:rPr>
          <w:rFonts w:ascii="Times New Roman" w:eastAsia="Times New Roman" w:hAnsi="Times New Roman" w:cs="Times New Roman"/>
          <w:sz w:val="28"/>
          <w:szCs w:val="28"/>
          <w:lang w:eastAsia="ru-RU"/>
        </w:rPr>
        <w:t xml:space="preserve"> 781 606,3 тыс. руб.;</w:t>
      </w:r>
    </w:p>
    <w:p w14:paraId="1A92DB5D" w14:textId="5EB45983" w:rsidR="00784138" w:rsidRPr="003756FD" w:rsidRDefault="00784138" w:rsidP="007A7B62">
      <w:pPr>
        <w:pStyle w:val="a6"/>
        <w:numPr>
          <w:ilvl w:val="0"/>
          <w:numId w:val="63"/>
        </w:numPr>
        <w:tabs>
          <w:tab w:val="left" w:pos="142"/>
          <w:tab w:val="left" w:pos="720"/>
        </w:tabs>
        <w:spacing w:after="0" w:line="240" w:lineRule="auto"/>
        <w:ind w:left="-784" w:firstLine="642"/>
        <w:jc w:val="both"/>
        <w:rPr>
          <w:rFonts w:ascii="Times New Roman" w:eastAsia="Times New Roman" w:hAnsi="Times New Roman" w:cs="Times New Roman"/>
          <w:sz w:val="28"/>
          <w:szCs w:val="28"/>
          <w:lang w:eastAsia="ru-RU"/>
        </w:rPr>
      </w:pPr>
      <w:r w:rsidRPr="003756FD">
        <w:rPr>
          <w:rFonts w:ascii="Times New Roman" w:eastAsia="Times New Roman" w:hAnsi="Times New Roman" w:cs="Times New Roman"/>
          <w:sz w:val="28"/>
          <w:szCs w:val="28"/>
          <w:lang w:eastAsia="ru-RU"/>
        </w:rPr>
        <w:t xml:space="preserve">не использованный остаток средств на 01.01.2022 </w:t>
      </w:r>
      <w:r w:rsidR="003756FD">
        <w:rPr>
          <w:rFonts w:ascii="Times New Roman" w:eastAsia="Times New Roman" w:hAnsi="Times New Roman" w:cs="Times New Roman"/>
          <w:sz w:val="28"/>
          <w:szCs w:val="28"/>
          <w:lang w:eastAsia="ru-RU"/>
        </w:rPr>
        <w:t>г.-</w:t>
      </w:r>
      <w:r w:rsidRPr="003756FD">
        <w:rPr>
          <w:rFonts w:ascii="Times New Roman" w:eastAsia="Times New Roman" w:hAnsi="Times New Roman" w:cs="Times New Roman"/>
          <w:sz w:val="28"/>
          <w:szCs w:val="28"/>
          <w:lang w:eastAsia="ru-RU"/>
        </w:rPr>
        <w:t xml:space="preserve"> 3 171,3 тыс. руб</w:t>
      </w:r>
      <w:r w:rsidR="003756FD">
        <w:rPr>
          <w:rFonts w:ascii="Times New Roman" w:eastAsia="Times New Roman" w:hAnsi="Times New Roman" w:cs="Times New Roman"/>
          <w:sz w:val="28"/>
          <w:szCs w:val="28"/>
          <w:lang w:eastAsia="ru-RU"/>
        </w:rPr>
        <w:t>лей</w:t>
      </w:r>
      <w:r w:rsidRPr="003756FD">
        <w:rPr>
          <w:rFonts w:ascii="Times New Roman" w:eastAsia="Times New Roman" w:hAnsi="Times New Roman" w:cs="Times New Roman"/>
          <w:sz w:val="28"/>
          <w:szCs w:val="28"/>
          <w:lang w:eastAsia="ru-RU"/>
        </w:rPr>
        <w:t>.</w:t>
      </w:r>
    </w:p>
    <w:p w14:paraId="0EF636FC" w14:textId="259F560C" w:rsidR="00784138" w:rsidRPr="00784138" w:rsidRDefault="00784138" w:rsidP="00B137DB">
      <w:pPr>
        <w:autoSpaceDE w:val="0"/>
        <w:autoSpaceDN w:val="0"/>
        <w:adjustRightInd w:val="0"/>
        <w:spacing w:after="0" w:line="240" w:lineRule="auto"/>
        <w:ind w:left="-840" w:firstLine="686"/>
        <w:jc w:val="both"/>
        <w:outlineLvl w:val="2"/>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В 2021 году в результате уплаты штрафов, пени, государственной пошлины, оплаты судебных расходов по решениям суда и исполнительных листов из-за несвоевременной уплаты в бюджеты налогов и страховых взносов, а также не исполнения своевременно обязательств перед поставщиками товаров, работ и услуг, дополнительные расходы бюджета составили </w:t>
      </w:r>
      <w:r w:rsidRPr="00784138">
        <w:rPr>
          <w:rFonts w:ascii="Times New Roman" w:eastAsia="Times New Roman" w:hAnsi="Times New Roman" w:cs="Times New Roman"/>
          <w:bCs/>
          <w:sz w:val="28"/>
          <w:szCs w:val="28"/>
          <w:lang w:eastAsia="ru-RU"/>
        </w:rPr>
        <w:t>24 501,7 тыс. руб</w:t>
      </w:r>
      <w:r w:rsidR="003756FD">
        <w:rPr>
          <w:rFonts w:ascii="Times New Roman" w:eastAsia="Times New Roman" w:hAnsi="Times New Roman" w:cs="Times New Roman"/>
          <w:bCs/>
          <w:sz w:val="28"/>
          <w:szCs w:val="28"/>
          <w:lang w:eastAsia="ru-RU"/>
        </w:rPr>
        <w:t>лей</w:t>
      </w:r>
      <w:r w:rsidRPr="00784138">
        <w:rPr>
          <w:rFonts w:ascii="Times New Roman" w:eastAsia="Times New Roman" w:hAnsi="Times New Roman" w:cs="Times New Roman"/>
          <w:bCs/>
          <w:sz w:val="28"/>
          <w:szCs w:val="28"/>
          <w:lang w:eastAsia="ru-RU"/>
        </w:rPr>
        <w:t>,</w:t>
      </w:r>
      <w:r w:rsidRPr="00784138">
        <w:rPr>
          <w:rFonts w:ascii="Times New Roman" w:eastAsia="Times New Roman" w:hAnsi="Times New Roman" w:cs="Times New Roman"/>
          <w:sz w:val="28"/>
          <w:szCs w:val="28"/>
          <w:lang w:eastAsia="ru-RU"/>
        </w:rPr>
        <w:t xml:space="preserve"> в том числе:</w:t>
      </w:r>
    </w:p>
    <w:p w14:paraId="16A81DDE" w14:textId="3A9E61F0" w:rsidR="00784138" w:rsidRPr="007A6D15" w:rsidRDefault="00784138" w:rsidP="007A7B62">
      <w:pPr>
        <w:pStyle w:val="a6"/>
        <w:numPr>
          <w:ilvl w:val="0"/>
          <w:numId w:val="64"/>
        </w:numPr>
        <w:autoSpaceDE w:val="0"/>
        <w:autoSpaceDN w:val="0"/>
        <w:adjustRightInd w:val="0"/>
        <w:spacing w:after="0" w:line="240" w:lineRule="auto"/>
        <w:ind w:left="-798" w:firstLine="658"/>
        <w:jc w:val="both"/>
        <w:outlineLvl w:val="2"/>
        <w:rPr>
          <w:rFonts w:ascii="Times New Roman" w:eastAsia="Times New Roman" w:hAnsi="Times New Roman" w:cs="Times New Roman"/>
          <w:sz w:val="28"/>
          <w:szCs w:val="28"/>
          <w:lang w:eastAsia="ru-RU"/>
        </w:rPr>
      </w:pPr>
      <w:r w:rsidRPr="007A6D15">
        <w:rPr>
          <w:rFonts w:ascii="Times New Roman" w:eastAsia="Times New Roman" w:hAnsi="Times New Roman" w:cs="Times New Roman"/>
          <w:sz w:val="28"/>
          <w:szCs w:val="28"/>
          <w:lang w:eastAsia="ru-RU"/>
        </w:rPr>
        <w:t>государственной пошлины – 351,7 тыс. руб.;</w:t>
      </w:r>
    </w:p>
    <w:p w14:paraId="4A8E8997" w14:textId="0A181EA3" w:rsidR="00784138" w:rsidRPr="007A6D15" w:rsidRDefault="00784138" w:rsidP="007A7B62">
      <w:pPr>
        <w:pStyle w:val="a6"/>
        <w:numPr>
          <w:ilvl w:val="0"/>
          <w:numId w:val="64"/>
        </w:numPr>
        <w:autoSpaceDE w:val="0"/>
        <w:autoSpaceDN w:val="0"/>
        <w:adjustRightInd w:val="0"/>
        <w:spacing w:after="0" w:line="240" w:lineRule="auto"/>
        <w:ind w:left="-798" w:firstLine="658"/>
        <w:jc w:val="both"/>
        <w:outlineLvl w:val="2"/>
        <w:rPr>
          <w:rFonts w:ascii="Times New Roman" w:eastAsia="Times New Roman" w:hAnsi="Times New Roman" w:cs="Times New Roman"/>
          <w:sz w:val="28"/>
          <w:szCs w:val="28"/>
          <w:lang w:eastAsia="ru-RU"/>
        </w:rPr>
      </w:pPr>
      <w:r w:rsidRPr="007A6D15">
        <w:rPr>
          <w:rFonts w:ascii="Times New Roman" w:eastAsia="Times New Roman" w:hAnsi="Times New Roman" w:cs="Times New Roman"/>
          <w:sz w:val="28"/>
          <w:szCs w:val="28"/>
          <w:lang w:eastAsia="ru-RU"/>
        </w:rPr>
        <w:t>штрафа – 376,2 тыс. руб.;</w:t>
      </w:r>
    </w:p>
    <w:p w14:paraId="59414BAF" w14:textId="18C1373B" w:rsidR="00784138" w:rsidRPr="007A6D15" w:rsidRDefault="00784138" w:rsidP="007A7B62">
      <w:pPr>
        <w:pStyle w:val="a6"/>
        <w:numPr>
          <w:ilvl w:val="0"/>
          <w:numId w:val="64"/>
        </w:numPr>
        <w:autoSpaceDE w:val="0"/>
        <w:autoSpaceDN w:val="0"/>
        <w:adjustRightInd w:val="0"/>
        <w:spacing w:after="0" w:line="240" w:lineRule="auto"/>
        <w:ind w:left="-798" w:firstLine="658"/>
        <w:jc w:val="both"/>
        <w:outlineLvl w:val="2"/>
        <w:rPr>
          <w:rFonts w:ascii="Times New Roman" w:eastAsia="Times New Roman" w:hAnsi="Times New Roman" w:cs="Times New Roman"/>
          <w:sz w:val="28"/>
          <w:szCs w:val="28"/>
          <w:lang w:eastAsia="ru-RU"/>
        </w:rPr>
      </w:pPr>
      <w:r w:rsidRPr="007A6D15">
        <w:rPr>
          <w:rFonts w:ascii="Times New Roman" w:eastAsia="Times New Roman" w:hAnsi="Times New Roman" w:cs="Times New Roman"/>
          <w:sz w:val="28"/>
          <w:szCs w:val="28"/>
          <w:lang w:eastAsia="ru-RU"/>
        </w:rPr>
        <w:t>пени за несвоевременную уплату страховых взносов и несвоевременную оплату работ и услуг, в соответствии с решениями судов, – 20 054,5 тыс. руб.;</w:t>
      </w:r>
    </w:p>
    <w:p w14:paraId="39014CA5" w14:textId="47125C2C" w:rsidR="00784138" w:rsidRPr="007A6D15" w:rsidRDefault="00784138" w:rsidP="007A7B62">
      <w:pPr>
        <w:pStyle w:val="a6"/>
        <w:numPr>
          <w:ilvl w:val="0"/>
          <w:numId w:val="64"/>
        </w:numPr>
        <w:autoSpaceDE w:val="0"/>
        <w:autoSpaceDN w:val="0"/>
        <w:adjustRightInd w:val="0"/>
        <w:spacing w:after="0" w:line="240" w:lineRule="auto"/>
        <w:ind w:left="-798" w:firstLine="658"/>
        <w:jc w:val="both"/>
        <w:outlineLvl w:val="2"/>
        <w:rPr>
          <w:rFonts w:ascii="Times New Roman" w:eastAsia="Times New Roman" w:hAnsi="Times New Roman" w:cs="Times New Roman"/>
          <w:sz w:val="28"/>
          <w:szCs w:val="28"/>
          <w:lang w:eastAsia="ru-RU"/>
        </w:rPr>
      </w:pPr>
      <w:r w:rsidRPr="007A6D15">
        <w:rPr>
          <w:rFonts w:ascii="Times New Roman" w:eastAsia="Times New Roman" w:hAnsi="Times New Roman" w:cs="Times New Roman"/>
          <w:sz w:val="28"/>
          <w:szCs w:val="28"/>
          <w:lang w:eastAsia="ru-RU"/>
        </w:rPr>
        <w:t>судебных расходов – 8,5 тыс. руб.;</w:t>
      </w:r>
    </w:p>
    <w:p w14:paraId="01E62824" w14:textId="544FEE34" w:rsidR="00784138" w:rsidRPr="007A6D15" w:rsidRDefault="00784138" w:rsidP="007A7B62">
      <w:pPr>
        <w:pStyle w:val="a6"/>
        <w:numPr>
          <w:ilvl w:val="0"/>
          <w:numId w:val="64"/>
        </w:numPr>
        <w:autoSpaceDE w:val="0"/>
        <w:autoSpaceDN w:val="0"/>
        <w:adjustRightInd w:val="0"/>
        <w:spacing w:after="0" w:line="240" w:lineRule="auto"/>
        <w:ind w:left="-798" w:firstLine="658"/>
        <w:jc w:val="both"/>
        <w:outlineLvl w:val="2"/>
        <w:rPr>
          <w:rFonts w:ascii="Times New Roman" w:eastAsia="Times New Roman" w:hAnsi="Times New Roman" w:cs="Times New Roman"/>
          <w:sz w:val="28"/>
          <w:szCs w:val="28"/>
          <w:lang w:eastAsia="ru-RU"/>
        </w:rPr>
      </w:pPr>
      <w:r w:rsidRPr="007A6D15">
        <w:rPr>
          <w:rFonts w:ascii="Times New Roman" w:eastAsia="Times New Roman" w:hAnsi="Times New Roman" w:cs="Times New Roman"/>
          <w:sz w:val="28"/>
          <w:szCs w:val="28"/>
          <w:lang w:eastAsia="ru-RU"/>
        </w:rPr>
        <w:t>процентов за использование чужими средствами – 10,8 тыс. руб.;</w:t>
      </w:r>
    </w:p>
    <w:p w14:paraId="759EAA84" w14:textId="48085A29" w:rsidR="00784138" w:rsidRPr="007A6D15" w:rsidRDefault="00784138" w:rsidP="007A7B62">
      <w:pPr>
        <w:pStyle w:val="a6"/>
        <w:numPr>
          <w:ilvl w:val="0"/>
          <w:numId w:val="64"/>
        </w:numPr>
        <w:autoSpaceDE w:val="0"/>
        <w:autoSpaceDN w:val="0"/>
        <w:adjustRightInd w:val="0"/>
        <w:spacing w:after="0" w:line="240" w:lineRule="auto"/>
        <w:ind w:left="-798" w:firstLine="658"/>
        <w:jc w:val="both"/>
        <w:outlineLvl w:val="2"/>
        <w:rPr>
          <w:rFonts w:ascii="Times New Roman" w:eastAsia="Times New Roman" w:hAnsi="Times New Roman" w:cs="Times New Roman"/>
          <w:sz w:val="28"/>
          <w:szCs w:val="28"/>
          <w:lang w:eastAsia="ru-RU"/>
        </w:rPr>
      </w:pPr>
      <w:r w:rsidRPr="007A6D15">
        <w:rPr>
          <w:rFonts w:ascii="Times New Roman" w:eastAsia="Times New Roman" w:hAnsi="Times New Roman" w:cs="Times New Roman"/>
          <w:sz w:val="28"/>
          <w:szCs w:val="28"/>
          <w:lang w:eastAsia="ru-RU"/>
        </w:rPr>
        <w:t>морального вреда – 3 700,0 тыс. руб</w:t>
      </w:r>
      <w:r w:rsidR="003756FD" w:rsidRPr="007A6D15">
        <w:rPr>
          <w:rFonts w:ascii="Times New Roman" w:eastAsia="Times New Roman" w:hAnsi="Times New Roman" w:cs="Times New Roman"/>
          <w:sz w:val="28"/>
          <w:szCs w:val="28"/>
          <w:lang w:eastAsia="ru-RU"/>
        </w:rPr>
        <w:t>лей</w:t>
      </w:r>
      <w:r w:rsidRPr="007A6D15">
        <w:rPr>
          <w:rFonts w:ascii="Times New Roman" w:eastAsia="Times New Roman" w:hAnsi="Times New Roman" w:cs="Times New Roman"/>
          <w:sz w:val="28"/>
          <w:szCs w:val="28"/>
          <w:lang w:eastAsia="ru-RU"/>
        </w:rPr>
        <w:t>.</w:t>
      </w:r>
    </w:p>
    <w:p w14:paraId="6300880F" w14:textId="2042BF4D" w:rsidR="00784138" w:rsidRPr="007A6D15" w:rsidRDefault="00784138" w:rsidP="007A7B62">
      <w:pPr>
        <w:pStyle w:val="a6"/>
        <w:numPr>
          <w:ilvl w:val="0"/>
          <w:numId w:val="64"/>
        </w:numPr>
        <w:autoSpaceDE w:val="0"/>
        <w:autoSpaceDN w:val="0"/>
        <w:adjustRightInd w:val="0"/>
        <w:spacing w:after="0" w:line="240" w:lineRule="auto"/>
        <w:ind w:left="-798" w:firstLine="658"/>
        <w:jc w:val="both"/>
        <w:outlineLvl w:val="2"/>
        <w:rPr>
          <w:rFonts w:ascii="Times New Roman" w:eastAsia="Times New Roman" w:hAnsi="Times New Roman" w:cs="Times New Roman"/>
          <w:sz w:val="28"/>
          <w:szCs w:val="28"/>
          <w:lang w:eastAsia="ru-RU"/>
        </w:rPr>
      </w:pPr>
      <w:r w:rsidRPr="007A6D15">
        <w:rPr>
          <w:rFonts w:ascii="Times New Roman" w:eastAsia="Times New Roman" w:hAnsi="Times New Roman" w:cs="Times New Roman"/>
          <w:sz w:val="28"/>
          <w:szCs w:val="28"/>
          <w:lang w:eastAsia="ru-RU"/>
        </w:rPr>
        <w:t xml:space="preserve">согласно Решения </w:t>
      </w:r>
      <w:proofErr w:type="spellStart"/>
      <w:r w:rsidRPr="007A6D15">
        <w:rPr>
          <w:rFonts w:ascii="Times New Roman" w:eastAsia="Times New Roman" w:hAnsi="Times New Roman" w:cs="Times New Roman"/>
          <w:sz w:val="28"/>
          <w:szCs w:val="28"/>
          <w:lang w:eastAsia="ru-RU"/>
        </w:rPr>
        <w:t>Магасского</w:t>
      </w:r>
      <w:proofErr w:type="spellEnd"/>
      <w:r w:rsidRPr="007A6D15">
        <w:rPr>
          <w:rFonts w:ascii="Times New Roman" w:eastAsia="Times New Roman" w:hAnsi="Times New Roman" w:cs="Times New Roman"/>
          <w:sz w:val="28"/>
          <w:szCs w:val="28"/>
          <w:lang w:eastAsia="ru-RU"/>
        </w:rPr>
        <w:t xml:space="preserve"> районного суда РИ от 26.11.2020 г.</w:t>
      </w:r>
      <w:r w:rsidR="003756FD" w:rsidRPr="007A6D15">
        <w:rPr>
          <w:rFonts w:ascii="Times New Roman" w:eastAsia="Times New Roman" w:hAnsi="Times New Roman" w:cs="Times New Roman"/>
          <w:sz w:val="28"/>
          <w:szCs w:val="28"/>
          <w:lang w:eastAsia="ru-RU"/>
        </w:rPr>
        <w:t xml:space="preserve"> </w:t>
      </w:r>
      <w:r w:rsidRPr="007A6D15">
        <w:rPr>
          <w:rFonts w:ascii="Times New Roman" w:eastAsia="Times New Roman" w:hAnsi="Times New Roman" w:cs="Times New Roman"/>
          <w:sz w:val="28"/>
          <w:szCs w:val="28"/>
          <w:lang w:eastAsia="ru-RU"/>
        </w:rPr>
        <w:t>за счёт средств Учреждения возмещён моральный ущерб в сумме 2 500,0 тыс. руб.</w:t>
      </w:r>
      <w:r w:rsidR="003756FD" w:rsidRPr="007A6D15">
        <w:rPr>
          <w:rFonts w:ascii="Times New Roman" w:eastAsia="Times New Roman" w:hAnsi="Times New Roman" w:cs="Times New Roman"/>
          <w:sz w:val="28"/>
          <w:szCs w:val="28"/>
          <w:lang w:eastAsia="ru-RU"/>
        </w:rPr>
        <w:t>;</w:t>
      </w:r>
    </w:p>
    <w:p w14:paraId="26708CD4" w14:textId="2A98941A" w:rsidR="00784138" w:rsidRPr="007A6D15" w:rsidRDefault="00784138" w:rsidP="007A7B62">
      <w:pPr>
        <w:pStyle w:val="a6"/>
        <w:numPr>
          <w:ilvl w:val="0"/>
          <w:numId w:val="64"/>
        </w:numPr>
        <w:autoSpaceDE w:val="0"/>
        <w:autoSpaceDN w:val="0"/>
        <w:adjustRightInd w:val="0"/>
        <w:spacing w:after="0" w:line="240" w:lineRule="auto"/>
        <w:ind w:left="-798" w:firstLine="658"/>
        <w:jc w:val="both"/>
        <w:outlineLvl w:val="2"/>
        <w:rPr>
          <w:rFonts w:ascii="Times New Roman" w:eastAsia="Times New Roman" w:hAnsi="Times New Roman" w:cs="Times New Roman"/>
          <w:sz w:val="28"/>
          <w:szCs w:val="28"/>
          <w:lang w:eastAsia="ru-RU"/>
        </w:rPr>
      </w:pPr>
      <w:r w:rsidRPr="007A6D15">
        <w:rPr>
          <w:rFonts w:ascii="Times New Roman" w:eastAsia="Times New Roman" w:hAnsi="Times New Roman" w:cs="Times New Roman"/>
          <w:sz w:val="28"/>
          <w:szCs w:val="28"/>
          <w:lang w:eastAsia="ru-RU"/>
        </w:rPr>
        <w:t>государственной пошлины ООО «</w:t>
      </w:r>
      <w:proofErr w:type="spellStart"/>
      <w:r w:rsidRPr="007A6D15">
        <w:rPr>
          <w:rFonts w:ascii="Times New Roman" w:eastAsia="Times New Roman" w:hAnsi="Times New Roman" w:cs="Times New Roman"/>
          <w:sz w:val="28"/>
          <w:szCs w:val="28"/>
          <w:lang w:eastAsia="ru-RU"/>
        </w:rPr>
        <w:t>Юнитех</w:t>
      </w:r>
      <w:proofErr w:type="spellEnd"/>
      <w:r w:rsidRPr="007A6D15">
        <w:rPr>
          <w:rFonts w:ascii="Times New Roman" w:eastAsia="Times New Roman" w:hAnsi="Times New Roman" w:cs="Times New Roman"/>
          <w:sz w:val="28"/>
          <w:szCs w:val="28"/>
          <w:lang w:eastAsia="ru-RU"/>
        </w:rPr>
        <w:t xml:space="preserve">-М» </w:t>
      </w:r>
      <w:r w:rsidR="007A6D15" w:rsidRPr="007A6D15">
        <w:rPr>
          <w:rFonts w:ascii="Times New Roman" w:eastAsia="Times New Roman" w:hAnsi="Times New Roman" w:cs="Times New Roman"/>
          <w:sz w:val="28"/>
          <w:szCs w:val="28"/>
          <w:lang w:eastAsia="ru-RU"/>
        </w:rPr>
        <w:t>- 66,3 тыс. рублей.</w:t>
      </w:r>
    </w:p>
    <w:p w14:paraId="46D771A3" w14:textId="1ACF8288" w:rsidR="00784138" w:rsidRPr="00784138" w:rsidRDefault="00784138" w:rsidP="00B137DB">
      <w:pPr>
        <w:autoSpaceDE w:val="0"/>
        <w:autoSpaceDN w:val="0"/>
        <w:adjustRightInd w:val="0"/>
        <w:spacing w:after="0" w:line="240" w:lineRule="auto"/>
        <w:ind w:left="-840" w:firstLine="686"/>
        <w:jc w:val="both"/>
        <w:outlineLvl w:val="2"/>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Данные расходы в сумме 24</w:t>
      </w:r>
      <w:r w:rsidR="007A6D15">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501,7 тыс. руб</w:t>
      </w:r>
      <w:r w:rsidR="007A6D15">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возникшие в результате несвоевременной оплаты расходных обязательств, являются нанесением ущерба бюджету и одной из причин роста кредиторской задолженности Учреждения.</w:t>
      </w:r>
    </w:p>
    <w:p w14:paraId="7F47D145" w14:textId="3C1F2750" w:rsidR="00784138" w:rsidRPr="007A6D15" w:rsidRDefault="00784138" w:rsidP="007A6D15">
      <w:pPr>
        <w:autoSpaceDE w:val="0"/>
        <w:autoSpaceDN w:val="0"/>
        <w:adjustRightInd w:val="0"/>
        <w:spacing w:after="0" w:line="240" w:lineRule="auto"/>
        <w:ind w:left="-840" w:firstLine="686"/>
        <w:jc w:val="both"/>
        <w:outlineLvl w:val="2"/>
        <w:rPr>
          <w:rFonts w:ascii="Times New Roman" w:eastAsia="Times New Roman" w:hAnsi="Times New Roman" w:cs="Times New Roman"/>
          <w:sz w:val="28"/>
          <w:szCs w:val="28"/>
          <w:lang w:eastAsia="ru-RU"/>
        </w:rPr>
      </w:pPr>
      <w:r w:rsidRPr="007A6D15">
        <w:rPr>
          <w:rFonts w:ascii="Times New Roman" w:eastAsia="Times New Roman" w:hAnsi="Times New Roman" w:cs="Times New Roman"/>
          <w:sz w:val="28"/>
          <w:szCs w:val="28"/>
          <w:lang w:eastAsia="ru-RU"/>
        </w:rPr>
        <w:t xml:space="preserve">Арбитражным судом </w:t>
      </w:r>
      <w:r w:rsidR="007A6D15" w:rsidRPr="007A6D15">
        <w:rPr>
          <w:rFonts w:ascii="Times New Roman" w:eastAsia="Times New Roman" w:hAnsi="Times New Roman" w:cs="Times New Roman"/>
          <w:sz w:val="28"/>
          <w:szCs w:val="28"/>
          <w:lang w:eastAsia="ru-RU"/>
        </w:rPr>
        <w:t>РИ</w:t>
      </w:r>
      <w:r w:rsidRPr="007A6D15">
        <w:rPr>
          <w:rFonts w:ascii="Times New Roman" w:eastAsia="Times New Roman" w:hAnsi="Times New Roman" w:cs="Times New Roman"/>
          <w:sz w:val="28"/>
          <w:szCs w:val="28"/>
          <w:lang w:eastAsia="ru-RU"/>
        </w:rPr>
        <w:t xml:space="preserve"> по иску ООО «</w:t>
      </w:r>
      <w:proofErr w:type="spellStart"/>
      <w:r w:rsidRPr="007A6D15">
        <w:rPr>
          <w:rFonts w:ascii="Times New Roman" w:eastAsia="Times New Roman" w:hAnsi="Times New Roman" w:cs="Times New Roman"/>
          <w:sz w:val="28"/>
          <w:szCs w:val="28"/>
          <w:lang w:eastAsia="ru-RU"/>
        </w:rPr>
        <w:t>Юнитех</w:t>
      </w:r>
      <w:proofErr w:type="spellEnd"/>
      <w:r w:rsidRPr="007A6D15">
        <w:rPr>
          <w:rFonts w:ascii="Times New Roman" w:eastAsia="Times New Roman" w:hAnsi="Times New Roman" w:cs="Times New Roman"/>
          <w:sz w:val="28"/>
          <w:szCs w:val="28"/>
          <w:lang w:eastAsia="ru-RU"/>
        </w:rPr>
        <w:t xml:space="preserve">-М» по государственному контракту от 30.04.2020 </w:t>
      </w:r>
      <w:r w:rsidR="007A6D15" w:rsidRPr="007A6D15">
        <w:rPr>
          <w:rFonts w:ascii="Times New Roman" w:eastAsia="Times New Roman" w:hAnsi="Times New Roman" w:cs="Times New Roman"/>
          <w:sz w:val="28"/>
          <w:szCs w:val="28"/>
          <w:lang w:eastAsia="ru-RU"/>
        </w:rPr>
        <w:t xml:space="preserve">г. </w:t>
      </w:r>
      <w:r w:rsidRPr="007A6D15">
        <w:rPr>
          <w:rFonts w:ascii="Times New Roman" w:eastAsia="Times New Roman" w:hAnsi="Times New Roman" w:cs="Times New Roman"/>
          <w:sz w:val="28"/>
          <w:szCs w:val="28"/>
          <w:lang w:eastAsia="ru-RU"/>
        </w:rPr>
        <w:t>№</w:t>
      </w:r>
      <w:r w:rsidR="007A6D15" w:rsidRPr="007A6D15">
        <w:rPr>
          <w:rFonts w:ascii="Times New Roman" w:eastAsia="Times New Roman" w:hAnsi="Times New Roman" w:cs="Times New Roman"/>
          <w:sz w:val="28"/>
          <w:szCs w:val="28"/>
          <w:lang w:eastAsia="ru-RU"/>
        </w:rPr>
        <w:t> </w:t>
      </w:r>
      <w:r w:rsidRPr="007A6D15">
        <w:rPr>
          <w:rFonts w:ascii="Times New Roman" w:eastAsia="Times New Roman" w:hAnsi="Times New Roman" w:cs="Times New Roman"/>
          <w:sz w:val="28"/>
          <w:szCs w:val="28"/>
          <w:lang w:eastAsia="ru-RU"/>
        </w:rPr>
        <w:t>72 за выполне</w:t>
      </w:r>
      <w:r w:rsidR="007A6D15" w:rsidRPr="007A6D15">
        <w:rPr>
          <w:rFonts w:ascii="Times New Roman" w:eastAsia="Times New Roman" w:hAnsi="Times New Roman" w:cs="Times New Roman"/>
          <w:sz w:val="28"/>
          <w:szCs w:val="28"/>
          <w:lang w:eastAsia="ru-RU"/>
        </w:rPr>
        <w:t>нные</w:t>
      </w:r>
      <w:r w:rsidRPr="007A6D15">
        <w:rPr>
          <w:rFonts w:ascii="Times New Roman" w:eastAsia="Times New Roman" w:hAnsi="Times New Roman" w:cs="Times New Roman"/>
          <w:sz w:val="28"/>
          <w:szCs w:val="28"/>
          <w:lang w:eastAsia="ru-RU"/>
        </w:rPr>
        <w:t xml:space="preserve"> работы по оказанию услуг по восстановлению работоспособности оборудования D</w:t>
      </w:r>
      <w:proofErr w:type="spellStart"/>
      <w:r w:rsidRPr="007A6D15">
        <w:rPr>
          <w:rFonts w:ascii="Times New Roman" w:eastAsia="Times New Roman" w:hAnsi="Times New Roman" w:cs="Times New Roman"/>
          <w:sz w:val="28"/>
          <w:szCs w:val="28"/>
          <w:lang w:val="en-US" w:eastAsia="ru-RU"/>
        </w:rPr>
        <w:t>rager</w:t>
      </w:r>
      <w:proofErr w:type="spellEnd"/>
      <w:r w:rsidRPr="007A6D15">
        <w:rPr>
          <w:rFonts w:ascii="Times New Roman" w:eastAsia="Times New Roman" w:hAnsi="Times New Roman" w:cs="Times New Roman"/>
          <w:sz w:val="28"/>
          <w:szCs w:val="28"/>
          <w:lang w:eastAsia="ru-RU"/>
        </w:rPr>
        <w:t xml:space="preserve"> </w:t>
      </w:r>
      <w:r w:rsidR="007A6D15" w:rsidRPr="007A6D15">
        <w:rPr>
          <w:rFonts w:ascii="Times New Roman" w:eastAsia="Times New Roman" w:hAnsi="Times New Roman" w:cs="Times New Roman"/>
          <w:sz w:val="28"/>
          <w:szCs w:val="28"/>
          <w:lang w:eastAsia="ru-RU"/>
        </w:rPr>
        <w:t xml:space="preserve">взыскало с Учреждения в пользу истца основного долга в сумме 8 658,5 тыс. рублей и государственной пошлины в сумме 66,3 тыс. рублей, всего в сумме 8 724,8 тыс. </w:t>
      </w:r>
      <w:r w:rsidRPr="007A6D15">
        <w:rPr>
          <w:rFonts w:ascii="Times New Roman" w:eastAsia="Times New Roman" w:hAnsi="Times New Roman" w:cs="Times New Roman"/>
          <w:sz w:val="28"/>
          <w:szCs w:val="28"/>
          <w:lang w:eastAsia="ru-RU"/>
        </w:rPr>
        <w:t>руб</w:t>
      </w:r>
      <w:r w:rsidR="007A6D15" w:rsidRPr="007A6D15">
        <w:rPr>
          <w:rFonts w:ascii="Times New Roman" w:eastAsia="Times New Roman" w:hAnsi="Times New Roman" w:cs="Times New Roman"/>
          <w:sz w:val="28"/>
          <w:szCs w:val="28"/>
          <w:lang w:eastAsia="ru-RU"/>
        </w:rPr>
        <w:t xml:space="preserve">лей. </w:t>
      </w:r>
    </w:p>
    <w:p w14:paraId="013430F1" w14:textId="7039CC96" w:rsidR="00784138" w:rsidRPr="00784138" w:rsidRDefault="00784138" w:rsidP="00B137DB">
      <w:pPr>
        <w:autoSpaceDE w:val="0"/>
        <w:autoSpaceDN w:val="0"/>
        <w:adjustRightInd w:val="0"/>
        <w:spacing w:after="0" w:line="240" w:lineRule="auto"/>
        <w:ind w:left="-840" w:firstLine="686"/>
        <w:jc w:val="both"/>
        <w:outlineLvl w:val="2"/>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Для проверки правомерности использования вышеуказанных средств Учреждением представлены государственный контракт от 30.04.2020 №</w:t>
      </w:r>
      <w:r w:rsidR="007A6D15">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72 и копия акта сдачи-приёма выполненных работ от 18.09.2020</w:t>
      </w:r>
      <w:r w:rsidR="007A6D15">
        <w:rPr>
          <w:rFonts w:ascii="Times New Roman" w:eastAsia="Times New Roman" w:hAnsi="Times New Roman" w:cs="Times New Roman"/>
          <w:sz w:val="28"/>
          <w:szCs w:val="28"/>
          <w:lang w:eastAsia="ru-RU"/>
        </w:rPr>
        <w:t xml:space="preserve"> года</w:t>
      </w:r>
      <w:r w:rsidRPr="00784138">
        <w:rPr>
          <w:rFonts w:ascii="Times New Roman" w:eastAsia="Times New Roman" w:hAnsi="Times New Roman" w:cs="Times New Roman"/>
          <w:sz w:val="28"/>
          <w:szCs w:val="28"/>
          <w:lang w:eastAsia="ru-RU"/>
        </w:rPr>
        <w:t>.</w:t>
      </w:r>
    </w:p>
    <w:p w14:paraId="03CC4022" w14:textId="3812BD30" w:rsidR="00784138" w:rsidRPr="00784138" w:rsidRDefault="00784138" w:rsidP="006201A3">
      <w:pPr>
        <w:autoSpaceDE w:val="0"/>
        <w:autoSpaceDN w:val="0"/>
        <w:adjustRightInd w:val="0"/>
        <w:spacing w:after="0" w:line="240" w:lineRule="auto"/>
        <w:ind w:left="-840" w:firstLine="686"/>
        <w:jc w:val="both"/>
        <w:outlineLvl w:val="2"/>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Согласно п</w:t>
      </w:r>
      <w:r w:rsidR="007A6D15">
        <w:rPr>
          <w:rFonts w:ascii="Times New Roman" w:eastAsia="Times New Roman" w:hAnsi="Times New Roman" w:cs="Times New Roman"/>
          <w:sz w:val="28"/>
          <w:szCs w:val="28"/>
          <w:lang w:eastAsia="ru-RU"/>
        </w:rPr>
        <w:t>ункту</w:t>
      </w:r>
      <w:r w:rsidRPr="00784138">
        <w:rPr>
          <w:rFonts w:ascii="Times New Roman" w:eastAsia="Times New Roman" w:hAnsi="Times New Roman" w:cs="Times New Roman"/>
          <w:sz w:val="28"/>
          <w:szCs w:val="28"/>
          <w:lang w:eastAsia="ru-RU"/>
        </w:rPr>
        <w:t xml:space="preserve"> 10 государственного контракта от 30.04.2020</w:t>
      </w:r>
      <w:r w:rsidR="007A6D15">
        <w:rPr>
          <w:rFonts w:ascii="Times New Roman" w:eastAsia="Times New Roman" w:hAnsi="Times New Roman" w:cs="Times New Roman"/>
          <w:sz w:val="28"/>
          <w:szCs w:val="28"/>
          <w:lang w:eastAsia="ru-RU"/>
        </w:rPr>
        <w:t xml:space="preserve"> г.</w:t>
      </w:r>
      <w:r w:rsidRPr="00784138">
        <w:rPr>
          <w:rFonts w:ascii="Times New Roman" w:eastAsia="Times New Roman" w:hAnsi="Times New Roman" w:cs="Times New Roman"/>
          <w:sz w:val="28"/>
          <w:szCs w:val="28"/>
          <w:lang w:eastAsia="ru-RU"/>
        </w:rPr>
        <w:t xml:space="preserve"> №</w:t>
      </w:r>
      <w:r w:rsidR="007A6D15">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72, срок действия данного контракта составляет</w:t>
      </w:r>
      <w:r w:rsidR="007A6D15">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sz w:val="28"/>
          <w:szCs w:val="28"/>
          <w:lang w:eastAsia="ru-RU"/>
        </w:rPr>
        <w:t>до 31.12.2020</w:t>
      </w:r>
      <w:r w:rsidR="007A6D15">
        <w:rPr>
          <w:rFonts w:ascii="Times New Roman" w:eastAsia="Times New Roman" w:hAnsi="Times New Roman" w:cs="Times New Roman"/>
          <w:sz w:val="28"/>
          <w:szCs w:val="28"/>
          <w:lang w:eastAsia="ru-RU"/>
        </w:rPr>
        <w:t xml:space="preserve"> г.</w:t>
      </w:r>
      <w:r w:rsidRPr="00784138">
        <w:rPr>
          <w:rFonts w:ascii="Times New Roman" w:eastAsia="Times New Roman" w:hAnsi="Times New Roman" w:cs="Times New Roman"/>
          <w:sz w:val="28"/>
          <w:szCs w:val="28"/>
          <w:lang w:eastAsia="ru-RU"/>
        </w:rPr>
        <w:t xml:space="preserve">, </w:t>
      </w:r>
      <w:r w:rsidR="007A6D15">
        <w:rPr>
          <w:rFonts w:ascii="Times New Roman" w:eastAsia="Times New Roman" w:hAnsi="Times New Roman" w:cs="Times New Roman"/>
          <w:sz w:val="28"/>
          <w:szCs w:val="28"/>
          <w:lang w:eastAsia="ru-RU"/>
        </w:rPr>
        <w:t>тогда как</w:t>
      </w:r>
      <w:r w:rsidRPr="00784138">
        <w:rPr>
          <w:rFonts w:ascii="Times New Roman" w:eastAsia="Times New Roman" w:hAnsi="Times New Roman" w:cs="Times New Roman"/>
          <w:sz w:val="28"/>
          <w:szCs w:val="28"/>
          <w:lang w:eastAsia="ru-RU"/>
        </w:rPr>
        <w:t xml:space="preserve"> согласно </w:t>
      </w:r>
      <w:r w:rsidR="007A6D15" w:rsidRPr="00784138">
        <w:rPr>
          <w:rFonts w:ascii="Times New Roman" w:eastAsia="Times New Roman" w:hAnsi="Times New Roman" w:cs="Times New Roman"/>
          <w:sz w:val="28"/>
          <w:szCs w:val="28"/>
          <w:lang w:eastAsia="ru-RU"/>
        </w:rPr>
        <w:t>п</w:t>
      </w:r>
      <w:r w:rsidR="007A6D15">
        <w:rPr>
          <w:rFonts w:ascii="Times New Roman" w:eastAsia="Times New Roman" w:hAnsi="Times New Roman" w:cs="Times New Roman"/>
          <w:sz w:val="28"/>
          <w:szCs w:val="28"/>
          <w:lang w:eastAsia="ru-RU"/>
        </w:rPr>
        <w:t>ункту</w:t>
      </w:r>
      <w:r w:rsidRPr="00784138">
        <w:rPr>
          <w:rFonts w:ascii="Times New Roman" w:eastAsia="Times New Roman" w:hAnsi="Times New Roman" w:cs="Times New Roman"/>
          <w:sz w:val="28"/>
          <w:szCs w:val="28"/>
          <w:lang w:eastAsia="ru-RU"/>
        </w:rPr>
        <w:t xml:space="preserve"> 1 срок исполнения контракта - 90 дней, то есть по 29.07.2020</w:t>
      </w:r>
      <w:r w:rsidR="007A6D15">
        <w:rPr>
          <w:rFonts w:ascii="Times New Roman" w:eastAsia="Times New Roman" w:hAnsi="Times New Roman" w:cs="Times New Roman"/>
          <w:sz w:val="28"/>
          <w:szCs w:val="28"/>
          <w:lang w:eastAsia="ru-RU"/>
        </w:rPr>
        <w:t xml:space="preserve"> года</w:t>
      </w:r>
      <w:r w:rsidRPr="00784138">
        <w:rPr>
          <w:rFonts w:ascii="Times New Roman" w:eastAsia="Times New Roman" w:hAnsi="Times New Roman" w:cs="Times New Roman"/>
          <w:sz w:val="28"/>
          <w:szCs w:val="28"/>
          <w:lang w:eastAsia="ru-RU"/>
        </w:rPr>
        <w:t>.</w:t>
      </w:r>
      <w:r w:rsidR="006201A3">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sz w:val="28"/>
          <w:szCs w:val="28"/>
          <w:lang w:eastAsia="ru-RU"/>
        </w:rPr>
        <w:t>В то же время, дата составления акта сдачи - приёма выполненных работ - 18.09.2020</w:t>
      </w:r>
      <w:r w:rsidR="007A6D15">
        <w:rPr>
          <w:rFonts w:ascii="Times New Roman" w:eastAsia="Times New Roman" w:hAnsi="Times New Roman" w:cs="Times New Roman"/>
          <w:sz w:val="28"/>
          <w:szCs w:val="28"/>
          <w:lang w:eastAsia="ru-RU"/>
        </w:rPr>
        <w:t xml:space="preserve"> г.</w:t>
      </w:r>
      <w:r w:rsidRPr="00784138">
        <w:rPr>
          <w:rFonts w:ascii="Times New Roman" w:eastAsia="Times New Roman" w:hAnsi="Times New Roman" w:cs="Times New Roman"/>
          <w:sz w:val="28"/>
          <w:szCs w:val="28"/>
          <w:lang w:eastAsia="ru-RU"/>
        </w:rPr>
        <w:t>, то есть срок исполнения контракта нарушен на 50 дней.</w:t>
      </w:r>
    </w:p>
    <w:p w14:paraId="4DC519FD" w14:textId="5F74246A" w:rsidR="00784138" w:rsidRPr="00784138" w:rsidRDefault="00784138" w:rsidP="00B137DB">
      <w:pPr>
        <w:autoSpaceDE w:val="0"/>
        <w:autoSpaceDN w:val="0"/>
        <w:adjustRightInd w:val="0"/>
        <w:spacing w:after="0" w:line="240" w:lineRule="auto"/>
        <w:ind w:left="-840" w:firstLine="686"/>
        <w:jc w:val="both"/>
        <w:outlineLvl w:val="2"/>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lastRenderedPageBreak/>
        <w:t>В нарушение требований п</w:t>
      </w:r>
      <w:r w:rsidR="007A6D15">
        <w:rPr>
          <w:rFonts w:ascii="Times New Roman" w:eastAsia="Times New Roman" w:hAnsi="Times New Roman" w:cs="Times New Roman"/>
          <w:sz w:val="28"/>
          <w:szCs w:val="28"/>
          <w:lang w:eastAsia="ru-RU"/>
        </w:rPr>
        <w:t>ункта</w:t>
      </w:r>
      <w:r w:rsidRPr="00784138">
        <w:rPr>
          <w:rFonts w:ascii="Times New Roman" w:eastAsia="Times New Roman" w:hAnsi="Times New Roman" w:cs="Times New Roman"/>
          <w:sz w:val="28"/>
          <w:szCs w:val="28"/>
          <w:lang w:eastAsia="ru-RU"/>
        </w:rPr>
        <w:t xml:space="preserve"> 6.2 государственного контракта, Учреждение не использовало возможность предъявления претензии в сумме 93,8 тыс. руб</w:t>
      </w:r>
      <w:r w:rsidR="007A6D15">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xml:space="preserve"> (8 658,5*1/300*6,5%) в связи с неисполнением подрядчиком обязательств в срок, что является упущенной выгодой для Учреждения. </w:t>
      </w:r>
    </w:p>
    <w:p w14:paraId="1D82DD3F" w14:textId="546B8852" w:rsidR="00784138" w:rsidRPr="00784138" w:rsidRDefault="00784138" w:rsidP="00B137DB">
      <w:pPr>
        <w:autoSpaceDE w:val="0"/>
        <w:autoSpaceDN w:val="0"/>
        <w:adjustRightInd w:val="0"/>
        <w:spacing w:after="0" w:line="240" w:lineRule="auto"/>
        <w:ind w:left="-840" w:firstLine="686"/>
        <w:jc w:val="both"/>
        <w:outlineLvl w:val="2"/>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Таким образом, не исполнено требование ч</w:t>
      </w:r>
      <w:r w:rsidR="007A6D15">
        <w:rPr>
          <w:rFonts w:ascii="Times New Roman" w:eastAsia="Times New Roman" w:hAnsi="Times New Roman" w:cs="Times New Roman"/>
          <w:sz w:val="28"/>
          <w:szCs w:val="28"/>
          <w:lang w:eastAsia="ru-RU"/>
        </w:rPr>
        <w:t>асти</w:t>
      </w:r>
      <w:r w:rsidRPr="00784138">
        <w:rPr>
          <w:rFonts w:ascii="Times New Roman" w:eastAsia="Times New Roman" w:hAnsi="Times New Roman" w:cs="Times New Roman"/>
          <w:sz w:val="28"/>
          <w:szCs w:val="28"/>
          <w:lang w:eastAsia="ru-RU"/>
        </w:rPr>
        <w:t xml:space="preserve"> 6 ст</w:t>
      </w:r>
      <w:r w:rsidR="007A6D15">
        <w:rPr>
          <w:rFonts w:ascii="Times New Roman" w:eastAsia="Times New Roman" w:hAnsi="Times New Roman" w:cs="Times New Roman"/>
          <w:sz w:val="28"/>
          <w:szCs w:val="28"/>
          <w:lang w:eastAsia="ru-RU"/>
        </w:rPr>
        <w:t>атьи</w:t>
      </w:r>
      <w:r w:rsidRPr="00784138">
        <w:rPr>
          <w:rFonts w:ascii="Times New Roman" w:eastAsia="Times New Roman" w:hAnsi="Times New Roman" w:cs="Times New Roman"/>
          <w:sz w:val="28"/>
          <w:szCs w:val="28"/>
          <w:lang w:eastAsia="ru-RU"/>
        </w:rPr>
        <w:t xml:space="preserve"> 34 Федерального закона </w:t>
      </w:r>
      <w:r w:rsidR="00D45753" w:rsidRPr="00D45753">
        <w:rPr>
          <w:rFonts w:ascii="Times New Roman" w:eastAsia="Times New Roman" w:hAnsi="Times New Roman" w:cs="Times New Roman"/>
          <w:sz w:val="28"/>
          <w:szCs w:val="28"/>
          <w:lang w:eastAsia="ru-RU"/>
        </w:rPr>
        <w:t xml:space="preserve">от </w:t>
      </w:r>
      <w:r w:rsidR="00D45753">
        <w:rPr>
          <w:rFonts w:ascii="Times New Roman" w:eastAsia="Times New Roman" w:hAnsi="Times New Roman" w:cs="Times New Roman"/>
          <w:sz w:val="28"/>
          <w:szCs w:val="28"/>
          <w:lang w:eastAsia="ru-RU"/>
        </w:rPr>
        <w:t>0</w:t>
      </w:r>
      <w:r w:rsidR="00D45753" w:rsidRPr="00D45753">
        <w:rPr>
          <w:rFonts w:ascii="Times New Roman" w:eastAsia="Times New Roman" w:hAnsi="Times New Roman" w:cs="Times New Roman"/>
          <w:sz w:val="28"/>
          <w:szCs w:val="28"/>
          <w:lang w:eastAsia="ru-RU"/>
        </w:rPr>
        <w:t>5</w:t>
      </w:r>
      <w:r w:rsidR="00D45753">
        <w:rPr>
          <w:rFonts w:ascii="Times New Roman" w:eastAsia="Times New Roman" w:hAnsi="Times New Roman" w:cs="Times New Roman"/>
          <w:sz w:val="28"/>
          <w:szCs w:val="28"/>
          <w:lang w:eastAsia="ru-RU"/>
        </w:rPr>
        <w:t>.04.</w:t>
      </w:r>
      <w:r w:rsidR="00D45753" w:rsidRPr="00D45753">
        <w:rPr>
          <w:rFonts w:ascii="Times New Roman" w:eastAsia="Times New Roman" w:hAnsi="Times New Roman" w:cs="Times New Roman"/>
          <w:sz w:val="28"/>
          <w:szCs w:val="28"/>
          <w:lang w:eastAsia="ru-RU"/>
        </w:rPr>
        <w:t xml:space="preserve"> 2013 г</w:t>
      </w:r>
      <w:r w:rsidR="00D45753">
        <w:rPr>
          <w:rFonts w:ascii="Times New Roman" w:eastAsia="Times New Roman" w:hAnsi="Times New Roman" w:cs="Times New Roman"/>
          <w:sz w:val="28"/>
          <w:szCs w:val="28"/>
          <w:lang w:eastAsia="ru-RU"/>
        </w:rPr>
        <w:t>.</w:t>
      </w:r>
      <w:r w:rsidR="00D45753" w:rsidRPr="00D45753">
        <w:rPr>
          <w:rFonts w:ascii="Times New Roman" w:eastAsia="Times New Roman" w:hAnsi="Times New Roman" w:cs="Times New Roman"/>
          <w:sz w:val="28"/>
          <w:szCs w:val="28"/>
          <w:lang w:eastAsia="ru-RU"/>
        </w:rPr>
        <w:t xml:space="preserve"> №</w:t>
      </w:r>
      <w:r w:rsidR="00D45753">
        <w:rPr>
          <w:rFonts w:ascii="Times New Roman" w:eastAsia="Times New Roman" w:hAnsi="Times New Roman" w:cs="Times New Roman"/>
          <w:sz w:val="28"/>
          <w:szCs w:val="28"/>
          <w:lang w:eastAsia="ru-RU"/>
        </w:rPr>
        <w:t> </w:t>
      </w:r>
      <w:r w:rsidR="00D45753" w:rsidRPr="00D45753">
        <w:rPr>
          <w:rFonts w:ascii="Times New Roman" w:eastAsia="Times New Roman" w:hAnsi="Times New Roman" w:cs="Times New Roman"/>
          <w:sz w:val="28"/>
          <w:szCs w:val="28"/>
          <w:lang w:eastAsia="ru-RU"/>
        </w:rPr>
        <w:t>44-ФЗ "О контрактной системе в сфере закупок товаров, работ, услуг для обеспечения государственных и муниципальных нужд" (далее - Федеральный закон</w:t>
      </w:r>
      <w:r w:rsidR="00D45753" w:rsidRPr="00D45753">
        <w:rPr>
          <w:rFonts w:ascii="Calibri" w:eastAsia="Calibri" w:hAnsi="Calibri" w:cs="Times New Roman"/>
        </w:rPr>
        <w:t xml:space="preserve"> </w:t>
      </w:r>
      <w:r w:rsidR="00D45753" w:rsidRPr="00D45753">
        <w:rPr>
          <w:rFonts w:ascii="Times New Roman" w:eastAsia="Calibri" w:hAnsi="Times New Roman" w:cs="Times New Roman"/>
          <w:sz w:val="28"/>
          <w:szCs w:val="28"/>
        </w:rPr>
        <w:t>№</w:t>
      </w:r>
      <w:r w:rsidR="00D45753">
        <w:rPr>
          <w:rFonts w:ascii="Times New Roman" w:eastAsia="Times New Roman" w:hAnsi="Times New Roman" w:cs="Times New Roman"/>
          <w:sz w:val="28"/>
          <w:szCs w:val="28"/>
          <w:lang w:eastAsia="ru-RU"/>
        </w:rPr>
        <w:t> </w:t>
      </w:r>
      <w:r w:rsidR="00D45753" w:rsidRPr="00D45753">
        <w:rPr>
          <w:rFonts w:ascii="Times New Roman" w:eastAsia="Times New Roman" w:hAnsi="Times New Roman" w:cs="Times New Roman"/>
          <w:sz w:val="28"/>
          <w:szCs w:val="28"/>
          <w:lang w:eastAsia="ru-RU"/>
        </w:rPr>
        <w:t>44-ФЗ)</w:t>
      </w:r>
      <w:r w:rsidRPr="00784138">
        <w:rPr>
          <w:rFonts w:ascii="Times New Roman" w:eastAsia="Times New Roman" w:hAnsi="Times New Roman" w:cs="Times New Roman"/>
          <w:sz w:val="28"/>
          <w:szCs w:val="28"/>
          <w:lang w:eastAsia="ru-RU"/>
        </w:rPr>
        <w:t>.</w:t>
      </w:r>
    </w:p>
    <w:p w14:paraId="0F344385" w14:textId="74BF5728" w:rsidR="00784138" w:rsidRPr="00784138" w:rsidRDefault="00D45753" w:rsidP="00B137DB">
      <w:pPr>
        <w:autoSpaceDE w:val="0"/>
        <w:autoSpaceDN w:val="0"/>
        <w:adjustRightInd w:val="0"/>
        <w:spacing w:after="0" w:line="240" w:lineRule="auto"/>
        <w:ind w:left="-840" w:firstLine="686"/>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w:t>
      </w:r>
      <w:r w:rsidR="00784138" w:rsidRPr="00784138">
        <w:rPr>
          <w:rFonts w:ascii="Times New Roman" w:eastAsia="Times New Roman" w:hAnsi="Times New Roman" w:cs="Times New Roman"/>
          <w:sz w:val="28"/>
          <w:szCs w:val="28"/>
          <w:lang w:eastAsia="ru-RU"/>
        </w:rPr>
        <w:t xml:space="preserve"> нарушение требований </w:t>
      </w:r>
      <w:r w:rsidRPr="00784138">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ункта</w:t>
      </w:r>
      <w:r w:rsidRPr="00784138">
        <w:rPr>
          <w:rFonts w:ascii="Times New Roman" w:eastAsia="Times New Roman" w:hAnsi="Times New Roman" w:cs="Times New Roman"/>
          <w:sz w:val="28"/>
          <w:szCs w:val="28"/>
          <w:lang w:eastAsia="ru-RU"/>
        </w:rPr>
        <w:t xml:space="preserve"> 9 </w:t>
      </w:r>
      <w:r w:rsidRPr="007A6D15">
        <w:rPr>
          <w:rFonts w:ascii="Times New Roman" w:eastAsia="Times New Roman" w:hAnsi="Times New Roman" w:cs="Times New Roman"/>
          <w:sz w:val="28"/>
          <w:szCs w:val="28"/>
          <w:lang w:eastAsia="ru-RU"/>
        </w:rPr>
        <w:t>Инструкци</w:t>
      </w:r>
      <w:r>
        <w:rPr>
          <w:rFonts w:ascii="Times New Roman" w:eastAsia="Times New Roman" w:hAnsi="Times New Roman" w:cs="Times New Roman"/>
          <w:sz w:val="28"/>
          <w:szCs w:val="28"/>
          <w:lang w:eastAsia="ru-RU"/>
        </w:rPr>
        <w:t>и</w:t>
      </w:r>
      <w:r w:rsidRPr="007A6D15">
        <w:rPr>
          <w:rFonts w:ascii="Times New Roman" w:eastAsia="Times New Roman" w:hAnsi="Times New Roman" w:cs="Times New Roman"/>
          <w:sz w:val="28"/>
          <w:szCs w:val="28"/>
          <w:lang w:eastAsia="ru-RU"/>
        </w:rPr>
        <w:t xml:space="preserve"> по бюджетному учету, утвержденн</w:t>
      </w:r>
      <w:r>
        <w:rPr>
          <w:rFonts w:ascii="Times New Roman" w:eastAsia="Times New Roman" w:hAnsi="Times New Roman" w:cs="Times New Roman"/>
          <w:sz w:val="28"/>
          <w:szCs w:val="28"/>
          <w:lang w:eastAsia="ru-RU"/>
        </w:rPr>
        <w:t>ой</w:t>
      </w:r>
      <w:r w:rsidRPr="007A6D15">
        <w:rPr>
          <w:rFonts w:ascii="Times New Roman" w:eastAsia="Times New Roman" w:hAnsi="Times New Roman" w:cs="Times New Roman"/>
          <w:sz w:val="28"/>
          <w:szCs w:val="28"/>
          <w:lang w:eastAsia="ru-RU"/>
        </w:rPr>
        <w:t xml:space="preserve"> приказом </w:t>
      </w:r>
      <w:r>
        <w:rPr>
          <w:rFonts w:ascii="Times New Roman" w:eastAsia="Times New Roman" w:hAnsi="Times New Roman" w:cs="Times New Roman"/>
          <w:sz w:val="28"/>
          <w:szCs w:val="28"/>
          <w:lang w:eastAsia="ru-RU"/>
        </w:rPr>
        <w:t>Минфином</w:t>
      </w:r>
      <w:r w:rsidRPr="007A6D15">
        <w:rPr>
          <w:rFonts w:ascii="Times New Roman" w:eastAsia="Times New Roman" w:hAnsi="Times New Roman" w:cs="Times New Roman"/>
          <w:sz w:val="28"/>
          <w:szCs w:val="28"/>
          <w:lang w:eastAsia="ru-RU"/>
        </w:rPr>
        <w:t xml:space="preserve"> РФ от 01.12.2010</w:t>
      </w:r>
      <w:r>
        <w:rPr>
          <w:rFonts w:ascii="Times New Roman" w:eastAsia="Times New Roman" w:hAnsi="Times New Roman" w:cs="Times New Roman"/>
          <w:sz w:val="28"/>
          <w:szCs w:val="28"/>
          <w:lang w:eastAsia="ru-RU"/>
        </w:rPr>
        <w:t xml:space="preserve"> г.</w:t>
      </w:r>
      <w:r w:rsidRPr="007A6D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w:t>
      </w:r>
      <w:r w:rsidRPr="007A6D15">
        <w:rPr>
          <w:rFonts w:ascii="Times New Roman" w:eastAsia="Times New Roman" w:hAnsi="Times New Roman" w:cs="Times New Roman"/>
          <w:sz w:val="28"/>
          <w:szCs w:val="28"/>
          <w:lang w:eastAsia="ru-RU"/>
        </w:rPr>
        <w:t>157н (далее – Инструкция №</w:t>
      </w:r>
      <w:r>
        <w:rPr>
          <w:rFonts w:ascii="Times New Roman" w:eastAsia="Times New Roman" w:hAnsi="Times New Roman" w:cs="Times New Roman"/>
          <w:sz w:val="28"/>
          <w:szCs w:val="28"/>
          <w:lang w:eastAsia="ru-RU"/>
        </w:rPr>
        <w:t> </w:t>
      </w:r>
      <w:r w:rsidRPr="007A6D15">
        <w:rPr>
          <w:rFonts w:ascii="Times New Roman" w:eastAsia="Times New Roman" w:hAnsi="Times New Roman" w:cs="Times New Roman"/>
          <w:sz w:val="28"/>
          <w:szCs w:val="28"/>
          <w:lang w:eastAsia="ru-RU"/>
        </w:rPr>
        <w:t>157н)</w:t>
      </w:r>
      <w:r w:rsidR="00784138" w:rsidRPr="00784138">
        <w:rPr>
          <w:rFonts w:ascii="Times New Roman" w:eastAsia="Times New Roman" w:hAnsi="Times New Roman" w:cs="Times New Roman"/>
          <w:sz w:val="28"/>
          <w:szCs w:val="28"/>
          <w:lang w:eastAsia="ru-RU"/>
        </w:rPr>
        <w:t>, по данным Журнал - ордера и Главной книги Учреждения, за 2020-2021 гг., акт сдачи-приёма выполненных работ от 18.09.2020 г</w:t>
      </w:r>
      <w:r>
        <w:rPr>
          <w:rFonts w:ascii="Times New Roman" w:eastAsia="Times New Roman" w:hAnsi="Times New Roman" w:cs="Times New Roman"/>
          <w:sz w:val="28"/>
          <w:szCs w:val="28"/>
          <w:lang w:eastAsia="ru-RU"/>
        </w:rPr>
        <w:t>ода</w:t>
      </w:r>
      <w:r w:rsidR="00784138" w:rsidRPr="00784138">
        <w:rPr>
          <w:rFonts w:ascii="Times New Roman" w:eastAsia="Times New Roman" w:hAnsi="Times New Roman" w:cs="Times New Roman"/>
          <w:sz w:val="28"/>
          <w:szCs w:val="28"/>
          <w:lang w:eastAsia="ru-RU"/>
        </w:rPr>
        <w:t xml:space="preserve"> к бухгалтерскому учёту на момент проверки не принят. </w:t>
      </w:r>
    </w:p>
    <w:p w14:paraId="630EFD96" w14:textId="4E50CC65" w:rsidR="00784138" w:rsidRPr="00784138" w:rsidRDefault="00D45753" w:rsidP="00B137DB">
      <w:pPr>
        <w:autoSpaceDE w:val="0"/>
        <w:autoSpaceDN w:val="0"/>
        <w:adjustRightInd w:val="0"/>
        <w:spacing w:after="0" w:line="240" w:lineRule="auto"/>
        <w:ind w:left="-840" w:firstLine="686"/>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нарушение статьи</w:t>
      </w:r>
      <w:r w:rsidR="00784138" w:rsidRPr="00784138">
        <w:rPr>
          <w:rFonts w:ascii="Times New Roman" w:eastAsia="Times New Roman" w:hAnsi="Times New Roman" w:cs="Times New Roman"/>
          <w:sz w:val="28"/>
          <w:szCs w:val="28"/>
          <w:lang w:eastAsia="ru-RU"/>
        </w:rPr>
        <w:t xml:space="preserve"> 11 Федерального закона </w:t>
      </w:r>
      <w:r w:rsidRPr="00D45753">
        <w:rPr>
          <w:rFonts w:ascii="Times New Roman" w:eastAsia="Times New Roman" w:hAnsi="Times New Roman" w:cs="Times New Roman"/>
          <w:sz w:val="28"/>
          <w:szCs w:val="28"/>
          <w:lang w:eastAsia="ru-RU"/>
        </w:rPr>
        <w:t xml:space="preserve">от 06.12.2011 </w:t>
      </w:r>
      <w:r>
        <w:rPr>
          <w:rFonts w:ascii="Times New Roman" w:eastAsia="Times New Roman" w:hAnsi="Times New Roman" w:cs="Times New Roman"/>
          <w:sz w:val="28"/>
          <w:szCs w:val="28"/>
          <w:lang w:eastAsia="ru-RU"/>
        </w:rPr>
        <w:t xml:space="preserve">г. </w:t>
      </w:r>
      <w:r w:rsidRPr="00D457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D45753">
        <w:rPr>
          <w:rFonts w:ascii="Times New Roman" w:eastAsia="Times New Roman" w:hAnsi="Times New Roman" w:cs="Times New Roman"/>
          <w:sz w:val="28"/>
          <w:szCs w:val="28"/>
          <w:lang w:eastAsia="ru-RU"/>
        </w:rPr>
        <w:t>402-ФЗ «О бухгалтерском учете» (далее – Федеральный закон № 402-ФЗ)</w:t>
      </w:r>
      <w:r w:rsidR="00784138" w:rsidRPr="00784138">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ункта</w:t>
      </w:r>
      <w:r w:rsidR="00784138" w:rsidRPr="00784138">
        <w:rPr>
          <w:rFonts w:ascii="Times New Roman" w:eastAsia="Times New Roman" w:hAnsi="Times New Roman" w:cs="Times New Roman"/>
          <w:sz w:val="28"/>
          <w:szCs w:val="28"/>
          <w:lang w:eastAsia="ru-RU"/>
        </w:rPr>
        <w:t xml:space="preserve"> 9 Приказа</w:t>
      </w:r>
      <w:hyperlink r:id="rId20" w:history="1">
        <w:r w:rsidRPr="00D45753">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 xml:space="preserve">инфина </w:t>
        </w:r>
        <w:r w:rsidRPr="00D45753">
          <w:rPr>
            <w:rFonts w:ascii="Times New Roman" w:eastAsia="Times New Roman" w:hAnsi="Times New Roman" w:cs="Times New Roman"/>
            <w:sz w:val="28"/>
            <w:szCs w:val="28"/>
            <w:lang w:eastAsia="ru-RU"/>
          </w:rPr>
          <w:t>РФ от 25.03.2011</w:t>
        </w:r>
        <w:r>
          <w:rPr>
            <w:rFonts w:ascii="Times New Roman" w:eastAsia="Times New Roman" w:hAnsi="Times New Roman" w:cs="Times New Roman"/>
            <w:sz w:val="28"/>
            <w:szCs w:val="28"/>
            <w:lang w:eastAsia="ru-RU"/>
          </w:rPr>
          <w:t xml:space="preserve"> г. </w:t>
        </w:r>
        <w:r w:rsidRPr="00D457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D45753">
          <w:rPr>
            <w:rFonts w:ascii="Times New Roman" w:eastAsia="Times New Roman" w:hAnsi="Times New Roman" w:cs="Times New Roman"/>
            <w:sz w:val="28"/>
            <w:szCs w:val="28"/>
            <w:lang w:eastAsia="ru-RU"/>
          </w:rPr>
          <w:t>33н "О порядке составления и представления годовой, квартальной бухгалтерской отчетности государственных (муниципальных) бюджетных и автономных учреждений"</w:t>
        </w:r>
      </w:hyperlink>
      <w:r w:rsidRPr="00D45753">
        <w:rPr>
          <w:rFonts w:ascii="Times New Roman" w:eastAsia="Times New Roman" w:hAnsi="Times New Roman" w:cs="Times New Roman"/>
          <w:sz w:val="28"/>
          <w:szCs w:val="28"/>
          <w:lang w:eastAsia="ru-RU"/>
        </w:rPr>
        <w:t xml:space="preserve"> (далее – Приказ № 33н)</w:t>
      </w:r>
      <w:r w:rsidR="00784138" w:rsidRPr="00784138">
        <w:rPr>
          <w:rFonts w:ascii="Times New Roman" w:eastAsia="Times New Roman" w:hAnsi="Times New Roman" w:cs="Times New Roman"/>
          <w:sz w:val="28"/>
          <w:szCs w:val="28"/>
          <w:lang w:eastAsia="ru-RU"/>
        </w:rPr>
        <w:t>, Учреждением не представлен документ, подтверждающий факт осуществления в 2020 и 2021 гг. сверки с ООО «</w:t>
      </w:r>
      <w:proofErr w:type="spellStart"/>
      <w:r w:rsidR="00784138" w:rsidRPr="00784138">
        <w:rPr>
          <w:rFonts w:ascii="Times New Roman" w:eastAsia="Times New Roman" w:hAnsi="Times New Roman" w:cs="Times New Roman"/>
          <w:sz w:val="28"/>
          <w:szCs w:val="28"/>
          <w:lang w:eastAsia="ru-RU"/>
        </w:rPr>
        <w:t>Юнитех</w:t>
      </w:r>
      <w:proofErr w:type="spellEnd"/>
      <w:r w:rsidR="00784138" w:rsidRPr="00784138">
        <w:rPr>
          <w:rFonts w:ascii="Times New Roman" w:eastAsia="Times New Roman" w:hAnsi="Times New Roman" w:cs="Times New Roman"/>
          <w:sz w:val="28"/>
          <w:szCs w:val="28"/>
          <w:lang w:eastAsia="ru-RU"/>
        </w:rPr>
        <w:t xml:space="preserve">-М». </w:t>
      </w:r>
    </w:p>
    <w:p w14:paraId="51234D24" w14:textId="77777777" w:rsidR="00784138" w:rsidRPr="00784138" w:rsidRDefault="00784138" w:rsidP="00B137DB">
      <w:pPr>
        <w:autoSpaceDE w:val="0"/>
        <w:autoSpaceDN w:val="0"/>
        <w:adjustRightInd w:val="0"/>
        <w:spacing w:after="0" w:line="240" w:lineRule="auto"/>
        <w:ind w:left="-840" w:firstLine="686"/>
        <w:jc w:val="both"/>
        <w:outlineLvl w:val="2"/>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В ходе проверки исполнения сторонами контракта обязательств установлено следующее.</w:t>
      </w:r>
    </w:p>
    <w:p w14:paraId="52533C43" w14:textId="5E9458E9" w:rsidR="00784138" w:rsidRPr="00784138" w:rsidRDefault="00784138" w:rsidP="00B137DB">
      <w:pPr>
        <w:autoSpaceDE w:val="0"/>
        <w:autoSpaceDN w:val="0"/>
        <w:adjustRightInd w:val="0"/>
        <w:spacing w:after="0" w:line="240" w:lineRule="auto"/>
        <w:ind w:left="-851" w:firstLine="697"/>
        <w:jc w:val="both"/>
        <w:outlineLvl w:val="2"/>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Учреждением составлены ведомости дефектов на 16 аппаратов ИВЛ «Драгер»</w:t>
      </w:r>
      <w:r w:rsidR="00D45753">
        <w:rPr>
          <w:rFonts w:ascii="Times New Roman" w:eastAsia="Times New Roman" w:hAnsi="Times New Roman" w:cs="Times New Roman"/>
          <w:sz w:val="28"/>
          <w:szCs w:val="28"/>
          <w:lang w:eastAsia="ru-RU"/>
        </w:rPr>
        <w:t xml:space="preserve"> </w:t>
      </w:r>
      <w:r w:rsidR="00D45753" w:rsidRPr="00784138">
        <w:rPr>
          <w:rFonts w:ascii="Times New Roman" w:eastAsia="Times New Roman" w:hAnsi="Times New Roman" w:cs="Times New Roman"/>
          <w:sz w:val="28"/>
          <w:szCs w:val="28"/>
          <w:lang w:eastAsia="ru-RU"/>
        </w:rPr>
        <w:t xml:space="preserve">от 19.02.2020 </w:t>
      </w:r>
      <w:r w:rsidR="00D45753">
        <w:rPr>
          <w:rFonts w:ascii="Times New Roman" w:eastAsia="Times New Roman" w:hAnsi="Times New Roman" w:cs="Times New Roman"/>
          <w:sz w:val="28"/>
          <w:szCs w:val="28"/>
          <w:lang w:eastAsia="ru-RU"/>
        </w:rPr>
        <w:t xml:space="preserve">года, </w:t>
      </w:r>
      <w:r w:rsidRPr="00784138">
        <w:rPr>
          <w:rFonts w:ascii="Times New Roman" w:eastAsia="Times New Roman" w:hAnsi="Times New Roman" w:cs="Times New Roman"/>
          <w:sz w:val="28"/>
          <w:szCs w:val="28"/>
          <w:lang w:eastAsia="ru-RU"/>
        </w:rPr>
        <w:t>согласно которым установлены дефекты и неисправности, обусловившие необходимость производства технического обслуживания аппаратов.</w:t>
      </w:r>
    </w:p>
    <w:p w14:paraId="34BCF10C" w14:textId="63BF82C6" w:rsidR="00784138" w:rsidRPr="00D45753" w:rsidRDefault="00784138" w:rsidP="00D45753">
      <w:pPr>
        <w:autoSpaceDE w:val="0"/>
        <w:autoSpaceDN w:val="0"/>
        <w:adjustRightInd w:val="0"/>
        <w:spacing w:after="0" w:line="240" w:lineRule="auto"/>
        <w:ind w:left="-851" w:firstLine="697"/>
        <w:jc w:val="both"/>
        <w:outlineLvl w:val="2"/>
        <w:rPr>
          <w:rFonts w:ascii="Times New Roman" w:eastAsia="Times New Roman" w:hAnsi="Times New Roman" w:cs="Times New Roman"/>
          <w:b/>
          <w:sz w:val="28"/>
          <w:szCs w:val="28"/>
          <w:lang w:eastAsia="ru-RU"/>
        </w:rPr>
      </w:pPr>
      <w:r w:rsidRPr="00784138">
        <w:rPr>
          <w:rFonts w:ascii="Times New Roman" w:eastAsia="Times New Roman" w:hAnsi="Times New Roman" w:cs="Times New Roman"/>
          <w:sz w:val="28"/>
          <w:szCs w:val="28"/>
          <w:lang w:eastAsia="ru-RU"/>
        </w:rPr>
        <w:t>При проверке факта исполнения работ установлено, что из указанных в спецификации на замену 7 ЖК дисплеев фактически была осуществлена поставка 3-х дисплеев. На момент проверки выявлено отсутствие замены 4-х ЖК дисплеев общей стоимостью 516,7 тыс. руб</w:t>
      </w:r>
      <w:r w:rsidR="00D45753">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b/>
          <w:sz w:val="28"/>
          <w:szCs w:val="28"/>
          <w:lang w:eastAsia="ru-RU"/>
        </w:rPr>
        <w:t xml:space="preserve"> </w:t>
      </w:r>
      <w:r w:rsidRPr="00784138">
        <w:rPr>
          <w:rFonts w:ascii="Times New Roman" w:eastAsia="Times New Roman" w:hAnsi="Times New Roman" w:cs="Times New Roman"/>
          <w:sz w:val="28"/>
          <w:szCs w:val="28"/>
          <w:lang w:eastAsia="ru-RU"/>
        </w:rPr>
        <w:t xml:space="preserve">Таким образом, нарушены требования </w:t>
      </w:r>
      <w:r w:rsidR="00D45753" w:rsidRPr="00784138">
        <w:rPr>
          <w:rFonts w:ascii="Times New Roman" w:eastAsia="Times New Roman" w:hAnsi="Times New Roman" w:cs="Times New Roman"/>
          <w:sz w:val="28"/>
          <w:szCs w:val="28"/>
          <w:lang w:eastAsia="ru-RU"/>
        </w:rPr>
        <w:t>пу</w:t>
      </w:r>
      <w:r w:rsidR="00D45753">
        <w:rPr>
          <w:rFonts w:ascii="Times New Roman" w:eastAsia="Times New Roman" w:hAnsi="Times New Roman" w:cs="Times New Roman"/>
          <w:sz w:val="28"/>
          <w:szCs w:val="28"/>
          <w:lang w:eastAsia="ru-RU"/>
        </w:rPr>
        <w:t xml:space="preserve">нкта </w:t>
      </w:r>
      <w:r w:rsidRPr="00784138">
        <w:rPr>
          <w:rFonts w:ascii="Times New Roman" w:eastAsia="Times New Roman" w:hAnsi="Times New Roman" w:cs="Times New Roman"/>
          <w:sz w:val="28"/>
          <w:szCs w:val="28"/>
          <w:lang w:eastAsia="ru-RU"/>
        </w:rPr>
        <w:t>1 ч</w:t>
      </w:r>
      <w:r w:rsidR="00D45753">
        <w:rPr>
          <w:rFonts w:ascii="Times New Roman" w:eastAsia="Times New Roman" w:hAnsi="Times New Roman" w:cs="Times New Roman"/>
          <w:sz w:val="28"/>
          <w:szCs w:val="28"/>
          <w:lang w:eastAsia="ru-RU"/>
        </w:rPr>
        <w:t>асти</w:t>
      </w:r>
      <w:r w:rsidRPr="00784138">
        <w:rPr>
          <w:rFonts w:ascii="Times New Roman" w:eastAsia="Times New Roman" w:hAnsi="Times New Roman" w:cs="Times New Roman"/>
          <w:sz w:val="28"/>
          <w:szCs w:val="28"/>
          <w:lang w:eastAsia="ru-RU"/>
        </w:rPr>
        <w:t xml:space="preserve"> 1 ст</w:t>
      </w:r>
      <w:r w:rsidR="00D45753">
        <w:rPr>
          <w:rFonts w:ascii="Times New Roman" w:eastAsia="Times New Roman" w:hAnsi="Times New Roman" w:cs="Times New Roman"/>
          <w:sz w:val="28"/>
          <w:szCs w:val="28"/>
          <w:lang w:eastAsia="ru-RU"/>
        </w:rPr>
        <w:t>атьи</w:t>
      </w:r>
      <w:r w:rsidRPr="00784138">
        <w:rPr>
          <w:rFonts w:ascii="Times New Roman" w:eastAsia="Times New Roman" w:hAnsi="Times New Roman" w:cs="Times New Roman"/>
          <w:sz w:val="28"/>
          <w:szCs w:val="28"/>
          <w:lang w:eastAsia="ru-RU"/>
        </w:rPr>
        <w:t xml:space="preserve"> 94</w:t>
      </w:r>
      <w:r w:rsidRPr="00784138">
        <w:rPr>
          <w:rFonts w:ascii="Calibri" w:eastAsia="Calibri" w:hAnsi="Calibri" w:cs="Times New Roman"/>
        </w:rPr>
        <w:t xml:space="preserve"> </w:t>
      </w:r>
      <w:r w:rsidRPr="00784138">
        <w:rPr>
          <w:rFonts w:ascii="Times New Roman" w:eastAsia="Times New Roman" w:hAnsi="Times New Roman" w:cs="Times New Roman"/>
          <w:sz w:val="28"/>
          <w:szCs w:val="28"/>
          <w:lang w:eastAsia="ru-RU"/>
        </w:rPr>
        <w:t xml:space="preserve">Федерального закона № 44-ФЗ. </w:t>
      </w:r>
    </w:p>
    <w:p w14:paraId="4F7816F3" w14:textId="67058B52" w:rsidR="00784138" w:rsidRPr="00784138" w:rsidRDefault="00784138" w:rsidP="00B137DB">
      <w:pPr>
        <w:spacing w:after="0" w:line="240" w:lineRule="auto"/>
        <w:ind w:left="-851" w:firstLine="69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color w:val="000000"/>
          <w:sz w:val="28"/>
          <w:szCs w:val="28"/>
          <w:lang w:eastAsia="ru-RU"/>
        </w:rPr>
        <w:t xml:space="preserve">Также, </w:t>
      </w:r>
      <w:r w:rsidR="00D45753">
        <w:rPr>
          <w:rFonts w:ascii="Times New Roman" w:eastAsia="Times New Roman" w:hAnsi="Times New Roman" w:cs="Times New Roman"/>
          <w:color w:val="000000"/>
          <w:sz w:val="28"/>
          <w:szCs w:val="28"/>
          <w:lang w:eastAsia="ru-RU"/>
        </w:rPr>
        <w:t>в</w:t>
      </w:r>
      <w:r w:rsidRPr="00784138">
        <w:rPr>
          <w:rFonts w:ascii="Times New Roman" w:eastAsia="Times New Roman" w:hAnsi="Times New Roman" w:cs="Times New Roman"/>
          <w:color w:val="000000"/>
          <w:sz w:val="28"/>
          <w:szCs w:val="28"/>
          <w:lang w:eastAsia="ru-RU"/>
        </w:rPr>
        <w:t xml:space="preserve"> </w:t>
      </w:r>
      <w:r w:rsidR="00D45753">
        <w:rPr>
          <w:rFonts w:ascii="Times New Roman" w:eastAsia="Times New Roman" w:hAnsi="Times New Roman" w:cs="Times New Roman"/>
          <w:color w:val="000000"/>
          <w:sz w:val="28"/>
          <w:szCs w:val="28"/>
          <w:lang w:eastAsia="ru-RU"/>
        </w:rPr>
        <w:t>г</w:t>
      </w:r>
      <w:r w:rsidRPr="00784138">
        <w:rPr>
          <w:rFonts w:ascii="Times New Roman" w:eastAsia="Times New Roman" w:hAnsi="Times New Roman" w:cs="Times New Roman"/>
          <w:color w:val="000000"/>
          <w:sz w:val="28"/>
          <w:szCs w:val="28"/>
          <w:lang w:eastAsia="ru-RU"/>
        </w:rPr>
        <w:t>осконтракт</w:t>
      </w:r>
      <w:r w:rsidR="00D45753">
        <w:rPr>
          <w:rFonts w:ascii="Times New Roman" w:eastAsia="Times New Roman" w:hAnsi="Times New Roman" w:cs="Times New Roman"/>
          <w:color w:val="000000"/>
          <w:sz w:val="28"/>
          <w:szCs w:val="28"/>
          <w:lang w:eastAsia="ru-RU"/>
        </w:rPr>
        <w:t>е</w:t>
      </w:r>
      <w:r w:rsidRPr="00784138">
        <w:rPr>
          <w:rFonts w:ascii="Times New Roman" w:eastAsia="Times New Roman" w:hAnsi="Times New Roman" w:cs="Times New Roman"/>
          <w:color w:val="000000"/>
          <w:sz w:val="28"/>
          <w:szCs w:val="28"/>
          <w:lang w:eastAsia="ru-RU"/>
        </w:rPr>
        <w:t xml:space="preserve"> </w:t>
      </w:r>
      <w:r w:rsidRPr="00784138">
        <w:rPr>
          <w:rFonts w:ascii="Times New Roman" w:eastAsia="Times New Roman" w:hAnsi="Times New Roman" w:cs="Times New Roman"/>
          <w:sz w:val="28"/>
          <w:szCs w:val="28"/>
          <w:lang w:eastAsia="ru-RU"/>
        </w:rPr>
        <w:t>отсутствует обоснование начально - максимальн</w:t>
      </w:r>
      <w:r w:rsidR="00D45753">
        <w:rPr>
          <w:rFonts w:ascii="Times New Roman" w:eastAsia="Times New Roman" w:hAnsi="Times New Roman" w:cs="Times New Roman"/>
          <w:sz w:val="28"/>
          <w:szCs w:val="28"/>
          <w:lang w:eastAsia="ru-RU"/>
        </w:rPr>
        <w:t>ой</w:t>
      </w:r>
      <w:r w:rsidRPr="00784138">
        <w:rPr>
          <w:rFonts w:ascii="Times New Roman" w:eastAsia="Times New Roman" w:hAnsi="Times New Roman" w:cs="Times New Roman"/>
          <w:sz w:val="28"/>
          <w:szCs w:val="28"/>
          <w:lang w:eastAsia="ru-RU"/>
        </w:rPr>
        <w:t xml:space="preserve"> цен</w:t>
      </w:r>
      <w:r w:rsidR="00D45753">
        <w:rPr>
          <w:rFonts w:ascii="Times New Roman" w:eastAsia="Times New Roman" w:hAnsi="Times New Roman" w:cs="Times New Roman"/>
          <w:sz w:val="28"/>
          <w:szCs w:val="28"/>
          <w:lang w:eastAsia="ru-RU"/>
        </w:rPr>
        <w:t>ы</w:t>
      </w:r>
      <w:r w:rsidRPr="00784138">
        <w:rPr>
          <w:rFonts w:ascii="Times New Roman" w:eastAsia="Times New Roman" w:hAnsi="Times New Roman" w:cs="Times New Roman"/>
          <w:sz w:val="28"/>
          <w:szCs w:val="28"/>
          <w:lang w:eastAsia="ru-RU"/>
        </w:rPr>
        <w:t xml:space="preserve"> контракта</w:t>
      </w:r>
      <w:r w:rsidR="00727039">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что является нарушением ст</w:t>
      </w:r>
      <w:r w:rsidR="00D45753">
        <w:rPr>
          <w:rFonts w:ascii="Times New Roman" w:eastAsia="Times New Roman" w:hAnsi="Times New Roman" w:cs="Times New Roman"/>
          <w:sz w:val="28"/>
          <w:szCs w:val="28"/>
          <w:lang w:eastAsia="ru-RU"/>
        </w:rPr>
        <w:t>атьи</w:t>
      </w:r>
      <w:r w:rsidRPr="00784138">
        <w:rPr>
          <w:rFonts w:ascii="Times New Roman" w:eastAsia="Times New Roman" w:hAnsi="Times New Roman" w:cs="Times New Roman"/>
          <w:sz w:val="28"/>
          <w:szCs w:val="28"/>
          <w:lang w:eastAsia="ru-RU"/>
        </w:rPr>
        <w:t xml:space="preserve"> 22 ч</w:t>
      </w:r>
      <w:r w:rsidR="00D45753">
        <w:rPr>
          <w:rFonts w:ascii="Times New Roman" w:eastAsia="Times New Roman" w:hAnsi="Times New Roman" w:cs="Times New Roman"/>
          <w:sz w:val="28"/>
          <w:szCs w:val="28"/>
          <w:lang w:eastAsia="ru-RU"/>
        </w:rPr>
        <w:t>асти</w:t>
      </w:r>
      <w:r w:rsidRPr="00784138">
        <w:rPr>
          <w:rFonts w:ascii="Times New Roman" w:eastAsia="Times New Roman" w:hAnsi="Times New Roman" w:cs="Times New Roman"/>
          <w:sz w:val="28"/>
          <w:szCs w:val="28"/>
          <w:lang w:eastAsia="ru-RU"/>
        </w:rPr>
        <w:t xml:space="preserve"> 1 Федерального закона № 44-ФЗ (цена контракта установлена без получения коммерческих предложений и обоснования). Для сравнения стоимости замененных элементов, указанных в Спецификации на ремонт, запрошены коммерческие предложения</w:t>
      </w:r>
      <w:r w:rsidRPr="00784138">
        <w:rPr>
          <w:rFonts w:ascii="Calibri" w:eastAsia="Calibri" w:hAnsi="Calibri" w:cs="Times New Roman"/>
        </w:rPr>
        <w:t xml:space="preserve"> </w:t>
      </w:r>
      <w:r w:rsidRPr="00784138">
        <w:rPr>
          <w:rFonts w:ascii="Times New Roman" w:eastAsia="Calibri" w:hAnsi="Times New Roman" w:cs="Times New Roman"/>
          <w:sz w:val="28"/>
          <w:szCs w:val="28"/>
        </w:rPr>
        <w:t>о</w:t>
      </w:r>
      <w:r w:rsidRPr="00784138">
        <w:rPr>
          <w:rFonts w:ascii="Times New Roman" w:eastAsia="Times New Roman" w:hAnsi="Times New Roman" w:cs="Times New Roman"/>
          <w:sz w:val="28"/>
          <w:szCs w:val="28"/>
          <w:lang w:eastAsia="ru-RU"/>
        </w:rPr>
        <w:t>т 4 поставщиков: ООО «</w:t>
      </w:r>
      <w:proofErr w:type="spellStart"/>
      <w:r w:rsidRPr="00784138">
        <w:rPr>
          <w:rFonts w:ascii="Times New Roman" w:eastAsia="Times New Roman" w:hAnsi="Times New Roman" w:cs="Times New Roman"/>
          <w:sz w:val="28"/>
          <w:szCs w:val="28"/>
          <w:lang w:eastAsia="ru-RU"/>
        </w:rPr>
        <w:t>Техснабкомплект</w:t>
      </w:r>
      <w:proofErr w:type="spellEnd"/>
      <w:r w:rsidRPr="00784138">
        <w:rPr>
          <w:rFonts w:ascii="Times New Roman" w:eastAsia="Times New Roman" w:hAnsi="Times New Roman" w:cs="Times New Roman"/>
          <w:sz w:val="28"/>
          <w:szCs w:val="28"/>
          <w:lang w:eastAsia="ru-RU"/>
        </w:rPr>
        <w:t>», ООО Карфаген, ООО «Адванс», ООО «</w:t>
      </w:r>
      <w:proofErr w:type="spellStart"/>
      <w:r w:rsidRPr="00784138">
        <w:rPr>
          <w:rFonts w:ascii="Times New Roman" w:eastAsia="Times New Roman" w:hAnsi="Times New Roman" w:cs="Times New Roman"/>
          <w:sz w:val="28"/>
          <w:szCs w:val="28"/>
          <w:lang w:eastAsia="ru-RU"/>
        </w:rPr>
        <w:t>ТрейдМТ</w:t>
      </w:r>
      <w:proofErr w:type="spellEnd"/>
      <w:r w:rsidRPr="00784138">
        <w:rPr>
          <w:rFonts w:ascii="Times New Roman" w:eastAsia="Times New Roman" w:hAnsi="Times New Roman" w:cs="Times New Roman"/>
          <w:sz w:val="28"/>
          <w:szCs w:val="28"/>
          <w:lang w:eastAsia="ru-RU"/>
        </w:rPr>
        <w:t xml:space="preserve">». Средняя цена по ним составила 3 819,1 тыс. рублей, то есть на 4 839,4 тыс. рублей меньше, чем в </w:t>
      </w:r>
      <w:r w:rsidR="00EA4A91">
        <w:rPr>
          <w:rFonts w:ascii="Times New Roman" w:eastAsia="Times New Roman" w:hAnsi="Times New Roman" w:cs="Times New Roman"/>
          <w:sz w:val="28"/>
          <w:szCs w:val="28"/>
          <w:lang w:eastAsia="ru-RU"/>
        </w:rPr>
        <w:t xml:space="preserve">заключенном </w:t>
      </w:r>
      <w:r w:rsidRPr="00784138">
        <w:rPr>
          <w:rFonts w:ascii="Times New Roman" w:eastAsia="Times New Roman" w:hAnsi="Times New Roman" w:cs="Times New Roman"/>
          <w:sz w:val="28"/>
          <w:szCs w:val="28"/>
          <w:lang w:eastAsia="ru-RU"/>
        </w:rPr>
        <w:t>контракте.</w:t>
      </w:r>
    </w:p>
    <w:p w14:paraId="4D154DF4" w14:textId="41F0AD3C" w:rsidR="00784138" w:rsidRPr="00784138" w:rsidRDefault="00784138" w:rsidP="00B137DB">
      <w:pPr>
        <w:spacing w:after="0" w:line="240" w:lineRule="auto"/>
        <w:ind w:left="-851" w:firstLine="69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На основании п</w:t>
      </w:r>
      <w:r w:rsidR="00EA4A91">
        <w:rPr>
          <w:rFonts w:ascii="Times New Roman" w:eastAsia="Times New Roman" w:hAnsi="Times New Roman" w:cs="Times New Roman"/>
          <w:sz w:val="28"/>
          <w:szCs w:val="28"/>
          <w:lang w:eastAsia="ru-RU"/>
        </w:rPr>
        <w:t>ункта</w:t>
      </w:r>
      <w:r w:rsidRPr="00784138">
        <w:rPr>
          <w:rFonts w:ascii="Times New Roman" w:eastAsia="Times New Roman" w:hAnsi="Times New Roman" w:cs="Times New Roman"/>
          <w:sz w:val="28"/>
          <w:szCs w:val="28"/>
          <w:lang w:eastAsia="ru-RU"/>
        </w:rPr>
        <w:t xml:space="preserve"> 9 ч</w:t>
      </w:r>
      <w:r w:rsidR="00EA4A91">
        <w:rPr>
          <w:rFonts w:ascii="Times New Roman" w:eastAsia="Times New Roman" w:hAnsi="Times New Roman" w:cs="Times New Roman"/>
          <w:sz w:val="28"/>
          <w:szCs w:val="28"/>
          <w:lang w:eastAsia="ru-RU"/>
        </w:rPr>
        <w:t>асти</w:t>
      </w:r>
      <w:r w:rsidRPr="00784138">
        <w:rPr>
          <w:rFonts w:ascii="Times New Roman" w:eastAsia="Times New Roman" w:hAnsi="Times New Roman" w:cs="Times New Roman"/>
          <w:sz w:val="28"/>
          <w:szCs w:val="28"/>
          <w:lang w:eastAsia="ru-RU"/>
        </w:rPr>
        <w:t xml:space="preserve"> 1 ст</w:t>
      </w:r>
      <w:r w:rsidR="00EA4A91">
        <w:rPr>
          <w:rFonts w:ascii="Times New Roman" w:eastAsia="Times New Roman" w:hAnsi="Times New Roman" w:cs="Times New Roman"/>
          <w:sz w:val="28"/>
          <w:szCs w:val="28"/>
          <w:lang w:eastAsia="ru-RU"/>
        </w:rPr>
        <w:t>атьи</w:t>
      </w:r>
      <w:r w:rsidRPr="00784138">
        <w:rPr>
          <w:rFonts w:ascii="Times New Roman" w:eastAsia="Times New Roman" w:hAnsi="Times New Roman" w:cs="Times New Roman"/>
          <w:sz w:val="28"/>
          <w:szCs w:val="28"/>
          <w:lang w:eastAsia="ru-RU"/>
        </w:rPr>
        <w:t xml:space="preserve"> 93 Федерального закона № 44-ФЗ между </w:t>
      </w:r>
      <w:r w:rsidR="00EA4A91">
        <w:rPr>
          <w:rFonts w:ascii="Times New Roman" w:eastAsia="Times New Roman" w:hAnsi="Times New Roman" w:cs="Times New Roman"/>
          <w:sz w:val="28"/>
          <w:szCs w:val="28"/>
          <w:lang w:eastAsia="ru-RU"/>
        </w:rPr>
        <w:t>ГБУ</w:t>
      </w:r>
      <w:r w:rsidRPr="00784138">
        <w:rPr>
          <w:rFonts w:ascii="Times New Roman" w:eastAsia="Times New Roman" w:hAnsi="Times New Roman" w:cs="Times New Roman"/>
          <w:sz w:val="28"/>
          <w:szCs w:val="28"/>
          <w:lang w:eastAsia="ru-RU"/>
        </w:rPr>
        <w:t xml:space="preserve"> «Ингушская республиканская клиническая больница им. А.О. </w:t>
      </w:r>
      <w:proofErr w:type="spellStart"/>
      <w:r w:rsidRPr="00784138">
        <w:rPr>
          <w:rFonts w:ascii="Times New Roman" w:eastAsia="Times New Roman" w:hAnsi="Times New Roman" w:cs="Times New Roman"/>
          <w:sz w:val="28"/>
          <w:szCs w:val="28"/>
          <w:lang w:eastAsia="ru-RU"/>
        </w:rPr>
        <w:t>Ахушкова</w:t>
      </w:r>
      <w:proofErr w:type="spellEnd"/>
      <w:r w:rsidRPr="00784138">
        <w:rPr>
          <w:rFonts w:ascii="Times New Roman" w:eastAsia="Times New Roman" w:hAnsi="Times New Roman" w:cs="Times New Roman"/>
          <w:sz w:val="28"/>
          <w:szCs w:val="28"/>
          <w:lang w:eastAsia="ru-RU"/>
        </w:rPr>
        <w:t>» (</w:t>
      </w:r>
      <w:r w:rsidR="00C51433">
        <w:rPr>
          <w:rFonts w:ascii="Times New Roman" w:eastAsia="Times New Roman" w:hAnsi="Times New Roman" w:cs="Times New Roman"/>
          <w:sz w:val="28"/>
          <w:szCs w:val="28"/>
          <w:lang w:eastAsia="ru-RU"/>
        </w:rPr>
        <w:t xml:space="preserve">Далее - </w:t>
      </w:r>
      <w:r w:rsidRPr="00784138">
        <w:rPr>
          <w:rFonts w:ascii="Times New Roman" w:eastAsia="Times New Roman" w:hAnsi="Times New Roman" w:cs="Times New Roman"/>
          <w:sz w:val="28"/>
          <w:szCs w:val="28"/>
          <w:lang w:eastAsia="ru-RU"/>
        </w:rPr>
        <w:t>ГБУ «ИРКБ</w:t>
      </w:r>
      <w:r w:rsidR="00C51433">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и ООО «</w:t>
      </w:r>
      <w:proofErr w:type="spellStart"/>
      <w:r w:rsidRPr="00784138">
        <w:rPr>
          <w:rFonts w:ascii="Times New Roman" w:eastAsia="Times New Roman" w:hAnsi="Times New Roman" w:cs="Times New Roman"/>
          <w:sz w:val="28"/>
          <w:szCs w:val="28"/>
          <w:lang w:eastAsia="ru-RU"/>
        </w:rPr>
        <w:t>Партусмед</w:t>
      </w:r>
      <w:proofErr w:type="spellEnd"/>
      <w:r w:rsidRPr="00784138">
        <w:rPr>
          <w:rFonts w:ascii="Times New Roman" w:eastAsia="Times New Roman" w:hAnsi="Times New Roman" w:cs="Times New Roman"/>
          <w:sz w:val="28"/>
          <w:szCs w:val="28"/>
          <w:lang w:eastAsia="ru-RU"/>
        </w:rPr>
        <w:t>» был заключен</w:t>
      </w:r>
      <w:r w:rsidRPr="00784138">
        <w:rPr>
          <w:rFonts w:ascii="Calibri" w:eastAsia="Calibri" w:hAnsi="Calibri" w:cs="Times New Roman"/>
        </w:rPr>
        <w:t xml:space="preserve"> </w:t>
      </w:r>
      <w:r w:rsidRPr="00784138">
        <w:rPr>
          <w:rFonts w:ascii="Times New Roman" w:eastAsia="Times New Roman" w:hAnsi="Times New Roman" w:cs="Times New Roman"/>
          <w:sz w:val="28"/>
          <w:szCs w:val="28"/>
          <w:lang w:eastAsia="ru-RU"/>
        </w:rPr>
        <w:t>контракт от 16</w:t>
      </w:r>
      <w:r w:rsidR="00EA4A91">
        <w:rPr>
          <w:rFonts w:ascii="Times New Roman" w:eastAsia="Times New Roman" w:hAnsi="Times New Roman" w:cs="Times New Roman"/>
          <w:sz w:val="28"/>
          <w:szCs w:val="28"/>
          <w:lang w:eastAsia="ru-RU"/>
        </w:rPr>
        <w:t>.06.</w:t>
      </w:r>
      <w:r w:rsidRPr="00784138">
        <w:rPr>
          <w:rFonts w:ascii="Times New Roman" w:eastAsia="Times New Roman" w:hAnsi="Times New Roman" w:cs="Times New Roman"/>
          <w:sz w:val="28"/>
          <w:szCs w:val="28"/>
          <w:lang w:eastAsia="ru-RU"/>
        </w:rPr>
        <w:t>2020 г</w:t>
      </w:r>
      <w:r w:rsidR="00EA4A91">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w:t>
      </w:r>
      <w:r w:rsidR="00EA4A91">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 xml:space="preserve">105 </w:t>
      </w:r>
      <w:bookmarkStart w:id="112" w:name="_Hlk111889738"/>
      <w:r w:rsidRPr="00784138">
        <w:rPr>
          <w:rFonts w:ascii="Times New Roman" w:eastAsia="Times New Roman" w:hAnsi="Times New Roman" w:cs="Times New Roman"/>
          <w:sz w:val="28"/>
          <w:szCs w:val="28"/>
          <w:lang w:eastAsia="ru-RU"/>
        </w:rPr>
        <w:t xml:space="preserve">на поставку томографа  </w:t>
      </w:r>
      <w:bookmarkEnd w:id="112"/>
      <w:r w:rsidRPr="00784138">
        <w:rPr>
          <w:rFonts w:ascii="Times New Roman" w:eastAsia="Times New Roman" w:hAnsi="Times New Roman" w:cs="Times New Roman"/>
          <w:sz w:val="28"/>
          <w:szCs w:val="28"/>
          <w:lang w:eastAsia="ru-RU"/>
        </w:rPr>
        <w:t>на сумму 60 000, 0 тыс. руб</w:t>
      </w:r>
      <w:r w:rsidR="00EA4A91">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xml:space="preserve"> с</w:t>
      </w:r>
      <w:r w:rsidR="006201A3">
        <w:rPr>
          <w:rFonts w:ascii="Times New Roman" w:eastAsia="Times New Roman" w:hAnsi="Times New Roman" w:cs="Times New Roman"/>
          <w:sz w:val="28"/>
          <w:szCs w:val="28"/>
          <w:lang w:eastAsia="ru-RU"/>
        </w:rPr>
        <w:t>о</w:t>
      </w:r>
      <w:r w:rsidRPr="00784138">
        <w:rPr>
          <w:rFonts w:ascii="Times New Roman" w:eastAsia="Times New Roman" w:hAnsi="Times New Roman" w:cs="Times New Roman"/>
          <w:sz w:val="28"/>
          <w:szCs w:val="28"/>
          <w:lang w:eastAsia="ru-RU"/>
        </w:rPr>
        <w:t xml:space="preserve"> сроком исполнения не позднее 100 календарных дней с даты заключения контракта. </w:t>
      </w:r>
    </w:p>
    <w:p w14:paraId="455C7623" w14:textId="68F316EB" w:rsidR="00784138" w:rsidRPr="00784138" w:rsidRDefault="00784138" w:rsidP="00B137DB">
      <w:pPr>
        <w:spacing w:after="0" w:line="240" w:lineRule="auto"/>
        <w:ind w:left="-851" w:firstLine="697"/>
        <w:jc w:val="both"/>
        <w:rPr>
          <w:rFonts w:ascii="Times New Roman" w:eastAsia="Times New Roman" w:hAnsi="Times New Roman" w:cs="Times New Roman"/>
          <w:b/>
          <w:sz w:val="28"/>
          <w:szCs w:val="28"/>
          <w:lang w:eastAsia="ru-RU"/>
        </w:rPr>
      </w:pPr>
      <w:r w:rsidRPr="00784138">
        <w:rPr>
          <w:rFonts w:ascii="Times New Roman" w:eastAsia="Times New Roman" w:hAnsi="Times New Roman" w:cs="Times New Roman"/>
          <w:sz w:val="28"/>
          <w:szCs w:val="28"/>
          <w:lang w:eastAsia="ru-RU"/>
        </w:rPr>
        <w:lastRenderedPageBreak/>
        <w:t>Заказчик оплатил 54 000,0 тыс. руб</w:t>
      </w:r>
      <w:r w:rsidR="00EA4A91">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xml:space="preserve"> поставщику 07.09.2020</w:t>
      </w:r>
      <w:r w:rsidR="00EA4A91">
        <w:rPr>
          <w:rFonts w:ascii="Times New Roman" w:eastAsia="Times New Roman" w:hAnsi="Times New Roman" w:cs="Times New Roman"/>
          <w:sz w:val="28"/>
          <w:szCs w:val="28"/>
          <w:lang w:eastAsia="ru-RU"/>
        </w:rPr>
        <w:t xml:space="preserve"> г.</w:t>
      </w:r>
      <w:r w:rsidRPr="00784138">
        <w:rPr>
          <w:rFonts w:ascii="Times New Roman" w:eastAsia="Times New Roman" w:hAnsi="Times New Roman" w:cs="Times New Roman"/>
          <w:sz w:val="28"/>
          <w:szCs w:val="28"/>
          <w:lang w:eastAsia="ru-RU"/>
        </w:rPr>
        <w:t xml:space="preserve"> и 6 000,0 тыс. руб</w:t>
      </w:r>
      <w:r w:rsidR="00EA4A91">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xml:space="preserve"> </w:t>
      </w:r>
      <w:r w:rsidR="00EA4A91">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sz w:val="28"/>
          <w:szCs w:val="28"/>
          <w:lang w:eastAsia="ru-RU"/>
        </w:rPr>
        <w:t>25.12.2020</w:t>
      </w:r>
      <w:r w:rsidR="00EA4A91">
        <w:rPr>
          <w:rFonts w:ascii="Times New Roman" w:eastAsia="Times New Roman" w:hAnsi="Times New Roman" w:cs="Times New Roman"/>
          <w:sz w:val="28"/>
          <w:szCs w:val="28"/>
          <w:lang w:eastAsia="ru-RU"/>
        </w:rPr>
        <w:t xml:space="preserve"> г.,</w:t>
      </w:r>
      <w:r w:rsidRPr="00784138">
        <w:rPr>
          <w:rFonts w:ascii="Times New Roman" w:eastAsia="Times New Roman" w:hAnsi="Times New Roman" w:cs="Times New Roman"/>
          <w:sz w:val="28"/>
          <w:szCs w:val="28"/>
          <w:lang w:eastAsia="ru-RU"/>
        </w:rPr>
        <w:t xml:space="preserve"> после поставки томографа 19.08.2020 </w:t>
      </w:r>
      <w:r w:rsidR="00EA4A91">
        <w:rPr>
          <w:rFonts w:ascii="Times New Roman" w:eastAsia="Times New Roman" w:hAnsi="Times New Roman" w:cs="Times New Roman"/>
          <w:sz w:val="28"/>
          <w:szCs w:val="28"/>
          <w:lang w:eastAsia="ru-RU"/>
        </w:rPr>
        <w:t xml:space="preserve">года, </w:t>
      </w:r>
      <w:r w:rsidRPr="00784138">
        <w:rPr>
          <w:rFonts w:ascii="Times New Roman" w:eastAsia="Times New Roman" w:hAnsi="Times New Roman" w:cs="Times New Roman"/>
          <w:sz w:val="28"/>
          <w:szCs w:val="28"/>
          <w:lang w:eastAsia="ru-RU"/>
        </w:rPr>
        <w:t>в нарушение пункта 9.5</w:t>
      </w:r>
      <w:r w:rsidR="00EA4A91">
        <w:rPr>
          <w:rFonts w:ascii="Times New Roman" w:eastAsia="Times New Roman" w:hAnsi="Times New Roman" w:cs="Times New Roman"/>
          <w:sz w:val="28"/>
          <w:szCs w:val="28"/>
          <w:lang w:eastAsia="ru-RU"/>
        </w:rPr>
        <w:t xml:space="preserve"> контракта</w:t>
      </w:r>
      <w:r w:rsidRPr="00784138">
        <w:rPr>
          <w:rFonts w:ascii="Times New Roman" w:eastAsia="Times New Roman" w:hAnsi="Times New Roman" w:cs="Times New Roman"/>
          <w:sz w:val="28"/>
          <w:szCs w:val="28"/>
          <w:lang w:eastAsia="ru-RU"/>
        </w:rPr>
        <w:t>, исходя из которого расчет с поставщиком мог быть осуществлен только после подписания акта ввода томографа в эксплуатацию.</w:t>
      </w:r>
    </w:p>
    <w:p w14:paraId="072CF728" w14:textId="3708A1E6" w:rsidR="00784138" w:rsidRPr="00784138" w:rsidRDefault="00784138" w:rsidP="00B137DB">
      <w:pPr>
        <w:autoSpaceDE w:val="0"/>
        <w:autoSpaceDN w:val="0"/>
        <w:adjustRightInd w:val="0"/>
        <w:spacing w:after="0" w:line="240" w:lineRule="auto"/>
        <w:ind w:left="-851" w:firstLine="697"/>
        <w:jc w:val="both"/>
        <w:outlineLvl w:val="2"/>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В рамках государственного контракта №</w:t>
      </w:r>
      <w:r w:rsidR="006201A3">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105 от 16</w:t>
      </w:r>
      <w:r w:rsidR="00EA4A91">
        <w:rPr>
          <w:rFonts w:ascii="Times New Roman" w:eastAsia="Times New Roman" w:hAnsi="Times New Roman" w:cs="Times New Roman"/>
          <w:sz w:val="28"/>
          <w:szCs w:val="28"/>
          <w:lang w:eastAsia="ru-RU"/>
        </w:rPr>
        <w:t>.06.</w:t>
      </w:r>
      <w:r w:rsidRPr="00784138">
        <w:rPr>
          <w:rFonts w:ascii="Times New Roman" w:eastAsia="Times New Roman" w:hAnsi="Times New Roman" w:cs="Times New Roman"/>
          <w:sz w:val="28"/>
          <w:szCs w:val="28"/>
          <w:lang w:eastAsia="ru-RU"/>
        </w:rPr>
        <w:t>2020 г. было заключено дополнительное соглашение от 24.12.2020</w:t>
      </w:r>
      <w:r w:rsidR="00EA4A91">
        <w:rPr>
          <w:rFonts w:ascii="Times New Roman" w:eastAsia="Times New Roman" w:hAnsi="Times New Roman" w:cs="Times New Roman"/>
          <w:sz w:val="28"/>
          <w:szCs w:val="28"/>
          <w:lang w:eastAsia="ru-RU"/>
        </w:rPr>
        <w:t xml:space="preserve"> г.</w:t>
      </w:r>
      <w:r w:rsidRPr="00784138">
        <w:rPr>
          <w:rFonts w:ascii="Times New Roman" w:eastAsia="Times New Roman" w:hAnsi="Times New Roman" w:cs="Times New Roman"/>
          <w:sz w:val="28"/>
          <w:szCs w:val="28"/>
          <w:lang w:eastAsia="ru-RU"/>
        </w:rPr>
        <w:t>, которым были изменены существенные условия контракта, пункт 5 которого предусматривает: «Пункт 9.5 Контракта изложить в следующей редакции: «Полная оплата по Договору осуществляется по факту поставки всего Оборудования, предусмотренного Спецификацией (приложение № 1 к Договору) в течение 30 дней со дня подписания акта приема-передачи Оборудования (приложение № 4 к Договору) Сторонами после представления Заказчику документов, предусмотренных пунктом 9.3 Договора».</w:t>
      </w:r>
    </w:p>
    <w:p w14:paraId="63127639" w14:textId="709C8D27" w:rsidR="00784138" w:rsidRPr="00784138" w:rsidRDefault="00784138" w:rsidP="00B137DB">
      <w:pPr>
        <w:autoSpaceDE w:val="0"/>
        <w:autoSpaceDN w:val="0"/>
        <w:adjustRightInd w:val="0"/>
        <w:spacing w:after="0" w:line="240" w:lineRule="auto"/>
        <w:ind w:left="-851" w:firstLine="697"/>
        <w:jc w:val="both"/>
        <w:outlineLvl w:val="2"/>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Данное изменение позволяет привести текст контракта в соответствие с совершенным ранее нарушением</w:t>
      </w:r>
      <w:r w:rsidRPr="00784138">
        <w:rPr>
          <w:rFonts w:ascii="Calibri" w:eastAsia="Calibri" w:hAnsi="Calibri" w:cs="Times New Roman"/>
        </w:rPr>
        <w:t xml:space="preserve"> (</w:t>
      </w:r>
      <w:r w:rsidRPr="00784138">
        <w:rPr>
          <w:rFonts w:ascii="Times New Roman" w:eastAsia="Times New Roman" w:hAnsi="Times New Roman" w:cs="Times New Roman"/>
          <w:sz w:val="28"/>
          <w:szCs w:val="28"/>
          <w:lang w:eastAsia="ru-RU"/>
        </w:rPr>
        <w:t xml:space="preserve">расчет с поставщиком мог быть осуществлен только после подписания акта ввода томографа в эксплуатацию) действовавшего до момента подписания дополнительного соглашения контракта. </w:t>
      </w:r>
    </w:p>
    <w:p w14:paraId="564E477E" w14:textId="52B924D5" w:rsidR="00784138" w:rsidRPr="00784138" w:rsidRDefault="00784138" w:rsidP="00B137DB">
      <w:pPr>
        <w:autoSpaceDE w:val="0"/>
        <w:autoSpaceDN w:val="0"/>
        <w:adjustRightInd w:val="0"/>
        <w:spacing w:after="0" w:line="240" w:lineRule="auto"/>
        <w:ind w:left="-851" w:firstLine="697"/>
        <w:jc w:val="both"/>
        <w:outlineLvl w:val="2"/>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Таким образом, учитывая вышеизложенное, нарушена ч</w:t>
      </w:r>
      <w:r w:rsidR="00EA4A91">
        <w:rPr>
          <w:rFonts w:ascii="Times New Roman" w:eastAsia="Times New Roman" w:hAnsi="Times New Roman" w:cs="Times New Roman"/>
          <w:sz w:val="28"/>
          <w:szCs w:val="28"/>
          <w:lang w:eastAsia="ru-RU"/>
        </w:rPr>
        <w:t>асть</w:t>
      </w:r>
      <w:r w:rsidRPr="00784138">
        <w:rPr>
          <w:rFonts w:ascii="Times New Roman" w:eastAsia="Times New Roman" w:hAnsi="Times New Roman" w:cs="Times New Roman"/>
          <w:sz w:val="28"/>
          <w:szCs w:val="28"/>
          <w:lang w:eastAsia="ru-RU"/>
        </w:rPr>
        <w:t xml:space="preserve"> 2 ст</w:t>
      </w:r>
      <w:r w:rsidR="00EA4A91">
        <w:rPr>
          <w:rFonts w:ascii="Times New Roman" w:eastAsia="Times New Roman" w:hAnsi="Times New Roman" w:cs="Times New Roman"/>
          <w:sz w:val="28"/>
          <w:szCs w:val="28"/>
          <w:lang w:eastAsia="ru-RU"/>
        </w:rPr>
        <w:t>атьи</w:t>
      </w:r>
      <w:r w:rsidRPr="00784138">
        <w:rPr>
          <w:rFonts w:ascii="Times New Roman" w:eastAsia="Times New Roman" w:hAnsi="Times New Roman" w:cs="Times New Roman"/>
          <w:sz w:val="28"/>
          <w:szCs w:val="28"/>
          <w:lang w:eastAsia="ru-RU"/>
        </w:rPr>
        <w:t xml:space="preserve"> 34 Федерального закона №</w:t>
      </w:r>
      <w:r w:rsidR="00EA4A91">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44-ФЗ, в соответствии с которой при заключении и исполнении контракта изменение его существенных условий не допускается.</w:t>
      </w:r>
    </w:p>
    <w:p w14:paraId="39E5C5AB" w14:textId="77777777" w:rsidR="00EA4A91" w:rsidRDefault="00784138" w:rsidP="00B137DB">
      <w:pPr>
        <w:autoSpaceDE w:val="0"/>
        <w:autoSpaceDN w:val="0"/>
        <w:adjustRightInd w:val="0"/>
        <w:spacing w:after="0" w:line="240" w:lineRule="auto"/>
        <w:ind w:left="-851" w:firstLine="697"/>
        <w:jc w:val="both"/>
        <w:outlineLvl w:val="2"/>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В договоре также нарушен пункт 5.1.</w:t>
      </w:r>
      <w:r w:rsidR="00EA4A91">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исходя из которого крайняя дата исполнения обязательств по контракту была установлена - 24.09.2020</w:t>
      </w:r>
      <w:r w:rsidR="00EA4A91">
        <w:rPr>
          <w:rFonts w:ascii="Times New Roman" w:eastAsia="Times New Roman" w:hAnsi="Times New Roman" w:cs="Times New Roman"/>
          <w:sz w:val="28"/>
          <w:szCs w:val="28"/>
          <w:lang w:eastAsia="ru-RU"/>
        </w:rPr>
        <w:t xml:space="preserve"> года</w:t>
      </w:r>
      <w:r w:rsidRPr="00784138">
        <w:rPr>
          <w:rFonts w:ascii="Times New Roman" w:eastAsia="Times New Roman" w:hAnsi="Times New Roman" w:cs="Times New Roman"/>
          <w:sz w:val="28"/>
          <w:szCs w:val="28"/>
          <w:lang w:eastAsia="ru-RU"/>
        </w:rPr>
        <w:t>. Данный  компьютерный томограф приобретался в связи с эпидемией  Covid-19 и был заключен на основании п</w:t>
      </w:r>
      <w:r w:rsidR="00EA4A91">
        <w:rPr>
          <w:rFonts w:ascii="Times New Roman" w:eastAsia="Times New Roman" w:hAnsi="Times New Roman" w:cs="Times New Roman"/>
          <w:sz w:val="28"/>
          <w:szCs w:val="28"/>
          <w:lang w:eastAsia="ru-RU"/>
        </w:rPr>
        <w:t>ункта</w:t>
      </w:r>
      <w:r w:rsidRPr="00784138">
        <w:rPr>
          <w:rFonts w:ascii="Times New Roman" w:eastAsia="Times New Roman" w:hAnsi="Times New Roman" w:cs="Times New Roman"/>
          <w:sz w:val="28"/>
          <w:szCs w:val="28"/>
          <w:lang w:eastAsia="ru-RU"/>
        </w:rPr>
        <w:t xml:space="preserve"> 9 ч</w:t>
      </w:r>
      <w:r w:rsidR="00EA4A91">
        <w:rPr>
          <w:rFonts w:ascii="Times New Roman" w:eastAsia="Times New Roman" w:hAnsi="Times New Roman" w:cs="Times New Roman"/>
          <w:sz w:val="28"/>
          <w:szCs w:val="28"/>
          <w:lang w:eastAsia="ru-RU"/>
        </w:rPr>
        <w:t>асти</w:t>
      </w:r>
      <w:r w:rsidRPr="00784138">
        <w:rPr>
          <w:rFonts w:ascii="Times New Roman" w:eastAsia="Times New Roman" w:hAnsi="Times New Roman" w:cs="Times New Roman"/>
          <w:sz w:val="28"/>
          <w:szCs w:val="28"/>
          <w:lang w:eastAsia="ru-RU"/>
        </w:rPr>
        <w:t xml:space="preserve"> 1 ст</w:t>
      </w:r>
      <w:r w:rsidR="00EA4A91">
        <w:rPr>
          <w:rFonts w:ascii="Times New Roman" w:eastAsia="Times New Roman" w:hAnsi="Times New Roman" w:cs="Times New Roman"/>
          <w:sz w:val="28"/>
          <w:szCs w:val="28"/>
          <w:lang w:eastAsia="ru-RU"/>
        </w:rPr>
        <w:t>атьи</w:t>
      </w:r>
      <w:r w:rsidRPr="00784138">
        <w:rPr>
          <w:rFonts w:ascii="Times New Roman" w:eastAsia="Times New Roman" w:hAnsi="Times New Roman" w:cs="Times New Roman"/>
          <w:sz w:val="28"/>
          <w:szCs w:val="28"/>
          <w:lang w:eastAsia="ru-RU"/>
        </w:rPr>
        <w:t xml:space="preserve"> 93 Федерального закона № 44-ФЗ, который указывает на срочную необходимость приобретения данного оборудования с целью оказания медицинской помощи в неотложной или экстренной форме, ликвидации чрезвычайных ситуаций, и возможность заключения контракта без конкурентных способов, так как  применение конкурентных способов, требующих затрат времени, нецелесообразно. </w:t>
      </w:r>
    </w:p>
    <w:p w14:paraId="14197E00" w14:textId="2B9DD320" w:rsidR="00784138" w:rsidRPr="00784138" w:rsidRDefault="00784138" w:rsidP="00B137DB">
      <w:pPr>
        <w:autoSpaceDE w:val="0"/>
        <w:autoSpaceDN w:val="0"/>
        <w:adjustRightInd w:val="0"/>
        <w:spacing w:after="0" w:line="240" w:lineRule="auto"/>
        <w:ind w:left="-851" w:firstLine="697"/>
        <w:jc w:val="both"/>
        <w:outlineLvl w:val="2"/>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Акт ввода в эксплуатацию был подписан только 21.05.2021</w:t>
      </w:r>
      <w:r w:rsidR="00EA4A91">
        <w:rPr>
          <w:rFonts w:ascii="Times New Roman" w:eastAsia="Times New Roman" w:hAnsi="Times New Roman" w:cs="Times New Roman"/>
          <w:sz w:val="28"/>
          <w:szCs w:val="28"/>
          <w:lang w:eastAsia="ru-RU"/>
        </w:rPr>
        <w:t xml:space="preserve"> года</w:t>
      </w:r>
      <w:r w:rsidRPr="00784138">
        <w:rPr>
          <w:rFonts w:ascii="Times New Roman" w:eastAsia="Times New Roman" w:hAnsi="Times New Roman" w:cs="Times New Roman"/>
          <w:sz w:val="28"/>
          <w:szCs w:val="28"/>
          <w:lang w:eastAsia="ru-RU"/>
        </w:rPr>
        <w:t xml:space="preserve">. Таким образом, </w:t>
      </w:r>
      <w:bookmarkStart w:id="113" w:name="_Hlk111886692"/>
      <w:r w:rsidRPr="00784138">
        <w:rPr>
          <w:rFonts w:ascii="Times New Roman" w:eastAsia="Times New Roman" w:hAnsi="Times New Roman" w:cs="Times New Roman"/>
          <w:sz w:val="28"/>
          <w:szCs w:val="28"/>
          <w:lang w:eastAsia="ru-RU"/>
        </w:rPr>
        <w:t>срок исполнения обязательств по контракту был нарушен на 239 дней, что следует квалифицировать как неэффективное использование денежных средств в сумме 60 000,0 тыс. руб</w:t>
      </w:r>
      <w:r w:rsidR="00EA4A91">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w:t>
      </w:r>
      <w:bookmarkEnd w:id="113"/>
    </w:p>
    <w:p w14:paraId="31037595" w14:textId="77777777" w:rsidR="00784138" w:rsidRPr="00784138" w:rsidRDefault="00784138" w:rsidP="00B137DB">
      <w:pPr>
        <w:autoSpaceDE w:val="0"/>
        <w:autoSpaceDN w:val="0"/>
        <w:adjustRightInd w:val="0"/>
        <w:spacing w:after="0" w:line="240" w:lineRule="auto"/>
        <w:ind w:left="-851" w:firstLine="697"/>
        <w:outlineLvl w:val="2"/>
        <w:rPr>
          <w:rFonts w:ascii="Times New Roman" w:eastAsia="Times New Roman" w:hAnsi="Times New Roman" w:cs="Times New Roman"/>
          <w:sz w:val="28"/>
          <w:szCs w:val="28"/>
          <w:lang w:eastAsia="ru-RU"/>
        </w:rPr>
      </w:pPr>
    </w:p>
    <w:p w14:paraId="6CC295B7" w14:textId="1EAA5D18" w:rsidR="00784138" w:rsidRPr="00784138" w:rsidRDefault="00784138" w:rsidP="00B137DB">
      <w:pPr>
        <w:shd w:val="clear" w:color="auto" w:fill="FFFFFF"/>
        <w:spacing w:after="0" w:line="240" w:lineRule="auto"/>
        <w:ind w:left="-851" w:firstLine="697"/>
        <w:contextualSpacing/>
        <w:jc w:val="center"/>
        <w:rPr>
          <w:rFonts w:ascii="Times New Roman" w:eastAsia="Times New Roman" w:hAnsi="Times New Roman" w:cs="Times New Roman"/>
          <w:b/>
          <w:sz w:val="28"/>
          <w:szCs w:val="28"/>
          <w:lang w:eastAsia="ru-RU"/>
        </w:rPr>
      </w:pPr>
      <w:r w:rsidRPr="00784138">
        <w:rPr>
          <w:rFonts w:ascii="Times New Roman" w:eastAsia="Times New Roman" w:hAnsi="Times New Roman" w:cs="Times New Roman"/>
          <w:b/>
          <w:sz w:val="28"/>
          <w:szCs w:val="28"/>
          <w:lang w:eastAsia="ru-RU"/>
        </w:rPr>
        <w:t>Проверка</w:t>
      </w:r>
    </w:p>
    <w:p w14:paraId="7FF67D58" w14:textId="77777777" w:rsidR="00784138" w:rsidRPr="00784138" w:rsidRDefault="00784138" w:rsidP="00B137DB">
      <w:pPr>
        <w:shd w:val="clear" w:color="auto" w:fill="FFFFFF"/>
        <w:spacing w:after="0" w:line="240" w:lineRule="auto"/>
        <w:ind w:left="-851" w:firstLine="697"/>
        <w:jc w:val="center"/>
        <w:rPr>
          <w:rFonts w:ascii="Times New Roman" w:eastAsia="Times New Roman" w:hAnsi="Times New Roman" w:cs="Times New Roman"/>
          <w:b/>
          <w:sz w:val="28"/>
          <w:szCs w:val="28"/>
          <w:lang w:eastAsia="ru-RU"/>
        </w:rPr>
      </w:pPr>
      <w:r w:rsidRPr="00784138">
        <w:rPr>
          <w:rFonts w:ascii="Times New Roman" w:eastAsia="Times New Roman" w:hAnsi="Times New Roman" w:cs="Times New Roman"/>
          <w:b/>
          <w:sz w:val="28"/>
          <w:szCs w:val="28"/>
          <w:lang w:eastAsia="ru-RU"/>
        </w:rPr>
        <w:t>начисления и выплаты заработной платы (выборочным методом)</w:t>
      </w:r>
    </w:p>
    <w:p w14:paraId="2E33A084" w14:textId="77777777" w:rsidR="00784138" w:rsidRPr="00784138" w:rsidRDefault="00784138" w:rsidP="00B137DB">
      <w:pPr>
        <w:shd w:val="clear" w:color="auto" w:fill="FFFFFF"/>
        <w:spacing w:after="0" w:line="240" w:lineRule="auto"/>
        <w:ind w:left="-851" w:firstLine="697"/>
        <w:jc w:val="center"/>
        <w:rPr>
          <w:rFonts w:ascii="Times New Roman" w:eastAsia="Times New Roman" w:hAnsi="Times New Roman" w:cs="Times New Roman"/>
          <w:b/>
          <w:sz w:val="28"/>
          <w:szCs w:val="28"/>
          <w:lang w:eastAsia="ru-RU"/>
        </w:rPr>
      </w:pPr>
    </w:p>
    <w:p w14:paraId="0DA1B210" w14:textId="21C5C857" w:rsidR="00784138" w:rsidRPr="00784138" w:rsidRDefault="00784138" w:rsidP="00B137DB">
      <w:pPr>
        <w:autoSpaceDE w:val="0"/>
        <w:autoSpaceDN w:val="0"/>
        <w:adjustRightInd w:val="0"/>
        <w:spacing w:after="0" w:line="240" w:lineRule="auto"/>
        <w:ind w:left="-851" w:firstLine="69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Согласно Плану финансово-хозяйственной деятельности Учреждения </w:t>
      </w:r>
      <w:r w:rsidR="00EA4A91">
        <w:rPr>
          <w:rFonts w:ascii="Times New Roman" w:eastAsia="Times New Roman" w:hAnsi="Times New Roman" w:cs="Times New Roman"/>
          <w:sz w:val="28"/>
          <w:szCs w:val="28"/>
          <w:lang w:eastAsia="ru-RU"/>
        </w:rPr>
        <w:t xml:space="preserve">на </w:t>
      </w:r>
      <w:r w:rsidRPr="00784138">
        <w:rPr>
          <w:rFonts w:ascii="Times New Roman" w:eastAsia="Times New Roman" w:hAnsi="Times New Roman" w:cs="Times New Roman"/>
          <w:sz w:val="28"/>
          <w:szCs w:val="28"/>
          <w:lang w:eastAsia="ru-RU"/>
        </w:rPr>
        <w:t>2021</w:t>
      </w:r>
      <w:r w:rsidR="00EA4A91">
        <w:rPr>
          <w:rFonts w:ascii="Times New Roman" w:eastAsia="Times New Roman" w:hAnsi="Times New Roman" w:cs="Times New Roman"/>
          <w:sz w:val="28"/>
          <w:szCs w:val="28"/>
          <w:lang w:eastAsia="ru-RU"/>
        </w:rPr>
        <w:t xml:space="preserve"> год</w:t>
      </w:r>
      <w:r w:rsidRPr="00784138">
        <w:rPr>
          <w:rFonts w:ascii="Times New Roman" w:eastAsia="Times New Roman" w:hAnsi="Times New Roman" w:cs="Times New Roman"/>
          <w:sz w:val="28"/>
          <w:szCs w:val="28"/>
          <w:lang w:eastAsia="ru-RU"/>
        </w:rPr>
        <w:t>, на оплату труда утверждено средств в общей сумме 418 229,2 тыс. руб</w:t>
      </w:r>
      <w:r w:rsidR="00EA4A91">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Исполнен</w:t>
      </w:r>
      <w:r w:rsidR="00C51433">
        <w:rPr>
          <w:rFonts w:ascii="Times New Roman" w:eastAsia="Times New Roman" w:hAnsi="Times New Roman" w:cs="Times New Roman"/>
          <w:sz w:val="28"/>
          <w:szCs w:val="28"/>
          <w:lang w:eastAsia="ru-RU"/>
        </w:rPr>
        <w:t>ие</w:t>
      </w:r>
      <w:r w:rsidRPr="00784138">
        <w:rPr>
          <w:rFonts w:ascii="Times New Roman" w:eastAsia="Times New Roman" w:hAnsi="Times New Roman" w:cs="Times New Roman"/>
          <w:sz w:val="28"/>
          <w:szCs w:val="28"/>
          <w:lang w:eastAsia="ru-RU"/>
        </w:rPr>
        <w:t xml:space="preserve"> (кассовый расход) </w:t>
      </w:r>
      <w:r w:rsidR="00EA4A91">
        <w:rPr>
          <w:rFonts w:ascii="Times New Roman" w:eastAsia="Times New Roman" w:hAnsi="Times New Roman" w:cs="Times New Roman"/>
          <w:sz w:val="28"/>
          <w:szCs w:val="28"/>
          <w:lang w:eastAsia="ru-RU"/>
        </w:rPr>
        <w:t xml:space="preserve">составило </w:t>
      </w:r>
      <w:r w:rsidRPr="00784138">
        <w:rPr>
          <w:rFonts w:ascii="Times New Roman" w:eastAsia="Times New Roman" w:hAnsi="Times New Roman" w:cs="Times New Roman"/>
          <w:sz w:val="28"/>
          <w:szCs w:val="28"/>
          <w:lang w:eastAsia="ru-RU"/>
        </w:rPr>
        <w:t>в общей сумме 416 275,5 тыс. руб</w:t>
      </w:r>
      <w:r w:rsidR="00EA4A91">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xml:space="preserve">, из них средства </w:t>
      </w:r>
      <w:r w:rsidR="00EA4A91">
        <w:rPr>
          <w:rFonts w:ascii="Times New Roman" w:eastAsia="Times New Roman" w:hAnsi="Times New Roman" w:cs="Times New Roman"/>
          <w:sz w:val="28"/>
          <w:szCs w:val="28"/>
          <w:lang w:eastAsia="ru-RU"/>
        </w:rPr>
        <w:t>ТФ</w:t>
      </w:r>
      <w:r w:rsidRPr="00784138">
        <w:rPr>
          <w:rFonts w:ascii="Times New Roman" w:eastAsia="Times New Roman" w:hAnsi="Times New Roman" w:cs="Times New Roman"/>
          <w:sz w:val="28"/>
          <w:szCs w:val="28"/>
          <w:lang w:eastAsia="ru-RU"/>
        </w:rPr>
        <w:t xml:space="preserve">ОМС </w:t>
      </w:r>
      <w:r w:rsidR="00EA4A91">
        <w:rPr>
          <w:rFonts w:ascii="Times New Roman" w:eastAsia="Times New Roman" w:hAnsi="Times New Roman" w:cs="Times New Roman"/>
          <w:sz w:val="28"/>
          <w:szCs w:val="28"/>
          <w:lang w:eastAsia="ru-RU"/>
        </w:rPr>
        <w:t xml:space="preserve">по РИ - </w:t>
      </w:r>
      <w:r w:rsidRPr="00784138">
        <w:rPr>
          <w:rFonts w:ascii="Times New Roman" w:eastAsia="Times New Roman" w:hAnsi="Times New Roman" w:cs="Times New Roman"/>
          <w:sz w:val="28"/>
          <w:szCs w:val="28"/>
          <w:lang w:eastAsia="ru-RU"/>
        </w:rPr>
        <w:t>392 702,5 тыс. руб</w:t>
      </w:r>
      <w:r w:rsidR="00EA4A91">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w:t>
      </w:r>
    </w:p>
    <w:p w14:paraId="6C147978" w14:textId="77777777" w:rsidR="00EA4A91" w:rsidRDefault="00784138" w:rsidP="00B137DB">
      <w:pPr>
        <w:autoSpaceDE w:val="0"/>
        <w:autoSpaceDN w:val="0"/>
        <w:adjustRightInd w:val="0"/>
        <w:spacing w:after="0" w:line="240" w:lineRule="auto"/>
        <w:ind w:left="-851" w:firstLine="69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В </w:t>
      </w:r>
      <w:r w:rsidR="00EA4A91">
        <w:rPr>
          <w:rFonts w:ascii="Times New Roman" w:eastAsia="Times New Roman" w:hAnsi="Times New Roman" w:cs="Times New Roman"/>
          <w:sz w:val="28"/>
          <w:szCs w:val="28"/>
          <w:lang w:eastAsia="ru-RU"/>
        </w:rPr>
        <w:t>ходе проверки установлено, что в</w:t>
      </w:r>
      <w:r w:rsidRPr="00784138">
        <w:rPr>
          <w:rFonts w:ascii="Times New Roman" w:eastAsia="Times New Roman" w:hAnsi="Times New Roman" w:cs="Times New Roman"/>
          <w:sz w:val="28"/>
          <w:szCs w:val="28"/>
          <w:lang w:eastAsia="ru-RU"/>
        </w:rPr>
        <w:t xml:space="preserve"> нарушение ст</w:t>
      </w:r>
      <w:r w:rsidR="00EA4A91">
        <w:rPr>
          <w:rFonts w:ascii="Times New Roman" w:eastAsia="Times New Roman" w:hAnsi="Times New Roman" w:cs="Times New Roman"/>
          <w:sz w:val="28"/>
          <w:szCs w:val="28"/>
          <w:lang w:eastAsia="ru-RU"/>
        </w:rPr>
        <w:t>атьи</w:t>
      </w:r>
      <w:r w:rsidRPr="00784138">
        <w:rPr>
          <w:rFonts w:ascii="Times New Roman" w:eastAsia="Times New Roman" w:hAnsi="Times New Roman" w:cs="Times New Roman"/>
          <w:sz w:val="28"/>
          <w:szCs w:val="28"/>
          <w:lang w:eastAsia="ru-RU"/>
        </w:rPr>
        <w:t xml:space="preserve"> 99 Т</w:t>
      </w:r>
      <w:r w:rsidR="00EA4A91">
        <w:rPr>
          <w:rFonts w:ascii="Times New Roman" w:eastAsia="Times New Roman" w:hAnsi="Times New Roman" w:cs="Times New Roman"/>
          <w:sz w:val="28"/>
          <w:szCs w:val="28"/>
          <w:lang w:eastAsia="ru-RU"/>
        </w:rPr>
        <w:t>рудового Кодекса</w:t>
      </w:r>
      <w:r w:rsidRPr="00784138">
        <w:rPr>
          <w:rFonts w:ascii="Times New Roman" w:eastAsia="Times New Roman" w:hAnsi="Times New Roman" w:cs="Times New Roman"/>
          <w:sz w:val="28"/>
          <w:szCs w:val="28"/>
          <w:lang w:eastAsia="ru-RU"/>
        </w:rPr>
        <w:t xml:space="preserve"> РФ, </w:t>
      </w:r>
      <w:r w:rsidR="00EA4A91">
        <w:rPr>
          <w:rFonts w:ascii="Times New Roman" w:eastAsia="Times New Roman" w:hAnsi="Times New Roman" w:cs="Times New Roman"/>
          <w:sz w:val="28"/>
          <w:szCs w:val="28"/>
          <w:lang w:eastAsia="ru-RU"/>
        </w:rPr>
        <w:t>четырем</w:t>
      </w:r>
      <w:r w:rsidRPr="00784138">
        <w:rPr>
          <w:rFonts w:ascii="Times New Roman" w:eastAsia="Times New Roman" w:hAnsi="Times New Roman" w:cs="Times New Roman"/>
          <w:sz w:val="28"/>
          <w:szCs w:val="28"/>
          <w:lang w:eastAsia="ru-RU"/>
        </w:rPr>
        <w:t xml:space="preserve"> работникам за работу в праздничные дни и выходные дни сверх нормы начислены и выплачены средства в общей сумме 934,3 тыс. руб</w:t>
      </w:r>
      <w:r w:rsidR="00EA4A91">
        <w:rPr>
          <w:rFonts w:ascii="Times New Roman" w:eastAsia="Times New Roman" w:hAnsi="Times New Roman" w:cs="Times New Roman"/>
          <w:sz w:val="28"/>
          <w:szCs w:val="28"/>
          <w:lang w:eastAsia="ru-RU"/>
        </w:rPr>
        <w:t>лей.</w:t>
      </w:r>
    </w:p>
    <w:p w14:paraId="0A1534FE" w14:textId="5490E14B" w:rsidR="00C51433" w:rsidRPr="00C51433" w:rsidRDefault="00EA4A91" w:rsidP="00C51433">
      <w:pPr>
        <w:autoSpaceDE w:val="0"/>
        <w:autoSpaceDN w:val="0"/>
        <w:adjustRightInd w:val="0"/>
        <w:spacing w:after="0" w:line="240" w:lineRule="auto"/>
        <w:ind w:left="-851"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Помимо этого, в 2020 году </w:t>
      </w:r>
      <w:r w:rsidR="00784138" w:rsidRPr="00784138">
        <w:rPr>
          <w:rFonts w:ascii="Times New Roman" w:eastAsia="Times New Roman" w:hAnsi="Times New Roman" w:cs="Times New Roman"/>
          <w:sz w:val="28"/>
          <w:szCs w:val="28"/>
          <w:lang w:eastAsia="ru-RU"/>
        </w:rPr>
        <w:t>был принят на работу водител</w:t>
      </w:r>
      <w:r>
        <w:rPr>
          <w:rFonts w:ascii="Times New Roman" w:eastAsia="Times New Roman" w:hAnsi="Times New Roman" w:cs="Times New Roman"/>
          <w:sz w:val="28"/>
          <w:szCs w:val="28"/>
          <w:lang w:eastAsia="ru-RU"/>
        </w:rPr>
        <w:t>ь</w:t>
      </w:r>
      <w:r w:rsidR="00784138" w:rsidRPr="00784138">
        <w:rPr>
          <w:rFonts w:ascii="Times New Roman" w:eastAsia="Times New Roman" w:hAnsi="Times New Roman" w:cs="Times New Roman"/>
          <w:sz w:val="28"/>
          <w:szCs w:val="28"/>
          <w:lang w:eastAsia="ru-RU"/>
        </w:rPr>
        <w:t xml:space="preserve"> на 1,0 ставку сверх утвержденного штатного расписания. На дату издания приказа штатная численность была укомплектована в полном объёме и свободной единицы не имелось. </w:t>
      </w:r>
    </w:p>
    <w:p w14:paraId="55D5C0F6" w14:textId="7B0BC4E4" w:rsidR="00784138" w:rsidRPr="00784138" w:rsidRDefault="00C51433" w:rsidP="00C51433">
      <w:pPr>
        <w:autoSpaceDE w:val="0"/>
        <w:autoSpaceDN w:val="0"/>
        <w:adjustRightInd w:val="0"/>
        <w:spacing w:after="0" w:line="240" w:lineRule="auto"/>
        <w:ind w:left="-851"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нарушение </w:t>
      </w:r>
      <w:r w:rsidRPr="00C51433">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я</w:t>
      </w:r>
      <w:r w:rsidRPr="00C51433">
        <w:rPr>
          <w:rFonts w:ascii="Times New Roman" w:eastAsia="Times New Roman" w:hAnsi="Times New Roman" w:cs="Times New Roman"/>
          <w:sz w:val="28"/>
          <w:szCs w:val="28"/>
          <w:lang w:eastAsia="ru-RU"/>
        </w:rPr>
        <w:t xml:space="preserve"> Госкомстата РФ от 28.11.1997</w:t>
      </w:r>
      <w:r>
        <w:rPr>
          <w:rFonts w:ascii="Times New Roman" w:eastAsia="Times New Roman" w:hAnsi="Times New Roman" w:cs="Times New Roman"/>
          <w:sz w:val="28"/>
          <w:szCs w:val="28"/>
          <w:lang w:eastAsia="ru-RU"/>
        </w:rPr>
        <w:t xml:space="preserve"> г.</w:t>
      </w:r>
      <w:r w:rsidRPr="00C514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w:t>
      </w:r>
      <w:r w:rsidRPr="00C51433">
        <w:rPr>
          <w:rFonts w:ascii="Times New Roman" w:eastAsia="Times New Roman" w:hAnsi="Times New Roman" w:cs="Times New Roman"/>
          <w:sz w:val="28"/>
          <w:szCs w:val="28"/>
          <w:lang w:eastAsia="ru-RU"/>
        </w:rPr>
        <w:t>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r>
        <w:rPr>
          <w:rFonts w:ascii="Times New Roman" w:eastAsia="Times New Roman" w:hAnsi="Times New Roman" w:cs="Times New Roman"/>
          <w:sz w:val="28"/>
          <w:szCs w:val="28"/>
          <w:lang w:eastAsia="ru-RU"/>
        </w:rPr>
        <w:t xml:space="preserve"> (Далее- </w:t>
      </w:r>
      <w:r w:rsidR="00784138" w:rsidRPr="00C51433">
        <w:rPr>
          <w:rFonts w:ascii="Times New Roman" w:eastAsia="Times New Roman" w:hAnsi="Times New Roman" w:cs="Times New Roman"/>
          <w:sz w:val="28"/>
          <w:szCs w:val="28"/>
          <w:lang w:eastAsia="ru-RU"/>
        </w:rPr>
        <w:t>Постановлени</w:t>
      </w:r>
      <w:r w:rsidRPr="00C51433">
        <w:rPr>
          <w:rFonts w:ascii="Times New Roman" w:eastAsia="Times New Roman" w:hAnsi="Times New Roman" w:cs="Times New Roman"/>
          <w:sz w:val="28"/>
          <w:szCs w:val="28"/>
          <w:lang w:eastAsia="ru-RU"/>
        </w:rPr>
        <w:t>е</w:t>
      </w:r>
      <w:r w:rsidR="00784138" w:rsidRPr="00C51433">
        <w:rPr>
          <w:rFonts w:ascii="Times New Roman" w:eastAsia="Times New Roman" w:hAnsi="Times New Roman" w:cs="Times New Roman"/>
          <w:sz w:val="28"/>
          <w:szCs w:val="28"/>
          <w:lang w:eastAsia="ru-RU"/>
        </w:rPr>
        <w:t xml:space="preserve"> </w:t>
      </w:r>
      <w:r w:rsidRPr="00C51433">
        <w:rPr>
          <w:rFonts w:ascii="Times New Roman" w:eastAsia="Times New Roman" w:hAnsi="Times New Roman" w:cs="Times New Roman"/>
          <w:sz w:val="28"/>
          <w:szCs w:val="28"/>
          <w:lang w:eastAsia="ru-RU"/>
        </w:rPr>
        <w:t xml:space="preserve">Госкомстата РФ </w:t>
      </w:r>
      <w:r w:rsidR="00784138" w:rsidRPr="00C51433">
        <w:rPr>
          <w:rFonts w:ascii="Times New Roman" w:eastAsia="Times New Roman" w:hAnsi="Times New Roman" w:cs="Times New Roman"/>
          <w:sz w:val="28"/>
          <w:szCs w:val="28"/>
          <w:lang w:eastAsia="ru-RU"/>
        </w:rPr>
        <w:t>№</w:t>
      </w:r>
      <w:r w:rsidRPr="00C51433">
        <w:rPr>
          <w:rFonts w:ascii="Times New Roman" w:eastAsia="Times New Roman" w:hAnsi="Times New Roman" w:cs="Times New Roman"/>
          <w:sz w:val="28"/>
          <w:szCs w:val="28"/>
          <w:lang w:eastAsia="ru-RU"/>
        </w:rPr>
        <w:t> </w:t>
      </w:r>
      <w:r w:rsidR="00784138" w:rsidRPr="00C51433">
        <w:rPr>
          <w:rFonts w:ascii="Times New Roman" w:eastAsia="Times New Roman" w:hAnsi="Times New Roman" w:cs="Times New Roman"/>
          <w:sz w:val="28"/>
          <w:szCs w:val="28"/>
          <w:lang w:eastAsia="ru-RU"/>
        </w:rPr>
        <w:t>78</w:t>
      </w:r>
      <w:r w:rsidRPr="00C51433">
        <w:rPr>
          <w:rFonts w:ascii="Times New Roman" w:eastAsia="Times New Roman" w:hAnsi="Times New Roman" w:cs="Times New Roman"/>
          <w:sz w:val="28"/>
          <w:szCs w:val="28"/>
          <w:lang w:eastAsia="ru-RU"/>
        </w:rPr>
        <w:t>)</w:t>
      </w:r>
      <w:r w:rsidR="00784138" w:rsidRPr="00C51433">
        <w:rPr>
          <w:rFonts w:ascii="Times New Roman" w:eastAsia="Times New Roman" w:hAnsi="Times New Roman" w:cs="Times New Roman"/>
          <w:sz w:val="28"/>
          <w:szCs w:val="28"/>
          <w:lang w:eastAsia="ru-RU"/>
        </w:rPr>
        <w:t xml:space="preserve">, </w:t>
      </w:r>
      <w:r w:rsidRPr="00C51433">
        <w:rPr>
          <w:rFonts w:ascii="Times New Roman" w:eastAsia="Times New Roman" w:hAnsi="Times New Roman" w:cs="Times New Roman"/>
          <w:sz w:val="28"/>
          <w:szCs w:val="28"/>
          <w:lang w:eastAsia="ru-RU"/>
        </w:rPr>
        <w:t xml:space="preserve">в 2021 году указанному водителю </w:t>
      </w:r>
      <w:r>
        <w:rPr>
          <w:rFonts w:ascii="Times New Roman" w:eastAsia="Times New Roman" w:hAnsi="Times New Roman" w:cs="Times New Roman"/>
          <w:sz w:val="28"/>
          <w:szCs w:val="28"/>
          <w:lang w:eastAsia="ru-RU"/>
        </w:rPr>
        <w:t xml:space="preserve">без наличия путевых листов </w:t>
      </w:r>
      <w:r w:rsidR="00784138" w:rsidRPr="00784138">
        <w:rPr>
          <w:rFonts w:ascii="Times New Roman" w:eastAsia="Times New Roman" w:hAnsi="Times New Roman" w:cs="Times New Roman"/>
          <w:sz w:val="28"/>
          <w:szCs w:val="28"/>
          <w:lang w:eastAsia="ru-RU"/>
        </w:rPr>
        <w:t xml:space="preserve">начислена заработная плата </w:t>
      </w:r>
      <w:r>
        <w:rPr>
          <w:rFonts w:ascii="Times New Roman" w:eastAsia="Times New Roman" w:hAnsi="Times New Roman" w:cs="Times New Roman"/>
          <w:sz w:val="28"/>
          <w:szCs w:val="28"/>
          <w:lang w:eastAsia="ru-RU"/>
        </w:rPr>
        <w:t xml:space="preserve">и премия </w:t>
      </w:r>
      <w:r w:rsidR="00784138" w:rsidRPr="00784138">
        <w:rPr>
          <w:rFonts w:ascii="Times New Roman" w:eastAsia="Times New Roman" w:hAnsi="Times New Roman" w:cs="Times New Roman"/>
          <w:sz w:val="28"/>
          <w:szCs w:val="28"/>
          <w:lang w:eastAsia="ru-RU"/>
        </w:rPr>
        <w:t xml:space="preserve">в общей сумме </w:t>
      </w:r>
      <w:r>
        <w:rPr>
          <w:rFonts w:ascii="Times New Roman" w:eastAsia="Times New Roman" w:hAnsi="Times New Roman" w:cs="Times New Roman"/>
          <w:sz w:val="28"/>
          <w:szCs w:val="28"/>
          <w:lang w:eastAsia="ru-RU"/>
        </w:rPr>
        <w:t>504,9</w:t>
      </w:r>
      <w:r w:rsidR="00784138" w:rsidRPr="00784138">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лей</w:t>
      </w:r>
      <w:r w:rsidR="00784138" w:rsidRPr="00784138">
        <w:rPr>
          <w:rFonts w:ascii="Times New Roman" w:eastAsia="Times New Roman" w:hAnsi="Times New Roman" w:cs="Times New Roman"/>
          <w:sz w:val="28"/>
          <w:szCs w:val="28"/>
          <w:lang w:eastAsia="ru-RU"/>
        </w:rPr>
        <w:t xml:space="preserve">. </w:t>
      </w:r>
    </w:p>
    <w:p w14:paraId="3069280F" w14:textId="39A66D9C" w:rsidR="00EA4A91" w:rsidRPr="00C51433" w:rsidRDefault="00784138" w:rsidP="00C51433">
      <w:pPr>
        <w:autoSpaceDE w:val="0"/>
        <w:autoSpaceDN w:val="0"/>
        <w:adjustRightInd w:val="0"/>
        <w:spacing w:after="0" w:line="240" w:lineRule="auto"/>
        <w:ind w:left="-851" w:firstLine="697"/>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Таким образом, общая сумма неправомерно выплаченных средств составила 1 439,2 тыс. руб</w:t>
      </w:r>
      <w:r w:rsidR="00C51433">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w:t>
      </w:r>
    </w:p>
    <w:p w14:paraId="400A09FC" w14:textId="6378E800" w:rsidR="00784138" w:rsidRPr="00784138" w:rsidRDefault="00784138" w:rsidP="00B137DB">
      <w:pPr>
        <w:spacing w:after="0" w:line="240" w:lineRule="auto"/>
        <w:ind w:left="-851" w:firstLine="697"/>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Проверкой обоснованности введения должностей заместителя главного врача установлено следующее.</w:t>
      </w:r>
    </w:p>
    <w:p w14:paraId="5C2DF125" w14:textId="591315A8" w:rsidR="00784138" w:rsidRPr="00784138" w:rsidRDefault="00784138" w:rsidP="00B137DB">
      <w:pPr>
        <w:spacing w:after="0" w:line="240" w:lineRule="auto"/>
        <w:ind w:left="-851" w:firstLine="697"/>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На основании приказа Минздрава СССР от 31.05.1979</w:t>
      </w:r>
      <w:r w:rsidR="00C51433">
        <w:rPr>
          <w:rFonts w:ascii="Times New Roman" w:eastAsia="Calibri" w:hAnsi="Times New Roman" w:cs="Times New Roman"/>
          <w:sz w:val="28"/>
          <w:szCs w:val="28"/>
        </w:rPr>
        <w:t xml:space="preserve"> г.</w:t>
      </w:r>
      <w:r w:rsidRPr="00784138">
        <w:rPr>
          <w:rFonts w:ascii="Times New Roman" w:eastAsia="Calibri" w:hAnsi="Times New Roman" w:cs="Times New Roman"/>
          <w:sz w:val="28"/>
          <w:szCs w:val="28"/>
        </w:rPr>
        <w:t xml:space="preserve"> №</w:t>
      </w:r>
      <w:r w:rsidR="00C51433">
        <w:rPr>
          <w:rFonts w:ascii="Times New Roman" w:eastAsia="Calibri" w:hAnsi="Times New Roman" w:cs="Times New Roman"/>
          <w:sz w:val="28"/>
          <w:szCs w:val="28"/>
        </w:rPr>
        <w:t> </w:t>
      </w:r>
      <w:r w:rsidRPr="00784138">
        <w:rPr>
          <w:rFonts w:ascii="Times New Roman" w:eastAsia="Calibri" w:hAnsi="Times New Roman" w:cs="Times New Roman"/>
          <w:sz w:val="28"/>
          <w:szCs w:val="28"/>
        </w:rPr>
        <w:t>560 «О штатных нормативах медицинского, фармацевтического, педагогического персонала и работников кухонь областных, краевых и республиканских больниц для взрослых и детей» (отменен приказом Минздрава России от 16.09.2016</w:t>
      </w:r>
      <w:r w:rsidR="00C51433">
        <w:rPr>
          <w:rFonts w:ascii="Times New Roman" w:eastAsia="Calibri" w:hAnsi="Times New Roman" w:cs="Times New Roman"/>
          <w:sz w:val="28"/>
          <w:szCs w:val="28"/>
        </w:rPr>
        <w:t xml:space="preserve"> г.</w:t>
      </w:r>
      <w:r w:rsidRPr="00784138">
        <w:rPr>
          <w:rFonts w:ascii="Times New Roman" w:eastAsia="Calibri" w:hAnsi="Times New Roman" w:cs="Times New Roman"/>
          <w:sz w:val="28"/>
          <w:szCs w:val="28"/>
        </w:rPr>
        <w:t xml:space="preserve"> №</w:t>
      </w:r>
      <w:r w:rsidR="00C51433">
        <w:rPr>
          <w:rFonts w:ascii="Times New Roman" w:eastAsia="Calibri" w:hAnsi="Times New Roman" w:cs="Times New Roman"/>
          <w:sz w:val="28"/>
          <w:szCs w:val="28"/>
        </w:rPr>
        <w:t> </w:t>
      </w:r>
      <w:r w:rsidRPr="00784138">
        <w:rPr>
          <w:rFonts w:ascii="Times New Roman" w:eastAsia="Calibri" w:hAnsi="Times New Roman" w:cs="Times New Roman"/>
          <w:sz w:val="28"/>
          <w:szCs w:val="28"/>
        </w:rPr>
        <w:t>708) введена должность «заместитель главного врача по хирургической работе».</w:t>
      </w:r>
    </w:p>
    <w:p w14:paraId="69890828" w14:textId="07A879F8" w:rsidR="00784138" w:rsidRPr="00784138" w:rsidRDefault="00784138" w:rsidP="00B137DB">
      <w:pPr>
        <w:spacing w:after="0" w:line="240" w:lineRule="auto"/>
        <w:ind w:left="-851" w:firstLine="697"/>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Согласно п</w:t>
      </w:r>
      <w:r w:rsidR="00727039">
        <w:rPr>
          <w:rFonts w:ascii="Times New Roman" w:eastAsia="Calibri" w:hAnsi="Times New Roman" w:cs="Times New Roman"/>
          <w:sz w:val="28"/>
          <w:szCs w:val="28"/>
        </w:rPr>
        <w:t>ункту</w:t>
      </w:r>
      <w:r w:rsidRPr="00784138">
        <w:rPr>
          <w:rFonts w:ascii="Times New Roman" w:eastAsia="Calibri" w:hAnsi="Times New Roman" w:cs="Times New Roman"/>
          <w:sz w:val="28"/>
          <w:szCs w:val="28"/>
        </w:rPr>
        <w:t xml:space="preserve"> 2 Методических рекомендаций по формированию штатных расписаний медицинскими организациями государственной системы здравоохранения, утвержденных приказом Минздрава РИ от 29.12.2017 </w:t>
      </w:r>
      <w:r w:rsidR="00C51433">
        <w:rPr>
          <w:rFonts w:ascii="Times New Roman" w:eastAsia="Calibri" w:hAnsi="Times New Roman" w:cs="Times New Roman"/>
          <w:sz w:val="28"/>
          <w:szCs w:val="28"/>
        </w:rPr>
        <w:t xml:space="preserve">г. </w:t>
      </w:r>
      <w:r w:rsidRPr="00784138">
        <w:rPr>
          <w:rFonts w:ascii="Times New Roman" w:eastAsia="Calibri" w:hAnsi="Times New Roman" w:cs="Times New Roman"/>
          <w:sz w:val="28"/>
          <w:szCs w:val="28"/>
        </w:rPr>
        <w:t>№</w:t>
      </w:r>
      <w:r w:rsidR="00C51433">
        <w:rPr>
          <w:rFonts w:ascii="Times New Roman" w:eastAsia="Calibri" w:hAnsi="Times New Roman" w:cs="Times New Roman"/>
          <w:sz w:val="28"/>
          <w:szCs w:val="28"/>
        </w:rPr>
        <w:t> </w:t>
      </w:r>
      <w:r w:rsidRPr="00784138">
        <w:rPr>
          <w:rFonts w:ascii="Times New Roman" w:eastAsia="Calibri" w:hAnsi="Times New Roman" w:cs="Times New Roman"/>
          <w:sz w:val="28"/>
          <w:szCs w:val="28"/>
        </w:rPr>
        <w:t xml:space="preserve">372 (далее – Методические рекомендации), должности заместителя руководителя медицинской организации вводятся в штатное расписание учреждения только после получения согласования органа исполнительной власти посредством межведомственного электронного документооборота. </w:t>
      </w:r>
    </w:p>
    <w:p w14:paraId="490AE011" w14:textId="46A058E5" w:rsidR="00784138" w:rsidRPr="00784138" w:rsidRDefault="00784138" w:rsidP="00B137DB">
      <w:pPr>
        <w:spacing w:after="0" w:line="240" w:lineRule="auto"/>
        <w:ind w:left="-840" w:firstLine="686"/>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 xml:space="preserve">На момент проверки не представлено ни одного документа о согласовании с Минздравом РИ должностей заместителей главного врача </w:t>
      </w:r>
      <w:bookmarkStart w:id="114" w:name="_Hlk122685459"/>
      <w:r w:rsidR="000D0694">
        <w:rPr>
          <w:rFonts w:ascii="Times New Roman" w:eastAsia="Calibri" w:hAnsi="Times New Roman" w:cs="Times New Roman"/>
          <w:sz w:val="28"/>
          <w:szCs w:val="28"/>
        </w:rPr>
        <w:t>ГБУ «</w:t>
      </w:r>
      <w:r w:rsidRPr="00784138">
        <w:rPr>
          <w:rFonts w:ascii="Times New Roman" w:eastAsia="Calibri" w:hAnsi="Times New Roman" w:cs="Times New Roman"/>
          <w:sz w:val="28"/>
          <w:szCs w:val="28"/>
        </w:rPr>
        <w:t>ИРКБ</w:t>
      </w:r>
      <w:r w:rsidR="000D0694">
        <w:rPr>
          <w:rFonts w:ascii="Times New Roman" w:eastAsia="Calibri" w:hAnsi="Times New Roman" w:cs="Times New Roman"/>
          <w:sz w:val="28"/>
          <w:szCs w:val="28"/>
        </w:rPr>
        <w:t>»</w:t>
      </w:r>
      <w:bookmarkEnd w:id="114"/>
      <w:r w:rsidRPr="00784138">
        <w:rPr>
          <w:rFonts w:ascii="Times New Roman" w:eastAsia="Calibri" w:hAnsi="Times New Roman" w:cs="Times New Roman"/>
          <w:sz w:val="28"/>
          <w:szCs w:val="28"/>
        </w:rPr>
        <w:t>.</w:t>
      </w:r>
    </w:p>
    <w:p w14:paraId="4142B77B" w14:textId="0F2DB289" w:rsidR="00784138" w:rsidRPr="00784138" w:rsidRDefault="00784138" w:rsidP="00B137DB">
      <w:pPr>
        <w:spacing w:after="0" w:line="240" w:lineRule="auto"/>
        <w:ind w:left="-840" w:firstLine="686"/>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 xml:space="preserve">Кроме того, данная должность устанавливается в больнице на 800 и более коек, имеющей не менее 300 коек хирургического цикла. </w:t>
      </w:r>
      <w:r w:rsidR="000D0694">
        <w:rPr>
          <w:rFonts w:ascii="Times New Roman" w:eastAsia="Calibri" w:hAnsi="Times New Roman" w:cs="Times New Roman"/>
          <w:sz w:val="28"/>
          <w:szCs w:val="28"/>
        </w:rPr>
        <w:t>ГБУ «</w:t>
      </w:r>
      <w:r w:rsidR="000D0694" w:rsidRPr="00784138">
        <w:rPr>
          <w:rFonts w:ascii="Times New Roman" w:eastAsia="Calibri" w:hAnsi="Times New Roman" w:cs="Times New Roman"/>
          <w:sz w:val="28"/>
          <w:szCs w:val="28"/>
        </w:rPr>
        <w:t>ИРКБ</w:t>
      </w:r>
      <w:r w:rsidR="000D0694">
        <w:rPr>
          <w:rFonts w:ascii="Times New Roman" w:eastAsia="Calibri" w:hAnsi="Times New Roman" w:cs="Times New Roman"/>
          <w:sz w:val="28"/>
          <w:szCs w:val="28"/>
        </w:rPr>
        <w:t>»</w:t>
      </w:r>
      <w:r w:rsidRPr="00784138">
        <w:rPr>
          <w:rFonts w:ascii="Times New Roman" w:eastAsia="Calibri" w:hAnsi="Times New Roman" w:cs="Times New Roman"/>
          <w:sz w:val="28"/>
          <w:szCs w:val="28"/>
        </w:rPr>
        <w:t xml:space="preserve"> не соответствует этим требованиям, так как за проверяемый период коечный фонд больницы не превышал 510 коек. </w:t>
      </w:r>
    </w:p>
    <w:p w14:paraId="3785B237" w14:textId="3EC9F501" w:rsidR="00784138" w:rsidRPr="00784138" w:rsidRDefault="00784138" w:rsidP="00B137DB">
      <w:pPr>
        <w:spacing w:after="0" w:line="240" w:lineRule="auto"/>
        <w:ind w:left="-840" w:firstLine="686"/>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Неправомерно начисленная заработная плата по необоснованно введенной должности заместителя главного врача по хирургической работе составила 1 318,5 тыс. руб</w:t>
      </w:r>
      <w:r w:rsidR="000D0694">
        <w:rPr>
          <w:rFonts w:ascii="Times New Roman" w:eastAsia="Calibri" w:hAnsi="Times New Roman" w:cs="Times New Roman"/>
          <w:sz w:val="28"/>
          <w:szCs w:val="28"/>
        </w:rPr>
        <w:t>лей</w:t>
      </w:r>
      <w:r w:rsidRPr="00784138">
        <w:rPr>
          <w:rFonts w:ascii="Times New Roman" w:eastAsia="Calibri" w:hAnsi="Times New Roman" w:cs="Times New Roman"/>
          <w:sz w:val="28"/>
          <w:szCs w:val="28"/>
        </w:rPr>
        <w:t>, что является неэффективным использованием бюджетных средств.</w:t>
      </w:r>
    </w:p>
    <w:p w14:paraId="1F12BB3A" w14:textId="11005B9D" w:rsidR="00784138" w:rsidRPr="00784138" w:rsidRDefault="00784138" w:rsidP="00B137DB">
      <w:pPr>
        <w:spacing w:after="0" w:line="240" w:lineRule="auto"/>
        <w:ind w:left="-840" w:firstLine="686"/>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 xml:space="preserve">На основании </w:t>
      </w:r>
      <w:bookmarkStart w:id="115" w:name="_Hlk112056313"/>
      <w:r w:rsidRPr="00784138">
        <w:rPr>
          <w:rFonts w:ascii="Times New Roman" w:eastAsia="Calibri" w:hAnsi="Times New Roman" w:cs="Times New Roman"/>
          <w:sz w:val="28"/>
          <w:szCs w:val="28"/>
        </w:rPr>
        <w:t xml:space="preserve">приказа Минздрава РФ от 15.11.2022 </w:t>
      </w:r>
      <w:r w:rsidR="000D0694">
        <w:rPr>
          <w:rFonts w:ascii="Times New Roman" w:eastAsia="Calibri" w:hAnsi="Times New Roman" w:cs="Times New Roman"/>
          <w:sz w:val="28"/>
          <w:szCs w:val="28"/>
        </w:rPr>
        <w:t xml:space="preserve">г. </w:t>
      </w:r>
      <w:r w:rsidRPr="00784138">
        <w:rPr>
          <w:rFonts w:ascii="Times New Roman" w:eastAsia="Calibri" w:hAnsi="Times New Roman" w:cs="Times New Roman"/>
          <w:sz w:val="28"/>
          <w:szCs w:val="28"/>
        </w:rPr>
        <w:t>№</w:t>
      </w:r>
      <w:r w:rsidR="000D0694">
        <w:rPr>
          <w:rFonts w:ascii="Times New Roman" w:eastAsia="Calibri" w:hAnsi="Times New Roman" w:cs="Times New Roman"/>
          <w:sz w:val="28"/>
          <w:szCs w:val="28"/>
        </w:rPr>
        <w:t> </w:t>
      </w:r>
      <w:r w:rsidRPr="00784138">
        <w:rPr>
          <w:rFonts w:ascii="Times New Roman" w:eastAsia="Calibri" w:hAnsi="Times New Roman" w:cs="Times New Roman"/>
          <w:sz w:val="28"/>
          <w:szCs w:val="28"/>
        </w:rPr>
        <w:t>918н «</w:t>
      </w:r>
      <w:r w:rsidRPr="00784138">
        <w:rPr>
          <w:rFonts w:ascii="Times New Roman" w:eastAsia="Calibri" w:hAnsi="Times New Roman" w:cs="Times New Roman"/>
          <w:sz w:val="28"/>
          <w:szCs w:val="28"/>
          <w:shd w:val="clear" w:color="auto" w:fill="FFFFFF"/>
        </w:rPr>
        <w:t>Об утверждении порядка оказания медицинской помощи больным с сердечно-сосудистыми заболеваниями» введена</w:t>
      </w:r>
      <w:r w:rsidRPr="00784138">
        <w:rPr>
          <w:rFonts w:ascii="Arial" w:eastAsia="Calibri" w:hAnsi="Arial" w:cs="Arial"/>
          <w:shd w:val="clear" w:color="auto" w:fill="FFFFFF"/>
        </w:rPr>
        <w:t xml:space="preserve"> </w:t>
      </w:r>
      <w:r w:rsidRPr="00784138">
        <w:rPr>
          <w:rFonts w:ascii="Times New Roman" w:eastAsia="Calibri" w:hAnsi="Times New Roman" w:cs="Times New Roman"/>
          <w:sz w:val="28"/>
          <w:szCs w:val="28"/>
        </w:rPr>
        <w:t>должность «заместитель главного врача (руководитель сосудистого центра)».</w:t>
      </w:r>
      <w:bookmarkEnd w:id="115"/>
    </w:p>
    <w:p w14:paraId="2CA57258" w14:textId="580307C8" w:rsidR="00784138" w:rsidRPr="00784138" w:rsidRDefault="00784138" w:rsidP="00B137DB">
      <w:pPr>
        <w:spacing w:after="0" w:line="240" w:lineRule="auto"/>
        <w:ind w:left="-840" w:firstLine="686"/>
        <w:jc w:val="both"/>
        <w:rPr>
          <w:rFonts w:ascii="Times New Roman" w:eastAsia="Calibri" w:hAnsi="Times New Roman" w:cs="Times New Roman"/>
          <w:sz w:val="28"/>
          <w:szCs w:val="28"/>
          <w:shd w:val="clear" w:color="auto" w:fill="FFFFFF"/>
        </w:rPr>
      </w:pPr>
      <w:r w:rsidRPr="00784138">
        <w:rPr>
          <w:rFonts w:ascii="Times New Roman" w:eastAsia="Calibri" w:hAnsi="Times New Roman" w:cs="Times New Roman"/>
          <w:sz w:val="28"/>
          <w:szCs w:val="28"/>
        </w:rPr>
        <w:t>Однако, согласно приложению №</w:t>
      </w:r>
      <w:r w:rsidR="000D0694">
        <w:rPr>
          <w:rFonts w:ascii="Times New Roman" w:eastAsia="Calibri" w:hAnsi="Times New Roman" w:cs="Times New Roman"/>
          <w:sz w:val="28"/>
          <w:szCs w:val="28"/>
        </w:rPr>
        <w:t> </w:t>
      </w:r>
      <w:r w:rsidRPr="00784138">
        <w:rPr>
          <w:rFonts w:ascii="Times New Roman" w:eastAsia="Calibri" w:hAnsi="Times New Roman" w:cs="Times New Roman"/>
          <w:sz w:val="28"/>
          <w:szCs w:val="28"/>
        </w:rPr>
        <w:t xml:space="preserve">15 к Порядку </w:t>
      </w:r>
      <w:r w:rsidRPr="00784138">
        <w:rPr>
          <w:rFonts w:ascii="Times New Roman" w:eastAsia="Calibri" w:hAnsi="Times New Roman" w:cs="Times New Roman"/>
          <w:sz w:val="28"/>
          <w:szCs w:val="28"/>
          <w:shd w:val="clear" w:color="auto" w:fill="FFFFFF"/>
        </w:rPr>
        <w:t>оказания медицинской помощи больным с сердечно-сосудистыми заболеваниями» предусмотрена должность «</w:t>
      </w:r>
      <w:r w:rsidRPr="00784138">
        <w:rPr>
          <w:rFonts w:ascii="Times New Roman" w:eastAsia="Calibri" w:hAnsi="Times New Roman" w:cs="Times New Roman"/>
          <w:sz w:val="28"/>
          <w:szCs w:val="28"/>
        </w:rPr>
        <w:t xml:space="preserve">руководитель регионального сосудистого центра – врач-методист, врач-кардиолог, врач-сердечно-сосудистый хирург, врач по </w:t>
      </w:r>
      <w:proofErr w:type="spellStart"/>
      <w:r w:rsidRPr="00784138">
        <w:rPr>
          <w:rFonts w:ascii="Times New Roman" w:eastAsia="Calibri" w:hAnsi="Times New Roman" w:cs="Times New Roman"/>
          <w:sz w:val="28"/>
          <w:szCs w:val="28"/>
        </w:rPr>
        <w:t>рентгенэндоваскулярным</w:t>
      </w:r>
      <w:proofErr w:type="spellEnd"/>
      <w:r w:rsidRPr="00784138">
        <w:rPr>
          <w:rFonts w:ascii="Times New Roman" w:eastAsia="Calibri" w:hAnsi="Times New Roman" w:cs="Times New Roman"/>
          <w:sz w:val="28"/>
          <w:szCs w:val="28"/>
        </w:rPr>
        <w:t xml:space="preserve"> диагностике и лечению». </w:t>
      </w:r>
      <w:r w:rsidRPr="00784138">
        <w:rPr>
          <w:rFonts w:ascii="Times New Roman" w:eastAsia="Calibri" w:hAnsi="Times New Roman" w:cs="Times New Roman"/>
          <w:sz w:val="28"/>
          <w:szCs w:val="28"/>
          <w:shd w:val="clear" w:color="auto" w:fill="FFFFFF"/>
        </w:rPr>
        <w:t xml:space="preserve"> </w:t>
      </w:r>
    </w:p>
    <w:p w14:paraId="62205E60" w14:textId="63B36AD3" w:rsidR="00784138" w:rsidRPr="00784138" w:rsidRDefault="00784138" w:rsidP="00B137DB">
      <w:pPr>
        <w:spacing w:after="0" w:line="240" w:lineRule="auto"/>
        <w:ind w:left="-840" w:firstLine="686"/>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lastRenderedPageBreak/>
        <w:t xml:space="preserve">Медицинское обслуживание пациентов </w:t>
      </w:r>
      <w:proofErr w:type="spellStart"/>
      <w:r w:rsidRPr="00784138">
        <w:rPr>
          <w:rFonts w:ascii="Times New Roman" w:eastAsia="Calibri" w:hAnsi="Times New Roman" w:cs="Times New Roman"/>
          <w:sz w:val="28"/>
          <w:szCs w:val="28"/>
        </w:rPr>
        <w:t>нефрологического</w:t>
      </w:r>
      <w:proofErr w:type="spellEnd"/>
      <w:r w:rsidRPr="00784138">
        <w:rPr>
          <w:rFonts w:ascii="Times New Roman" w:eastAsia="Calibri" w:hAnsi="Times New Roman" w:cs="Times New Roman"/>
          <w:sz w:val="28"/>
          <w:szCs w:val="28"/>
        </w:rPr>
        <w:t xml:space="preserve"> отделения осуществляется средним и младшим медицинским персоналом </w:t>
      </w:r>
      <w:proofErr w:type="spellStart"/>
      <w:r w:rsidRPr="00784138">
        <w:rPr>
          <w:rFonts w:ascii="Times New Roman" w:eastAsia="Calibri" w:hAnsi="Times New Roman" w:cs="Times New Roman"/>
          <w:sz w:val="28"/>
          <w:szCs w:val="28"/>
        </w:rPr>
        <w:t>общепрофильного</w:t>
      </w:r>
      <w:proofErr w:type="spellEnd"/>
      <w:r w:rsidRPr="00784138">
        <w:rPr>
          <w:rFonts w:ascii="Times New Roman" w:eastAsia="Calibri" w:hAnsi="Times New Roman" w:cs="Times New Roman"/>
          <w:sz w:val="28"/>
          <w:szCs w:val="28"/>
        </w:rPr>
        <w:t xml:space="preserve"> отделения. Штат среднего и младшего медицинского персонала </w:t>
      </w:r>
      <w:proofErr w:type="spellStart"/>
      <w:r w:rsidRPr="00784138">
        <w:rPr>
          <w:rFonts w:ascii="Times New Roman" w:eastAsia="Calibri" w:hAnsi="Times New Roman" w:cs="Times New Roman"/>
          <w:sz w:val="28"/>
          <w:szCs w:val="28"/>
        </w:rPr>
        <w:t>нефрологического</w:t>
      </w:r>
      <w:proofErr w:type="spellEnd"/>
      <w:r w:rsidRPr="00784138">
        <w:rPr>
          <w:rFonts w:ascii="Times New Roman" w:eastAsia="Calibri" w:hAnsi="Times New Roman" w:cs="Times New Roman"/>
          <w:sz w:val="28"/>
          <w:szCs w:val="28"/>
        </w:rPr>
        <w:t xml:space="preserve"> отделения не набран. Из 17,75 ставок данного отделения фактически заняты только 1 ставка заведующего отделением и 0,5 ставки врача-нефролога, 0,75 ставки переданы в отдел отпуска готовых лекарственных препаратов и изделий медицинского назначения и 3,25 ставки </w:t>
      </w:r>
      <w:r w:rsidR="000D0694">
        <w:rPr>
          <w:rFonts w:ascii="Times New Roman" w:eastAsia="Calibri" w:hAnsi="Times New Roman" w:cs="Times New Roman"/>
          <w:sz w:val="28"/>
          <w:szCs w:val="28"/>
        </w:rPr>
        <w:t xml:space="preserve">- </w:t>
      </w:r>
      <w:r w:rsidRPr="00784138">
        <w:rPr>
          <w:rFonts w:ascii="Times New Roman" w:eastAsia="Calibri" w:hAnsi="Times New Roman" w:cs="Times New Roman"/>
          <w:sz w:val="28"/>
          <w:szCs w:val="28"/>
        </w:rPr>
        <w:t>в приемное отделение.</w:t>
      </w:r>
    </w:p>
    <w:p w14:paraId="0ED182DD" w14:textId="70255331" w:rsidR="00784138" w:rsidRPr="00784138" w:rsidRDefault="00784138" w:rsidP="00B137DB">
      <w:pPr>
        <w:spacing w:after="0" w:line="240" w:lineRule="auto"/>
        <w:ind w:left="-840" w:firstLine="686"/>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Из 17,75 ставок не используются 12,25 ставки, денежное содержание которых за проверяемый период составило 3 122,6 тыс. руб</w:t>
      </w:r>
      <w:r w:rsidR="000D0694">
        <w:rPr>
          <w:rFonts w:ascii="Times New Roman" w:eastAsia="Calibri" w:hAnsi="Times New Roman" w:cs="Times New Roman"/>
          <w:sz w:val="28"/>
          <w:szCs w:val="28"/>
        </w:rPr>
        <w:t>лей</w:t>
      </w:r>
      <w:r w:rsidRPr="00784138">
        <w:rPr>
          <w:rFonts w:ascii="Times New Roman" w:eastAsia="Calibri" w:hAnsi="Times New Roman" w:cs="Times New Roman"/>
          <w:sz w:val="28"/>
          <w:szCs w:val="28"/>
        </w:rPr>
        <w:t>,</w:t>
      </w:r>
      <w:r w:rsidRPr="00784138">
        <w:rPr>
          <w:rFonts w:ascii="Calibri" w:eastAsia="Calibri" w:hAnsi="Calibri" w:cs="Times New Roman"/>
        </w:rPr>
        <w:t xml:space="preserve"> </w:t>
      </w:r>
      <w:r w:rsidRPr="00784138">
        <w:rPr>
          <w:rFonts w:ascii="Times New Roman" w:eastAsia="Calibri" w:hAnsi="Times New Roman" w:cs="Times New Roman"/>
          <w:sz w:val="28"/>
          <w:szCs w:val="28"/>
        </w:rPr>
        <w:t>что является неэффективным использованием бюджетных средств.</w:t>
      </w:r>
    </w:p>
    <w:p w14:paraId="169600AD" w14:textId="77777777" w:rsidR="00784138" w:rsidRPr="00784138" w:rsidRDefault="00784138" w:rsidP="00B137DB">
      <w:pPr>
        <w:spacing w:after="0" w:line="240" w:lineRule="auto"/>
        <w:ind w:left="-840" w:firstLine="686"/>
        <w:jc w:val="both"/>
        <w:rPr>
          <w:rFonts w:ascii="Times New Roman" w:eastAsia="Calibri" w:hAnsi="Times New Roman" w:cs="Times New Roman"/>
          <w:bCs/>
          <w:sz w:val="28"/>
          <w:szCs w:val="28"/>
        </w:rPr>
      </w:pPr>
    </w:p>
    <w:p w14:paraId="13A49CA8" w14:textId="77777777" w:rsidR="00784138" w:rsidRPr="00784138" w:rsidRDefault="00784138" w:rsidP="00B137DB">
      <w:pPr>
        <w:spacing w:after="0" w:line="240" w:lineRule="auto"/>
        <w:ind w:left="-840" w:firstLine="686"/>
        <w:jc w:val="center"/>
        <w:rPr>
          <w:rFonts w:ascii="Times New Roman" w:eastAsia="Times New Roman" w:hAnsi="Times New Roman" w:cs="Times New Roman"/>
          <w:b/>
          <w:sz w:val="28"/>
          <w:szCs w:val="28"/>
          <w:lang w:eastAsia="ru-RU"/>
        </w:rPr>
      </w:pPr>
      <w:r w:rsidRPr="00784138">
        <w:rPr>
          <w:rFonts w:ascii="Times New Roman" w:eastAsia="Times New Roman" w:hAnsi="Times New Roman" w:cs="Times New Roman"/>
          <w:b/>
          <w:sz w:val="28"/>
          <w:szCs w:val="28"/>
          <w:lang w:eastAsia="ru-RU"/>
        </w:rPr>
        <w:t>Проверка учёта нефинансовых активов</w:t>
      </w:r>
    </w:p>
    <w:p w14:paraId="2D1A882A" w14:textId="77777777" w:rsidR="00784138" w:rsidRPr="00784138" w:rsidRDefault="00784138" w:rsidP="00B137DB">
      <w:pPr>
        <w:spacing w:after="0" w:line="240" w:lineRule="auto"/>
        <w:ind w:left="-840" w:firstLine="686"/>
        <w:jc w:val="both"/>
        <w:rPr>
          <w:rFonts w:ascii="Times New Roman" w:eastAsia="Times New Roman" w:hAnsi="Times New Roman" w:cs="Times New Roman"/>
          <w:sz w:val="28"/>
          <w:szCs w:val="28"/>
          <w:lang w:eastAsia="ru-RU"/>
        </w:rPr>
      </w:pPr>
    </w:p>
    <w:p w14:paraId="6DE67066" w14:textId="77777777" w:rsidR="00784138" w:rsidRPr="00784138" w:rsidRDefault="00784138" w:rsidP="00B137DB">
      <w:pPr>
        <w:spacing w:after="0" w:line="240" w:lineRule="auto"/>
        <w:ind w:left="-840" w:firstLine="686"/>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В проверяемом периоде учет основных средств и материальных ценностей в Учреждении осуществлялся в Журнале операций по выбытию и перемещению нефинансовых активов.</w:t>
      </w:r>
    </w:p>
    <w:p w14:paraId="3C72DB49" w14:textId="77777777" w:rsidR="00784138" w:rsidRPr="00784138" w:rsidRDefault="00784138" w:rsidP="00B137DB">
      <w:pPr>
        <w:tabs>
          <w:tab w:val="left" w:pos="426"/>
        </w:tabs>
        <w:spacing w:after="0" w:line="240" w:lineRule="auto"/>
        <w:ind w:left="-840" w:firstLine="686"/>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По данным бухгалтерского учёта на балансе Учреждения числятся основные средства: </w:t>
      </w:r>
    </w:p>
    <w:p w14:paraId="1D535E75" w14:textId="3F14A8BB" w:rsidR="00784138" w:rsidRPr="000D0694" w:rsidRDefault="00784138" w:rsidP="007A7B62">
      <w:pPr>
        <w:pStyle w:val="a6"/>
        <w:numPr>
          <w:ilvl w:val="0"/>
          <w:numId w:val="65"/>
        </w:numPr>
        <w:tabs>
          <w:tab w:val="left" w:pos="142"/>
        </w:tabs>
        <w:spacing w:after="0" w:line="240" w:lineRule="auto"/>
        <w:ind w:left="-142" w:firstLine="8"/>
        <w:jc w:val="both"/>
        <w:rPr>
          <w:rFonts w:ascii="Times New Roman" w:eastAsia="Times New Roman" w:hAnsi="Times New Roman" w:cs="Times New Roman"/>
          <w:sz w:val="28"/>
          <w:szCs w:val="28"/>
          <w:lang w:eastAsia="ru-RU"/>
        </w:rPr>
      </w:pPr>
      <w:r w:rsidRPr="000D0694">
        <w:rPr>
          <w:rFonts w:ascii="Times New Roman" w:eastAsia="Times New Roman" w:hAnsi="Times New Roman" w:cs="Times New Roman"/>
          <w:sz w:val="28"/>
          <w:szCs w:val="28"/>
          <w:lang w:eastAsia="ru-RU"/>
        </w:rPr>
        <w:t>на 01.01.2021</w:t>
      </w:r>
      <w:r w:rsidR="000D0694">
        <w:rPr>
          <w:rFonts w:ascii="Times New Roman" w:eastAsia="Times New Roman" w:hAnsi="Times New Roman" w:cs="Times New Roman"/>
          <w:sz w:val="28"/>
          <w:szCs w:val="28"/>
          <w:lang w:eastAsia="ru-RU"/>
        </w:rPr>
        <w:t xml:space="preserve"> года</w:t>
      </w:r>
      <w:r w:rsidRPr="000D0694">
        <w:rPr>
          <w:rFonts w:ascii="Times New Roman" w:eastAsia="Times New Roman" w:hAnsi="Times New Roman" w:cs="Times New Roman"/>
          <w:sz w:val="28"/>
          <w:szCs w:val="28"/>
          <w:lang w:eastAsia="ru-RU"/>
        </w:rPr>
        <w:t xml:space="preserve"> – в сумме 1 488 475,5 тыс. руб.;</w:t>
      </w:r>
    </w:p>
    <w:p w14:paraId="225B674D" w14:textId="4A748AA7" w:rsidR="00784138" w:rsidRPr="000D0694" w:rsidRDefault="00784138" w:rsidP="007A7B62">
      <w:pPr>
        <w:pStyle w:val="a6"/>
        <w:numPr>
          <w:ilvl w:val="0"/>
          <w:numId w:val="65"/>
        </w:numPr>
        <w:tabs>
          <w:tab w:val="left" w:pos="142"/>
        </w:tabs>
        <w:spacing w:after="0" w:line="240" w:lineRule="auto"/>
        <w:ind w:left="-142" w:firstLine="8"/>
        <w:rPr>
          <w:rFonts w:ascii="Times New Roman" w:eastAsia="Times New Roman" w:hAnsi="Times New Roman" w:cs="Times New Roman"/>
          <w:sz w:val="28"/>
          <w:szCs w:val="28"/>
          <w:lang w:eastAsia="ru-RU"/>
        </w:rPr>
      </w:pPr>
      <w:r w:rsidRPr="000D0694">
        <w:rPr>
          <w:rFonts w:ascii="Times New Roman" w:eastAsia="Times New Roman" w:hAnsi="Times New Roman" w:cs="Times New Roman"/>
          <w:sz w:val="28"/>
          <w:szCs w:val="28"/>
          <w:lang w:eastAsia="ru-RU"/>
        </w:rPr>
        <w:t xml:space="preserve">на 01.01.2022 </w:t>
      </w:r>
      <w:r w:rsidR="000D0694">
        <w:rPr>
          <w:rFonts w:ascii="Times New Roman" w:eastAsia="Times New Roman" w:hAnsi="Times New Roman" w:cs="Times New Roman"/>
          <w:sz w:val="28"/>
          <w:szCs w:val="28"/>
          <w:lang w:eastAsia="ru-RU"/>
        </w:rPr>
        <w:t xml:space="preserve">года </w:t>
      </w:r>
      <w:r w:rsidRPr="000D0694">
        <w:rPr>
          <w:rFonts w:ascii="Times New Roman" w:eastAsia="Times New Roman" w:hAnsi="Times New Roman" w:cs="Times New Roman"/>
          <w:sz w:val="28"/>
          <w:szCs w:val="28"/>
          <w:lang w:eastAsia="ru-RU"/>
        </w:rPr>
        <w:t>– в сумме 1 542 048,6 тыс. руб</w:t>
      </w:r>
      <w:r w:rsidR="000D0694">
        <w:rPr>
          <w:rFonts w:ascii="Times New Roman" w:eastAsia="Times New Roman" w:hAnsi="Times New Roman" w:cs="Times New Roman"/>
          <w:sz w:val="28"/>
          <w:szCs w:val="28"/>
          <w:lang w:eastAsia="ru-RU"/>
        </w:rPr>
        <w:t>лей</w:t>
      </w:r>
      <w:r w:rsidRPr="000D0694">
        <w:rPr>
          <w:rFonts w:ascii="Times New Roman" w:eastAsia="Times New Roman" w:hAnsi="Times New Roman" w:cs="Times New Roman"/>
          <w:sz w:val="28"/>
          <w:szCs w:val="28"/>
          <w:lang w:eastAsia="ru-RU"/>
        </w:rPr>
        <w:t>.</w:t>
      </w:r>
    </w:p>
    <w:p w14:paraId="2796C2AD" w14:textId="383EA3E1" w:rsidR="00784138" w:rsidRPr="00784138" w:rsidRDefault="00784138" w:rsidP="00B137DB">
      <w:pPr>
        <w:spacing w:after="0" w:line="240" w:lineRule="auto"/>
        <w:ind w:left="-840" w:firstLine="686"/>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При проверке учета основных средств и товароматериальных ценностей установлено, что в соответствии со ст</w:t>
      </w:r>
      <w:r w:rsidR="000D0694">
        <w:rPr>
          <w:rFonts w:ascii="Times New Roman" w:eastAsia="Times New Roman" w:hAnsi="Times New Roman" w:cs="Times New Roman"/>
          <w:sz w:val="28"/>
          <w:szCs w:val="28"/>
          <w:lang w:eastAsia="ru-RU"/>
        </w:rPr>
        <w:t>атьей</w:t>
      </w:r>
      <w:r w:rsidRPr="00784138">
        <w:rPr>
          <w:rFonts w:ascii="Times New Roman" w:eastAsia="Times New Roman" w:hAnsi="Times New Roman" w:cs="Times New Roman"/>
          <w:sz w:val="28"/>
          <w:szCs w:val="28"/>
          <w:lang w:eastAsia="ru-RU"/>
        </w:rPr>
        <w:t xml:space="preserve"> 244 </w:t>
      </w:r>
      <w:r w:rsidR="000D0694" w:rsidRPr="00784138">
        <w:rPr>
          <w:rFonts w:ascii="Times New Roman" w:eastAsia="Times New Roman" w:hAnsi="Times New Roman" w:cs="Times New Roman"/>
          <w:sz w:val="28"/>
          <w:szCs w:val="28"/>
          <w:lang w:eastAsia="ru-RU"/>
        </w:rPr>
        <w:t>Т</w:t>
      </w:r>
      <w:r w:rsidR="000D0694">
        <w:rPr>
          <w:rFonts w:ascii="Times New Roman" w:eastAsia="Times New Roman" w:hAnsi="Times New Roman" w:cs="Times New Roman"/>
          <w:sz w:val="28"/>
          <w:szCs w:val="28"/>
          <w:lang w:eastAsia="ru-RU"/>
        </w:rPr>
        <w:t>рудового Кодекса</w:t>
      </w:r>
      <w:r w:rsidRPr="00784138">
        <w:rPr>
          <w:rFonts w:ascii="Times New Roman" w:eastAsia="Times New Roman" w:hAnsi="Times New Roman" w:cs="Times New Roman"/>
          <w:sz w:val="28"/>
          <w:szCs w:val="28"/>
          <w:lang w:eastAsia="ru-RU"/>
        </w:rPr>
        <w:t xml:space="preserve"> РФ с материально-ответственными лицами заключены договоры о полной индивидуальной материальной ответственности.</w:t>
      </w:r>
    </w:p>
    <w:p w14:paraId="5DB7282F" w14:textId="69356624" w:rsidR="00784138" w:rsidRPr="00784138" w:rsidRDefault="00784138" w:rsidP="00B137DB">
      <w:pPr>
        <w:spacing w:after="0" w:line="240" w:lineRule="auto"/>
        <w:ind w:left="-840" w:firstLine="686"/>
        <w:jc w:val="both"/>
        <w:rPr>
          <w:rFonts w:ascii="Times New Roman" w:eastAsia="Times New Roman" w:hAnsi="Times New Roman" w:cs="Times New Roman"/>
          <w:sz w:val="28"/>
          <w:szCs w:val="28"/>
          <w:lang w:eastAsia="ru-RU"/>
        </w:rPr>
      </w:pPr>
      <w:r w:rsidRPr="000D0694">
        <w:rPr>
          <w:rFonts w:ascii="Times New Roman" w:eastAsia="Times New Roman" w:hAnsi="Times New Roman" w:cs="Times New Roman"/>
          <w:sz w:val="28"/>
          <w:szCs w:val="28"/>
          <w:lang w:eastAsia="ru-RU"/>
        </w:rPr>
        <w:t xml:space="preserve">В соответствии с требованиями пункта 9 Приказа </w:t>
      </w:r>
      <w:r w:rsidR="000D0694" w:rsidRPr="000D0694">
        <w:rPr>
          <w:rFonts w:ascii="Times New Roman" w:eastAsia="Times New Roman" w:hAnsi="Times New Roman" w:cs="Times New Roman"/>
          <w:sz w:val="28"/>
          <w:szCs w:val="28"/>
          <w:lang w:eastAsia="ru-RU"/>
        </w:rPr>
        <w:t>№ </w:t>
      </w:r>
      <w:r w:rsidRPr="000D0694">
        <w:rPr>
          <w:rFonts w:ascii="Times New Roman" w:eastAsia="Times New Roman" w:hAnsi="Times New Roman" w:cs="Times New Roman"/>
          <w:sz w:val="28"/>
          <w:szCs w:val="28"/>
          <w:lang w:eastAsia="ru-RU"/>
        </w:rPr>
        <w:t>33н, перед составлением годовой бюджетной отчётности, в Учреждении проводилась инвентаризация основных средств и</w:t>
      </w:r>
      <w:r w:rsidRPr="00784138">
        <w:rPr>
          <w:rFonts w:ascii="Times New Roman" w:eastAsia="Times New Roman" w:hAnsi="Times New Roman" w:cs="Times New Roman"/>
          <w:sz w:val="28"/>
          <w:szCs w:val="28"/>
          <w:lang w:eastAsia="ru-RU"/>
        </w:rPr>
        <w:t xml:space="preserve"> материальных ценностей, в результате которых недостача и излишки не установлены.</w:t>
      </w:r>
    </w:p>
    <w:p w14:paraId="568D7BE6" w14:textId="3BFAA5AF" w:rsidR="00784138" w:rsidRPr="00784138" w:rsidRDefault="00784138" w:rsidP="00B137DB">
      <w:pPr>
        <w:tabs>
          <w:tab w:val="left" w:pos="540"/>
        </w:tabs>
        <w:spacing w:after="0" w:line="240" w:lineRule="auto"/>
        <w:ind w:left="-840" w:firstLine="686"/>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Учет и списание горюче-смазочных материалов (далее - ГСМ) на содержание служебного автотранспорта в количестве 48 единиц проверено за период </w:t>
      </w:r>
      <w:r w:rsidR="000D0694">
        <w:rPr>
          <w:rFonts w:ascii="Times New Roman" w:eastAsia="Times New Roman" w:hAnsi="Times New Roman" w:cs="Times New Roman"/>
          <w:sz w:val="28"/>
          <w:szCs w:val="28"/>
          <w:lang w:eastAsia="ru-RU"/>
        </w:rPr>
        <w:t xml:space="preserve">с </w:t>
      </w:r>
      <w:r w:rsidRPr="00784138">
        <w:rPr>
          <w:rFonts w:ascii="Times New Roman" w:eastAsia="Times New Roman" w:hAnsi="Times New Roman" w:cs="Times New Roman"/>
          <w:sz w:val="28"/>
          <w:szCs w:val="28"/>
          <w:lang w:eastAsia="ru-RU"/>
        </w:rPr>
        <w:t xml:space="preserve">01.01.2021 </w:t>
      </w:r>
      <w:r w:rsidR="000D0694">
        <w:rPr>
          <w:rFonts w:ascii="Times New Roman" w:eastAsia="Times New Roman" w:hAnsi="Times New Roman" w:cs="Times New Roman"/>
          <w:sz w:val="28"/>
          <w:szCs w:val="28"/>
          <w:lang w:eastAsia="ru-RU"/>
        </w:rPr>
        <w:t>года по</w:t>
      </w:r>
      <w:r w:rsidRPr="00784138">
        <w:rPr>
          <w:rFonts w:ascii="Times New Roman" w:eastAsia="Times New Roman" w:hAnsi="Times New Roman" w:cs="Times New Roman"/>
          <w:sz w:val="28"/>
          <w:szCs w:val="28"/>
          <w:lang w:eastAsia="ru-RU"/>
        </w:rPr>
        <w:t xml:space="preserve"> 31.12.2021</w:t>
      </w:r>
      <w:r w:rsidR="000D0694">
        <w:rPr>
          <w:rFonts w:ascii="Times New Roman" w:eastAsia="Times New Roman" w:hAnsi="Times New Roman" w:cs="Times New Roman"/>
          <w:sz w:val="28"/>
          <w:szCs w:val="28"/>
          <w:lang w:eastAsia="ru-RU"/>
        </w:rPr>
        <w:t xml:space="preserve"> года</w:t>
      </w:r>
      <w:r w:rsidRPr="00784138">
        <w:rPr>
          <w:rFonts w:ascii="Times New Roman" w:eastAsia="Times New Roman" w:hAnsi="Times New Roman" w:cs="Times New Roman"/>
          <w:sz w:val="28"/>
          <w:szCs w:val="28"/>
          <w:lang w:eastAsia="ru-RU"/>
        </w:rPr>
        <w:t>.</w:t>
      </w:r>
    </w:p>
    <w:p w14:paraId="2FE08CBC" w14:textId="0D938153" w:rsidR="00784138" w:rsidRPr="00784138" w:rsidRDefault="00784138" w:rsidP="00127D0E">
      <w:pPr>
        <w:autoSpaceDE w:val="0"/>
        <w:autoSpaceDN w:val="0"/>
        <w:adjustRightInd w:val="0"/>
        <w:spacing w:after="0" w:line="240" w:lineRule="auto"/>
        <w:ind w:left="-840" w:firstLine="686"/>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Всего за проверяемый период поступило и списано бензина в </w:t>
      </w:r>
      <w:r w:rsidR="000D0694" w:rsidRPr="00784138">
        <w:rPr>
          <w:rFonts w:ascii="Times New Roman" w:eastAsia="Times New Roman" w:hAnsi="Times New Roman" w:cs="Times New Roman"/>
          <w:sz w:val="28"/>
          <w:szCs w:val="28"/>
          <w:lang w:eastAsia="ru-RU"/>
        </w:rPr>
        <w:t>количестве 20</w:t>
      </w:r>
      <w:r w:rsidR="000D0694">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210 л</w:t>
      </w:r>
      <w:r w:rsidR="000D0694">
        <w:rPr>
          <w:rFonts w:ascii="Times New Roman" w:eastAsia="Times New Roman" w:hAnsi="Times New Roman" w:cs="Times New Roman"/>
          <w:sz w:val="28"/>
          <w:szCs w:val="28"/>
          <w:lang w:eastAsia="ru-RU"/>
        </w:rPr>
        <w:t>итров</w:t>
      </w:r>
      <w:r w:rsidRPr="00784138">
        <w:rPr>
          <w:rFonts w:ascii="Times New Roman" w:eastAsia="Times New Roman" w:hAnsi="Times New Roman" w:cs="Times New Roman"/>
          <w:sz w:val="28"/>
          <w:szCs w:val="28"/>
          <w:lang w:eastAsia="ru-RU"/>
        </w:rPr>
        <w:t xml:space="preserve"> на сумму 941,9 тыс. руб</w:t>
      </w:r>
      <w:r w:rsidR="000D0694">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w:t>
      </w:r>
      <w:r w:rsidR="00127D0E">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sz w:val="28"/>
          <w:szCs w:val="28"/>
          <w:lang w:eastAsia="ru-RU"/>
        </w:rPr>
        <w:t xml:space="preserve">При эксплуатации легкового автомобильного транспорта для учета и списания ГСМ используется типовая межотраслевая форма путевого листа №3 «путевой лист легкового автомобиля» (утверждена Постановлением </w:t>
      </w:r>
      <w:r w:rsidR="000D0694" w:rsidRPr="00C51433">
        <w:rPr>
          <w:rFonts w:ascii="Times New Roman" w:eastAsia="Times New Roman" w:hAnsi="Times New Roman" w:cs="Times New Roman"/>
          <w:sz w:val="28"/>
          <w:szCs w:val="28"/>
          <w:lang w:eastAsia="ru-RU"/>
        </w:rPr>
        <w:t xml:space="preserve">Госкомстата РФ </w:t>
      </w:r>
      <w:r w:rsidRPr="00784138">
        <w:rPr>
          <w:rFonts w:ascii="Times New Roman" w:eastAsia="Times New Roman" w:hAnsi="Times New Roman" w:cs="Times New Roman"/>
          <w:sz w:val="28"/>
          <w:szCs w:val="28"/>
          <w:lang w:eastAsia="ru-RU"/>
        </w:rPr>
        <w:t>№</w:t>
      </w:r>
      <w:r w:rsidR="000D0694">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 xml:space="preserve">78). </w:t>
      </w:r>
    </w:p>
    <w:p w14:paraId="5483D4B9" w14:textId="0DBC34DE" w:rsidR="00784138" w:rsidRPr="00784138" w:rsidRDefault="00784138" w:rsidP="00B137DB">
      <w:pPr>
        <w:shd w:val="clear" w:color="auto" w:fill="FFFFFF"/>
        <w:spacing w:after="0" w:line="240" w:lineRule="auto"/>
        <w:ind w:left="-840" w:firstLine="686"/>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В соответствии со ст</w:t>
      </w:r>
      <w:r w:rsidR="000D0694">
        <w:rPr>
          <w:rFonts w:ascii="Times New Roman" w:eastAsia="Times New Roman" w:hAnsi="Times New Roman" w:cs="Times New Roman"/>
          <w:sz w:val="28"/>
          <w:szCs w:val="28"/>
          <w:lang w:eastAsia="ru-RU"/>
        </w:rPr>
        <w:t>атьей</w:t>
      </w:r>
      <w:r w:rsidRPr="00784138">
        <w:rPr>
          <w:rFonts w:ascii="Times New Roman" w:eastAsia="Times New Roman" w:hAnsi="Times New Roman" w:cs="Times New Roman"/>
          <w:sz w:val="28"/>
          <w:szCs w:val="28"/>
          <w:lang w:eastAsia="ru-RU"/>
        </w:rPr>
        <w:t xml:space="preserve"> 9 Федерального закона №</w:t>
      </w:r>
      <w:r w:rsidR="000D0694">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 xml:space="preserve">402-ФЗ и </w:t>
      </w:r>
      <w:r w:rsidR="000D0694" w:rsidRPr="000D0694">
        <w:rPr>
          <w:rFonts w:ascii="Times New Roman" w:eastAsia="Times New Roman" w:hAnsi="Times New Roman" w:cs="Times New Roman"/>
          <w:sz w:val="28"/>
          <w:szCs w:val="28"/>
          <w:lang w:eastAsia="ru-RU"/>
        </w:rPr>
        <w:t>Приказ</w:t>
      </w:r>
      <w:r w:rsidR="000D0694">
        <w:rPr>
          <w:rFonts w:ascii="Times New Roman" w:eastAsia="Times New Roman" w:hAnsi="Times New Roman" w:cs="Times New Roman"/>
          <w:sz w:val="28"/>
          <w:szCs w:val="28"/>
          <w:lang w:eastAsia="ru-RU"/>
        </w:rPr>
        <w:t>а</w:t>
      </w:r>
      <w:r w:rsidR="000D0694" w:rsidRPr="000D0694">
        <w:rPr>
          <w:rFonts w:ascii="Times New Roman" w:eastAsia="Times New Roman" w:hAnsi="Times New Roman" w:cs="Times New Roman"/>
          <w:sz w:val="28"/>
          <w:szCs w:val="28"/>
          <w:lang w:eastAsia="ru-RU"/>
        </w:rPr>
        <w:t xml:space="preserve"> Минтранса России от 18.09.2008</w:t>
      </w:r>
      <w:r w:rsidR="000D0694">
        <w:rPr>
          <w:rFonts w:ascii="Times New Roman" w:eastAsia="Times New Roman" w:hAnsi="Times New Roman" w:cs="Times New Roman"/>
          <w:sz w:val="28"/>
          <w:szCs w:val="28"/>
          <w:lang w:eastAsia="ru-RU"/>
        </w:rPr>
        <w:t xml:space="preserve"> г.</w:t>
      </w:r>
      <w:r w:rsidR="000D0694" w:rsidRPr="000D0694">
        <w:rPr>
          <w:rFonts w:ascii="Times New Roman" w:eastAsia="Times New Roman" w:hAnsi="Times New Roman" w:cs="Times New Roman"/>
          <w:sz w:val="28"/>
          <w:szCs w:val="28"/>
          <w:lang w:eastAsia="ru-RU"/>
        </w:rPr>
        <w:t xml:space="preserve"> </w:t>
      </w:r>
      <w:r w:rsidR="000D0694">
        <w:rPr>
          <w:rFonts w:ascii="Times New Roman" w:eastAsia="Times New Roman" w:hAnsi="Times New Roman" w:cs="Times New Roman"/>
          <w:sz w:val="28"/>
          <w:szCs w:val="28"/>
          <w:lang w:eastAsia="ru-RU"/>
        </w:rPr>
        <w:t>№ </w:t>
      </w:r>
      <w:r w:rsidR="000D0694" w:rsidRPr="000D0694">
        <w:rPr>
          <w:rFonts w:ascii="Times New Roman" w:eastAsia="Times New Roman" w:hAnsi="Times New Roman" w:cs="Times New Roman"/>
          <w:sz w:val="28"/>
          <w:szCs w:val="28"/>
          <w:lang w:eastAsia="ru-RU"/>
        </w:rPr>
        <w:t xml:space="preserve">152 "Об утверждении обязательных реквизитов и порядка заполнения путевых листов" </w:t>
      </w:r>
      <w:r w:rsidR="000D0694">
        <w:rPr>
          <w:rFonts w:ascii="Times New Roman" w:eastAsia="Times New Roman" w:hAnsi="Times New Roman" w:cs="Times New Roman"/>
          <w:sz w:val="28"/>
          <w:szCs w:val="28"/>
          <w:lang w:eastAsia="ru-RU"/>
        </w:rPr>
        <w:t xml:space="preserve">(Далее - </w:t>
      </w:r>
      <w:r w:rsidRPr="00784138">
        <w:rPr>
          <w:rFonts w:ascii="Times New Roman" w:eastAsia="Times New Roman" w:hAnsi="Times New Roman" w:cs="Times New Roman"/>
          <w:sz w:val="28"/>
          <w:szCs w:val="28"/>
          <w:lang w:eastAsia="ru-RU"/>
        </w:rPr>
        <w:t>Приказ №</w:t>
      </w:r>
      <w:r w:rsidR="000D0694">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152</w:t>
      </w:r>
      <w:r w:rsidR="000D0694">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в путевых листах отражались показания спидометра при выезде транспортного средства, а также пункты маршрута движения (следования), указывались данные о пробеге автомобиля, подписи лиц, пользовавшихся автомобилем, а также другие реквизиты.</w:t>
      </w:r>
    </w:p>
    <w:p w14:paraId="6084A189" w14:textId="23AA2AB5" w:rsidR="00784138" w:rsidRPr="00784138" w:rsidRDefault="00784138" w:rsidP="00B137DB">
      <w:pPr>
        <w:shd w:val="clear" w:color="auto" w:fill="FFFFFF"/>
        <w:spacing w:after="0" w:line="240" w:lineRule="auto"/>
        <w:ind w:left="-840" w:firstLine="686"/>
        <w:jc w:val="both"/>
        <w:rPr>
          <w:rFonts w:ascii="Times New Roman" w:eastAsia="Times New Roman" w:hAnsi="Times New Roman" w:cs="Times New Roman"/>
          <w:bCs/>
          <w:sz w:val="28"/>
          <w:szCs w:val="28"/>
          <w:lang w:eastAsia="ru-RU"/>
        </w:rPr>
      </w:pPr>
      <w:r w:rsidRPr="00784138">
        <w:rPr>
          <w:rFonts w:ascii="Times New Roman" w:eastAsia="Times New Roman" w:hAnsi="Times New Roman" w:cs="Times New Roman"/>
          <w:sz w:val="28"/>
          <w:szCs w:val="28"/>
          <w:lang w:eastAsia="ru-RU"/>
        </w:rPr>
        <w:lastRenderedPageBreak/>
        <w:t>Принятие к бухгалтерскому учёту расходов и с</w:t>
      </w:r>
      <w:r w:rsidRPr="00784138">
        <w:rPr>
          <w:rFonts w:ascii="Times New Roman" w:eastAsia="Times New Roman" w:hAnsi="Times New Roman" w:cs="Times New Roman"/>
          <w:bCs/>
          <w:sz w:val="28"/>
          <w:szCs w:val="28"/>
          <w:lang w:eastAsia="ru-RU"/>
        </w:rPr>
        <w:t>писание бензина осуществлялось на основании путевых листов и общего пробега автотранспорта в соответствии с утверждёнными нормами Распоряжения Минтранса РФ от 14.03.2008</w:t>
      </w:r>
      <w:r w:rsidR="000D0694">
        <w:rPr>
          <w:rFonts w:ascii="Times New Roman" w:eastAsia="Times New Roman" w:hAnsi="Times New Roman" w:cs="Times New Roman"/>
          <w:bCs/>
          <w:sz w:val="28"/>
          <w:szCs w:val="28"/>
          <w:lang w:eastAsia="ru-RU"/>
        </w:rPr>
        <w:t xml:space="preserve"> г.</w:t>
      </w:r>
      <w:r w:rsidRPr="00784138">
        <w:rPr>
          <w:rFonts w:ascii="Times New Roman" w:eastAsia="Times New Roman" w:hAnsi="Times New Roman" w:cs="Times New Roman"/>
          <w:bCs/>
          <w:sz w:val="28"/>
          <w:szCs w:val="28"/>
          <w:lang w:eastAsia="ru-RU"/>
        </w:rPr>
        <w:t xml:space="preserve"> № АМ-23-рн.  </w:t>
      </w:r>
    </w:p>
    <w:p w14:paraId="5B35E6ED" w14:textId="6A1749D3" w:rsidR="00784138" w:rsidRPr="00784138" w:rsidRDefault="000D0694" w:rsidP="00B137DB">
      <w:pPr>
        <w:shd w:val="clear" w:color="auto" w:fill="FFFFFF"/>
        <w:spacing w:after="0" w:line="240" w:lineRule="auto"/>
        <w:ind w:left="-840" w:firstLine="68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ходе проверки в</w:t>
      </w:r>
      <w:r w:rsidR="00784138" w:rsidRPr="00784138">
        <w:rPr>
          <w:rFonts w:ascii="Times New Roman" w:eastAsia="Times New Roman" w:hAnsi="Times New Roman" w:cs="Times New Roman"/>
          <w:bCs/>
          <w:sz w:val="28"/>
          <w:szCs w:val="28"/>
          <w:lang w:eastAsia="ru-RU"/>
        </w:rPr>
        <w:t xml:space="preserve"> Отделе готовой лекарственной продукции и изделий медицинского назначения (далее - медицинский склад) проведены инвентаризации лекарственных препаратов. При сличении их с данными бухгалтерского учёта, расхождений не установлено. </w:t>
      </w:r>
    </w:p>
    <w:p w14:paraId="3DE8E9FD" w14:textId="74987317" w:rsidR="00784138" w:rsidRPr="00784138" w:rsidRDefault="00C7260E" w:rsidP="00B137DB">
      <w:pPr>
        <w:shd w:val="clear" w:color="auto" w:fill="FFFFFF"/>
        <w:spacing w:after="0" w:line="240" w:lineRule="auto"/>
        <w:ind w:left="-840" w:firstLine="68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 п</w:t>
      </w:r>
      <w:r w:rsidR="00784138" w:rsidRPr="00784138">
        <w:rPr>
          <w:rFonts w:ascii="Times New Roman" w:eastAsia="Times New Roman" w:hAnsi="Times New Roman" w:cs="Times New Roman"/>
          <w:bCs/>
          <w:sz w:val="28"/>
          <w:szCs w:val="28"/>
          <w:lang w:eastAsia="ru-RU"/>
        </w:rPr>
        <w:t>роведен</w:t>
      </w:r>
      <w:r>
        <w:rPr>
          <w:rFonts w:ascii="Times New Roman" w:eastAsia="Times New Roman" w:hAnsi="Times New Roman" w:cs="Times New Roman"/>
          <w:bCs/>
          <w:sz w:val="28"/>
          <w:szCs w:val="28"/>
          <w:lang w:eastAsia="ru-RU"/>
        </w:rPr>
        <w:t>ии</w:t>
      </w:r>
      <w:r w:rsidR="00784138" w:rsidRPr="00784138">
        <w:rPr>
          <w:rFonts w:ascii="Times New Roman" w:eastAsia="Times New Roman" w:hAnsi="Times New Roman" w:cs="Times New Roman"/>
          <w:bCs/>
          <w:sz w:val="28"/>
          <w:szCs w:val="28"/>
          <w:lang w:eastAsia="ru-RU"/>
        </w:rPr>
        <w:t xml:space="preserve"> проверк</w:t>
      </w:r>
      <w:r>
        <w:rPr>
          <w:rFonts w:ascii="Times New Roman" w:eastAsia="Times New Roman" w:hAnsi="Times New Roman" w:cs="Times New Roman"/>
          <w:bCs/>
          <w:sz w:val="28"/>
          <w:szCs w:val="28"/>
          <w:lang w:eastAsia="ru-RU"/>
        </w:rPr>
        <w:t>и</w:t>
      </w:r>
      <w:r w:rsidR="00784138" w:rsidRPr="00784138">
        <w:rPr>
          <w:rFonts w:ascii="Times New Roman" w:eastAsia="Times New Roman" w:hAnsi="Times New Roman" w:cs="Times New Roman"/>
          <w:bCs/>
          <w:sz w:val="28"/>
          <w:szCs w:val="28"/>
          <w:lang w:eastAsia="ru-RU"/>
        </w:rPr>
        <w:t xml:space="preserve"> и инвентаризации лекарственных препаратов, находящихся на ответственном хранении материально - ответственных лиц старших медицинских сестёр </w:t>
      </w:r>
      <w:proofErr w:type="spellStart"/>
      <w:r w:rsidR="00784138" w:rsidRPr="00784138">
        <w:rPr>
          <w:rFonts w:ascii="Times New Roman" w:eastAsia="Times New Roman" w:hAnsi="Times New Roman" w:cs="Times New Roman"/>
          <w:bCs/>
          <w:sz w:val="28"/>
          <w:szCs w:val="28"/>
          <w:lang w:eastAsia="ru-RU"/>
        </w:rPr>
        <w:t>общепрофильного</w:t>
      </w:r>
      <w:proofErr w:type="spellEnd"/>
      <w:r w:rsidR="00784138" w:rsidRPr="00784138">
        <w:rPr>
          <w:rFonts w:ascii="Times New Roman" w:eastAsia="Times New Roman" w:hAnsi="Times New Roman" w:cs="Times New Roman"/>
          <w:bCs/>
          <w:sz w:val="28"/>
          <w:szCs w:val="28"/>
          <w:lang w:eastAsia="ru-RU"/>
        </w:rPr>
        <w:t xml:space="preserve"> (терапия) и кардиологического отделений</w:t>
      </w:r>
      <w:r>
        <w:rPr>
          <w:rFonts w:ascii="Times New Roman" w:eastAsia="Times New Roman" w:hAnsi="Times New Roman" w:cs="Times New Roman"/>
          <w:bCs/>
          <w:sz w:val="28"/>
          <w:szCs w:val="28"/>
          <w:lang w:eastAsia="ru-RU"/>
        </w:rPr>
        <w:t xml:space="preserve">, и </w:t>
      </w:r>
      <w:r w:rsidR="00784138" w:rsidRPr="00784138">
        <w:rPr>
          <w:rFonts w:ascii="Times New Roman" w:eastAsia="Times New Roman" w:hAnsi="Times New Roman" w:cs="Times New Roman"/>
          <w:bCs/>
          <w:sz w:val="28"/>
          <w:szCs w:val="28"/>
          <w:lang w:eastAsia="ru-RU"/>
        </w:rPr>
        <w:t xml:space="preserve">сличении их с данными бухгалтерского учёта, расхождений не установлено. </w:t>
      </w:r>
    </w:p>
    <w:p w14:paraId="2B656B39" w14:textId="619FABB5" w:rsidR="00784138" w:rsidRPr="00784138" w:rsidRDefault="00127D0E" w:rsidP="00B137DB">
      <w:pPr>
        <w:shd w:val="clear" w:color="auto" w:fill="FFFFFF"/>
        <w:spacing w:after="0" w:line="240" w:lineRule="auto"/>
        <w:ind w:left="-840" w:firstLine="68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Вместе с тем</w:t>
      </w:r>
      <w:r w:rsidR="00784138" w:rsidRPr="00784138">
        <w:rPr>
          <w:rFonts w:ascii="Times New Roman" w:eastAsia="Times New Roman" w:hAnsi="Times New Roman" w:cs="Times New Roman"/>
          <w:bCs/>
          <w:sz w:val="28"/>
          <w:szCs w:val="28"/>
          <w:lang w:eastAsia="ru-RU"/>
        </w:rPr>
        <w:t xml:space="preserve">, </w:t>
      </w:r>
      <w:r w:rsidR="00C7260E">
        <w:rPr>
          <w:rFonts w:ascii="Times New Roman" w:eastAsia="Times New Roman" w:hAnsi="Times New Roman" w:cs="Times New Roman"/>
          <w:bCs/>
          <w:sz w:val="28"/>
          <w:szCs w:val="28"/>
          <w:lang w:eastAsia="ru-RU"/>
        </w:rPr>
        <w:t>проверка</w:t>
      </w:r>
      <w:r w:rsidR="00784138" w:rsidRPr="00784138">
        <w:rPr>
          <w:rFonts w:ascii="Times New Roman" w:eastAsia="Times New Roman" w:hAnsi="Times New Roman" w:cs="Times New Roman"/>
          <w:bCs/>
          <w:sz w:val="28"/>
          <w:szCs w:val="28"/>
          <w:lang w:eastAsia="ru-RU"/>
        </w:rPr>
        <w:t xml:space="preserve"> в отделениях </w:t>
      </w:r>
      <w:r w:rsidR="00C7260E">
        <w:rPr>
          <w:rFonts w:ascii="Times New Roman" w:eastAsia="Times New Roman" w:hAnsi="Times New Roman" w:cs="Times New Roman"/>
          <w:bCs/>
          <w:sz w:val="28"/>
          <w:szCs w:val="28"/>
          <w:lang w:eastAsia="ru-RU"/>
        </w:rPr>
        <w:t>выявила</w:t>
      </w:r>
      <w:r w:rsidR="00784138" w:rsidRPr="00784138">
        <w:rPr>
          <w:rFonts w:ascii="Times New Roman" w:eastAsia="Times New Roman" w:hAnsi="Times New Roman" w:cs="Times New Roman"/>
          <w:bCs/>
          <w:sz w:val="28"/>
          <w:szCs w:val="28"/>
          <w:lang w:eastAsia="ru-RU"/>
        </w:rPr>
        <w:t xml:space="preserve"> отсутствие документов о приёме лекарственных препаратов с медицинского склада за период с 01.06.2022</w:t>
      </w:r>
      <w:r w:rsidR="00C7260E">
        <w:rPr>
          <w:rFonts w:ascii="Times New Roman" w:eastAsia="Times New Roman" w:hAnsi="Times New Roman" w:cs="Times New Roman"/>
          <w:bCs/>
          <w:sz w:val="28"/>
          <w:szCs w:val="28"/>
          <w:lang w:eastAsia="ru-RU"/>
        </w:rPr>
        <w:t xml:space="preserve"> года</w:t>
      </w:r>
      <w:r w:rsidR="00784138" w:rsidRPr="00784138">
        <w:rPr>
          <w:rFonts w:ascii="Times New Roman" w:eastAsia="Times New Roman" w:hAnsi="Times New Roman" w:cs="Times New Roman"/>
          <w:bCs/>
          <w:sz w:val="28"/>
          <w:szCs w:val="28"/>
          <w:lang w:eastAsia="ru-RU"/>
        </w:rPr>
        <w:t xml:space="preserve"> по 10.06.2022</w:t>
      </w:r>
      <w:r w:rsidR="00C7260E">
        <w:rPr>
          <w:rFonts w:ascii="Times New Roman" w:eastAsia="Times New Roman" w:hAnsi="Times New Roman" w:cs="Times New Roman"/>
          <w:bCs/>
          <w:sz w:val="28"/>
          <w:szCs w:val="28"/>
          <w:lang w:eastAsia="ru-RU"/>
        </w:rPr>
        <w:t xml:space="preserve"> года, в том числе</w:t>
      </w:r>
      <w:r w:rsidR="00784138" w:rsidRPr="00784138">
        <w:rPr>
          <w:rFonts w:ascii="Times New Roman" w:eastAsia="Times New Roman" w:hAnsi="Times New Roman" w:cs="Times New Roman"/>
          <w:bCs/>
          <w:sz w:val="28"/>
          <w:szCs w:val="28"/>
          <w:lang w:eastAsia="ru-RU"/>
        </w:rPr>
        <w:t xml:space="preserve">: </w:t>
      </w:r>
    </w:p>
    <w:p w14:paraId="6CCF3B27" w14:textId="0889E969" w:rsidR="00784138" w:rsidRPr="00C7260E" w:rsidRDefault="00784138" w:rsidP="007A7B62">
      <w:pPr>
        <w:pStyle w:val="a6"/>
        <w:numPr>
          <w:ilvl w:val="0"/>
          <w:numId w:val="66"/>
        </w:numPr>
        <w:shd w:val="clear" w:color="auto" w:fill="FFFFFF"/>
        <w:tabs>
          <w:tab w:val="left" w:pos="142"/>
        </w:tabs>
        <w:spacing w:after="0" w:line="240" w:lineRule="auto"/>
        <w:ind w:left="-812" w:firstLine="700"/>
        <w:jc w:val="both"/>
        <w:rPr>
          <w:rFonts w:ascii="Times New Roman" w:eastAsia="Times New Roman" w:hAnsi="Times New Roman" w:cs="Times New Roman"/>
          <w:bCs/>
          <w:sz w:val="28"/>
          <w:szCs w:val="28"/>
          <w:lang w:eastAsia="ru-RU"/>
        </w:rPr>
      </w:pPr>
      <w:r w:rsidRPr="00C7260E">
        <w:rPr>
          <w:rFonts w:ascii="Times New Roman" w:eastAsia="Times New Roman" w:hAnsi="Times New Roman" w:cs="Times New Roman"/>
          <w:bCs/>
          <w:sz w:val="28"/>
          <w:szCs w:val="28"/>
          <w:lang w:eastAsia="ru-RU"/>
        </w:rPr>
        <w:t xml:space="preserve">требования – накладные отделений, заверенные подписями Главного врача Учреждения, заведующего </w:t>
      </w:r>
      <w:proofErr w:type="spellStart"/>
      <w:r w:rsidRPr="00C7260E">
        <w:rPr>
          <w:rFonts w:ascii="Times New Roman" w:eastAsia="Times New Roman" w:hAnsi="Times New Roman" w:cs="Times New Roman"/>
          <w:bCs/>
          <w:sz w:val="28"/>
          <w:szCs w:val="28"/>
          <w:lang w:eastAsia="ru-RU"/>
        </w:rPr>
        <w:t>общепрофильным</w:t>
      </w:r>
      <w:proofErr w:type="spellEnd"/>
      <w:r w:rsidRPr="00C7260E">
        <w:rPr>
          <w:rFonts w:ascii="Times New Roman" w:eastAsia="Times New Roman" w:hAnsi="Times New Roman" w:cs="Times New Roman"/>
          <w:bCs/>
          <w:sz w:val="28"/>
          <w:szCs w:val="28"/>
          <w:lang w:eastAsia="ru-RU"/>
        </w:rPr>
        <w:t xml:space="preserve"> и кардиологическим отделениями, провизора медицинского склада, отпустившего лекарственные препараты, старших сестёр отделений, получивших лекарственные препараты;</w:t>
      </w:r>
    </w:p>
    <w:p w14:paraId="651D3204" w14:textId="081AB6A1" w:rsidR="00784138" w:rsidRPr="00C7260E" w:rsidRDefault="00784138" w:rsidP="007A7B62">
      <w:pPr>
        <w:pStyle w:val="a6"/>
        <w:numPr>
          <w:ilvl w:val="0"/>
          <w:numId w:val="66"/>
        </w:numPr>
        <w:shd w:val="clear" w:color="auto" w:fill="FFFFFF"/>
        <w:tabs>
          <w:tab w:val="left" w:pos="142"/>
        </w:tabs>
        <w:spacing w:after="0" w:line="240" w:lineRule="auto"/>
        <w:ind w:left="-812" w:firstLine="700"/>
        <w:jc w:val="both"/>
        <w:rPr>
          <w:rFonts w:ascii="Times New Roman" w:eastAsia="Times New Roman" w:hAnsi="Times New Roman" w:cs="Times New Roman"/>
          <w:bCs/>
          <w:sz w:val="28"/>
          <w:szCs w:val="28"/>
          <w:lang w:eastAsia="ru-RU"/>
        </w:rPr>
      </w:pPr>
      <w:r w:rsidRPr="00C7260E">
        <w:rPr>
          <w:rFonts w:ascii="Times New Roman" w:eastAsia="Times New Roman" w:hAnsi="Times New Roman" w:cs="Times New Roman"/>
          <w:bCs/>
          <w:sz w:val="28"/>
          <w:szCs w:val="28"/>
          <w:lang w:eastAsia="ru-RU"/>
        </w:rPr>
        <w:t xml:space="preserve">требования-накладные (ф. 0315006), выписанные в медицинском складе и заверенные подписями сторон - провизором медицинского склада о передаче лекарственных препаратов и старшей медицинской сестрой о приёме лекарственных препаратов. </w:t>
      </w:r>
    </w:p>
    <w:p w14:paraId="2C149E31" w14:textId="68623B2E" w:rsidR="00784138" w:rsidRPr="00784138" w:rsidRDefault="00784138" w:rsidP="00B137DB">
      <w:pPr>
        <w:shd w:val="clear" w:color="auto" w:fill="FFFFFF"/>
        <w:spacing w:after="0" w:line="240" w:lineRule="auto"/>
        <w:ind w:left="-840" w:firstLine="686"/>
        <w:jc w:val="both"/>
        <w:rPr>
          <w:rFonts w:ascii="Times New Roman" w:eastAsia="Times New Roman" w:hAnsi="Times New Roman" w:cs="Times New Roman"/>
          <w:bCs/>
          <w:sz w:val="28"/>
          <w:szCs w:val="28"/>
          <w:lang w:eastAsia="ru-RU"/>
        </w:rPr>
      </w:pPr>
      <w:r w:rsidRPr="00784138">
        <w:rPr>
          <w:rFonts w:ascii="Times New Roman" w:eastAsia="Times New Roman" w:hAnsi="Times New Roman" w:cs="Times New Roman"/>
          <w:bCs/>
          <w:sz w:val="28"/>
          <w:szCs w:val="28"/>
          <w:lang w:eastAsia="ru-RU"/>
        </w:rPr>
        <w:t>В нарушение ст</w:t>
      </w:r>
      <w:r w:rsidR="00727039">
        <w:rPr>
          <w:rFonts w:ascii="Times New Roman" w:eastAsia="Times New Roman" w:hAnsi="Times New Roman" w:cs="Times New Roman"/>
          <w:bCs/>
          <w:sz w:val="28"/>
          <w:szCs w:val="28"/>
          <w:lang w:eastAsia="ru-RU"/>
        </w:rPr>
        <w:t>атьи</w:t>
      </w:r>
      <w:r w:rsidRPr="00784138">
        <w:rPr>
          <w:rFonts w:ascii="Times New Roman" w:eastAsia="Times New Roman" w:hAnsi="Times New Roman" w:cs="Times New Roman"/>
          <w:bCs/>
          <w:sz w:val="28"/>
          <w:szCs w:val="28"/>
          <w:lang w:eastAsia="ru-RU"/>
        </w:rPr>
        <w:t xml:space="preserve"> 9 Федерального закона №</w:t>
      </w:r>
      <w:r w:rsidR="00727039">
        <w:rPr>
          <w:rFonts w:ascii="Times New Roman" w:eastAsia="Times New Roman" w:hAnsi="Times New Roman" w:cs="Times New Roman"/>
          <w:bCs/>
          <w:sz w:val="28"/>
          <w:szCs w:val="28"/>
          <w:lang w:eastAsia="ru-RU"/>
        </w:rPr>
        <w:t> </w:t>
      </w:r>
      <w:r w:rsidRPr="00784138">
        <w:rPr>
          <w:rFonts w:ascii="Times New Roman" w:eastAsia="Times New Roman" w:hAnsi="Times New Roman" w:cs="Times New Roman"/>
          <w:bCs/>
          <w:sz w:val="28"/>
          <w:szCs w:val="28"/>
          <w:lang w:eastAsia="ru-RU"/>
        </w:rPr>
        <w:t>402-ФЗ и п</w:t>
      </w:r>
      <w:r w:rsidR="00727039">
        <w:rPr>
          <w:rFonts w:ascii="Times New Roman" w:eastAsia="Times New Roman" w:hAnsi="Times New Roman" w:cs="Times New Roman"/>
          <w:bCs/>
          <w:sz w:val="28"/>
          <w:szCs w:val="28"/>
          <w:lang w:eastAsia="ru-RU"/>
        </w:rPr>
        <w:t>ункта</w:t>
      </w:r>
      <w:r w:rsidRPr="00784138">
        <w:rPr>
          <w:rFonts w:ascii="Times New Roman" w:eastAsia="Times New Roman" w:hAnsi="Times New Roman" w:cs="Times New Roman"/>
          <w:bCs/>
          <w:sz w:val="28"/>
          <w:szCs w:val="28"/>
          <w:lang w:eastAsia="ru-RU"/>
        </w:rPr>
        <w:t xml:space="preserve"> 9 Инструкции №</w:t>
      </w:r>
      <w:r w:rsidR="00727039">
        <w:rPr>
          <w:rFonts w:ascii="Times New Roman" w:eastAsia="Times New Roman" w:hAnsi="Times New Roman" w:cs="Times New Roman"/>
          <w:bCs/>
          <w:sz w:val="28"/>
          <w:szCs w:val="28"/>
          <w:lang w:eastAsia="ru-RU"/>
        </w:rPr>
        <w:t> </w:t>
      </w:r>
      <w:r w:rsidRPr="00784138">
        <w:rPr>
          <w:rFonts w:ascii="Times New Roman" w:eastAsia="Times New Roman" w:hAnsi="Times New Roman" w:cs="Times New Roman"/>
          <w:bCs/>
          <w:sz w:val="28"/>
          <w:szCs w:val="28"/>
          <w:lang w:eastAsia="ru-RU"/>
        </w:rPr>
        <w:t>157н, п</w:t>
      </w:r>
      <w:r w:rsidR="00727039">
        <w:rPr>
          <w:rFonts w:ascii="Times New Roman" w:eastAsia="Times New Roman" w:hAnsi="Times New Roman" w:cs="Times New Roman"/>
          <w:bCs/>
          <w:sz w:val="28"/>
          <w:szCs w:val="28"/>
          <w:lang w:eastAsia="ru-RU"/>
        </w:rPr>
        <w:t>ункта</w:t>
      </w:r>
      <w:r w:rsidRPr="00784138">
        <w:rPr>
          <w:rFonts w:ascii="Times New Roman" w:eastAsia="Times New Roman" w:hAnsi="Times New Roman" w:cs="Times New Roman"/>
          <w:bCs/>
          <w:sz w:val="28"/>
          <w:szCs w:val="28"/>
          <w:lang w:eastAsia="ru-RU"/>
        </w:rPr>
        <w:t xml:space="preserve"> 18 </w:t>
      </w:r>
      <w:r w:rsidRPr="00784138">
        <w:rPr>
          <w:rFonts w:ascii="Times New Roman" w:eastAsia="Times New Roman" w:hAnsi="Times New Roman" w:cs="Times New Roman"/>
          <w:sz w:val="28"/>
          <w:szCs w:val="28"/>
          <w:shd w:val="clear" w:color="auto" w:fill="FFFFFF"/>
          <w:lang w:eastAsia="ru-RU"/>
        </w:rPr>
        <w:t xml:space="preserve">Приказа </w:t>
      </w:r>
      <w:r w:rsidR="00727039">
        <w:rPr>
          <w:rFonts w:ascii="Times New Roman" w:eastAsia="Times New Roman" w:hAnsi="Times New Roman" w:cs="Times New Roman"/>
          <w:sz w:val="28"/>
          <w:szCs w:val="28"/>
          <w:shd w:val="clear" w:color="auto" w:fill="FFFFFF"/>
          <w:lang w:eastAsia="ru-RU"/>
        </w:rPr>
        <w:t>Минздрава</w:t>
      </w:r>
      <w:r w:rsidRPr="00784138">
        <w:rPr>
          <w:rFonts w:ascii="Times New Roman" w:eastAsia="Times New Roman" w:hAnsi="Times New Roman" w:cs="Times New Roman"/>
          <w:sz w:val="28"/>
          <w:szCs w:val="28"/>
          <w:shd w:val="clear" w:color="auto" w:fill="FFFFFF"/>
          <w:lang w:eastAsia="ru-RU"/>
        </w:rPr>
        <w:t xml:space="preserve"> СССР от 02.06.1987 </w:t>
      </w:r>
      <w:r w:rsidR="00727039">
        <w:rPr>
          <w:rFonts w:ascii="Times New Roman" w:eastAsia="Times New Roman" w:hAnsi="Times New Roman" w:cs="Times New Roman"/>
          <w:sz w:val="28"/>
          <w:szCs w:val="28"/>
          <w:shd w:val="clear" w:color="auto" w:fill="FFFFFF"/>
          <w:lang w:eastAsia="ru-RU"/>
        </w:rPr>
        <w:t xml:space="preserve">г. </w:t>
      </w:r>
      <w:r w:rsidRPr="00784138">
        <w:rPr>
          <w:rFonts w:ascii="Times New Roman" w:eastAsia="Times New Roman" w:hAnsi="Times New Roman" w:cs="Times New Roman"/>
          <w:sz w:val="28"/>
          <w:szCs w:val="28"/>
          <w:shd w:val="clear" w:color="auto" w:fill="FFFFFF"/>
          <w:lang w:eastAsia="ru-RU"/>
        </w:rPr>
        <w:t>№</w:t>
      </w:r>
      <w:r w:rsidR="00727039">
        <w:rPr>
          <w:rFonts w:ascii="Times New Roman" w:eastAsia="Times New Roman" w:hAnsi="Times New Roman" w:cs="Times New Roman"/>
          <w:sz w:val="28"/>
          <w:szCs w:val="28"/>
          <w:shd w:val="clear" w:color="auto" w:fill="FFFFFF"/>
          <w:lang w:eastAsia="ru-RU"/>
        </w:rPr>
        <w:t> </w:t>
      </w:r>
      <w:r w:rsidRPr="00784138">
        <w:rPr>
          <w:rFonts w:ascii="Times New Roman" w:eastAsia="Times New Roman" w:hAnsi="Times New Roman" w:cs="Times New Roman"/>
          <w:sz w:val="28"/>
          <w:szCs w:val="28"/>
          <w:shd w:val="clear" w:color="auto" w:fill="FFFFFF"/>
          <w:lang w:eastAsia="ru-RU"/>
        </w:rPr>
        <w:t>747,</w:t>
      </w:r>
      <w:r w:rsidRPr="00784138">
        <w:rPr>
          <w:rFonts w:ascii="Times New Roman" w:eastAsia="Times New Roman" w:hAnsi="Times New Roman" w:cs="Times New Roman"/>
          <w:bCs/>
          <w:sz w:val="28"/>
          <w:szCs w:val="28"/>
          <w:lang w:eastAsia="ru-RU"/>
        </w:rPr>
        <w:t xml:space="preserve"> вышеуказанные документы, а именно требования – накладные отделений и требования-накладные (ф. 0315006) в момент проведения проверки находятся на медицинском складе, без передачи второго экземпляра во время отпуска товара старшей медицинской сестре отделений.</w:t>
      </w:r>
    </w:p>
    <w:p w14:paraId="2E05965E" w14:textId="77777777" w:rsidR="00784138" w:rsidRPr="00784138" w:rsidRDefault="00784138" w:rsidP="00B137DB">
      <w:pPr>
        <w:shd w:val="clear" w:color="auto" w:fill="FFFFFF"/>
        <w:spacing w:after="0" w:line="240" w:lineRule="auto"/>
        <w:ind w:left="-840" w:firstLine="686"/>
        <w:jc w:val="both"/>
        <w:rPr>
          <w:rFonts w:ascii="Times New Roman" w:eastAsia="Times New Roman" w:hAnsi="Times New Roman" w:cs="Times New Roman"/>
          <w:b/>
          <w:bCs/>
          <w:sz w:val="28"/>
          <w:szCs w:val="28"/>
          <w:lang w:eastAsia="ru-RU"/>
        </w:rPr>
      </w:pPr>
    </w:p>
    <w:p w14:paraId="27666273" w14:textId="77777777" w:rsidR="00784138" w:rsidRPr="004B240D" w:rsidRDefault="00784138" w:rsidP="00B137DB">
      <w:pPr>
        <w:shd w:val="clear" w:color="auto" w:fill="FFFFFF"/>
        <w:spacing w:after="0" w:line="240" w:lineRule="auto"/>
        <w:ind w:left="-840" w:firstLine="686"/>
        <w:jc w:val="center"/>
        <w:rPr>
          <w:rFonts w:ascii="Times New Roman" w:eastAsia="Times New Roman" w:hAnsi="Times New Roman" w:cs="Times New Roman"/>
          <w:b/>
          <w:bCs/>
          <w:sz w:val="28"/>
          <w:szCs w:val="28"/>
          <w:lang w:eastAsia="ru-RU"/>
        </w:rPr>
      </w:pPr>
      <w:r w:rsidRPr="004B240D">
        <w:rPr>
          <w:rFonts w:ascii="Times New Roman" w:eastAsia="Times New Roman" w:hAnsi="Times New Roman" w:cs="Times New Roman"/>
          <w:b/>
          <w:bCs/>
          <w:sz w:val="28"/>
          <w:szCs w:val="28"/>
          <w:lang w:eastAsia="ru-RU"/>
        </w:rPr>
        <w:t>Проверка обеспеченности пациентов лекарственными препаратами</w:t>
      </w:r>
    </w:p>
    <w:p w14:paraId="0EDBFE5C" w14:textId="77777777" w:rsidR="00784138" w:rsidRPr="004B240D" w:rsidRDefault="00784138" w:rsidP="00B137DB">
      <w:pPr>
        <w:shd w:val="clear" w:color="auto" w:fill="FFFFFF"/>
        <w:spacing w:after="0" w:line="240" w:lineRule="auto"/>
        <w:ind w:left="-840" w:firstLine="686"/>
        <w:jc w:val="center"/>
        <w:rPr>
          <w:rFonts w:ascii="Times New Roman" w:eastAsia="Times New Roman" w:hAnsi="Times New Roman" w:cs="Times New Roman"/>
          <w:b/>
          <w:bCs/>
          <w:sz w:val="28"/>
          <w:szCs w:val="28"/>
          <w:lang w:eastAsia="ru-RU"/>
        </w:rPr>
      </w:pPr>
    </w:p>
    <w:p w14:paraId="28B9CA51" w14:textId="5D3985FF" w:rsidR="00784138" w:rsidRPr="00784138" w:rsidRDefault="00784138" w:rsidP="00B137DB">
      <w:pPr>
        <w:shd w:val="clear" w:color="auto" w:fill="FFFFFF"/>
        <w:spacing w:after="0" w:line="240" w:lineRule="auto"/>
        <w:ind w:left="-840" w:firstLine="686"/>
        <w:jc w:val="both"/>
        <w:rPr>
          <w:rFonts w:ascii="Times New Roman" w:eastAsia="Times New Roman" w:hAnsi="Times New Roman" w:cs="Times New Roman"/>
          <w:sz w:val="28"/>
          <w:szCs w:val="28"/>
          <w:lang w:eastAsia="ru-RU"/>
        </w:rPr>
      </w:pPr>
      <w:r w:rsidRPr="004B240D">
        <w:rPr>
          <w:rFonts w:ascii="Times New Roman" w:eastAsia="Times New Roman" w:hAnsi="Times New Roman" w:cs="Times New Roman"/>
          <w:bCs/>
          <w:sz w:val="28"/>
          <w:szCs w:val="28"/>
          <w:lang w:eastAsia="ru-RU"/>
        </w:rPr>
        <w:t xml:space="preserve">В соответствии с Федеральным законом </w:t>
      </w:r>
      <w:r w:rsidR="004B240D" w:rsidRPr="004B240D">
        <w:rPr>
          <w:rFonts w:ascii="Times New Roman" w:eastAsia="Times New Roman" w:hAnsi="Times New Roman" w:cs="Times New Roman"/>
          <w:bCs/>
          <w:sz w:val="28"/>
          <w:szCs w:val="28"/>
          <w:lang w:eastAsia="ru-RU"/>
        </w:rPr>
        <w:t>"Об обязательном медицинском страховании в Российской Федерации" от 29.11.2010</w:t>
      </w:r>
      <w:r w:rsidR="004B240D">
        <w:rPr>
          <w:rFonts w:ascii="Times New Roman" w:eastAsia="Times New Roman" w:hAnsi="Times New Roman" w:cs="Times New Roman"/>
          <w:bCs/>
          <w:sz w:val="28"/>
          <w:szCs w:val="28"/>
          <w:lang w:eastAsia="ru-RU"/>
        </w:rPr>
        <w:t xml:space="preserve"> г.</w:t>
      </w:r>
      <w:r w:rsidR="004B240D" w:rsidRPr="004B240D">
        <w:rPr>
          <w:rFonts w:ascii="Times New Roman" w:eastAsia="Times New Roman" w:hAnsi="Times New Roman" w:cs="Times New Roman"/>
          <w:bCs/>
          <w:sz w:val="28"/>
          <w:szCs w:val="28"/>
          <w:lang w:eastAsia="ru-RU"/>
        </w:rPr>
        <w:t xml:space="preserve"> </w:t>
      </w:r>
      <w:r w:rsidR="004B240D">
        <w:rPr>
          <w:rFonts w:ascii="Times New Roman" w:eastAsia="Times New Roman" w:hAnsi="Times New Roman" w:cs="Times New Roman"/>
          <w:bCs/>
          <w:sz w:val="28"/>
          <w:szCs w:val="28"/>
          <w:lang w:eastAsia="ru-RU"/>
        </w:rPr>
        <w:t>№ </w:t>
      </w:r>
      <w:r w:rsidR="004B240D" w:rsidRPr="004B240D">
        <w:rPr>
          <w:rFonts w:ascii="Times New Roman" w:eastAsia="Times New Roman" w:hAnsi="Times New Roman" w:cs="Times New Roman"/>
          <w:bCs/>
          <w:sz w:val="28"/>
          <w:szCs w:val="28"/>
          <w:lang w:eastAsia="ru-RU"/>
        </w:rPr>
        <w:t>326-ФЗ</w:t>
      </w:r>
      <w:r w:rsidRPr="004B240D">
        <w:rPr>
          <w:rFonts w:ascii="Times New Roman" w:eastAsia="Times New Roman" w:hAnsi="Times New Roman" w:cs="Times New Roman"/>
          <w:sz w:val="28"/>
          <w:szCs w:val="28"/>
          <w:lang w:eastAsia="ru-RU"/>
        </w:rPr>
        <w:t>,</w:t>
      </w:r>
      <w:r w:rsidR="004B240D">
        <w:rPr>
          <w:rFonts w:ascii="Times New Roman" w:eastAsia="Times New Roman" w:hAnsi="Times New Roman" w:cs="Times New Roman"/>
          <w:sz w:val="28"/>
          <w:szCs w:val="28"/>
          <w:lang w:eastAsia="ru-RU"/>
        </w:rPr>
        <w:t xml:space="preserve"> </w:t>
      </w:r>
      <w:hyperlink r:id="rId21" w:anchor="6520IM" w:history="1">
        <w:r w:rsidRPr="004B240D">
          <w:rPr>
            <w:rFonts w:ascii="Times New Roman" w:eastAsia="Times New Roman" w:hAnsi="Times New Roman" w:cs="Times New Roman"/>
            <w:sz w:val="28"/>
            <w:szCs w:val="28"/>
            <w:lang w:eastAsia="ru-RU"/>
          </w:rPr>
          <w:t>Правилами обязательного медицинского страхования</w:t>
        </w:r>
      </w:hyperlink>
      <w:r w:rsidRPr="004B240D">
        <w:rPr>
          <w:rFonts w:ascii="Times New Roman" w:eastAsia="Times New Roman" w:hAnsi="Times New Roman" w:cs="Times New Roman"/>
          <w:sz w:val="28"/>
          <w:szCs w:val="28"/>
          <w:lang w:eastAsia="ru-RU"/>
        </w:rPr>
        <w:t>, утвержденными</w:t>
      </w:r>
      <w:r w:rsidR="00727039" w:rsidRPr="004B240D">
        <w:rPr>
          <w:rFonts w:ascii="Times New Roman" w:eastAsia="Times New Roman" w:hAnsi="Times New Roman" w:cs="Times New Roman"/>
          <w:sz w:val="28"/>
          <w:szCs w:val="28"/>
          <w:lang w:eastAsia="ru-RU"/>
        </w:rPr>
        <w:t xml:space="preserve"> </w:t>
      </w:r>
      <w:hyperlink r:id="rId22" w:history="1">
        <w:r w:rsidRPr="004B240D">
          <w:rPr>
            <w:rFonts w:ascii="Times New Roman" w:eastAsia="Times New Roman" w:hAnsi="Times New Roman" w:cs="Times New Roman"/>
            <w:sz w:val="28"/>
            <w:szCs w:val="28"/>
            <w:lang w:eastAsia="ru-RU"/>
          </w:rPr>
          <w:t xml:space="preserve">Приказом Минздрава РФ от 28.02.2019 </w:t>
        </w:r>
        <w:r w:rsidR="00727039" w:rsidRPr="004B240D">
          <w:rPr>
            <w:rFonts w:ascii="Times New Roman" w:eastAsia="Times New Roman" w:hAnsi="Times New Roman" w:cs="Times New Roman"/>
            <w:sz w:val="28"/>
            <w:szCs w:val="28"/>
            <w:lang w:eastAsia="ru-RU"/>
          </w:rPr>
          <w:t xml:space="preserve">г. </w:t>
        </w:r>
        <w:r w:rsidRPr="004B240D">
          <w:rPr>
            <w:rFonts w:ascii="Times New Roman" w:eastAsia="Times New Roman" w:hAnsi="Times New Roman" w:cs="Times New Roman"/>
            <w:sz w:val="28"/>
            <w:szCs w:val="28"/>
            <w:lang w:eastAsia="ru-RU"/>
          </w:rPr>
          <w:t>№</w:t>
        </w:r>
        <w:r w:rsidR="00727039" w:rsidRPr="004B240D">
          <w:rPr>
            <w:rFonts w:ascii="Times New Roman" w:eastAsia="Times New Roman" w:hAnsi="Times New Roman" w:cs="Times New Roman"/>
            <w:sz w:val="28"/>
            <w:szCs w:val="28"/>
            <w:lang w:eastAsia="ru-RU"/>
          </w:rPr>
          <w:t> </w:t>
        </w:r>
        <w:r w:rsidRPr="004B240D">
          <w:rPr>
            <w:rFonts w:ascii="Times New Roman" w:eastAsia="Times New Roman" w:hAnsi="Times New Roman" w:cs="Times New Roman"/>
            <w:sz w:val="28"/>
            <w:szCs w:val="28"/>
            <w:lang w:eastAsia="ru-RU"/>
          </w:rPr>
          <w:t xml:space="preserve">108н </w:t>
        </w:r>
      </w:hyperlink>
      <w:r w:rsidRPr="004B240D">
        <w:rPr>
          <w:rFonts w:ascii="Times New Roman" w:eastAsia="Times New Roman" w:hAnsi="Times New Roman" w:cs="Times New Roman"/>
          <w:sz w:val="28"/>
          <w:szCs w:val="28"/>
          <w:lang w:eastAsia="ru-RU"/>
        </w:rPr>
        <w:t>,</w:t>
      </w:r>
      <w:r w:rsidR="00727039">
        <w:rPr>
          <w:rFonts w:ascii="Times New Roman" w:eastAsia="Times New Roman" w:hAnsi="Times New Roman" w:cs="Times New Roman"/>
          <w:sz w:val="28"/>
          <w:szCs w:val="28"/>
          <w:lang w:eastAsia="ru-RU"/>
        </w:rPr>
        <w:t xml:space="preserve"> </w:t>
      </w:r>
      <w:hyperlink r:id="rId23" w:anchor="64U0IK" w:history="1">
        <w:r w:rsidRPr="00784138">
          <w:rPr>
            <w:rFonts w:ascii="Times New Roman" w:eastAsia="Times New Roman" w:hAnsi="Times New Roman" w:cs="Times New Roman"/>
            <w:sz w:val="28"/>
            <w:szCs w:val="28"/>
            <w:lang w:eastAsia="ru-RU"/>
          </w:rPr>
          <w:t>Постановлением Правительства РФ от 28.12.2020</w:t>
        </w:r>
        <w:r w:rsidR="004B240D">
          <w:rPr>
            <w:rFonts w:ascii="Times New Roman" w:eastAsia="Times New Roman" w:hAnsi="Times New Roman" w:cs="Times New Roman"/>
            <w:sz w:val="28"/>
            <w:szCs w:val="28"/>
            <w:lang w:eastAsia="ru-RU"/>
          </w:rPr>
          <w:t xml:space="preserve"> г.</w:t>
        </w:r>
        <w:r w:rsidRPr="00784138">
          <w:rPr>
            <w:rFonts w:ascii="Times New Roman" w:eastAsia="Times New Roman" w:hAnsi="Times New Roman" w:cs="Times New Roman"/>
            <w:sz w:val="28"/>
            <w:szCs w:val="28"/>
            <w:lang w:eastAsia="ru-RU"/>
          </w:rPr>
          <w:t xml:space="preserve"> №</w:t>
        </w:r>
        <w:r w:rsidR="00727039">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2299 "О Программе государственных гарантий бесплатного оказания гражданам медицинской помощи на 2021 год и на плановый период 2022 и 2023 годов"</w:t>
        </w:r>
      </w:hyperlink>
      <w:r w:rsidRPr="00784138">
        <w:rPr>
          <w:rFonts w:ascii="Times New Roman" w:eastAsia="Times New Roman" w:hAnsi="Times New Roman" w:cs="Times New Roman"/>
          <w:sz w:val="28"/>
          <w:szCs w:val="28"/>
          <w:lang w:eastAsia="ru-RU"/>
        </w:rPr>
        <w:t xml:space="preserve"> и другими </w:t>
      </w:r>
      <w:r w:rsidR="004B240D">
        <w:rPr>
          <w:rFonts w:ascii="Times New Roman" w:eastAsia="Times New Roman" w:hAnsi="Times New Roman" w:cs="Times New Roman"/>
          <w:sz w:val="28"/>
          <w:szCs w:val="28"/>
          <w:lang w:eastAsia="ru-RU"/>
        </w:rPr>
        <w:t xml:space="preserve">федеральными и республиканскими </w:t>
      </w:r>
      <w:r w:rsidRPr="00784138">
        <w:rPr>
          <w:rFonts w:ascii="Times New Roman" w:eastAsia="Times New Roman" w:hAnsi="Times New Roman" w:cs="Times New Roman"/>
          <w:sz w:val="28"/>
          <w:szCs w:val="28"/>
          <w:lang w:eastAsia="ru-RU"/>
        </w:rPr>
        <w:t>нормативными правовыми актами</w:t>
      </w:r>
      <w:r w:rsidR="004B240D">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заключено Генеральное тарифное соглашение</w:t>
      </w:r>
      <w:r w:rsidR="004B240D" w:rsidRPr="004B240D">
        <w:rPr>
          <w:rFonts w:ascii="Times New Roman" w:eastAsia="Times New Roman" w:hAnsi="Times New Roman" w:cs="Times New Roman"/>
          <w:sz w:val="28"/>
          <w:szCs w:val="28"/>
          <w:lang w:eastAsia="ru-RU"/>
        </w:rPr>
        <w:t xml:space="preserve"> </w:t>
      </w:r>
      <w:r w:rsidR="004B240D" w:rsidRPr="00784138">
        <w:rPr>
          <w:rFonts w:ascii="Times New Roman" w:eastAsia="Times New Roman" w:hAnsi="Times New Roman" w:cs="Times New Roman"/>
          <w:sz w:val="28"/>
          <w:szCs w:val="28"/>
          <w:lang w:eastAsia="ru-RU"/>
        </w:rPr>
        <w:t>от 18.01.2021</w:t>
      </w:r>
      <w:r w:rsidR="004B240D">
        <w:rPr>
          <w:rFonts w:ascii="Times New Roman" w:eastAsia="Times New Roman" w:hAnsi="Times New Roman" w:cs="Times New Roman"/>
          <w:sz w:val="28"/>
          <w:szCs w:val="28"/>
          <w:lang w:eastAsia="ru-RU"/>
        </w:rPr>
        <w:t xml:space="preserve"> года</w:t>
      </w:r>
      <w:r w:rsidRPr="00784138">
        <w:rPr>
          <w:rFonts w:ascii="Times New Roman" w:eastAsia="Times New Roman" w:hAnsi="Times New Roman" w:cs="Times New Roman"/>
          <w:sz w:val="28"/>
          <w:szCs w:val="28"/>
          <w:lang w:eastAsia="ru-RU"/>
        </w:rPr>
        <w:t xml:space="preserve"> на медицинские услуги, оказываемые по Территориальной программе обязательного медицинского страхования населению РИ на 2021 год. (далее - Соглашение)</w:t>
      </w:r>
      <w:r w:rsidR="004B240D">
        <w:rPr>
          <w:rFonts w:ascii="Times New Roman" w:eastAsia="Times New Roman" w:hAnsi="Times New Roman" w:cs="Times New Roman"/>
          <w:sz w:val="28"/>
          <w:szCs w:val="28"/>
          <w:lang w:eastAsia="ru-RU"/>
        </w:rPr>
        <w:t>.</w:t>
      </w:r>
    </w:p>
    <w:p w14:paraId="7A93566C" w14:textId="77777777" w:rsidR="00784138" w:rsidRPr="00784138" w:rsidRDefault="00784138" w:rsidP="00B137DB">
      <w:pPr>
        <w:shd w:val="clear" w:color="auto" w:fill="FFFFFF"/>
        <w:spacing w:after="0" w:line="240" w:lineRule="auto"/>
        <w:ind w:left="-840" w:firstLine="686"/>
        <w:jc w:val="both"/>
        <w:textAlignment w:val="baseline"/>
        <w:rPr>
          <w:rFonts w:ascii="Times New Roman" w:eastAsia="Times New Roman" w:hAnsi="Times New Roman" w:cs="Times New Roman"/>
          <w:bCs/>
          <w:sz w:val="28"/>
          <w:szCs w:val="28"/>
          <w:lang w:eastAsia="ru-RU"/>
        </w:rPr>
      </w:pPr>
      <w:r w:rsidRPr="00784138">
        <w:rPr>
          <w:rFonts w:ascii="Times New Roman" w:eastAsia="Times New Roman" w:hAnsi="Times New Roman" w:cs="Times New Roman"/>
          <w:sz w:val="28"/>
          <w:szCs w:val="28"/>
          <w:lang w:eastAsia="ru-RU"/>
        </w:rPr>
        <w:t xml:space="preserve">Соглашением определены и установлены порядок применения способов оплаты медицинской помощи, размер и структура тарифов на оплату медицинской помощи, оказываемой в рамках Территориальной программы ОМС, являющейся составной </w:t>
      </w:r>
      <w:r w:rsidRPr="00784138">
        <w:rPr>
          <w:rFonts w:ascii="Times New Roman" w:eastAsia="Times New Roman" w:hAnsi="Times New Roman" w:cs="Times New Roman"/>
          <w:sz w:val="28"/>
          <w:szCs w:val="28"/>
          <w:lang w:eastAsia="ru-RU"/>
        </w:rPr>
        <w:lastRenderedPageBreak/>
        <w:t>частью Территориальной программы государственных гарантий бесплатного оказания гражданам медицинской помощи в РИ на 2021 год и на плановый период 2022 и 2023 годов (далее - Территориальная программа ОМС), а также порядок и условия их применения.</w:t>
      </w:r>
    </w:p>
    <w:p w14:paraId="016754A4" w14:textId="77777777" w:rsidR="00784138" w:rsidRPr="00784138" w:rsidRDefault="00784138" w:rsidP="00B137DB">
      <w:pPr>
        <w:shd w:val="clear" w:color="auto" w:fill="FFFFFF"/>
        <w:spacing w:after="0" w:line="240" w:lineRule="auto"/>
        <w:ind w:left="-840" w:firstLine="686"/>
        <w:jc w:val="both"/>
        <w:rPr>
          <w:rFonts w:ascii="Times New Roman" w:eastAsia="Times New Roman" w:hAnsi="Times New Roman" w:cs="Times New Roman"/>
          <w:b/>
          <w:bCs/>
          <w:sz w:val="28"/>
          <w:szCs w:val="28"/>
          <w:lang w:eastAsia="ru-RU"/>
        </w:rPr>
      </w:pPr>
      <w:r w:rsidRPr="00784138">
        <w:rPr>
          <w:rFonts w:ascii="Times New Roman" w:eastAsia="Times New Roman" w:hAnsi="Times New Roman" w:cs="Times New Roman"/>
          <w:bCs/>
          <w:sz w:val="28"/>
          <w:szCs w:val="28"/>
          <w:lang w:eastAsia="ru-RU"/>
        </w:rPr>
        <w:t>Для проверки обеспеченности пациентов необходимыми лекарственными препаратами, соответствующих определённой группе, категории заболевания, согласно назначению врача, выборочно рассмотрены медицинские карты пациентов в 4 медицинских отделениях.</w:t>
      </w:r>
    </w:p>
    <w:p w14:paraId="7426BE2A" w14:textId="458B2D59" w:rsidR="00784138" w:rsidRPr="00784138" w:rsidRDefault="00784138" w:rsidP="00B137DB">
      <w:pPr>
        <w:shd w:val="clear" w:color="auto" w:fill="FFFFFF"/>
        <w:spacing w:after="0" w:line="240" w:lineRule="auto"/>
        <w:ind w:left="-840" w:firstLine="686"/>
        <w:jc w:val="both"/>
        <w:rPr>
          <w:rFonts w:ascii="Times New Roman" w:eastAsia="Times New Roman" w:hAnsi="Times New Roman" w:cs="Times New Roman"/>
          <w:bCs/>
          <w:sz w:val="28"/>
          <w:szCs w:val="28"/>
          <w:lang w:eastAsia="ru-RU"/>
        </w:rPr>
      </w:pPr>
      <w:r w:rsidRPr="00784138">
        <w:rPr>
          <w:rFonts w:ascii="Times New Roman" w:eastAsia="Times New Roman" w:hAnsi="Times New Roman" w:cs="Times New Roman"/>
          <w:bCs/>
          <w:sz w:val="28"/>
          <w:szCs w:val="28"/>
          <w:lang w:eastAsia="ru-RU"/>
        </w:rPr>
        <w:t>Так, в приёмном отделении Учреждения, на стационарных больных, по мере поступления в отделения, открываются Медицинские карты стационарного больного, утверждённые Минздравом СССР от 04.10.1980 г. №</w:t>
      </w:r>
      <w:r w:rsidR="0043286D">
        <w:rPr>
          <w:rFonts w:ascii="Times New Roman" w:eastAsia="Times New Roman" w:hAnsi="Times New Roman" w:cs="Times New Roman"/>
          <w:bCs/>
          <w:sz w:val="28"/>
          <w:szCs w:val="28"/>
          <w:lang w:eastAsia="ru-RU"/>
        </w:rPr>
        <w:t> </w:t>
      </w:r>
      <w:r w:rsidRPr="00784138">
        <w:rPr>
          <w:rFonts w:ascii="Times New Roman" w:eastAsia="Times New Roman" w:hAnsi="Times New Roman" w:cs="Times New Roman"/>
          <w:bCs/>
          <w:sz w:val="28"/>
          <w:szCs w:val="28"/>
          <w:lang w:eastAsia="ru-RU"/>
        </w:rPr>
        <w:t xml:space="preserve">1030 (далее - Медицинская карта). </w:t>
      </w:r>
    </w:p>
    <w:p w14:paraId="0D5A4002" w14:textId="37527DE6" w:rsidR="00784138" w:rsidRPr="00784138" w:rsidRDefault="00784138" w:rsidP="00B137DB">
      <w:pPr>
        <w:shd w:val="clear" w:color="auto" w:fill="FFFFFF"/>
        <w:spacing w:after="0" w:line="240" w:lineRule="auto"/>
        <w:ind w:left="-840" w:firstLine="686"/>
        <w:jc w:val="both"/>
        <w:rPr>
          <w:rFonts w:ascii="Times New Roman" w:eastAsia="Times New Roman" w:hAnsi="Times New Roman" w:cs="Times New Roman"/>
          <w:bCs/>
          <w:sz w:val="28"/>
          <w:szCs w:val="28"/>
          <w:lang w:eastAsia="ru-RU"/>
        </w:rPr>
      </w:pPr>
      <w:r w:rsidRPr="00784138">
        <w:rPr>
          <w:rFonts w:ascii="Times New Roman" w:eastAsia="Times New Roman" w:hAnsi="Times New Roman" w:cs="Times New Roman"/>
          <w:bCs/>
          <w:sz w:val="28"/>
          <w:szCs w:val="28"/>
          <w:lang w:eastAsia="ru-RU"/>
        </w:rPr>
        <w:t xml:space="preserve">В Листе врачебных назначений, лечащим врачом делается </w:t>
      </w:r>
      <w:r w:rsidRPr="00784138">
        <w:rPr>
          <w:rFonts w:ascii="Times New Roman" w:eastAsia="Times New Roman" w:hAnsi="Times New Roman" w:cs="Times New Roman"/>
          <w:sz w:val="28"/>
          <w:szCs w:val="28"/>
          <w:lang w:eastAsia="ru-RU"/>
        </w:rPr>
        <w:t xml:space="preserve">назначение </w:t>
      </w:r>
      <w:r w:rsidRPr="00784138">
        <w:rPr>
          <w:rFonts w:ascii="Times New Roman" w:eastAsia="Times New Roman" w:hAnsi="Times New Roman" w:cs="Times New Roman"/>
          <w:bCs/>
          <w:sz w:val="28"/>
          <w:szCs w:val="28"/>
          <w:lang w:eastAsia="ru-RU"/>
        </w:rPr>
        <w:t xml:space="preserve">лекарственных препаратов с отметкой по датам и количеству дней, а старшей медицинской сестрой </w:t>
      </w:r>
      <w:r w:rsidR="0043286D">
        <w:rPr>
          <w:rFonts w:ascii="Times New Roman" w:eastAsia="Times New Roman" w:hAnsi="Times New Roman" w:cs="Times New Roman"/>
          <w:bCs/>
          <w:sz w:val="28"/>
          <w:szCs w:val="28"/>
          <w:lang w:eastAsia="ru-RU"/>
        </w:rPr>
        <w:t xml:space="preserve">- </w:t>
      </w:r>
      <w:r w:rsidRPr="00784138">
        <w:rPr>
          <w:rFonts w:ascii="Times New Roman" w:eastAsia="Times New Roman" w:hAnsi="Times New Roman" w:cs="Times New Roman"/>
          <w:sz w:val="28"/>
          <w:szCs w:val="28"/>
          <w:lang w:eastAsia="ru-RU"/>
        </w:rPr>
        <w:t>отметка о выполнении назначений</w:t>
      </w:r>
      <w:r w:rsidR="00127D0E">
        <w:rPr>
          <w:rFonts w:ascii="Times New Roman" w:eastAsia="Times New Roman" w:hAnsi="Times New Roman" w:cs="Times New Roman"/>
          <w:bCs/>
          <w:sz w:val="28"/>
          <w:szCs w:val="28"/>
          <w:lang w:eastAsia="ru-RU"/>
        </w:rPr>
        <w:t>, и заверяется</w:t>
      </w:r>
      <w:r w:rsidRPr="00784138">
        <w:rPr>
          <w:rFonts w:ascii="Times New Roman" w:eastAsia="Times New Roman" w:hAnsi="Times New Roman" w:cs="Times New Roman"/>
          <w:bCs/>
          <w:sz w:val="28"/>
          <w:szCs w:val="28"/>
          <w:lang w:eastAsia="ru-RU"/>
        </w:rPr>
        <w:t xml:space="preserve"> </w:t>
      </w:r>
      <w:r w:rsidR="00127D0E">
        <w:rPr>
          <w:rFonts w:ascii="Times New Roman" w:eastAsia="Times New Roman" w:hAnsi="Times New Roman" w:cs="Times New Roman"/>
          <w:bCs/>
          <w:sz w:val="28"/>
          <w:szCs w:val="28"/>
          <w:lang w:eastAsia="ru-RU"/>
        </w:rPr>
        <w:t xml:space="preserve">соответствующими </w:t>
      </w:r>
      <w:r w:rsidRPr="00784138">
        <w:rPr>
          <w:rFonts w:ascii="Times New Roman" w:eastAsia="Times New Roman" w:hAnsi="Times New Roman" w:cs="Times New Roman"/>
          <w:bCs/>
          <w:sz w:val="28"/>
          <w:szCs w:val="28"/>
          <w:lang w:eastAsia="ru-RU"/>
        </w:rPr>
        <w:t>подписями</w:t>
      </w:r>
      <w:r w:rsidR="00127D0E">
        <w:rPr>
          <w:rFonts w:ascii="Times New Roman" w:eastAsia="Times New Roman" w:hAnsi="Times New Roman" w:cs="Times New Roman"/>
          <w:bCs/>
          <w:sz w:val="28"/>
          <w:szCs w:val="28"/>
          <w:lang w:eastAsia="ru-RU"/>
        </w:rPr>
        <w:t xml:space="preserve"> </w:t>
      </w:r>
      <w:r w:rsidRPr="00784138">
        <w:rPr>
          <w:rFonts w:ascii="Times New Roman" w:eastAsia="Times New Roman" w:hAnsi="Times New Roman" w:cs="Times New Roman"/>
          <w:bCs/>
          <w:sz w:val="28"/>
          <w:szCs w:val="28"/>
          <w:lang w:eastAsia="ru-RU"/>
        </w:rPr>
        <w:t xml:space="preserve">. </w:t>
      </w:r>
    </w:p>
    <w:p w14:paraId="5A563736" w14:textId="77777777" w:rsidR="00784138" w:rsidRPr="00784138" w:rsidRDefault="00784138" w:rsidP="00B137DB">
      <w:pPr>
        <w:shd w:val="clear" w:color="auto" w:fill="FFFFFF"/>
        <w:spacing w:after="0" w:line="240" w:lineRule="auto"/>
        <w:ind w:left="-840" w:firstLine="686"/>
        <w:jc w:val="both"/>
        <w:rPr>
          <w:rFonts w:ascii="Times New Roman" w:eastAsia="Times New Roman" w:hAnsi="Times New Roman" w:cs="Times New Roman"/>
          <w:bCs/>
          <w:sz w:val="28"/>
          <w:szCs w:val="28"/>
          <w:lang w:eastAsia="ru-RU"/>
        </w:rPr>
      </w:pPr>
      <w:r w:rsidRPr="00784138">
        <w:rPr>
          <w:rFonts w:ascii="Times New Roman" w:eastAsia="Times New Roman" w:hAnsi="Times New Roman" w:cs="Times New Roman"/>
          <w:bCs/>
          <w:sz w:val="28"/>
          <w:szCs w:val="28"/>
          <w:lang w:eastAsia="ru-RU"/>
        </w:rPr>
        <w:t>В ходе проверки получены следующие результаты.</w:t>
      </w:r>
    </w:p>
    <w:p w14:paraId="3890EC15" w14:textId="77777777" w:rsidR="00784138" w:rsidRPr="00784138" w:rsidRDefault="00784138" w:rsidP="00B137DB">
      <w:pPr>
        <w:shd w:val="clear" w:color="auto" w:fill="FFFFFF"/>
        <w:spacing w:after="0" w:line="240" w:lineRule="auto"/>
        <w:ind w:left="-840" w:firstLine="686"/>
        <w:jc w:val="both"/>
        <w:rPr>
          <w:rFonts w:ascii="Times New Roman" w:eastAsia="Times New Roman" w:hAnsi="Times New Roman" w:cs="Times New Roman"/>
          <w:bCs/>
          <w:sz w:val="28"/>
          <w:szCs w:val="28"/>
          <w:lang w:eastAsia="ru-RU"/>
        </w:rPr>
      </w:pPr>
      <w:r w:rsidRPr="00784138">
        <w:rPr>
          <w:rFonts w:ascii="Times New Roman" w:eastAsia="Times New Roman" w:hAnsi="Times New Roman" w:cs="Times New Roman"/>
          <w:bCs/>
          <w:sz w:val="28"/>
          <w:szCs w:val="28"/>
          <w:lang w:eastAsia="ru-RU"/>
        </w:rPr>
        <w:t xml:space="preserve">1. </w:t>
      </w:r>
      <w:proofErr w:type="spellStart"/>
      <w:r w:rsidRPr="00784138">
        <w:rPr>
          <w:rFonts w:ascii="Times New Roman" w:eastAsia="Times New Roman" w:hAnsi="Times New Roman" w:cs="Times New Roman"/>
          <w:bCs/>
          <w:sz w:val="28"/>
          <w:szCs w:val="28"/>
          <w:lang w:eastAsia="ru-RU"/>
        </w:rPr>
        <w:t>Общепрофильное</w:t>
      </w:r>
      <w:proofErr w:type="spellEnd"/>
      <w:r w:rsidRPr="00784138">
        <w:rPr>
          <w:rFonts w:ascii="Times New Roman" w:eastAsia="Times New Roman" w:hAnsi="Times New Roman" w:cs="Times New Roman"/>
          <w:bCs/>
          <w:sz w:val="28"/>
          <w:szCs w:val="28"/>
          <w:lang w:eastAsia="ru-RU"/>
        </w:rPr>
        <w:t xml:space="preserve"> отделение.</w:t>
      </w:r>
    </w:p>
    <w:p w14:paraId="2ABDB6D3" w14:textId="77777777" w:rsidR="00784138" w:rsidRPr="00784138" w:rsidRDefault="00784138" w:rsidP="00B137DB">
      <w:pPr>
        <w:shd w:val="clear" w:color="auto" w:fill="FFFFFF"/>
        <w:spacing w:after="0" w:line="240" w:lineRule="auto"/>
        <w:ind w:left="-840" w:firstLine="686"/>
        <w:jc w:val="both"/>
        <w:rPr>
          <w:rFonts w:ascii="Times New Roman" w:eastAsia="Times New Roman" w:hAnsi="Times New Roman" w:cs="Times New Roman"/>
          <w:bCs/>
          <w:sz w:val="28"/>
          <w:szCs w:val="28"/>
          <w:lang w:eastAsia="ru-RU"/>
        </w:rPr>
      </w:pPr>
      <w:r w:rsidRPr="00784138">
        <w:rPr>
          <w:rFonts w:ascii="Times New Roman" w:eastAsia="Times New Roman" w:hAnsi="Times New Roman" w:cs="Times New Roman"/>
          <w:bCs/>
          <w:sz w:val="28"/>
          <w:szCs w:val="28"/>
          <w:lang w:eastAsia="ru-RU"/>
        </w:rPr>
        <w:t xml:space="preserve">Из назначенных врачом для 6 пациентов лекарственных препаратов в количестве 27 наименований в наличии имеются 7 наименований, 20 наименований предоставляются самими пациентами и используются в лечебном процессе пациентов. </w:t>
      </w:r>
    </w:p>
    <w:p w14:paraId="4B1B8449" w14:textId="77777777" w:rsidR="00784138" w:rsidRPr="00784138" w:rsidRDefault="00784138" w:rsidP="00B137DB">
      <w:pPr>
        <w:shd w:val="clear" w:color="auto" w:fill="FFFFFF"/>
        <w:spacing w:after="0" w:line="240" w:lineRule="auto"/>
        <w:ind w:left="-840" w:firstLine="686"/>
        <w:jc w:val="both"/>
        <w:rPr>
          <w:rFonts w:ascii="Times New Roman" w:eastAsia="Times New Roman" w:hAnsi="Times New Roman" w:cs="Times New Roman"/>
          <w:bCs/>
          <w:sz w:val="28"/>
          <w:szCs w:val="28"/>
          <w:lang w:eastAsia="ru-RU"/>
        </w:rPr>
      </w:pPr>
      <w:r w:rsidRPr="00784138">
        <w:rPr>
          <w:rFonts w:ascii="Times New Roman" w:eastAsia="Times New Roman" w:hAnsi="Times New Roman" w:cs="Times New Roman"/>
          <w:bCs/>
          <w:sz w:val="28"/>
          <w:szCs w:val="28"/>
          <w:lang w:eastAsia="ru-RU"/>
        </w:rPr>
        <w:t>2. Травматологическое отделение</w:t>
      </w:r>
    </w:p>
    <w:p w14:paraId="79AEB0DE" w14:textId="77777777" w:rsidR="00784138" w:rsidRPr="00784138" w:rsidRDefault="00784138" w:rsidP="00B137DB">
      <w:pPr>
        <w:shd w:val="clear" w:color="auto" w:fill="FFFFFF"/>
        <w:spacing w:after="0" w:line="240" w:lineRule="auto"/>
        <w:ind w:left="-851" w:firstLine="711"/>
        <w:jc w:val="both"/>
        <w:rPr>
          <w:rFonts w:ascii="Times New Roman" w:eastAsia="Times New Roman" w:hAnsi="Times New Roman" w:cs="Times New Roman"/>
          <w:bCs/>
          <w:sz w:val="28"/>
          <w:szCs w:val="28"/>
          <w:lang w:eastAsia="ru-RU"/>
        </w:rPr>
      </w:pPr>
      <w:r w:rsidRPr="00784138">
        <w:rPr>
          <w:rFonts w:ascii="Times New Roman" w:eastAsia="Times New Roman" w:hAnsi="Times New Roman" w:cs="Times New Roman"/>
          <w:bCs/>
          <w:sz w:val="28"/>
          <w:szCs w:val="28"/>
          <w:lang w:eastAsia="ru-RU"/>
        </w:rPr>
        <w:t xml:space="preserve">Из назначенных врачом для 7 пациентов лекарственных препаратов в количестве 10 наименований в наличии имеются 6 наименований, 4 наименования предоставляются самими пациентами и используются в лечебном процессе указанных пациентов. </w:t>
      </w:r>
    </w:p>
    <w:p w14:paraId="3DC4385F" w14:textId="77777777" w:rsidR="00784138" w:rsidRPr="00784138" w:rsidRDefault="00784138" w:rsidP="00B137DB">
      <w:pPr>
        <w:shd w:val="clear" w:color="auto" w:fill="FFFFFF"/>
        <w:spacing w:after="0" w:line="240" w:lineRule="auto"/>
        <w:ind w:left="-851" w:firstLine="711"/>
        <w:jc w:val="both"/>
        <w:rPr>
          <w:rFonts w:ascii="Times New Roman" w:eastAsia="Times New Roman" w:hAnsi="Times New Roman" w:cs="Times New Roman"/>
          <w:bCs/>
          <w:sz w:val="28"/>
          <w:szCs w:val="28"/>
          <w:lang w:eastAsia="ru-RU"/>
        </w:rPr>
      </w:pPr>
      <w:r w:rsidRPr="00784138">
        <w:rPr>
          <w:rFonts w:ascii="Times New Roman" w:eastAsia="Times New Roman" w:hAnsi="Times New Roman" w:cs="Times New Roman"/>
          <w:bCs/>
          <w:sz w:val="28"/>
          <w:szCs w:val="28"/>
          <w:lang w:eastAsia="ru-RU"/>
        </w:rPr>
        <w:t>3. Отделение сосудистой хирургии.</w:t>
      </w:r>
    </w:p>
    <w:p w14:paraId="2BB37AF1" w14:textId="77777777" w:rsidR="00784138" w:rsidRPr="00784138" w:rsidRDefault="00784138" w:rsidP="00B137DB">
      <w:pPr>
        <w:shd w:val="clear" w:color="auto" w:fill="FFFFFF"/>
        <w:spacing w:after="0" w:line="240" w:lineRule="auto"/>
        <w:ind w:left="-851" w:firstLine="711"/>
        <w:jc w:val="both"/>
        <w:rPr>
          <w:rFonts w:ascii="Times New Roman" w:eastAsia="Times New Roman" w:hAnsi="Times New Roman" w:cs="Times New Roman"/>
          <w:bCs/>
          <w:sz w:val="28"/>
          <w:szCs w:val="28"/>
          <w:lang w:eastAsia="ru-RU"/>
        </w:rPr>
      </w:pPr>
      <w:r w:rsidRPr="00784138">
        <w:rPr>
          <w:rFonts w:ascii="Times New Roman" w:eastAsia="Times New Roman" w:hAnsi="Times New Roman" w:cs="Times New Roman"/>
          <w:bCs/>
          <w:sz w:val="28"/>
          <w:szCs w:val="28"/>
          <w:lang w:eastAsia="ru-RU"/>
        </w:rPr>
        <w:t xml:space="preserve">Из назначенных врачом для 9 пациентов лекарственных препаратов в количестве 12 наименований в наличии имеются 3 наименований, 9 наименования предоставляются самими пациентами и используются в лечебном процессе указанных пациентов. </w:t>
      </w:r>
    </w:p>
    <w:p w14:paraId="1F802EA5" w14:textId="77777777" w:rsidR="00784138" w:rsidRPr="00784138" w:rsidRDefault="00784138" w:rsidP="00B137DB">
      <w:pPr>
        <w:shd w:val="clear" w:color="auto" w:fill="FFFFFF"/>
        <w:spacing w:after="0" w:line="240" w:lineRule="auto"/>
        <w:ind w:left="-851" w:firstLine="711"/>
        <w:jc w:val="both"/>
        <w:rPr>
          <w:rFonts w:ascii="Times New Roman" w:eastAsia="Times New Roman" w:hAnsi="Times New Roman" w:cs="Times New Roman"/>
          <w:bCs/>
          <w:sz w:val="28"/>
          <w:szCs w:val="28"/>
          <w:lang w:eastAsia="ru-RU"/>
        </w:rPr>
      </w:pPr>
      <w:r w:rsidRPr="00784138">
        <w:rPr>
          <w:rFonts w:ascii="Times New Roman" w:eastAsia="Times New Roman" w:hAnsi="Times New Roman" w:cs="Times New Roman"/>
          <w:bCs/>
          <w:sz w:val="28"/>
          <w:szCs w:val="28"/>
          <w:lang w:eastAsia="ru-RU"/>
        </w:rPr>
        <w:t xml:space="preserve">4. Отделение </w:t>
      </w:r>
      <w:proofErr w:type="spellStart"/>
      <w:r w:rsidRPr="00784138">
        <w:rPr>
          <w:rFonts w:ascii="Times New Roman" w:eastAsia="Times New Roman" w:hAnsi="Times New Roman" w:cs="Times New Roman"/>
          <w:bCs/>
          <w:sz w:val="28"/>
          <w:szCs w:val="28"/>
          <w:lang w:eastAsia="ru-RU"/>
        </w:rPr>
        <w:t>нейроортопедии</w:t>
      </w:r>
      <w:proofErr w:type="spellEnd"/>
      <w:r w:rsidRPr="00784138">
        <w:rPr>
          <w:rFonts w:ascii="Times New Roman" w:eastAsia="Times New Roman" w:hAnsi="Times New Roman" w:cs="Times New Roman"/>
          <w:bCs/>
          <w:sz w:val="28"/>
          <w:szCs w:val="28"/>
          <w:lang w:eastAsia="ru-RU"/>
        </w:rPr>
        <w:t>.</w:t>
      </w:r>
    </w:p>
    <w:p w14:paraId="138A212C" w14:textId="77777777" w:rsidR="00784138" w:rsidRPr="00784138" w:rsidRDefault="00784138" w:rsidP="00B137DB">
      <w:pPr>
        <w:shd w:val="clear" w:color="auto" w:fill="FFFFFF"/>
        <w:spacing w:after="0" w:line="240" w:lineRule="auto"/>
        <w:ind w:left="-851" w:firstLine="711"/>
        <w:jc w:val="both"/>
        <w:rPr>
          <w:rFonts w:ascii="Times New Roman" w:eastAsia="Times New Roman" w:hAnsi="Times New Roman" w:cs="Times New Roman"/>
          <w:bCs/>
          <w:sz w:val="28"/>
          <w:szCs w:val="28"/>
          <w:lang w:eastAsia="ru-RU"/>
        </w:rPr>
      </w:pPr>
      <w:r w:rsidRPr="00784138">
        <w:rPr>
          <w:rFonts w:ascii="Times New Roman" w:eastAsia="Times New Roman" w:hAnsi="Times New Roman" w:cs="Times New Roman"/>
          <w:bCs/>
          <w:sz w:val="28"/>
          <w:szCs w:val="28"/>
          <w:lang w:eastAsia="ru-RU"/>
        </w:rPr>
        <w:t xml:space="preserve">Из назначенных врачом для 10 пациентов лекарственных препаратов в количестве 23 наименований в наличии имеются 6 наименований, 17 наименования предоставляются самими пациентами и используются в лечебном процессе указанных пациентов. </w:t>
      </w:r>
    </w:p>
    <w:p w14:paraId="3527556C" w14:textId="77777777" w:rsidR="00784138" w:rsidRPr="00784138" w:rsidRDefault="00784138" w:rsidP="00B137DB">
      <w:pPr>
        <w:shd w:val="clear" w:color="auto" w:fill="FFFFFF"/>
        <w:spacing w:after="0" w:line="240" w:lineRule="auto"/>
        <w:ind w:left="-851" w:firstLine="711"/>
        <w:jc w:val="both"/>
        <w:textAlignment w:val="baseline"/>
        <w:rPr>
          <w:rFonts w:ascii="Times New Roman" w:eastAsia="Times New Roman" w:hAnsi="Times New Roman" w:cs="Times New Roman"/>
          <w:bCs/>
          <w:sz w:val="28"/>
          <w:szCs w:val="28"/>
          <w:lang w:eastAsia="ru-RU"/>
        </w:rPr>
      </w:pPr>
      <w:r w:rsidRPr="00784138">
        <w:rPr>
          <w:rFonts w:ascii="Times New Roman" w:eastAsia="Times New Roman" w:hAnsi="Times New Roman" w:cs="Times New Roman"/>
          <w:bCs/>
          <w:sz w:val="28"/>
          <w:szCs w:val="28"/>
          <w:lang w:eastAsia="ru-RU"/>
        </w:rPr>
        <w:t xml:space="preserve">Таким образом, в рассмотренных медицинских картах 32 пациентов в 4-х отделениях из назначенных лечащим врачом 72 наименований лекарственных препаратов, в отделениях отсутствуют 50 наименований, которые предоставляются самими пациентами и используются в лечебном процессе указанных пациентов. </w:t>
      </w:r>
    </w:p>
    <w:p w14:paraId="4104F22A" w14:textId="3D24D13B"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Согласно ст</w:t>
      </w:r>
      <w:r w:rsidR="0043286D">
        <w:rPr>
          <w:rFonts w:ascii="Times New Roman" w:eastAsia="Times New Roman" w:hAnsi="Times New Roman" w:cs="Times New Roman"/>
          <w:sz w:val="28"/>
          <w:szCs w:val="28"/>
          <w:lang w:eastAsia="ru-RU"/>
        </w:rPr>
        <w:t>атье</w:t>
      </w:r>
      <w:r w:rsidRPr="00784138">
        <w:rPr>
          <w:rFonts w:ascii="Times New Roman" w:eastAsia="Times New Roman" w:hAnsi="Times New Roman" w:cs="Times New Roman"/>
          <w:sz w:val="28"/>
          <w:szCs w:val="28"/>
          <w:lang w:eastAsia="ru-RU"/>
        </w:rPr>
        <w:t xml:space="preserve"> 12 Г</w:t>
      </w:r>
      <w:r w:rsidR="0043286D">
        <w:rPr>
          <w:rFonts w:ascii="Times New Roman" w:eastAsia="Times New Roman" w:hAnsi="Times New Roman" w:cs="Times New Roman"/>
          <w:sz w:val="28"/>
          <w:szCs w:val="28"/>
          <w:lang w:eastAsia="ru-RU"/>
        </w:rPr>
        <w:t>ражданского Кодекса</w:t>
      </w:r>
      <w:r w:rsidRPr="00784138">
        <w:rPr>
          <w:rFonts w:ascii="Times New Roman" w:eastAsia="Times New Roman" w:hAnsi="Times New Roman" w:cs="Times New Roman"/>
          <w:sz w:val="28"/>
          <w:szCs w:val="28"/>
          <w:lang w:eastAsia="ru-RU"/>
        </w:rPr>
        <w:t xml:space="preserve"> РФ «Способы защиты прав» предусмотрена защита гражданских прав, как возмещение убытков. </w:t>
      </w:r>
    </w:p>
    <w:p w14:paraId="75CB1E9B" w14:textId="29E76D4A" w:rsidR="00784138" w:rsidRPr="00784138" w:rsidRDefault="00784138" w:rsidP="00B137DB">
      <w:pPr>
        <w:shd w:val="clear" w:color="auto" w:fill="FFFFFF"/>
        <w:spacing w:after="0" w:line="240" w:lineRule="auto"/>
        <w:ind w:left="-851" w:firstLine="711"/>
        <w:jc w:val="both"/>
        <w:textAlignment w:val="baseline"/>
        <w:rPr>
          <w:rFonts w:ascii="Times New Roman" w:eastAsia="Times New Roman" w:hAnsi="Times New Roman" w:cs="Times New Roman"/>
          <w:bCs/>
          <w:sz w:val="28"/>
          <w:szCs w:val="28"/>
          <w:lang w:eastAsia="ru-RU"/>
        </w:rPr>
      </w:pPr>
      <w:r w:rsidRPr="00784138">
        <w:rPr>
          <w:rFonts w:ascii="Times New Roman" w:eastAsia="Times New Roman" w:hAnsi="Times New Roman" w:cs="Times New Roman"/>
          <w:bCs/>
          <w:sz w:val="28"/>
          <w:szCs w:val="28"/>
          <w:lang w:eastAsia="ru-RU"/>
        </w:rPr>
        <w:t xml:space="preserve">Согласно данным, представленным Учреждением, в 2020-2021 гг. за лекарственные препараты, приобретённые пациентами, возмещены расходы на </w:t>
      </w:r>
      <w:r w:rsidRPr="00784138">
        <w:rPr>
          <w:rFonts w:ascii="Times New Roman" w:eastAsia="Times New Roman" w:hAnsi="Times New Roman" w:cs="Times New Roman"/>
          <w:bCs/>
          <w:sz w:val="28"/>
          <w:szCs w:val="28"/>
          <w:lang w:eastAsia="ru-RU"/>
        </w:rPr>
        <w:lastRenderedPageBreak/>
        <w:t>приобретение лекарственных препаратов в сумме 15 297,1 тыс. руб</w:t>
      </w:r>
      <w:r w:rsidR="0043286D">
        <w:rPr>
          <w:rFonts w:ascii="Times New Roman" w:eastAsia="Times New Roman" w:hAnsi="Times New Roman" w:cs="Times New Roman"/>
          <w:bCs/>
          <w:sz w:val="28"/>
          <w:szCs w:val="28"/>
          <w:lang w:eastAsia="ru-RU"/>
        </w:rPr>
        <w:t>лей</w:t>
      </w:r>
      <w:r w:rsidRPr="00784138">
        <w:rPr>
          <w:rFonts w:ascii="Times New Roman" w:eastAsia="Times New Roman" w:hAnsi="Times New Roman" w:cs="Times New Roman"/>
          <w:bCs/>
          <w:sz w:val="28"/>
          <w:szCs w:val="28"/>
          <w:lang w:eastAsia="ru-RU"/>
        </w:rPr>
        <w:t>, в том числе</w:t>
      </w:r>
      <w:r w:rsidR="0043286D">
        <w:rPr>
          <w:rFonts w:ascii="Times New Roman" w:eastAsia="Times New Roman" w:hAnsi="Times New Roman" w:cs="Times New Roman"/>
          <w:bCs/>
          <w:sz w:val="28"/>
          <w:szCs w:val="28"/>
          <w:lang w:eastAsia="ru-RU"/>
        </w:rPr>
        <w:t>:</w:t>
      </w:r>
      <w:r w:rsidRPr="00784138">
        <w:rPr>
          <w:rFonts w:ascii="Times New Roman" w:eastAsia="Times New Roman" w:hAnsi="Times New Roman" w:cs="Times New Roman"/>
          <w:bCs/>
          <w:sz w:val="28"/>
          <w:szCs w:val="28"/>
          <w:lang w:eastAsia="ru-RU"/>
        </w:rPr>
        <w:t xml:space="preserve"> в 2020 г</w:t>
      </w:r>
      <w:r w:rsidR="0043286D">
        <w:rPr>
          <w:rFonts w:ascii="Times New Roman" w:eastAsia="Times New Roman" w:hAnsi="Times New Roman" w:cs="Times New Roman"/>
          <w:bCs/>
          <w:sz w:val="28"/>
          <w:szCs w:val="28"/>
          <w:lang w:eastAsia="ru-RU"/>
        </w:rPr>
        <w:t>оду -</w:t>
      </w:r>
      <w:r w:rsidRPr="00784138">
        <w:rPr>
          <w:rFonts w:ascii="Times New Roman" w:eastAsia="Times New Roman" w:hAnsi="Times New Roman" w:cs="Times New Roman"/>
          <w:bCs/>
          <w:sz w:val="28"/>
          <w:szCs w:val="28"/>
          <w:lang w:eastAsia="ru-RU"/>
        </w:rPr>
        <w:t xml:space="preserve"> 5 176,0 тыс. руб.</w:t>
      </w:r>
      <w:r w:rsidR="0043286D">
        <w:rPr>
          <w:rFonts w:ascii="Times New Roman" w:eastAsia="Times New Roman" w:hAnsi="Times New Roman" w:cs="Times New Roman"/>
          <w:bCs/>
          <w:sz w:val="28"/>
          <w:szCs w:val="28"/>
          <w:lang w:eastAsia="ru-RU"/>
        </w:rPr>
        <w:t xml:space="preserve">; </w:t>
      </w:r>
      <w:r w:rsidRPr="00784138">
        <w:rPr>
          <w:rFonts w:ascii="Times New Roman" w:eastAsia="Times New Roman" w:hAnsi="Times New Roman" w:cs="Times New Roman"/>
          <w:bCs/>
          <w:sz w:val="28"/>
          <w:szCs w:val="28"/>
          <w:lang w:eastAsia="ru-RU"/>
        </w:rPr>
        <w:t xml:space="preserve">в 2021 году </w:t>
      </w:r>
      <w:r w:rsidR="0043286D">
        <w:rPr>
          <w:rFonts w:ascii="Times New Roman" w:eastAsia="Times New Roman" w:hAnsi="Times New Roman" w:cs="Times New Roman"/>
          <w:bCs/>
          <w:sz w:val="28"/>
          <w:szCs w:val="28"/>
          <w:lang w:eastAsia="ru-RU"/>
        </w:rPr>
        <w:t>-</w:t>
      </w:r>
      <w:r w:rsidRPr="00784138">
        <w:rPr>
          <w:rFonts w:ascii="Times New Roman" w:eastAsia="Times New Roman" w:hAnsi="Times New Roman" w:cs="Times New Roman"/>
          <w:bCs/>
          <w:sz w:val="28"/>
          <w:szCs w:val="28"/>
          <w:lang w:eastAsia="ru-RU"/>
        </w:rPr>
        <w:t xml:space="preserve"> 10 121,1 тыс. руб</w:t>
      </w:r>
      <w:r w:rsidR="0043286D">
        <w:rPr>
          <w:rFonts w:ascii="Times New Roman" w:eastAsia="Times New Roman" w:hAnsi="Times New Roman" w:cs="Times New Roman"/>
          <w:bCs/>
          <w:sz w:val="28"/>
          <w:szCs w:val="28"/>
          <w:lang w:eastAsia="ru-RU"/>
        </w:rPr>
        <w:t>лей</w:t>
      </w:r>
      <w:r w:rsidRPr="00784138">
        <w:rPr>
          <w:rFonts w:ascii="Times New Roman" w:eastAsia="Times New Roman" w:hAnsi="Times New Roman" w:cs="Times New Roman"/>
          <w:bCs/>
          <w:sz w:val="28"/>
          <w:szCs w:val="28"/>
          <w:lang w:eastAsia="ru-RU"/>
        </w:rPr>
        <w:t>.</w:t>
      </w:r>
    </w:p>
    <w:p w14:paraId="0C6208FD" w14:textId="1DBB35C9" w:rsidR="00784138" w:rsidRPr="00784138" w:rsidRDefault="00784138" w:rsidP="00B137DB">
      <w:pPr>
        <w:shd w:val="clear" w:color="auto" w:fill="FFFFFF"/>
        <w:spacing w:after="0" w:line="240" w:lineRule="auto"/>
        <w:ind w:left="-851" w:firstLine="711"/>
        <w:jc w:val="both"/>
        <w:textAlignment w:val="baseline"/>
        <w:rPr>
          <w:rFonts w:ascii="Times New Roman" w:eastAsia="Times New Roman" w:hAnsi="Times New Roman" w:cs="Times New Roman"/>
          <w:sz w:val="28"/>
          <w:szCs w:val="28"/>
          <w:lang w:eastAsia="ru-RU"/>
        </w:rPr>
      </w:pPr>
      <w:r w:rsidRPr="00784138">
        <w:rPr>
          <w:rFonts w:ascii="Times New Roman" w:eastAsia="Times New Roman" w:hAnsi="Times New Roman" w:cs="Times New Roman"/>
          <w:bCs/>
          <w:sz w:val="28"/>
          <w:szCs w:val="28"/>
          <w:lang w:eastAsia="ru-RU"/>
        </w:rPr>
        <w:t xml:space="preserve">В ходе проверки </w:t>
      </w:r>
      <w:r w:rsidR="0043286D">
        <w:rPr>
          <w:rFonts w:ascii="Times New Roman" w:eastAsia="Times New Roman" w:hAnsi="Times New Roman" w:cs="Times New Roman"/>
          <w:bCs/>
          <w:sz w:val="28"/>
          <w:szCs w:val="28"/>
          <w:lang w:eastAsia="ru-RU"/>
        </w:rPr>
        <w:t xml:space="preserve">двумя </w:t>
      </w:r>
      <w:r w:rsidRPr="00784138">
        <w:rPr>
          <w:rFonts w:ascii="Times New Roman" w:eastAsia="Times New Roman" w:hAnsi="Times New Roman" w:cs="Times New Roman"/>
          <w:sz w:val="28"/>
          <w:szCs w:val="28"/>
          <w:lang w:eastAsia="ru-RU"/>
        </w:rPr>
        <w:t xml:space="preserve">пациентами травматологического отделения в адрес аудитора </w:t>
      </w:r>
      <w:r w:rsidR="0043286D">
        <w:rPr>
          <w:rFonts w:ascii="Times New Roman" w:eastAsia="Times New Roman" w:hAnsi="Times New Roman" w:cs="Times New Roman"/>
          <w:sz w:val="28"/>
          <w:szCs w:val="28"/>
          <w:lang w:eastAsia="ru-RU"/>
        </w:rPr>
        <w:t>КСП</w:t>
      </w:r>
      <w:r w:rsidRPr="00784138">
        <w:rPr>
          <w:rFonts w:ascii="Times New Roman" w:eastAsia="Times New Roman" w:hAnsi="Times New Roman" w:cs="Times New Roman"/>
          <w:sz w:val="28"/>
          <w:szCs w:val="28"/>
          <w:lang w:eastAsia="ru-RU"/>
        </w:rPr>
        <w:t xml:space="preserve"> РИ написаны письменные обращения о приобретении ими за свой счет лекарственных препаратов и изделий медицинского назначения по причине не предоставления их Учреждением. </w:t>
      </w:r>
    </w:p>
    <w:p w14:paraId="27FF7BF2" w14:textId="2E8455E6" w:rsidR="00784138" w:rsidRPr="00784138" w:rsidRDefault="00784138" w:rsidP="00B137DB">
      <w:pPr>
        <w:shd w:val="clear" w:color="auto" w:fill="FFFFFF"/>
        <w:spacing w:after="0" w:line="240" w:lineRule="auto"/>
        <w:ind w:left="-851" w:firstLine="711"/>
        <w:jc w:val="both"/>
        <w:textAlignment w:val="baseline"/>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Инспекторской группой осуществлена проверка наличия на медицинском с</w:t>
      </w:r>
      <w:r w:rsidR="004B240D">
        <w:rPr>
          <w:rFonts w:ascii="Times New Roman" w:eastAsia="Times New Roman" w:hAnsi="Times New Roman" w:cs="Times New Roman"/>
          <w:sz w:val="28"/>
          <w:szCs w:val="28"/>
          <w:lang w:eastAsia="ru-RU"/>
        </w:rPr>
        <w:t>к</w:t>
      </w:r>
      <w:r w:rsidRPr="00784138">
        <w:rPr>
          <w:rFonts w:ascii="Times New Roman" w:eastAsia="Times New Roman" w:hAnsi="Times New Roman" w:cs="Times New Roman"/>
          <w:sz w:val="28"/>
          <w:szCs w:val="28"/>
          <w:lang w:eastAsia="ru-RU"/>
        </w:rPr>
        <w:t xml:space="preserve">ладе указанных в обращениях лекарственных препаратов и изделий медицинского назначения. </w:t>
      </w:r>
    </w:p>
    <w:p w14:paraId="0F42C8EF" w14:textId="0B62EDAA" w:rsidR="00784138" w:rsidRPr="00784138" w:rsidRDefault="00784138" w:rsidP="00B137DB">
      <w:pPr>
        <w:shd w:val="clear" w:color="auto" w:fill="FFFFFF"/>
        <w:spacing w:after="0" w:line="240" w:lineRule="auto"/>
        <w:ind w:left="-851" w:firstLine="711"/>
        <w:jc w:val="both"/>
        <w:textAlignment w:val="baseline"/>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Проверкой установлено, что из указанных в обращениях лекарственных препаратов и изделий медицинского назначения в Отделе отпуска готовых лекарственных препаратов и изделий медицинского назначения на дату поступления пациентов в травматологическое отделение имелся в наличии только Кетопрофен.</w:t>
      </w:r>
      <w:r w:rsidRPr="00784138">
        <w:rPr>
          <w:rFonts w:ascii="Calibri" w:eastAsia="Calibri" w:hAnsi="Calibri" w:cs="Times New Roman"/>
        </w:rPr>
        <w:t xml:space="preserve"> </w:t>
      </w:r>
      <w:r w:rsidRPr="00784138">
        <w:rPr>
          <w:rFonts w:ascii="Times New Roman" w:eastAsia="Calibri" w:hAnsi="Times New Roman" w:cs="Times New Roman"/>
          <w:sz w:val="28"/>
          <w:szCs w:val="28"/>
        </w:rPr>
        <w:t xml:space="preserve">По данному факту получена </w:t>
      </w:r>
      <w:r w:rsidRPr="00784138">
        <w:rPr>
          <w:rFonts w:ascii="Times New Roman" w:eastAsia="Times New Roman" w:hAnsi="Times New Roman" w:cs="Times New Roman"/>
          <w:sz w:val="28"/>
          <w:szCs w:val="28"/>
          <w:lang w:eastAsia="ru-RU"/>
        </w:rPr>
        <w:t>пояснительная записка провизора медицинского склада</w:t>
      </w:r>
      <w:r w:rsidR="0043286D">
        <w:rPr>
          <w:rFonts w:ascii="Times New Roman" w:eastAsia="Times New Roman" w:hAnsi="Times New Roman" w:cs="Times New Roman"/>
          <w:sz w:val="28"/>
          <w:szCs w:val="28"/>
          <w:lang w:eastAsia="ru-RU"/>
        </w:rPr>
        <w:t>.</w:t>
      </w:r>
    </w:p>
    <w:p w14:paraId="10234062" w14:textId="77777777" w:rsidR="00784138" w:rsidRPr="00784138" w:rsidRDefault="00784138" w:rsidP="00B137DB">
      <w:pPr>
        <w:shd w:val="clear" w:color="auto" w:fill="FFFFFF"/>
        <w:tabs>
          <w:tab w:val="left" w:pos="9072"/>
        </w:tabs>
        <w:spacing w:after="0" w:line="240" w:lineRule="auto"/>
        <w:ind w:left="-851" w:firstLine="711"/>
        <w:jc w:val="both"/>
        <w:textAlignment w:val="baseline"/>
        <w:rPr>
          <w:rFonts w:ascii="Times New Roman" w:eastAsia="Times New Roman" w:hAnsi="Times New Roman" w:cs="Times New Roman"/>
          <w:bCs/>
          <w:sz w:val="28"/>
          <w:szCs w:val="28"/>
          <w:lang w:eastAsia="ru-RU"/>
        </w:rPr>
      </w:pPr>
    </w:p>
    <w:p w14:paraId="3369B4FC" w14:textId="77777777" w:rsidR="00784138" w:rsidRPr="00784138" w:rsidRDefault="00784138" w:rsidP="00B137DB">
      <w:pPr>
        <w:autoSpaceDE w:val="0"/>
        <w:autoSpaceDN w:val="0"/>
        <w:adjustRightInd w:val="0"/>
        <w:spacing w:after="0" w:line="240" w:lineRule="auto"/>
        <w:ind w:left="-851" w:firstLine="711"/>
        <w:jc w:val="center"/>
        <w:rPr>
          <w:rFonts w:ascii="Times New Roman" w:eastAsia="Times New Roman" w:hAnsi="Times New Roman" w:cs="Times New Roman"/>
          <w:b/>
          <w:sz w:val="28"/>
          <w:szCs w:val="28"/>
          <w:lang w:eastAsia="ru-RU"/>
        </w:rPr>
      </w:pPr>
      <w:r w:rsidRPr="00784138">
        <w:rPr>
          <w:rFonts w:ascii="Times New Roman" w:eastAsia="Times New Roman" w:hAnsi="Times New Roman" w:cs="Times New Roman"/>
          <w:b/>
          <w:sz w:val="28"/>
          <w:szCs w:val="28"/>
          <w:lang w:eastAsia="ru-RU"/>
        </w:rPr>
        <w:t>Проверка расчётов с поставщиками и подрядчиками</w:t>
      </w:r>
    </w:p>
    <w:p w14:paraId="79510907" w14:textId="77777777" w:rsidR="00784138" w:rsidRPr="00784138" w:rsidRDefault="00784138" w:rsidP="00B137DB">
      <w:pPr>
        <w:autoSpaceDE w:val="0"/>
        <w:autoSpaceDN w:val="0"/>
        <w:adjustRightInd w:val="0"/>
        <w:spacing w:after="0" w:line="240" w:lineRule="auto"/>
        <w:ind w:left="-851" w:firstLine="711"/>
        <w:jc w:val="center"/>
        <w:rPr>
          <w:rFonts w:ascii="Times New Roman" w:eastAsia="Times New Roman" w:hAnsi="Times New Roman" w:cs="Times New Roman"/>
          <w:b/>
          <w:sz w:val="28"/>
          <w:szCs w:val="28"/>
          <w:lang w:eastAsia="ru-RU"/>
        </w:rPr>
      </w:pPr>
    </w:p>
    <w:p w14:paraId="4C5FEB74" w14:textId="289A8AB7" w:rsidR="00784138" w:rsidRPr="00784138" w:rsidRDefault="00784138" w:rsidP="00C11A2A">
      <w:pPr>
        <w:autoSpaceDE w:val="0"/>
        <w:autoSpaceDN w:val="0"/>
        <w:adjustRightInd w:val="0"/>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Учет расчетов с поставщиками ведется в Журнале операций расчетов с поставщиками и подрядчиками. Согласно данным бухгалтерского учёта по Учреждению числится следующая задолженность</w:t>
      </w:r>
      <w:r w:rsidR="0043286D">
        <w:rPr>
          <w:rFonts w:ascii="Times New Roman" w:eastAsia="Times New Roman" w:hAnsi="Times New Roman" w:cs="Times New Roman"/>
          <w:sz w:val="28"/>
          <w:szCs w:val="28"/>
          <w:lang w:eastAsia="ru-RU"/>
        </w:rPr>
        <w:t>:</w:t>
      </w:r>
    </w:p>
    <w:p w14:paraId="16D88F38" w14:textId="03ACD67A" w:rsidR="00784138" w:rsidRPr="0043286D" w:rsidRDefault="0043286D" w:rsidP="0043286D">
      <w:pPr>
        <w:spacing w:after="0" w:line="240" w:lineRule="auto"/>
        <w:ind w:left="-826"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84138" w:rsidRPr="0043286D">
        <w:rPr>
          <w:rFonts w:ascii="Times New Roman" w:eastAsia="Times New Roman" w:hAnsi="Times New Roman" w:cs="Times New Roman"/>
          <w:sz w:val="28"/>
          <w:szCs w:val="28"/>
          <w:lang w:eastAsia="ru-RU"/>
        </w:rPr>
        <w:t>Дебиторская задолженность на 01.01.2021</w:t>
      </w:r>
      <w:r w:rsidRPr="0043286D">
        <w:rPr>
          <w:rFonts w:ascii="Times New Roman" w:eastAsia="Times New Roman" w:hAnsi="Times New Roman" w:cs="Times New Roman"/>
          <w:sz w:val="28"/>
          <w:szCs w:val="28"/>
          <w:lang w:eastAsia="ru-RU"/>
        </w:rPr>
        <w:t xml:space="preserve"> г.</w:t>
      </w:r>
      <w:r w:rsidR="00784138" w:rsidRPr="0043286D">
        <w:rPr>
          <w:rFonts w:ascii="Times New Roman" w:eastAsia="Times New Roman" w:hAnsi="Times New Roman" w:cs="Times New Roman"/>
          <w:sz w:val="28"/>
          <w:szCs w:val="28"/>
          <w:lang w:eastAsia="ru-RU"/>
        </w:rPr>
        <w:t xml:space="preserve"> составила 7 064,0 тыс. руб</w:t>
      </w:r>
      <w:r w:rsidR="000F1F44">
        <w:rPr>
          <w:rFonts w:ascii="Times New Roman" w:eastAsia="Times New Roman" w:hAnsi="Times New Roman" w:cs="Times New Roman"/>
          <w:sz w:val="28"/>
          <w:szCs w:val="28"/>
          <w:lang w:eastAsia="ru-RU"/>
        </w:rPr>
        <w:t>лей</w:t>
      </w:r>
      <w:r w:rsidR="00784138" w:rsidRPr="0043286D">
        <w:rPr>
          <w:rFonts w:ascii="Times New Roman" w:eastAsia="Times New Roman" w:hAnsi="Times New Roman" w:cs="Times New Roman"/>
          <w:sz w:val="28"/>
          <w:szCs w:val="28"/>
          <w:lang w:eastAsia="ru-RU"/>
        </w:rPr>
        <w:t>, в том числе</w:t>
      </w:r>
      <w:r w:rsidRPr="0043286D">
        <w:rPr>
          <w:rFonts w:ascii="Times New Roman" w:eastAsia="Times New Roman" w:hAnsi="Times New Roman" w:cs="Times New Roman"/>
          <w:sz w:val="28"/>
          <w:szCs w:val="28"/>
          <w:lang w:eastAsia="ru-RU"/>
        </w:rPr>
        <w:t xml:space="preserve"> по средствам</w:t>
      </w:r>
      <w:r w:rsidR="00784138" w:rsidRPr="0043286D">
        <w:rPr>
          <w:rFonts w:ascii="Times New Roman" w:eastAsia="Times New Roman" w:hAnsi="Times New Roman" w:cs="Times New Roman"/>
          <w:sz w:val="28"/>
          <w:szCs w:val="28"/>
          <w:lang w:eastAsia="ru-RU"/>
        </w:rPr>
        <w:t xml:space="preserve">: </w:t>
      </w:r>
    </w:p>
    <w:p w14:paraId="0CFB152A" w14:textId="166A35B3" w:rsidR="00784138" w:rsidRPr="0043286D" w:rsidRDefault="00784138" w:rsidP="007A7B62">
      <w:pPr>
        <w:pStyle w:val="a6"/>
        <w:numPr>
          <w:ilvl w:val="0"/>
          <w:numId w:val="67"/>
        </w:numPr>
        <w:tabs>
          <w:tab w:val="left" w:pos="284"/>
          <w:tab w:val="left" w:pos="364"/>
        </w:tabs>
        <w:spacing w:after="0" w:line="240" w:lineRule="auto"/>
        <w:ind w:left="-798" w:firstLine="940"/>
        <w:jc w:val="both"/>
        <w:rPr>
          <w:rFonts w:ascii="Times New Roman" w:eastAsia="Times New Roman" w:hAnsi="Times New Roman" w:cs="Times New Roman"/>
          <w:sz w:val="28"/>
          <w:szCs w:val="28"/>
          <w:lang w:eastAsia="ru-RU"/>
        </w:rPr>
      </w:pPr>
      <w:r w:rsidRPr="0043286D">
        <w:rPr>
          <w:rFonts w:ascii="Times New Roman" w:eastAsia="Times New Roman" w:hAnsi="Times New Roman" w:cs="Times New Roman"/>
          <w:sz w:val="28"/>
          <w:szCs w:val="28"/>
          <w:lang w:eastAsia="ru-RU"/>
        </w:rPr>
        <w:t>ТФОМС</w:t>
      </w:r>
      <w:r w:rsidR="0043286D">
        <w:rPr>
          <w:rFonts w:ascii="Times New Roman" w:eastAsia="Times New Roman" w:hAnsi="Times New Roman" w:cs="Times New Roman"/>
          <w:sz w:val="28"/>
          <w:szCs w:val="28"/>
          <w:lang w:eastAsia="ru-RU"/>
        </w:rPr>
        <w:t xml:space="preserve"> РИ</w:t>
      </w:r>
      <w:r w:rsidRPr="0043286D">
        <w:rPr>
          <w:rFonts w:ascii="Times New Roman" w:eastAsia="Times New Roman" w:hAnsi="Times New Roman" w:cs="Times New Roman"/>
          <w:sz w:val="28"/>
          <w:szCs w:val="28"/>
          <w:lang w:eastAsia="ru-RU"/>
        </w:rPr>
        <w:t xml:space="preserve"> – 3 817,9 тыс. руб., из них просроченные - 0,0 руб.;</w:t>
      </w:r>
    </w:p>
    <w:p w14:paraId="17679A1E" w14:textId="2E96DF06" w:rsidR="00784138" w:rsidRPr="0043286D" w:rsidRDefault="00784138" w:rsidP="007A7B62">
      <w:pPr>
        <w:pStyle w:val="a6"/>
        <w:numPr>
          <w:ilvl w:val="0"/>
          <w:numId w:val="67"/>
        </w:numPr>
        <w:tabs>
          <w:tab w:val="left" w:pos="284"/>
          <w:tab w:val="left" w:pos="364"/>
        </w:tabs>
        <w:spacing w:after="0" w:line="240" w:lineRule="auto"/>
        <w:ind w:left="-798" w:firstLine="940"/>
        <w:jc w:val="both"/>
        <w:rPr>
          <w:rFonts w:ascii="Times New Roman" w:eastAsia="Times New Roman" w:hAnsi="Times New Roman" w:cs="Times New Roman"/>
          <w:sz w:val="28"/>
          <w:szCs w:val="28"/>
          <w:lang w:eastAsia="ru-RU"/>
        </w:rPr>
      </w:pPr>
      <w:r w:rsidRPr="0043286D">
        <w:rPr>
          <w:rFonts w:ascii="Times New Roman" w:eastAsia="Times New Roman" w:hAnsi="Times New Roman" w:cs="Times New Roman"/>
          <w:sz w:val="28"/>
          <w:szCs w:val="28"/>
          <w:lang w:eastAsia="ru-RU"/>
        </w:rPr>
        <w:t>республиканского бюджета (субсидии на выполнение государственного задания (ст. 213) – 823,8 тыс. руб., из них просроченные - 780,3 тыс. руб.;</w:t>
      </w:r>
    </w:p>
    <w:p w14:paraId="7C902AAA" w14:textId="09A0B5F0" w:rsidR="00784138" w:rsidRPr="0043286D" w:rsidRDefault="00784138" w:rsidP="007A7B62">
      <w:pPr>
        <w:pStyle w:val="a6"/>
        <w:numPr>
          <w:ilvl w:val="0"/>
          <w:numId w:val="67"/>
        </w:numPr>
        <w:tabs>
          <w:tab w:val="left" w:pos="284"/>
          <w:tab w:val="left" w:pos="364"/>
        </w:tabs>
        <w:spacing w:after="0" w:line="240" w:lineRule="auto"/>
        <w:ind w:left="-798" w:firstLine="940"/>
        <w:jc w:val="both"/>
        <w:rPr>
          <w:rFonts w:ascii="Times New Roman" w:eastAsia="Times New Roman" w:hAnsi="Times New Roman" w:cs="Times New Roman"/>
          <w:sz w:val="28"/>
          <w:szCs w:val="28"/>
          <w:lang w:eastAsia="ru-RU"/>
        </w:rPr>
      </w:pPr>
      <w:r w:rsidRPr="0043286D">
        <w:rPr>
          <w:rFonts w:ascii="Times New Roman" w:eastAsia="Times New Roman" w:hAnsi="Times New Roman" w:cs="Times New Roman"/>
          <w:sz w:val="28"/>
          <w:szCs w:val="28"/>
          <w:lang w:eastAsia="ru-RU"/>
        </w:rPr>
        <w:t>республиканского бюджета (субсидии на иные цели (ст. 213) – 2 422,3 тыс. руб</w:t>
      </w:r>
      <w:r w:rsidR="0043286D">
        <w:rPr>
          <w:rFonts w:ascii="Times New Roman" w:eastAsia="Times New Roman" w:hAnsi="Times New Roman" w:cs="Times New Roman"/>
          <w:sz w:val="28"/>
          <w:szCs w:val="28"/>
          <w:lang w:eastAsia="ru-RU"/>
        </w:rPr>
        <w:t>лей</w:t>
      </w:r>
      <w:r w:rsidRPr="0043286D">
        <w:rPr>
          <w:rFonts w:ascii="Times New Roman" w:eastAsia="Times New Roman" w:hAnsi="Times New Roman" w:cs="Times New Roman"/>
          <w:sz w:val="28"/>
          <w:szCs w:val="28"/>
          <w:lang w:eastAsia="ru-RU"/>
        </w:rPr>
        <w:t>.</w:t>
      </w:r>
    </w:p>
    <w:p w14:paraId="41C1BDAF" w14:textId="77777777"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Обязательства по дебиторской задолженности погашены в 2022 году.</w:t>
      </w:r>
    </w:p>
    <w:p w14:paraId="4096BB37" w14:textId="2F827B93"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2. Дебиторская задолженность на 01.01.2022 </w:t>
      </w:r>
      <w:r w:rsidR="0043286D">
        <w:rPr>
          <w:rFonts w:ascii="Times New Roman" w:eastAsia="Times New Roman" w:hAnsi="Times New Roman" w:cs="Times New Roman"/>
          <w:sz w:val="28"/>
          <w:szCs w:val="28"/>
          <w:lang w:eastAsia="ru-RU"/>
        </w:rPr>
        <w:t xml:space="preserve">года </w:t>
      </w:r>
      <w:r w:rsidR="000F1F44">
        <w:rPr>
          <w:rFonts w:ascii="Times New Roman" w:eastAsia="Times New Roman" w:hAnsi="Times New Roman" w:cs="Times New Roman"/>
          <w:sz w:val="28"/>
          <w:szCs w:val="28"/>
          <w:lang w:eastAsia="ru-RU"/>
        </w:rPr>
        <w:t>составила</w:t>
      </w:r>
      <w:r w:rsidRPr="00784138">
        <w:rPr>
          <w:rFonts w:ascii="Times New Roman" w:eastAsia="Times New Roman" w:hAnsi="Times New Roman" w:cs="Times New Roman"/>
          <w:sz w:val="28"/>
          <w:szCs w:val="28"/>
          <w:lang w:eastAsia="ru-RU"/>
        </w:rPr>
        <w:t xml:space="preserve"> 16 161,0 тыс. руб</w:t>
      </w:r>
      <w:r w:rsidR="000F1F44">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в том числе</w:t>
      </w:r>
      <w:r w:rsidR="000F1F44">
        <w:rPr>
          <w:rFonts w:ascii="Times New Roman" w:eastAsia="Times New Roman" w:hAnsi="Times New Roman" w:cs="Times New Roman"/>
          <w:sz w:val="28"/>
          <w:szCs w:val="28"/>
          <w:lang w:eastAsia="ru-RU"/>
        </w:rPr>
        <w:t xml:space="preserve"> по средствам</w:t>
      </w:r>
      <w:r w:rsidRPr="00784138">
        <w:rPr>
          <w:rFonts w:ascii="Times New Roman" w:eastAsia="Times New Roman" w:hAnsi="Times New Roman" w:cs="Times New Roman"/>
          <w:sz w:val="28"/>
          <w:szCs w:val="28"/>
          <w:lang w:eastAsia="ru-RU"/>
        </w:rPr>
        <w:t>:</w:t>
      </w:r>
    </w:p>
    <w:p w14:paraId="7199023F" w14:textId="6A45E4DF" w:rsidR="00784138" w:rsidRPr="000F1F44" w:rsidRDefault="00784138" w:rsidP="007A7B62">
      <w:pPr>
        <w:pStyle w:val="a6"/>
        <w:numPr>
          <w:ilvl w:val="0"/>
          <w:numId w:val="68"/>
        </w:numPr>
        <w:tabs>
          <w:tab w:val="left" w:pos="284"/>
          <w:tab w:val="left" w:pos="336"/>
        </w:tabs>
        <w:spacing w:after="0" w:line="240" w:lineRule="auto"/>
        <w:ind w:left="-840" w:firstLine="982"/>
        <w:jc w:val="both"/>
        <w:rPr>
          <w:rFonts w:ascii="Times New Roman" w:eastAsia="Times New Roman" w:hAnsi="Times New Roman" w:cs="Times New Roman"/>
          <w:sz w:val="28"/>
          <w:szCs w:val="28"/>
          <w:lang w:eastAsia="ru-RU"/>
        </w:rPr>
      </w:pPr>
      <w:r w:rsidRPr="000F1F44">
        <w:rPr>
          <w:rFonts w:ascii="Times New Roman" w:eastAsia="Times New Roman" w:hAnsi="Times New Roman" w:cs="Times New Roman"/>
          <w:sz w:val="28"/>
          <w:szCs w:val="28"/>
          <w:lang w:eastAsia="ru-RU"/>
        </w:rPr>
        <w:t>ТФОМС</w:t>
      </w:r>
      <w:r w:rsidR="000F1F44" w:rsidRPr="000F1F44">
        <w:rPr>
          <w:rFonts w:ascii="Times New Roman" w:eastAsia="Times New Roman" w:hAnsi="Times New Roman" w:cs="Times New Roman"/>
          <w:sz w:val="28"/>
          <w:szCs w:val="28"/>
          <w:lang w:eastAsia="ru-RU"/>
        </w:rPr>
        <w:t xml:space="preserve"> РИ</w:t>
      </w:r>
      <w:r w:rsidRPr="000F1F44">
        <w:rPr>
          <w:rFonts w:ascii="Times New Roman" w:eastAsia="Times New Roman" w:hAnsi="Times New Roman" w:cs="Times New Roman"/>
          <w:sz w:val="28"/>
          <w:szCs w:val="28"/>
          <w:lang w:eastAsia="ru-RU"/>
        </w:rPr>
        <w:t xml:space="preserve"> – 11 231,5 тыс. руб., из них просроченные – 828,2 тыс. руб.;</w:t>
      </w:r>
    </w:p>
    <w:p w14:paraId="15F81FDA" w14:textId="3C7D4568" w:rsidR="00784138" w:rsidRPr="000F1F44" w:rsidRDefault="00784138" w:rsidP="007A7B62">
      <w:pPr>
        <w:pStyle w:val="a6"/>
        <w:numPr>
          <w:ilvl w:val="0"/>
          <w:numId w:val="68"/>
        </w:numPr>
        <w:tabs>
          <w:tab w:val="left" w:pos="284"/>
          <w:tab w:val="left" w:pos="336"/>
        </w:tabs>
        <w:spacing w:after="0" w:line="240" w:lineRule="auto"/>
        <w:ind w:left="-840" w:firstLine="982"/>
        <w:jc w:val="both"/>
        <w:rPr>
          <w:rFonts w:ascii="Times New Roman" w:eastAsia="Times New Roman" w:hAnsi="Times New Roman" w:cs="Times New Roman"/>
          <w:sz w:val="28"/>
          <w:szCs w:val="28"/>
          <w:lang w:eastAsia="ru-RU"/>
        </w:rPr>
      </w:pPr>
      <w:r w:rsidRPr="000F1F44">
        <w:rPr>
          <w:rFonts w:ascii="Times New Roman" w:eastAsia="Times New Roman" w:hAnsi="Times New Roman" w:cs="Times New Roman"/>
          <w:sz w:val="28"/>
          <w:szCs w:val="28"/>
          <w:lang w:eastAsia="ru-RU"/>
        </w:rPr>
        <w:t>республиканского бюджета (субсидии на выполнение государственного задания (ст. 213) - 875,3 тыс. руб., из них просроченные - 875,3 тыс. руб.;</w:t>
      </w:r>
    </w:p>
    <w:p w14:paraId="6AEAB680" w14:textId="1762E8C4" w:rsidR="00784138" w:rsidRPr="000F1F44" w:rsidRDefault="00784138" w:rsidP="007A7B62">
      <w:pPr>
        <w:pStyle w:val="a6"/>
        <w:numPr>
          <w:ilvl w:val="0"/>
          <w:numId w:val="68"/>
        </w:numPr>
        <w:tabs>
          <w:tab w:val="left" w:pos="284"/>
          <w:tab w:val="left" w:pos="336"/>
        </w:tabs>
        <w:spacing w:after="0" w:line="240" w:lineRule="auto"/>
        <w:ind w:left="-840" w:firstLine="982"/>
        <w:jc w:val="both"/>
        <w:rPr>
          <w:rFonts w:ascii="Times New Roman" w:eastAsia="Times New Roman" w:hAnsi="Times New Roman" w:cs="Times New Roman"/>
          <w:sz w:val="28"/>
          <w:szCs w:val="28"/>
          <w:lang w:eastAsia="ru-RU"/>
        </w:rPr>
      </w:pPr>
      <w:r w:rsidRPr="000F1F44">
        <w:rPr>
          <w:rFonts w:ascii="Times New Roman" w:eastAsia="Times New Roman" w:hAnsi="Times New Roman" w:cs="Times New Roman"/>
          <w:sz w:val="28"/>
          <w:szCs w:val="28"/>
          <w:lang w:eastAsia="ru-RU"/>
        </w:rPr>
        <w:t xml:space="preserve">республиканского бюджета </w:t>
      </w:r>
      <w:r w:rsidR="00127D0E">
        <w:rPr>
          <w:rFonts w:ascii="Times New Roman" w:eastAsia="Times New Roman" w:hAnsi="Times New Roman" w:cs="Times New Roman"/>
          <w:sz w:val="28"/>
          <w:szCs w:val="28"/>
          <w:lang w:eastAsia="ru-RU"/>
        </w:rPr>
        <w:t>(</w:t>
      </w:r>
      <w:r w:rsidRPr="000F1F44">
        <w:rPr>
          <w:rFonts w:ascii="Times New Roman" w:eastAsia="Times New Roman" w:hAnsi="Times New Roman" w:cs="Times New Roman"/>
          <w:sz w:val="28"/>
          <w:szCs w:val="28"/>
          <w:lang w:eastAsia="ru-RU"/>
        </w:rPr>
        <w:t>субсидии на иные цели</w:t>
      </w:r>
      <w:r w:rsidR="00127D0E">
        <w:rPr>
          <w:rFonts w:ascii="Times New Roman" w:eastAsia="Times New Roman" w:hAnsi="Times New Roman" w:cs="Times New Roman"/>
          <w:sz w:val="28"/>
          <w:szCs w:val="28"/>
          <w:lang w:eastAsia="ru-RU"/>
        </w:rPr>
        <w:t>)</w:t>
      </w:r>
      <w:r w:rsidRPr="000F1F44">
        <w:rPr>
          <w:rFonts w:ascii="Times New Roman" w:eastAsia="Times New Roman" w:hAnsi="Times New Roman" w:cs="Times New Roman"/>
          <w:sz w:val="28"/>
          <w:szCs w:val="28"/>
          <w:lang w:eastAsia="ru-RU"/>
        </w:rPr>
        <w:t xml:space="preserve"> – 4 054,2 тыс. руб., из них просроченные - 0,0 руб</w:t>
      </w:r>
      <w:r w:rsidR="000F1F44" w:rsidRPr="000F1F44">
        <w:rPr>
          <w:rFonts w:ascii="Times New Roman" w:eastAsia="Times New Roman" w:hAnsi="Times New Roman" w:cs="Times New Roman"/>
          <w:sz w:val="28"/>
          <w:szCs w:val="28"/>
          <w:lang w:eastAsia="ru-RU"/>
        </w:rPr>
        <w:t>лей</w:t>
      </w:r>
      <w:r w:rsidRPr="000F1F44">
        <w:rPr>
          <w:rFonts w:ascii="Times New Roman" w:eastAsia="Times New Roman" w:hAnsi="Times New Roman" w:cs="Times New Roman"/>
          <w:sz w:val="28"/>
          <w:szCs w:val="28"/>
          <w:lang w:eastAsia="ru-RU"/>
        </w:rPr>
        <w:t>.</w:t>
      </w:r>
    </w:p>
    <w:p w14:paraId="20B3DC55" w14:textId="7A6C136D"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Список контрагентов, являющихся дебиторами Учреждения и имеющих не исполненные обязательства перед Учреждением (средства ТФОМС), для принятия мер, по нижеперечисленной описи, переданы в юридический отдел Учреждения (см. табл</w:t>
      </w:r>
      <w:r w:rsidR="00727039">
        <w:rPr>
          <w:rFonts w:ascii="Times New Roman" w:eastAsia="Times New Roman" w:hAnsi="Times New Roman" w:cs="Times New Roman"/>
          <w:sz w:val="28"/>
          <w:szCs w:val="28"/>
          <w:lang w:eastAsia="ru-RU"/>
        </w:rPr>
        <w:t>ицу</w:t>
      </w:r>
      <w:r w:rsidRPr="00784138">
        <w:rPr>
          <w:rFonts w:ascii="Times New Roman" w:eastAsia="Times New Roman" w:hAnsi="Times New Roman" w:cs="Times New Roman"/>
          <w:sz w:val="28"/>
          <w:szCs w:val="28"/>
          <w:lang w:eastAsia="ru-RU"/>
        </w:rPr>
        <w:t xml:space="preserve">). </w:t>
      </w:r>
    </w:p>
    <w:p w14:paraId="2F1860B4" w14:textId="77777777" w:rsidR="00784138" w:rsidRPr="00784138" w:rsidRDefault="00784138" w:rsidP="00B137DB">
      <w:pPr>
        <w:shd w:val="clear" w:color="auto" w:fill="FFFFFF"/>
        <w:spacing w:after="0" w:line="240" w:lineRule="auto"/>
        <w:ind w:left="-851" w:firstLine="711"/>
        <w:jc w:val="right"/>
        <w:rPr>
          <w:rFonts w:ascii="Times New Roman" w:eastAsia="Times New Roman" w:hAnsi="Times New Roman" w:cs="Times New Roman"/>
          <w:sz w:val="24"/>
          <w:szCs w:val="24"/>
          <w:lang w:eastAsia="ru-RU"/>
        </w:rPr>
      </w:pPr>
    </w:p>
    <w:tbl>
      <w:tblPr>
        <w:tblW w:w="1016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0"/>
        <w:gridCol w:w="1021"/>
        <w:gridCol w:w="2664"/>
        <w:gridCol w:w="992"/>
        <w:gridCol w:w="851"/>
      </w:tblGrid>
      <w:tr w:rsidR="00784138" w:rsidRPr="002E73E0" w14:paraId="5086B0DE" w14:textId="77777777" w:rsidTr="00692648">
        <w:trPr>
          <w:trHeight w:val="815"/>
        </w:trPr>
        <w:tc>
          <w:tcPr>
            <w:tcW w:w="4640" w:type="dxa"/>
            <w:tcBorders>
              <w:top w:val="single" w:sz="4" w:space="0" w:color="auto"/>
              <w:left w:val="single" w:sz="4" w:space="0" w:color="auto"/>
              <w:bottom w:val="single" w:sz="4" w:space="0" w:color="auto"/>
              <w:right w:val="single" w:sz="4" w:space="0" w:color="auto"/>
            </w:tcBorders>
            <w:vAlign w:val="center"/>
            <w:hideMark/>
          </w:tcPr>
          <w:p w14:paraId="5542993B" w14:textId="43523445" w:rsidR="00784138" w:rsidRPr="002E73E0" w:rsidRDefault="00784138" w:rsidP="00B137DB">
            <w:pPr>
              <w:spacing w:after="0" w:line="240" w:lineRule="auto"/>
              <w:ind w:left="-67" w:firstLine="14"/>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 xml:space="preserve">Наименование </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6FD3CFA" w14:textId="6B52A61A" w:rsidR="00784138" w:rsidRPr="002E73E0" w:rsidRDefault="00784138" w:rsidP="00B137DB">
            <w:pPr>
              <w:spacing w:after="0" w:line="240" w:lineRule="auto"/>
              <w:ind w:left="-105" w:firstLine="37"/>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Код КОСГУ</w:t>
            </w:r>
          </w:p>
        </w:tc>
        <w:tc>
          <w:tcPr>
            <w:tcW w:w="2664" w:type="dxa"/>
            <w:tcBorders>
              <w:top w:val="single" w:sz="4" w:space="0" w:color="auto"/>
              <w:left w:val="single" w:sz="4" w:space="0" w:color="auto"/>
              <w:bottom w:val="single" w:sz="4" w:space="0" w:color="auto"/>
              <w:right w:val="single" w:sz="4" w:space="0" w:color="auto"/>
            </w:tcBorders>
            <w:vAlign w:val="center"/>
          </w:tcPr>
          <w:p w14:paraId="21B11D8B" w14:textId="6C4F8FF2" w:rsidR="00784138" w:rsidRPr="002E73E0" w:rsidRDefault="00692648" w:rsidP="00B137D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Наименование </w:t>
            </w:r>
            <w:r w:rsidR="00727039">
              <w:rPr>
                <w:rFonts w:ascii="Times New Roman" w:eastAsia="Times New Roman" w:hAnsi="Times New Roman" w:cs="Times New Roman"/>
                <w:b/>
                <w:bCs/>
                <w:lang w:eastAsia="ru-RU"/>
              </w:rPr>
              <w:t>приобретенных товаров, услуг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C731A5" w14:textId="77777777" w:rsidR="00784138" w:rsidRPr="002E73E0" w:rsidRDefault="00784138" w:rsidP="00B137DB">
            <w:pPr>
              <w:spacing w:after="0" w:line="240" w:lineRule="auto"/>
              <w:ind w:left="-45" w:firstLine="8"/>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Сумма</w:t>
            </w:r>
          </w:p>
          <w:p w14:paraId="4EC839BE" w14:textId="77777777" w:rsidR="00784138" w:rsidRPr="002E73E0" w:rsidRDefault="00784138" w:rsidP="00B137DB">
            <w:pPr>
              <w:spacing w:after="0" w:line="240" w:lineRule="auto"/>
              <w:ind w:left="-45" w:firstLine="8"/>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тыс. руб.</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5C0DB4" w14:textId="77777777" w:rsidR="00784138" w:rsidRPr="002E73E0" w:rsidRDefault="00784138" w:rsidP="00B137DB">
            <w:pPr>
              <w:shd w:val="clear" w:color="auto" w:fill="FFFFFF"/>
              <w:spacing w:after="0" w:line="240" w:lineRule="auto"/>
              <w:ind w:left="-91" w:right="-103" w:hanging="10"/>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Год образ.</w:t>
            </w:r>
          </w:p>
        </w:tc>
      </w:tr>
      <w:tr w:rsidR="00784138" w:rsidRPr="002E73E0" w14:paraId="5430B589" w14:textId="77777777" w:rsidTr="00692648">
        <w:trPr>
          <w:trHeight w:val="359"/>
        </w:trPr>
        <w:tc>
          <w:tcPr>
            <w:tcW w:w="4640" w:type="dxa"/>
            <w:tcBorders>
              <w:top w:val="single" w:sz="4" w:space="0" w:color="auto"/>
              <w:left w:val="single" w:sz="4" w:space="0" w:color="auto"/>
              <w:bottom w:val="single" w:sz="4" w:space="0" w:color="auto"/>
              <w:right w:val="single" w:sz="4" w:space="0" w:color="auto"/>
            </w:tcBorders>
            <w:vAlign w:val="center"/>
            <w:hideMark/>
          </w:tcPr>
          <w:p w14:paraId="5A3C25DD" w14:textId="77777777" w:rsidR="00784138" w:rsidRPr="002E73E0" w:rsidRDefault="00784138" w:rsidP="00B137DB">
            <w:pPr>
              <w:spacing w:after="0" w:line="240" w:lineRule="auto"/>
              <w:ind w:left="-67" w:firstLine="14"/>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0857ABB" w14:textId="77777777" w:rsidR="00784138" w:rsidRPr="002E73E0" w:rsidRDefault="00784138" w:rsidP="00B137DB">
            <w:pPr>
              <w:spacing w:after="0" w:line="240" w:lineRule="auto"/>
              <w:ind w:left="-105" w:firstLine="37"/>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3</w:t>
            </w:r>
          </w:p>
        </w:tc>
        <w:tc>
          <w:tcPr>
            <w:tcW w:w="2664" w:type="dxa"/>
            <w:tcBorders>
              <w:top w:val="single" w:sz="4" w:space="0" w:color="auto"/>
              <w:left w:val="single" w:sz="4" w:space="0" w:color="auto"/>
              <w:bottom w:val="single" w:sz="4" w:space="0" w:color="auto"/>
              <w:right w:val="single" w:sz="4" w:space="0" w:color="auto"/>
            </w:tcBorders>
            <w:vAlign w:val="center"/>
          </w:tcPr>
          <w:p w14:paraId="2BC243E8" w14:textId="77777777" w:rsidR="00784138" w:rsidRPr="002E73E0" w:rsidRDefault="00784138" w:rsidP="00B137DB">
            <w:pPr>
              <w:spacing w:after="0" w:line="240" w:lineRule="auto"/>
              <w:ind w:left="-68" w:firstLine="8"/>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B3EB4E" w14:textId="77777777" w:rsidR="00784138" w:rsidRPr="002E73E0" w:rsidRDefault="00784138" w:rsidP="00B137DB">
            <w:pPr>
              <w:spacing w:after="0" w:line="240" w:lineRule="auto"/>
              <w:ind w:left="-45" w:firstLine="8"/>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56E8E0" w14:textId="77777777" w:rsidR="00784138" w:rsidRPr="002E73E0" w:rsidRDefault="00784138" w:rsidP="00B137DB">
            <w:pPr>
              <w:spacing w:after="0" w:line="240" w:lineRule="auto"/>
              <w:ind w:left="-91" w:right="-103" w:hanging="10"/>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6</w:t>
            </w:r>
          </w:p>
        </w:tc>
      </w:tr>
      <w:tr w:rsidR="00784138" w:rsidRPr="002E73E0" w14:paraId="4D477D7B" w14:textId="77777777" w:rsidTr="00692648">
        <w:trPr>
          <w:trHeight w:val="293"/>
        </w:trPr>
        <w:tc>
          <w:tcPr>
            <w:tcW w:w="4640" w:type="dxa"/>
            <w:tcBorders>
              <w:top w:val="single" w:sz="4" w:space="0" w:color="auto"/>
              <w:left w:val="single" w:sz="4" w:space="0" w:color="auto"/>
              <w:bottom w:val="single" w:sz="4" w:space="0" w:color="auto"/>
              <w:right w:val="single" w:sz="4" w:space="0" w:color="auto"/>
            </w:tcBorders>
            <w:vAlign w:val="center"/>
            <w:hideMark/>
          </w:tcPr>
          <w:p w14:paraId="6BB132A4" w14:textId="77777777" w:rsidR="00784138" w:rsidRPr="002E73E0" w:rsidRDefault="00784138" w:rsidP="00B137DB">
            <w:pPr>
              <w:spacing w:after="0" w:line="240" w:lineRule="auto"/>
              <w:ind w:left="-67" w:firstLine="14"/>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АО «</w:t>
            </w:r>
            <w:proofErr w:type="spellStart"/>
            <w:r w:rsidRPr="002E73E0">
              <w:rPr>
                <w:rFonts w:ascii="Times New Roman" w:eastAsia="Times New Roman" w:hAnsi="Times New Roman" w:cs="Times New Roman"/>
                <w:lang w:eastAsia="ru-RU"/>
              </w:rPr>
              <w:t>Кронт</w:t>
            </w:r>
            <w:proofErr w:type="spellEnd"/>
            <w:r w:rsidRPr="002E73E0">
              <w:rPr>
                <w:rFonts w:ascii="Times New Roman" w:eastAsia="Times New Roman" w:hAnsi="Times New Roman" w:cs="Times New Roman"/>
                <w:lang w:eastAsia="ru-RU"/>
              </w:rPr>
              <w:t>- Мед»</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7F0B0AC" w14:textId="77777777" w:rsidR="00784138" w:rsidRPr="002E73E0" w:rsidRDefault="00784138" w:rsidP="00B137DB">
            <w:pPr>
              <w:spacing w:after="0" w:line="240" w:lineRule="auto"/>
              <w:ind w:left="-105" w:firstLine="37"/>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310</w:t>
            </w:r>
          </w:p>
        </w:tc>
        <w:tc>
          <w:tcPr>
            <w:tcW w:w="2664" w:type="dxa"/>
            <w:tcBorders>
              <w:top w:val="single" w:sz="4" w:space="0" w:color="auto"/>
              <w:left w:val="single" w:sz="4" w:space="0" w:color="auto"/>
              <w:bottom w:val="single" w:sz="4" w:space="0" w:color="auto"/>
              <w:right w:val="single" w:sz="4" w:space="0" w:color="auto"/>
            </w:tcBorders>
            <w:vAlign w:val="center"/>
          </w:tcPr>
          <w:p w14:paraId="37B669F6" w14:textId="77777777" w:rsidR="00784138" w:rsidRPr="002E73E0" w:rsidRDefault="00784138" w:rsidP="00B137DB">
            <w:pPr>
              <w:spacing w:after="0" w:line="240" w:lineRule="auto"/>
              <w:ind w:left="-68"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основные средства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0BD409" w14:textId="77777777" w:rsidR="00784138" w:rsidRPr="002E73E0" w:rsidRDefault="00784138" w:rsidP="00B137DB">
            <w:pPr>
              <w:spacing w:after="0" w:line="240" w:lineRule="auto"/>
              <w:ind w:left="-45"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74,6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D25D06" w14:textId="77777777" w:rsidR="00784138" w:rsidRPr="002E73E0" w:rsidRDefault="00784138" w:rsidP="00B137DB">
            <w:pPr>
              <w:spacing w:after="0" w:line="240" w:lineRule="auto"/>
              <w:ind w:left="-91" w:right="-103" w:hanging="10"/>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2020</w:t>
            </w:r>
          </w:p>
        </w:tc>
      </w:tr>
      <w:tr w:rsidR="00784138" w:rsidRPr="002E73E0" w14:paraId="7843C1D1" w14:textId="77777777" w:rsidTr="00692648">
        <w:trPr>
          <w:trHeight w:val="293"/>
        </w:trPr>
        <w:tc>
          <w:tcPr>
            <w:tcW w:w="4640" w:type="dxa"/>
            <w:tcBorders>
              <w:top w:val="single" w:sz="4" w:space="0" w:color="auto"/>
              <w:left w:val="single" w:sz="4" w:space="0" w:color="auto"/>
              <w:bottom w:val="single" w:sz="4" w:space="0" w:color="auto"/>
              <w:right w:val="single" w:sz="4" w:space="0" w:color="auto"/>
            </w:tcBorders>
            <w:vAlign w:val="center"/>
            <w:hideMark/>
          </w:tcPr>
          <w:p w14:paraId="4AA5AA67" w14:textId="77777777" w:rsidR="00784138" w:rsidRPr="002E73E0" w:rsidRDefault="00784138" w:rsidP="00B137DB">
            <w:pPr>
              <w:spacing w:after="0" w:line="240" w:lineRule="auto"/>
              <w:ind w:left="-67" w:firstLine="14"/>
              <w:rPr>
                <w:rFonts w:ascii="Times New Roman" w:eastAsia="Times New Roman" w:hAnsi="Times New Roman" w:cs="Times New Roman"/>
                <w:lang w:eastAsia="ru-RU"/>
              </w:rPr>
            </w:pPr>
            <w:r w:rsidRPr="002E73E0">
              <w:rPr>
                <w:rFonts w:ascii="Times New Roman" w:eastAsia="Times New Roman" w:hAnsi="Times New Roman" w:cs="Times New Roman"/>
                <w:lang w:eastAsia="ru-RU"/>
              </w:rPr>
              <w:lastRenderedPageBreak/>
              <w:t>АО «</w:t>
            </w:r>
            <w:proofErr w:type="spellStart"/>
            <w:r w:rsidRPr="002E73E0">
              <w:rPr>
                <w:rFonts w:ascii="Times New Roman" w:eastAsia="Times New Roman" w:hAnsi="Times New Roman" w:cs="Times New Roman"/>
                <w:lang w:eastAsia="ru-RU"/>
              </w:rPr>
              <w:t>Кронт</w:t>
            </w:r>
            <w:proofErr w:type="spellEnd"/>
            <w:r w:rsidRPr="002E73E0">
              <w:rPr>
                <w:rFonts w:ascii="Times New Roman" w:eastAsia="Times New Roman" w:hAnsi="Times New Roman" w:cs="Times New Roman"/>
                <w:lang w:eastAsia="ru-RU"/>
              </w:rPr>
              <w:t>- Мед»</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0871FA3" w14:textId="77777777" w:rsidR="00784138" w:rsidRPr="002E73E0" w:rsidRDefault="00784138" w:rsidP="00B137DB">
            <w:pPr>
              <w:spacing w:after="0" w:line="240" w:lineRule="auto"/>
              <w:ind w:left="-105" w:firstLine="37"/>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341</w:t>
            </w:r>
          </w:p>
        </w:tc>
        <w:tc>
          <w:tcPr>
            <w:tcW w:w="2664" w:type="dxa"/>
            <w:tcBorders>
              <w:top w:val="single" w:sz="4" w:space="0" w:color="auto"/>
              <w:left w:val="single" w:sz="4" w:space="0" w:color="auto"/>
              <w:bottom w:val="single" w:sz="4" w:space="0" w:color="auto"/>
              <w:right w:val="single" w:sz="4" w:space="0" w:color="auto"/>
            </w:tcBorders>
            <w:vAlign w:val="center"/>
          </w:tcPr>
          <w:p w14:paraId="6AD59178" w14:textId="77777777" w:rsidR="00784138" w:rsidRPr="002E73E0" w:rsidRDefault="00784138" w:rsidP="00B137DB">
            <w:pPr>
              <w:spacing w:after="0" w:line="240" w:lineRule="auto"/>
              <w:ind w:left="-68"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медикаменты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3A9FF5" w14:textId="77777777" w:rsidR="00784138" w:rsidRPr="002E73E0" w:rsidRDefault="00784138" w:rsidP="00B137DB">
            <w:pPr>
              <w:spacing w:after="0" w:line="240" w:lineRule="auto"/>
              <w:ind w:left="-45"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173B1E" w14:textId="77777777" w:rsidR="00784138" w:rsidRPr="002E73E0" w:rsidRDefault="00784138" w:rsidP="00B137DB">
            <w:pPr>
              <w:spacing w:after="0" w:line="240" w:lineRule="auto"/>
              <w:ind w:left="-91" w:right="-103" w:hanging="10"/>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2020</w:t>
            </w:r>
          </w:p>
        </w:tc>
      </w:tr>
      <w:tr w:rsidR="00784138" w:rsidRPr="002E73E0" w14:paraId="45B278A7" w14:textId="77777777" w:rsidTr="00692648">
        <w:trPr>
          <w:trHeight w:val="293"/>
        </w:trPr>
        <w:tc>
          <w:tcPr>
            <w:tcW w:w="4640" w:type="dxa"/>
            <w:tcBorders>
              <w:top w:val="single" w:sz="4" w:space="0" w:color="auto"/>
              <w:left w:val="single" w:sz="4" w:space="0" w:color="auto"/>
              <w:bottom w:val="single" w:sz="4" w:space="0" w:color="auto"/>
              <w:right w:val="single" w:sz="4" w:space="0" w:color="auto"/>
            </w:tcBorders>
            <w:vAlign w:val="center"/>
            <w:hideMark/>
          </w:tcPr>
          <w:p w14:paraId="5A6F598C" w14:textId="77777777" w:rsidR="00784138" w:rsidRPr="002E73E0" w:rsidRDefault="00784138" w:rsidP="00B137DB">
            <w:pPr>
              <w:spacing w:after="0" w:line="240" w:lineRule="auto"/>
              <w:ind w:left="-67" w:firstLine="14"/>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ООО «Феникс»</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CCB3BFA" w14:textId="77777777" w:rsidR="00784138" w:rsidRPr="002E73E0" w:rsidRDefault="00784138" w:rsidP="00B137DB">
            <w:pPr>
              <w:spacing w:after="0" w:line="240" w:lineRule="auto"/>
              <w:ind w:left="-105" w:firstLine="37"/>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341</w:t>
            </w:r>
          </w:p>
        </w:tc>
        <w:tc>
          <w:tcPr>
            <w:tcW w:w="2664" w:type="dxa"/>
            <w:tcBorders>
              <w:top w:val="single" w:sz="4" w:space="0" w:color="auto"/>
              <w:left w:val="single" w:sz="4" w:space="0" w:color="auto"/>
              <w:bottom w:val="single" w:sz="4" w:space="0" w:color="auto"/>
              <w:right w:val="single" w:sz="4" w:space="0" w:color="auto"/>
            </w:tcBorders>
            <w:vAlign w:val="center"/>
          </w:tcPr>
          <w:p w14:paraId="1BC8EA25" w14:textId="77777777" w:rsidR="00784138" w:rsidRPr="002E73E0" w:rsidRDefault="00784138" w:rsidP="00B137DB">
            <w:pPr>
              <w:spacing w:after="0" w:line="240" w:lineRule="auto"/>
              <w:ind w:left="-68"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медикаменты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CB5EE4" w14:textId="77777777" w:rsidR="00784138" w:rsidRPr="002E73E0" w:rsidRDefault="00784138" w:rsidP="00B137DB">
            <w:pPr>
              <w:spacing w:after="0" w:line="240" w:lineRule="auto"/>
              <w:ind w:left="-45"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129,2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041550" w14:textId="77777777" w:rsidR="00784138" w:rsidRPr="002E73E0" w:rsidRDefault="00784138" w:rsidP="00B137DB">
            <w:pPr>
              <w:spacing w:after="0" w:line="240" w:lineRule="auto"/>
              <w:ind w:left="-91" w:right="-103" w:hanging="10"/>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2018</w:t>
            </w:r>
          </w:p>
        </w:tc>
      </w:tr>
      <w:tr w:rsidR="00784138" w:rsidRPr="002E73E0" w14:paraId="2CCB3F8E" w14:textId="77777777" w:rsidTr="00692648">
        <w:trPr>
          <w:trHeight w:val="293"/>
        </w:trPr>
        <w:tc>
          <w:tcPr>
            <w:tcW w:w="4640" w:type="dxa"/>
            <w:tcBorders>
              <w:top w:val="single" w:sz="4" w:space="0" w:color="auto"/>
              <w:left w:val="single" w:sz="4" w:space="0" w:color="auto"/>
              <w:bottom w:val="single" w:sz="4" w:space="0" w:color="auto"/>
              <w:right w:val="single" w:sz="4" w:space="0" w:color="auto"/>
            </w:tcBorders>
            <w:vAlign w:val="center"/>
            <w:hideMark/>
          </w:tcPr>
          <w:p w14:paraId="6ACB694B" w14:textId="77777777" w:rsidR="00784138" w:rsidRPr="002E73E0" w:rsidRDefault="00784138" w:rsidP="00B137DB">
            <w:pPr>
              <w:spacing w:after="0" w:line="240" w:lineRule="auto"/>
              <w:ind w:left="-67" w:firstLine="14"/>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ИП «</w:t>
            </w:r>
            <w:proofErr w:type="spellStart"/>
            <w:r w:rsidRPr="002E73E0">
              <w:rPr>
                <w:rFonts w:ascii="Times New Roman" w:eastAsia="Times New Roman" w:hAnsi="Times New Roman" w:cs="Times New Roman"/>
                <w:lang w:eastAsia="ru-RU"/>
              </w:rPr>
              <w:t>Русяновская</w:t>
            </w:r>
            <w:proofErr w:type="spellEnd"/>
            <w:r w:rsidRPr="002E73E0">
              <w:rPr>
                <w:rFonts w:ascii="Times New Roman" w:eastAsia="Times New Roman" w:hAnsi="Times New Roman" w:cs="Times New Roman"/>
                <w:lang w:eastAsia="ru-RU"/>
              </w:rPr>
              <w:t xml:space="preserve"> А. А.»</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8935F27" w14:textId="77777777" w:rsidR="00784138" w:rsidRPr="002E73E0" w:rsidRDefault="00784138" w:rsidP="00B137DB">
            <w:pPr>
              <w:spacing w:after="0" w:line="240" w:lineRule="auto"/>
              <w:ind w:left="-105" w:firstLine="37"/>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341</w:t>
            </w:r>
          </w:p>
        </w:tc>
        <w:tc>
          <w:tcPr>
            <w:tcW w:w="2664" w:type="dxa"/>
            <w:tcBorders>
              <w:top w:val="single" w:sz="4" w:space="0" w:color="auto"/>
              <w:left w:val="single" w:sz="4" w:space="0" w:color="auto"/>
              <w:bottom w:val="single" w:sz="4" w:space="0" w:color="auto"/>
              <w:right w:val="single" w:sz="4" w:space="0" w:color="auto"/>
            </w:tcBorders>
            <w:vAlign w:val="center"/>
          </w:tcPr>
          <w:p w14:paraId="68B62D36" w14:textId="77777777" w:rsidR="00784138" w:rsidRPr="002E73E0" w:rsidRDefault="00784138" w:rsidP="00B137DB">
            <w:pPr>
              <w:spacing w:after="0" w:line="240" w:lineRule="auto"/>
              <w:ind w:left="-68"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медикаменты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F16CD9" w14:textId="77777777" w:rsidR="00784138" w:rsidRPr="002E73E0" w:rsidRDefault="00784138" w:rsidP="00B137DB">
            <w:pPr>
              <w:spacing w:after="0" w:line="240" w:lineRule="auto"/>
              <w:ind w:left="-45"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52,7</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E9A0D0" w14:textId="77777777" w:rsidR="00784138" w:rsidRPr="002E73E0" w:rsidRDefault="00784138" w:rsidP="00B137DB">
            <w:pPr>
              <w:spacing w:after="0" w:line="240" w:lineRule="auto"/>
              <w:ind w:left="-91" w:right="-103" w:hanging="10"/>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2020</w:t>
            </w:r>
          </w:p>
        </w:tc>
      </w:tr>
      <w:tr w:rsidR="00784138" w:rsidRPr="002E73E0" w14:paraId="67DA5548" w14:textId="77777777" w:rsidTr="00692648">
        <w:trPr>
          <w:trHeight w:val="293"/>
        </w:trPr>
        <w:tc>
          <w:tcPr>
            <w:tcW w:w="4640" w:type="dxa"/>
            <w:tcBorders>
              <w:top w:val="single" w:sz="4" w:space="0" w:color="auto"/>
              <w:left w:val="single" w:sz="4" w:space="0" w:color="auto"/>
              <w:bottom w:val="single" w:sz="4" w:space="0" w:color="auto"/>
              <w:right w:val="single" w:sz="4" w:space="0" w:color="auto"/>
            </w:tcBorders>
            <w:vAlign w:val="center"/>
            <w:hideMark/>
          </w:tcPr>
          <w:p w14:paraId="0C51E4F5" w14:textId="77777777" w:rsidR="00784138" w:rsidRPr="002E73E0" w:rsidRDefault="00784138" w:rsidP="00B137DB">
            <w:pPr>
              <w:spacing w:after="0" w:line="240" w:lineRule="auto"/>
              <w:ind w:left="-67" w:firstLine="14"/>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ООО «Дилер»</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CC95196" w14:textId="77777777" w:rsidR="00784138" w:rsidRPr="002E73E0" w:rsidRDefault="00784138" w:rsidP="00B137DB">
            <w:pPr>
              <w:spacing w:after="0" w:line="240" w:lineRule="auto"/>
              <w:ind w:left="-105" w:firstLine="37"/>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341</w:t>
            </w:r>
          </w:p>
        </w:tc>
        <w:tc>
          <w:tcPr>
            <w:tcW w:w="2664" w:type="dxa"/>
            <w:tcBorders>
              <w:top w:val="single" w:sz="4" w:space="0" w:color="auto"/>
              <w:left w:val="single" w:sz="4" w:space="0" w:color="auto"/>
              <w:bottom w:val="single" w:sz="4" w:space="0" w:color="auto"/>
              <w:right w:val="single" w:sz="4" w:space="0" w:color="auto"/>
            </w:tcBorders>
            <w:vAlign w:val="center"/>
          </w:tcPr>
          <w:p w14:paraId="124BC561" w14:textId="77777777" w:rsidR="00784138" w:rsidRPr="002E73E0" w:rsidRDefault="00784138" w:rsidP="00B137DB">
            <w:pPr>
              <w:spacing w:after="0" w:line="240" w:lineRule="auto"/>
              <w:ind w:left="-68"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медикаменты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DFE490" w14:textId="77777777" w:rsidR="00784138" w:rsidRPr="002E73E0" w:rsidRDefault="00784138" w:rsidP="00B137DB">
            <w:pPr>
              <w:spacing w:after="0" w:line="240" w:lineRule="auto"/>
              <w:ind w:left="-45"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37,4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506FB5" w14:textId="77777777" w:rsidR="00784138" w:rsidRPr="002E73E0" w:rsidRDefault="00784138" w:rsidP="00B137DB">
            <w:pPr>
              <w:spacing w:after="0" w:line="240" w:lineRule="auto"/>
              <w:ind w:left="-91" w:right="-103" w:hanging="10"/>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2020</w:t>
            </w:r>
          </w:p>
        </w:tc>
      </w:tr>
      <w:tr w:rsidR="00784138" w:rsidRPr="002E73E0" w14:paraId="5EBF1501" w14:textId="77777777" w:rsidTr="00692648">
        <w:trPr>
          <w:trHeight w:val="293"/>
        </w:trPr>
        <w:tc>
          <w:tcPr>
            <w:tcW w:w="4640" w:type="dxa"/>
            <w:tcBorders>
              <w:top w:val="single" w:sz="4" w:space="0" w:color="auto"/>
              <w:left w:val="single" w:sz="4" w:space="0" w:color="auto"/>
              <w:bottom w:val="single" w:sz="4" w:space="0" w:color="auto"/>
              <w:right w:val="single" w:sz="4" w:space="0" w:color="auto"/>
            </w:tcBorders>
            <w:vAlign w:val="center"/>
            <w:hideMark/>
          </w:tcPr>
          <w:p w14:paraId="3E06A5E4" w14:textId="77777777" w:rsidR="00784138" w:rsidRPr="002E73E0" w:rsidRDefault="00784138" w:rsidP="00B137DB">
            <w:pPr>
              <w:spacing w:after="0" w:line="240" w:lineRule="auto"/>
              <w:ind w:left="-67" w:firstLine="14"/>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ООО «БСС»</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016E389" w14:textId="77777777" w:rsidR="00784138" w:rsidRPr="002E73E0" w:rsidRDefault="00784138" w:rsidP="00B137DB">
            <w:pPr>
              <w:spacing w:after="0" w:line="240" w:lineRule="auto"/>
              <w:ind w:left="-105" w:firstLine="37"/>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341</w:t>
            </w:r>
          </w:p>
        </w:tc>
        <w:tc>
          <w:tcPr>
            <w:tcW w:w="2664" w:type="dxa"/>
            <w:tcBorders>
              <w:top w:val="single" w:sz="4" w:space="0" w:color="auto"/>
              <w:left w:val="single" w:sz="4" w:space="0" w:color="auto"/>
              <w:bottom w:val="single" w:sz="4" w:space="0" w:color="auto"/>
              <w:right w:val="single" w:sz="4" w:space="0" w:color="auto"/>
            </w:tcBorders>
            <w:vAlign w:val="center"/>
          </w:tcPr>
          <w:p w14:paraId="2923D217" w14:textId="77777777" w:rsidR="00784138" w:rsidRPr="002E73E0" w:rsidRDefault="00784138" w:rsidP="00B137DB">
            <w:pPr>
              <w:spacing w:after="0" w:line="240" w:lineRule="auto"/>
              <w:ind w:left="-68"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медикаменты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3F9598" w14:textId="77777777" w:rsidR="00784138" w:rsidRPr="002E73E0" w:rsidRDefault="00784138" w:rsidP="00B137DB">
            <w:pPr>
              <w:spacing w:after="0" w:line="240" w:lineRule="auto"/>
              <w:ind w:left="-45"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77,7</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5ACEDF" w14:textId="77777777" w:rsidR="00784138" w:rsidRPr="002E73E0" w:rsidRDefault="00784138" w:rsidP="00B137DB">
            <w:pPr>
              <w:spacing w:after="0" w:line="240" w:lineRule="auto"/>
              <w:ind w:left="-91" w:right="-103" w:hanging="10"/>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2021</w:t>
            </w:r>
          </w:p>
        </w:tc>
      </w:tr>
      <w:tr w:rsidR="00784138" w:rsidRPr="002E73E0" w14:paraId="60AFB3C8" w14:textId="77777777" w:rsidTr="00692648">
        <w:trPr>
          <w:trHeight w:val="293"/>
        </w:trPr>
        <w:tc>
          <w:tcPr>
            <w:tcW w:w="4640" w:type="dxa"/>
            <w:tcBorders>
              <w:top w:val="single" w:sz="4" w:space="0" w:color="auto"/>
              <w:left w:val="single" w:sz="4" w:space="0" w:color="auto"/>
              <w:bottom w:val="single" w:sz="4" w:space="0" w:color="auto"/>
              <w:right w:val="single" w:sz="4" w:space="0" w:color="auto"/>
            </w:tcBorders>
            <w:vAlign w:val="center"/>
            <w:hideMark/>
          </w:tcPr>
          <w:p w14:paraId="6395B8F4" w14:textId="77777777" w:rsidR="00784138" w:rsidRPr="002E73E0" w:rsidRDefault="00784138" w:rsidP="00B137DB">
            <w:pPr>
              <w:spacing w:after="0" w:line="240" w:lineRule="auto"/>
              <w:ind w:left="-67" w:firstLine="14"/>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ИП «Терентьева С. Н.»</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1E55092" w14:textId="77777777" w:rsidR="00784138" w:rsidRPr="002E73E0" w:rsidRDefault="00784138" w:rsidP="00B137DB">
            <w:pPr>
              <w:spacing w:after="0" w:line="240" w:lineRule="auto"/>
              <w:ind w:left="-105" w:firstLine="37"/>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346</w:t>
            </w:r>
          </w:p>
        </w:tc>
        <w:tc>
          <w:tcPr>
            <w:tcW w:w="2664" w:type="dxa"/>
            <w:tcBorders>
              <w:top w:val="single" w:sz="4" w:space="0" w:color="auto"/>
              <w:left w:val="single" w:sz="4" w:space="0" w:color="auto"/>
              <w:bottom w:val="single" w:sz="4" w:space="0" w:color="auto"/>
              <w:right w:val="single" w:sz="4" w:space="0" w:color="auto"/>
            </w:tcBorders>
            <w:vAlign w:val="center"/>
          </w:tcPr>
          <w:p w14:paraId="5550A20B" w14:textId="77777777" w:rsidR="00784138" w:rsidRPr="002E73E0" w:rsidRDefault="00784138" w:rsidP="00B137DB">
            <w:pPr>
              <w:spacing w:after="0" w:line="240" w:lineRule="auto"/>
              <w:ind w:left="-68"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хоз. товары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6551E6" w14:textId="77777777" w:rsidR="00784138" w:rsidRPr="002E73E0" w:rsidRDefault="00784138" w:rsidP="00B137DB">
            <w:pPr>
              <w:spacing w:after="0" w:line="240" w:lineRule="auto"/>
              <w:ind w:left="-45"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16,3</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039D1F" w14:textId="77777777" w:rsidR="00784138" w:rsidRPr="002E73E0" w:rsidRDefault="00784138" w:rsidP="00B137DB">
            <w:pPr>
              <w:spacing w:after="0" w:line="240" w:lineRule="auto"/>
              <w:ind w:left="-91" w:right="-103" w:hanging="10"/>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2020</w:t>
            </w:r>
          </w:p>
        </w:tc>
      </w:tr>
      <w:tr w:rsidR="00784138" w:rsidRPr="002E73E0" w14:paraId="061C92A6" w14:textId="77777777" w:rsidTr="00692648">
        <w:trPr>
          <w:trHeight w:val="293"/>
        </w:trPr>
        <w:tc>
          <w:tcPr>
            <w:tcW w:w="4640" w:type="dxa"/>
            <w:tcBorders>
              <w:top w:val="single" w:sz="4" w:space="0" w:color="auto"/>
              <w:left w:val="single" w:sz="4" w:space="0" w:color="auto"/>
              <w:bottom w:val="single" w:sz="4" w:space="0" w:color="auto"/>
              <w:right w:val="single" w:sz="4" w:space="0" w:color="auto"/>
            </w:tcBorders>
            <w:vAlign w:val="center"/>
            <w:hideMark/>
          </w:tcPr>
          <w:p w14:paraId="4F90F3DF" w14:textId="77777777" w:rsidR="00784138" w:rsidRPr="002E73E0" w:rsidRDefault="00784138" w:rsidP="00B137DB">
            <w:pPr>
              <w:spacing w:after="0" w:line="240" w:lineRule="auto"/>
              <w:ind w:left="-67" w:firstLine="14"/>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ИП «Клименко М. А.»</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6E8814A" w14:textId="77777777" w:rsidR="00784138" w:rsidRPr="002E73E0" w:rsidRDefault="00784138" w:rsidP="00B137DB">
            <w:pPr>
              <w:spacing w:after="0" w:line="240" w:lineRule="auto"/>
              <w:ind w:left="-105" w:firstLine="37"/>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346</w:t>
            </w:r>
          </w:p>
        </w:tc>
        <w:tc>
          <w:tcPr>
            <w:tcW w:w="2664" w:type="dxa"/>
            <w:tcBorders>
              <w:top w:val="single" w:sz="4" w:space="0" w:color="auto"/>
              <w:left w:val="single" w:sz="4" w:space="0" w:color="auto"/>
              <w:bottom w:val="single" w:sz="4" w:space="0" w:color="auto"/>
              <w:right w:val="single" w:sz="4" w:space="0" w:color="auto"/>
            </w:tcBorders>
            <w:vAlign w:val="center"/>
          </w:tcPr>
          <w:p w14:paraId="20B4AE1B" w14:textId="77777777" w:rsidR="00784138" w:rsidRPr="002E73E0" w:rsidRDefault="00784138" w:rsidP="00B137DB">
            <w:pPr>
              <w:spacing w:after="0" w:line="240" w:lineRule="auto"/>
              <w:ind w:left="-68"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моющие средства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87FA74" w14:textId="77777777" w:rsidR="00784138" w:rsidRPr="002E73E0" w:rsidRDefault="00784138" w:rsidP="00B137DB">
            <w:pPr>
              <w:spacing w:after="0" w:line="240" w:lineRule="auto"/>
              <w:ind w:left="-45"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A01A44" w14:textId="77777777" w:rsidR="00784138" w:rsidRPr="002E73E0" w:rsidRDefault="00784138" w:rsidP="00B137DB">
            <w:pPr>
              <w:spacing w:after="0" w:line="240" w:lineRule="auto"/>
              <w:ind w:left="-91" w:right="-103" w:hanging="10"/>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2019</w:t>
            </w:r>
          </w:p>
        </w:tc>
      </w:tr>
      <w:tr w:rsidR="00784138" w:rsidRPr="002E73E0" w14:paraId="36EC8F63" w14:textId="77777777" w:rsidTr="00692648">
        <w:trPr>
          <w:trHeight w:val="293"/>
        </w:trPr>
        <w:tc>
          <w:tcPr>
            <w:tcW w:w="4640" w:type="dxa"/>
            <w:tcBorders>
              <w:top w:val="single" w:sz="4" w:space="0" w:color="auto"/>
              <w:left w:val="single" w:sz="4" w:space="0" w:color="auto"/>
              <w:bottom w:val="single" w:sz="4" w:space="0" w:color="auto"/>
              <w:right w:val="single" w:sz="4" w:space="0" w:color="auto"/>
            </w:tcBorders>
            <w:vAlign w:val="center"/>
            <w:hideMark/>
          </w:tcPr>
          <w:p w14:paraId="1132AC05" w14:textId="77777777" w:rsidR="00784138" w:rsidRPr="002E73E0" w:rsidRDefault="00784138" w:rsidP="00B137DB">
            <w:pPr>
              <w:spacing w:after="0" w:line="240" w:lineRule="auto"/>
              <w:ind w:left="-67" w:firstLine="14"/>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ООО «</w:t>
            </w:r>
            <w:proofErr w:type="spellStart"/>
            <w:r w:rsidRPr="002E73E0">
              <w:rPr>
                <w:rFonts w:ascii="Times New Roman" w:eastAsia="Times New Roman" w:hAnsi="Times New Roman" w:cs="Times New Roman"/>
                <w:lang w:eastAsia="ru-RU"/>
              </w:rPr>
              <w:t>Промедтех</w:t>
            </w:r>
            <w:proofErr w:type="spellEnd"/>
            <w:r w:rsidRPr="002E73E0">
              <w:rPr>
                <w:rFonts w:ascii="Times New Roman" w:eastAsia="Times New Roman" w:hAnsi="Times New Roman" w:cs="Times New Roman"/>
                <w:lang w:eastAsia="ru-RU"/>
              </w:rPr>
              <w:t>»</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FFDFAC1" w14:textId="77777777" w:rsidR="00784138" w:rsidRPr="002E73E0" w:rsidRDefault="00784138" w:rsidP="00B137DB">
            <w:pPr>
              <w:spacing w:after="0" w:line="240" w:lineRule="auto"/>
              <w:ind w:left="-105" w:firstLine="37"/>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310</w:t>
            </w:r>
          </w:p>
        </w:tc>
        <w:tc>
          <w:tcPr>
            <w:tcW w:w="2664" w:type="dxa"/>
            <w:tcBorders>
              <w:top w:val="single" w:sz="4" w:space="0" w:color="auto"/>
              <w:left w:val="single" w:sz="4" w:space="0" w:color="auto"/>
              <w:bottom w:val="single" w:sz="4" w:space="0" w:color="auto"/>
              <w:right w:val="single" w:sz="4" w:space="0" w:color="auto"/>
            </w:tcBorders>
            <w:vAlign w:val="center"/>
          </w:tcPr>
          <w:p w14:paraId="2D89AE22" w14:textId="77777777" w:rsidR="00784138" w:rsidRPr="002E73E0" w:rsidRDefault="00784138" w:rsidP="00B137DB">
            <w:pPr>
              <w:spacing w:after="0" w:line="240" w:lineRule="auto"/>
              <w:ind w:left="-68"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основные средства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EA1709" w14:textId="77777777" w:rsidR="00784138" w:rsidRPr="002E73E0" w:rsidRDefault="00784138" w:rsidP="00B137DB">
            <w:pPr>
              <w:spacing w:after="0" w:line="240" w:lineRule="auto"/>
              <w:ind w:left="-45"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16,0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826F16" w14:textId="77777777" w:rsidR="00784138" w:rsidRPr="002E73E0" w:rsidRDefault="00784138" w:rsidP="00B137DB">
            <w:pPr>
              <w:spacing w:after="0" w:line="240" w:lineRule="auto"/>
              <w:ind w:left="-91" w:right="-103" w:hanging="10"/>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2019</w:t>
            </w:r>
          </w:p>
        </w:tc>
      </w:tr>
      <w:tr w:rsidR="00784138" w:rsidRPr="002E73E0" w14:paraId="6526D389" w14:textId="77777777" w:rsidTr="00692648">
        <w:trPr>
          <w:trHeight w:val="293"/>
        </w:trPr>
        <w:tc>
          <w:tcPr>
            <w:tcW w:w="4640" w:type="dxa"/>
            <w:tcBorders>
              <w:top w:val="single" w:sz="4" w:space="0" w:color="auto"/>
              <w:left w:val="single" w:sz="4" w:space="0" w:color="auto"/>
              <w:bottom w:val="single" w:sz="4" w:space="0" w:color="auto"/>
              <w:right w:val="single" w:sz="4" w:space="0" w:color="auto"/>
            </w:tcBorders>
            <w:vAlign w:val="center"/>
            <w:hideMark/>
          </w:tcPr>
          <w:p w14:paraId="2C458E20" w14:textId="77777777" w:rsidR="00784138" w:rsidRPr="002E73E0" w:rsidRDefault="00784138" w:rsidP="00B137DB">
            <w:pPr>
              <w:spacing w:after="0" w:line="240" w:lineRule="auto"/>
              <w:ind w:left="-67" w:firstLine="14"/>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ООО «</w:t>
            </w:r>
            <w:proofErr w:type="spellStart"/>
            <w:r w:rsidRPr="002E73E0">
              <w:rPr>
                <w:rFonts w:ascii="Times New Roman" w:eastAsia="Times New Roman" w:hAnsi="Times New Roman" w:cs="Times New Roman"/>
                <w:lang w:eastAsia="ru-RU"/>
              </w:rPr>
              <w:t>Менсори</w:t>
            </w:r>
            <w:proofErr w:type="spellEnd"/>
            <w:r w:rsidRPr="002E73E0">
              <w:rPr>
                <w:rFonts w:ascii="Times New Roman" w:eastAsia="Times New Roman" w:hAnsi="Times New Roman" w:cs="Times New Roman"/>
                <w:lang w:eastAsia="ru-RU"/>
              </w:rPr>
              <w:t>»</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36A2E35" w14:textId="77777777" w:rsidR="00784138" w:rsidRPr="002E73E0" w:rsidRDefault="00784138" w:rsidP="00B137DB">
            <w:pPr>
              <w:spacing w:after="0" w:line="240" w:lineRule="auto"/>
              <w:ind w:left="-105" w:firstLine="37"/>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225</w:t>
            </w:r>
          </w:p>
        </w:tc>
        <w:tc>
          <w:tcPr>
            <w:tcW w:w="2664" w:type="dxa"/>
            <w:tcBorders>
              <w:top w:val="single" w:sz="4" w:space="0" w:color="auto"/>
              <w:left w:val="single" w:sz="4" w:space="0" w:color="auto"/>
              <w:bottom w:val="single" w:sz="4" w:space="0" w:color="auto"/>
              <w:right w:val="single" w:sz="4" w:space="0" w:color="auto"/>
            </w:tcBorders>
            <w:vAlign w:val="center"/>
          </w:tcPr>
          <w:p w14:paraId="1B7B4CCC" w14:textId="7C644C14" w:rsidR="00784138" w:rsidRPr="002E73E0" w:rsidRDefault="00784138" w:rsidP="00B137DB">
            <w:pPr>
              <w:spacing w:after="0" w:line="240" w:lineRule="auto"/>
              <w:ind w:left="-68"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ремонт и обслуживание мед</w:t>
            </w:r>
            <w:r w:rsidR="00692648">
              <w:rPr>
                <w:rFonts w:ascii="Times New Roman" w:eastAsia="Times New Roman" w:hAnsi="Times New Roman" w:cs="Times New Roman"/>
                <w:lang w:eastAsia="ru-RU"/>
              </w:rPr>
              <w:t>ицинской</w:t>
            </w:r>
            <w:r w:rsidRPr="002E73E0">
              <w:rPr>
                <w:rFonts w:ascii="Times New Roman" w:eastAsia="Times New Roman" w:hAnsi="Times New Roman" w:cs="Times New Roman"/>
                <w:lang w:eastAsia="ru-RU"/>
              </w:rPr>
              <w:t xml:space="preserve"> техники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3DE1A8" w14:textId="77777777" w:rsidR="00784138" w:rsidRPr="002E73E0" w:rsidRDefault="00784138" w:rsidP="00B137DB">
            <w:pPr>
              <w:spacing w:after="0" w:line="240" w:lineRule="auto"/>
              <w:ind w:left="-45"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99,6</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06E909" w14:textId="77777777" w:rsidR="00784138" w:rsidRPr="002E73E0" w:rsidRDefault="00784138" w:rsidP="00B137DB">
            <w:pPr>
              <w:spacing w:after="0" w:line="240" w:lineRule="auto"/>
              <w:ind w:left="-91" w:right="-103" w:hanging="10"/>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2020</w:t>
            </w:r>
          </w:p>
        </w:tc>
      </w:tr>
      <w:tr w:rsidR="00784138" w:rsidRPr="002E73E0" w14:paraId="4D158399" w14:textId="77777777" w:rsidTr="00692648">
        <w:trPr>
          <w:trHeight w:val="293"/>
        </w:trPr>
        <w:tc>
          <w:tcPr>
            <w:tcW w:w="4640" w:type="dxa"/>
            <w:tcBorders>
              <w:top w:val="single" w:sz="4" w:space="0" w:color="auto"/>
              <w:left w:val="single" w:sz="4" w:space="0" w:color="auto"/>
              <w:bottom w:val="single" w:sz="4" w:space="0" w:color="auto"/>
              <w:right w:val="single" w:sz="4" w:space="0" w:color="auto"/>
            </w:tcBorders>
            <w:vAlign w:val="center"/>
            <w:hideMark/>
          </w:tcPr>
          <w:p w14:paraId="1D8E23BC" w14:textId="77777777" w:rsidR="00784138" w:rsidRPr="002E73E0" w:rsidRDefault="00784138" w:rsidP="00B137DB">
            <w:pPr>
              <w:spacing w:after="0" w:line="240" w:lineRule="auto"/>
              <w:ind w:left="-67" w:firstLine="14"/>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ООО «Рег. Эколог. Компания»</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0FDAB86" w14:textId="77777777" w:rsidR="00784138" w:rsidRPr="002E73E0" w:rsidRDefault="00784138" w:rsidP="00B137DB">
            <w:pPr>
              <w:spacing w:after="0" w:line="240" w:lineRule="auto"/>
              <w:ind w:left="-105" w:firstLine="37"/>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226</w:t>
            </w:r>
          </w:p>
        </w:tc>
        <w:tc>
          <w:tcPr>
            <w:tcW w:w="2664" w:type="dxa"/>
            <w:tcBorders>
              <w:top w:val="single" w:sz="4" w:space="0" w:color="auto"/>
              <w:left w:val="single" w:sz="4" w:space="0" w:color="auto"/>
              <w:bottom w:val="single" w:sz="4" w:space="0" w:color="auto"/>
              <w:right w:val="single" w:sz="4" w:space="0" w:color="auto"/>
            </w:tcBorders>
            <w:vAlign w:val="center"/>
          </w:tcPr>
          <w:p w14:paraId="4EAA37C7" w14:textId="77777777" w:rsidR="00784138" w:rsidRPr="002E73E0" w:rsidRDefault="00784138" w:rsidP="00B137DB">
            <w:pPr>
              <w:spacing w:after="0" w:line="240" w:lineRule="auto"/>
              <w:ind w:left="-68"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услуги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2AB01F" w14:textId="77777777" w:rsidR="00784138" w:rsidRPr="002E73E0" w:rsidRDefault="00784138" w:rsidP="00B137DB">
            <w:pPr>
              <w:spacing w:after="0" w:line="240" w:lineRule="auto"/>
              <w:ind w:left="-45"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B38581" w14:textId="77777777" w:rsidR="00784138" w:rsidRPr="002E73E0" w:rsidRDefault="00784138" w:rsidP="00B137DB">
            <w:pPr>
              <w:spacing w:after="0" w:line="240" w:lineRule="auto"/>
              <w:ind w:left="-91" w:right="-103" w:hanging="10"/>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2020</w:t>
            </w:r>
          </w:p>
        </w:tc>
      </w:tr>
      <w:tr w:rsidR="00784138" w:rsidRPr="002E73E0" w14:paraId="3E733A58" w14:textId="77777777" w:rsidTr="00692648">
        <w:trPr>
          <w:trHeight w:val="293"/>
        </w:trPr>
        <w:tc>
          <w:tcPr>
            <w:tcW w:w="4640" w:type="dxa"/>
            <w:tcBorders>
              <w:top w:val="single" w:sz="4" w:space="0" w:color="auto"/>
              <w:left w:val="single" w:sz="4" w:space="0" w:color="auto"/>
              <w:bottom w:val="single" w:sz="4" w:space="0" w:color="auto"/>
              <w:right w:val="single" w:sz="4" w:space="0" w:color="auto"/>
            </w:tcBorders>
            <w:vAlign w:val="center"/>
            <w:hideMark/>
          </w:tcPr>
          <w:p w14:paraId="4D666756" w14:textId="77777777" w:rsidR="00784138" w:rsidRPr="002E73E0" w:rsidRDefault="00784138" w:rsidP="00B137DB">
            <w:pPr>
              <w:spacing w:after="0" w:line="240" w:lineRule="auto"/>
              <w:ind w:left="-67" w:firstLine="14"/>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ИФНС России по</w:t>
            </w:r>
          </w:p>
          <w:p w14:paraId="6C973784" w14:textId="77777777" w:rsidR="00784138" w:rsidRPr="002E73E0" w:rsidRDefault="00784138" w:rsidP="00B137DB">
            <w:pPr>
              <w:spacing w:after="0" w:line="240" w:lineRule="auto"/>
              <w:ind w:left="-67" w:firstLine="14"/>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г. Пятигорск</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039A4AA" w14:textId="77777777" w:rsidR="00784138" w:rsidRPr="002E73E0" w:rsidRDefault="00784138" w:rsidP="00B137DB">
            <w:pPr>
              <w:spacing w:after="0" w:line="240" w:lineRule="auto"/>
              <w:ind w:left="-105" w:firstLine="37"/>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290</w:t>
            </w:r>
          </w:p>
        </w:tc>
        <w:tc>
          <w:tcPr>
            <w:tcW w:w="2664" w:type="dxa"/>
            <w:tcBorders>
              <w:top w:val="single" w:sz="4" w:space="0" w:color="auto"/>
              <w:left w:val="single" w:sz="4" w:space="0" w:color="auto"/>
              <w:bottom w:val="single" w:sz="4" w:space="0" w:color="auto"/>
              <w:right w:val="single" w:sz="4" w:space="0" w:color="auto"/>
            </w:tcBorders>
            <w:vAlign w:val="center"/>
          </w:tcPr>
          <w:p w14:paraId="3E6EBBD7" w14:textId="77777777" w:rsidR="00784138" w:rsidRPr="002E73E0" w:rsidRDefault="00784138" w:rsidP="00B137DB">
            <w:pPr>
              <w:spacing w:after="0" w:line="240" w:lineRule="auto"/>
              <w:ind w:left="-68"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госпошлина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28F5C8" w14:textId="77777777" w:rsidR="00784138" w:rsidRPr="002E73E0" w:rsidRDefault="00784138" w:rsidP="00B137DB">
            <w:pPr>
              <w:spacing w:after="0" w:line="240" w:lineRule="auto"/>
              <w:ind w:left="-45" w:firstLine="8"/>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69D73D" w14:textId="77777777" w:rsidR="00784138" w:rsidRPr="002E73E0" w:rsidRDefault="00784138" w:rsidP="00B137DB">
            <w:pPr>
              <w:spacing w:after="0" w:line="240" w:lineRule="auto"/>
              <w:ind w:left="-91" w:right="-103" w:hanging="10"/>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2020</w:t>
            </w:r>
          </w:p>
        </w:tc>
      </w:tr>
      <w:tr w:rsidR="00784138" w:rsidRPr="002E73E0" w14:paraId="39727DFB" w14:textId="77777777" w:rsidTr="00692648">
        <w:trPr>
          <w:trHeight w:val="293"/>
        </w:trPr>
        <w:tc>
          <w:tcPr>
            <w:tcW w:w="4640" w:type="dxa"/>
            <w:tcBorders>
              <w:top w:val="single" w:sz="4" w:space="0" w:color="auto"/>
              <w:left w:val="single" w:sz="4" w:space="0" w:color="auto"/>
              <w:bottom w:val="single" w:sz="4" w:space="0" w:color="auto"/>
              <w:right w:val="single" w:sz="4" w:space="0" w:color="auto"/>
            </w:tcBorders>
            <w:vAlign w:val="center"/>
            <w:hideMark/>
          </w:tcPr>
          <w:p w14:paraId="65920D1F" w14:textId="43AC108F" w:rsidR="00784138" w:rsidRPr="00727039" w:rsidRDefault="00784138" w:rsidP="00B137DB">
            <w:pPr>
              <w:spacing w:after="0" w:line="240" w:lineRule="auto"/>
              <w:ind w:left="-67" w:firstLine="14"/>
              <w:rPr>
                <w:rFonts w:ascii="Times New Roman" w:eastAsia="Times New Roman" w:hAnsi="Times New Roman" w:cs="Times New Roman"/>
                <w:b/>
                <w:lang w:eastAsia="ru-RU"/>
              </w:rPr>
            </w:pPr>
            <w:r w:rsidRPr="00727039">
              <w:rPr>
                <w:rFonts w:ascii="Times New Roman" w:eastAsia="Times New Roman" w:hAnsi="Times New Roman" w:cs="Times New Roman"/>
                <w:b/>
                <w:lang w:eastAsia="ru-RU"/>
              </w:rPr>
              <w:t>Итого</w:t>
            </w:r>
            <w:r w:rsidR="00727039" w:rsidRPr="00727039">
              <w:rPr>
                <w:rFonts w:ascii="Times New Roman" w:eastAsia="Times New Roman" w:hAnsi="Times New Roman" w:cs="Times New Roman"/>
                <w:b/>
                <w:lang w:eastAsia="ru-RU"/>
              </w:rPr>
              <w:t>:</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F0E3F38" w14:textId="77777777" w:rsidR="00784138" w:rsidRPr="00727039" w:rsidRDefault="00784138" w:rsidP="00B137DB">
            <w:pPr>
              <w:spacing w:after="0" w:line="240" w:lineRule="auto"/>
              <w:ind w:left="-105" w:firstLine="37"/>
              <w:jc w:val="center"/>
              <w:rPr>
                <w:rFonts w:ascii="Times New Roman" w:eastAsia="Times New Roman" w:hAnsi="Times New Roman" w:cs="Times New Roman"/>
                <w:b/>
                <w:lang w:eastAsia="ru-RU"/>
              </w:rPr>
            </w:pPr>
          </w:p>
        </w:tc>
        <w:tc>
          <w:tcPr>
            <w:tcW w:w="2664" w:type="dxa"/>
            <w:tcBorders>
              <w:top w:val="single" w:sz="4" w:space="0" w:color="auto"/>
              <w:left w:val="single" w:sz="4" w:space="0" w:color="auto"/>
              <w:bottom w:val="single" w:sz="4" w:space="0" w:color="auto"/>
              <w:right w:val="single" w:sz="4" w:space="0" w:color="auto"/>
            </w:tcBorders>
            <w:vAlign w:val="center"/>
          </w:tcPr>
          <w:p w14:paraId="509C22D5" w14:textId="77777777" w:rsidR="00784138" w:rsidRPr="00727039" w:rsidRDefault="00784138" w:rsidP="00B137DB">
            <w:pPr>
              <w:spacing w:after="0" w:line="240" w:lineRule="auto"/>
              <w:ind w:left="-68" w:firstLine="8"/>
              <w:jc w:val="center"/>
              <w:rPr>
                <w:rFonts w:ascii="Times New Roman" w:eastAsia="Times New Roman" w:hAnsi="Times New Roman" w:cs="Times New Roman"/>
                <w:b/>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0F116E7" w14:textId="77777777" w:rsidR="00784138" w:rsidRPr="00727039" w:rsidRDefault="00784138" w:rsidP="00B137DB">
            <w:pPr>
              <w:spacing w:after="0" w:line="240" w:lineRule="auto"/>
              <w:ind w:left="-45" w:firstLine="8"/>
              <w:jc w:val="center"/>
              <w:rPr>
                <w:rFonts w:ascii="Times New Roman" w:eastAsia="Times New Roman" w:hAnsi="Times New Roman" w:cs="Times New Roman"/>
                <w:b/>
                <w:lang w:eastAsia="ru-RU"/>
              </w:rPr>
            </w:pPr>
            <w:r w:rsidRPr="00727039">
              <w:rPr>
                <w:rFonts w:ascii="Times New Roman" w:eastAsia="Times New Roman" w:hAnsi="Times New Roman" w:cs="Times New Roman"/>
                <w:b/>
                <w:lang w:eastAsia="ru-RU"/>
              </w:rPr>
              <w:t>828,2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086760" w14:textId="77777777" w:rsidR="00784138" w:rsidRPr="002E73E0" w:rsidRDefault="00784138" w:rsidP="00B137DB">
            <w:pPr>
              <w:spacing w:after="0" w:line="240" w:lineRule="auto"/>
              <w:ind w:left="-91" w:right="-103" w:hanging="10"/>
              <w:jc w:val="center"/>
              <w:rPr>
                <w:rFonts w:ascii="Times New Roman" w:eastAsia="Times New Roman" w:hAnsi="Times New Roman" w:cs="Times New Roman"/>
                <w:lang w:eastAsia="ru-RU"/>
              </w:rPr>
            </w:pPr>
          </w:p>
        </w:tc>
      </w:tr>
    </w:tbl>
    <w:p w14:paraId="7857D12F" w14:textId="77777777" w:rsidR="00784138" w:rsidRPr="00784138" w:rsidRDefault="00784138" w:rsidP="00B137DB">
      <w:pPr>
        <w:spacing w:after="0" w:line="240" w:lineRule="auto"/>
        <w:ind w:left="-851" w:firstLine="711"/>
        <w:jc w:val="both"/>
        <w:rPr>
          <w:rFonts w:ascii="Times New Roman" w:eastAsia="Times New Roman" w:hAnsi="Times New Roman" w:cs="Times New Roman"/>
          <w:sz w:val="24"/>
          <w:szCs w:val="24"/>
          <w:lang w:eastAsia="ru-RU"/>
        </w:rPr>
      </w:pPr>
    </w:p>
    <w:p w14:paraId="5C00F175" w14:textId="77777777"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По данным бухгалтерского учёта Учреждения, данная дебиторская задолженность не погашена и числится за указанными контрагентами.</w:t>
      </w:r>
    </w:p>
    <w:p w14:paraId="2B3BF93C" w14:textId="3C3017B6"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1. Кредиторская задолженность</w:t>
      </w:r>
      <w:r w:rsidRPr="00784138">
        <w:rPr>
          <w:rFonts w:ascii="Times New Roman" w:eastAsia="Times New Roman" w:hAnsi="Times New Roman" w:cs="Times New Roman"/>
          <w:b/>
          <w:sz w:val="28"/>
          <w:szCs w:val="28"/>
          <w:lang w:eastAsia="ru-RU"/>
        </w:rPr>
        <w:t xml:space="preserve"> </w:t>
      </w:r>
      <w:r w:rsidRPr="00784138">
        <w:rPr>
          <w:rFonts w:ascii="Times New Roman" w:eastAsia="Times New Roman" w:hAnsi="Times New Roman" w:cs="Times New Roman"/>
          <w:sz w:val="28"/>
          <w:szCs w:val="28"/>
          <w:lang w:eastAsia="ru-RU"/>
        </w:rPr>
        <w:t>на 01.01.2021</w:t>
      </w:r>
      <w:r w:rsidR="000F1F44">
        <w:rPr>
          <w:rFonts w:ascii="Times New Roman" w:eastAsia="Times New Roman" w:hAnsi="Times New Roman" w:cs="Times New Roman"/>
          <w:sz w:val="28"/>
          <w:szCs w:val="28"/>
          <w:lang w:eastAsia="ru-RU"/>
        </w:rPr>
        <w:t xml:space="preserve"> года</w:t>
      </w:r>
      <w:r w:rsidRPr="00784138">
        <w:rPr>
          <w:rFonts w:ascii="Times New Roman" w:eastAsia="Times New Roman" w:hAnsi="Times New Roman" w:cs="Times New Roman"/>
          <w:sz w:val="28"/>
          <w:szCs w:val="28"/>
          <w:lang w:eastAsia="ru-RU"/>
        </w:rPr>
        <w:t xml:space="preserve"> составила в общей сумме 372 080,6 тыс. руб</w:t>
      </w:r>
      <w:r w:rsidR="000F1F44">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в том числе</w:t>
      </w:r>
      <w:r w:rsidR="000F1F44">
        <w:rPr>
          <w:rFonts w:ascii="Times New Roman" w:eastAsia="Times New Roman" w:hAnsi="Times New Roman" w:cs="Times New Roman"/>
          <w:sz w:val="28"/>
          <w:szCs w:val="28"/>
          <w:lang w:eastAsia="ru-RU"/>
        </w:rPr>
        <w:t xml:space="preserve"> по средствам</w:t>
      </w:r>
      <w:r w:rsidRPr="00784138">
        <w:rPr>
          <w:rFonts w:ascii="Times New Roman" w:eastAsia="Times New Roman" w:hAnsi="Times New Roman" w:cs="Times New Roman"/>
          <w:sz w:val="28"/>
          <w:szCs w:val="28"/>
          <w:lang w:eastAsia="ru-RU"/>
        </w:rPr>
        <w:t>:</w:t>
      </w:r>
    </w:p>
    <w:p w14:paraId="36D54392" w14:textId="351463D0" w:rsidR="00784138" w:rsidRPr="000F1F44" w:rsidRDefault="00784138" w:rsidP="007A7B62">
      <w:pPr>
        <w:pStyle w:val="a6"/>
        <w:numPr>
          <w:ilvl w:val="0"/>
          <w:numId w:val="69"/>
        </w:numPr>
        <w:tabs>
          <w:tab w:val="left" w:pos="210"/>
        </w:tabs>
        <w:spacing w:after="0" w:line="240" w:lineRule="auto"/>
        <w:ind w:left="-798" w:firstLine="784"/>
        <w:jc w:val="both"/>
        <w:rPr>
          <w:rFonts w:ascii="Times New Roman" w:eastAsia="Times New Roman" w:hAnsi="Times New Roman" w:cs="Times New Roman"/>
          <w:sz w:val="28"/>
          <w:szCs w:val="28"/>
          <w:lang w:eastAsia="ru-RU"/>
        </w:rPr>
      </w:pPr>
      <w:r w:rsidRPr="000F1F44">
        <w:rPr>
          <w:rFonts w:ascii="Times New Roman" w:eastAsia="Times New Roman" w:hAnsi="Times New Roman" w:cs="Times New Roman"/>
          <w:sz w:val="28"/>
          <w:szCs w:val="28"/>
          <w:lang w:eastAsia="ru-RU"/>
        </w:rPr>
        <w:t xml:space="preserve">ТФОМС </w:t>
      </w:r>
      <w:r w:rsidR="000F1F44" w:rsidRPr="000F1F44">
        <w:rPr>
          <w:rFonts w:ascii="Times New Roman" w:eastAsia="Times New Roman" w:hAnsi="Times New Roman" w:cs="Times New Roman"/>
          <w:sz w:val="28"/>
          <w:szCs w:val="28"/>
          <w:lang w:eastAsia="ru-RU"/>
        </w:rPr>
        <w:t xml:space="preserve">РИ </w:t>
      </w:r>
      <w:r w:rsidRPr="000F1F44">
        <w:rPr>
          <w:rFonts w:ascii="Times New Roman" w:eastAsia="Times New Roman" w:hAnsi="Times New Roman" w:cs="Times New Roman"/>
          <w:sz w:val="28"/>
          <w:szCs w:val="28"/>
          <w:lang w:eastAsia="ru-RU"/>
        </w:rPr>
        <w:t>– 361 474,4 тыс. руб. (97,1 %), из них</w:t>
      </w:r>
      <w:r w:rsidR="000F1F44" w:rsidRPr="000F1F44">
        <w:rPr>
          <w:rFonts w:ascii="Times New Roman" w:eastAsia="Times New Roman" w:hAnsi="Times New Roman" w:cs="Times New Roman"/>
          <w:sz w:val="28"/>
          <w:szCs w:val="28"/>
          <w:lang w:eastAsia="ru-RU"/>
        </w:rPr>
        <w:t>:</w:t>
      </w:r>
      <w:r w:rsidRPr="000F1F44">
        <w:rPr>
          <w:rFonts w:ascii="Times New Roman" w:eastAsia="Times New Roman" w:hAnsi="Times New Roman" w:cs="Times New Roman"/>
          <w:sz w:val="28"/>
          <w:szCs w:val="28"/>
          <w:lang w:eastAsia="ru-RU"/>
        </w:rPr>
        <w:t xml:space="preserve"> приобретение товаров, работ и услуг - 133 908,2 тыс. руб., платежи в бюджеты - 227 566,2 тыс. руб.;</w:t>
      </w:r>
    </w:p>
    <w:p w14:paraId="2E8E0A89" w14:textId="419610EE" w:rsidR="00784138" w:rsidRPr="000F1F44" w:rsidRDefault="00784138" w:rsidP="007A7B62">
      <w:pPr>
        <w:pStyle w:val="a6"/>
        <w:numPr>
          <w:ilvl w:val="0"/>
          <w:numId w:val="69"/>
        </w:numPr>
        <w:tabs>
          <w:tab w:val="left" w:pos="210"/>
        </w:tabs>
        <w:spacing w:after="0" w:line="240" w:lineRule="auto"/>
        <w:ind w:left="-798" w:firstLine="784"/>
        <w:jc w:val="both"/>
        <w:rPr>
          <w:rFonts w:ascii="Times New Roman" w:eastAsia="Times New Roman" w:hAnsi="Times New Roman" w:cs="Times New Roman"/>
          <w:sz w:val="28"/>
          <w:szCs w:val="28"/>
          <w:lang w:eastAsia="ru-RU"/>
        </w:rPr>
      </w:pPr>
      <w:r w:rsidRPr="000F1F44">
        <w:rPr>
          <w:rFonts w:ascii="Times New Roman" w:eastAsia="Times New Roman" w:hAnsi="Times New Roman" w:cs="Times New Roman"/>
          <w:sz w:val="28"/>
          <w:szCs w:val="28"/>
          <w:lang w:eastAsia="ru-RU"/>
        </w:rPr>
        <w:t xml:space="preserve">ТФОМС </w:t>
      </w:r>
      <w:r w:rsidR="000F1F44" w:rsidRPr="000F1F44">
        <w:rPr>
          <w:rFonts w:ascii="Times New Roman" w:eastAsia="Times New Roman" w:hAnsi="Times New Roman" w:cs="Times New Roman"/>
          <w:sz w:val="28"/>
          <w:szCs w:val="28"/>
          <w:lang w:eastAsia="ru-RU"/>
        </w:rPr>
        <w:t xml:space="preserve">РИ </w:t>
      </w:r>
      <w:r w:rsidRPr="000F1F44">
        <w:rPr>
          <w:rFonts w:ascii="Times New Roman" w:eastAsia="Times New Roman" w:hAnsi="Times New Roman" w:cs="Times New Roman"/>
          <w:sz w:val="28"/>
          <w:szCs w:val="28"/>
          <w:lang w:eastAsia="ru-RU"/>
        </w:rPr>
        <w:t>(КОВИД) – 9 778,5 тыс. руб. (2,6 %), из них</w:t>
      </w:r>
      <w:r w:rsidR="000F1F44" w:rsidRPr="000F1F44">
        <w:rPr>
          <w:rFonts w:ascii="Times New Roman" w:eastAsia="Times New Roman" w:hAnsi="Times New Roman" w:cs="Times New Roman"/>
          <w:sz w:val="28"/>
          <w:szCs w:val="28"/>
          <w:lang w:eastAsia="ru-RU"/>
        </w:rPr>
        <w:t>:</w:t>
      </w:r>
      <w:r w:rsidRPr="000F1F44">
        <w:rPr>
          <w:rFonts w:ascii="Times New Roman" w:eastAsia="Times New Roman" w:hAnsi="Times New Roman" w:cs="Times New Roman"/>
          <w:sz w:val="28"/>
          <w:szCs w:val="28"/>
          <w:lang w:eastAsia="ru-RU"/>
        </w:rPr>
        <w:t xml:space="preserve"> начисление и выплата заработной платы (КОСГУ 211) - 3 320,3 тыс. руб., платежи в бюджеты (КОСГУ 213) – 6 458,2 тыс. руб.;</w:t>
      </w:r>
    </w:p>
    <w:p w14:paraId="1A370316" w14:textId="4CD59281" w:rsidR="00784138" w:rsidRPr="000F1F44" w:rsidRDefault="00784138" w:rsidP="007A7B62">
      <w:pPr>
        <w:pStyle w:val="a6"/>
        <w:numPr>
          <w:ilvl w:val="0"/>
          <w:numId w:val="69"/>
        </w:numPr>
        <w:tabs>
          <w:tab w:val="left" w:pos="210"/>
        </w:tabs>
        <w:spacing w:after="0" w:line="240" w:lineRule="auto"/>
        <w:ind w:left="-798" w:firstLine="784"/>
        <w:jc w:val="both"/>
        <w:rPr>
          <w:rFonts w:ascii="Times New Roman" w:eastAsia="Times New Roman" w:hAnsi="Times New Roman" w:cs="Times New Roman"/>
          <w:b/>
          <w:i/>
          <w:sz w:val="28"/>
          <w:szCs w:val="28"/>
          <w:lang w:eastAsia="ru-RU"/>
        </w:rPr>
      </w:pPr>
      <w:r w:rsidRPr="000F1F44">
        <w:rPr>
          <w:rFonts w:ascii="Times New Roman" w:eastAsia="Times New Roman" w:hAnsi="Times New Roman" w:cs="Times New Roman"/>
          <w:sz w:val="28"/>
          <w:szCs w:val="28"/>
          <w:lang w:eastAsia="ru-RU"/>
        </w:rPr>
        <w:t>республиканского бюджета (платежи в бюджеты (КОСГУ 213) - 827,7 тыс. руб. (0,2 %)</w:t>
      </w:r>
      <w:r w:rsidR="000F1F44" w:rsidRPr="000F1F44">
        <w:rPr>
          <w:rFonts w:ascii="Times New Roman" w:eastAsia="Times New Roman" w:hAnsi="Times New Roman" w:cs="Times New Roman"/>
          <w:sz w:val="28"/>
          <w:szCs w:val="28"/>
          <w:lang w:eastAsia="ru-RU"/>
        </w:rPr>
        <w:t>.</w:t>
      </w:r>
    </w:p>
    <w:p w14:paraId="4B7E2A40" w14:textId="76AE7B51"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2. Кредиторская задолженность на 01.01.2022 </w:t>
      </w:r>
      <w:r w:rsidR="000F1F44">
        <w:rPr>
          <w:rFonts w:ascii="Times New Roman" w:eastAsia="Times New Roman" w:hAnsi="Times New Roman" w:cs="Times New Roman"/>
          <w:sz w:val="28"/>
          <w:szCs w:val="28"/>
          <w:lang w:eastAsia="ru-RU"/>
        </w:rPr>
        <w:t xml:space="preserve">года </w:t>
      </w:r>
      <w:r w:rsidRPr="00784138">
        <w:rPr>
          <w:rFonts w:ascii="Times New Roman" w:eastAsia="Times New Roman" w:hAnsi="Times New Roman" w:cs="Times New Roman"/>
          <w:sz w:val="28"/>
          <w:szCs w:val="28"/>
          <w:lang w:eastAsia="ru-RU"/>
        </w:rPr>
        <w:t>составила в общей сумме 382 006,5 тыс. руб., в том числе</w:t>
      </w:r>
      <w:r w:rsidR="000F1F44">
        <w:rPr>
          <w:rFonts w:ascii="Times New Roman" w:eastAsia="Times New Roman" w:hAnsi="Times New Roman" w:cs="Times New Roman"/>
          <w:sz w:val="28"/>
          <w:szCs w:val="28"/>
          <w:lang w:eastAsia="ru-RU"/>
        </w:rPr>
        <w:t xml:space="preserve"> по средствам</w:t>
      </w:r>
      <w:r w:rsidRPr="00784138">
        <w:rPr>
          <w:rFonts w:ascii="Times New Roman" w:eastAsia="Times New Roman" w:hAnsi="Times New Roman" w:cs="Times New Roman"/>
          <w:sz w:val="28"/>
          <w:szCs w:val="28"/>
          <w:lang w:eastAsia="ru-RU"/>
        </w:rPr>
        <w:t>:</w:t>
      </w:r>
    </w:p>
    <w:p w14:paraId="4227A920" w14:textId="793C6AE0" w:rsidR="00784138" w:rsidRPr="000F1F44" w:rsidRDefault="00784138" w:rsidP="007A7B62">
      <w:pPr>
        <w:pStyle w:val="a6"/>
        <w:numPr>
          <w:ilvl w:val="0"/>
          <w:numId w:val="70"/>
        </w:numPr>
        <w:tabs>
          <w:tab w:val="left" w:pos="142"/>
        </w:tabs>
        <w:spacing w:after="0" w:line="240" w:lineRule="auto"/>
        <w:ind w:left="-826" w:firstLine="714"/>
        <w:jc w:val="both"/>
        <w:rPr>
          <w:rFonts w:ascii="Times New Roman" w:eastAsia="Times New Roman" w:hAnsi="Times New Roman" w:cs="Times New Roman"/>
          <w:sz w:val="28"/>
          <w:szCs w:val="28"/>
          <w:lang w:eastAsia="ru-RU"/>
        </w:rPr>
      </w:pPr>
      <w:r w:rsidRPr="000F1F44">
        <w:rPr>
          <w:rFonts w:ascii="Times New Roman" w:eastAsia="Times New Roman" w:hAnsi="Times New Roman" w:cs="Times New Roman"/>
          <w:sz w:val="28"/>
          <w:szCs w:val="28"/>
          <w:lang w:eastAsia="ru-RU"/>
        </w:rPr>
        <w:t>ТФОМС</w:t>
      </w:r>
      <w:r w:rsidR="000F1F44" w:rsidRPr="000F1F44">
        <w:rPr>
          <w:rFonts w:ascii="Times New Roman" w:eastAsia="Times New Roman" w:hAnsi="Times New Roman" w:cs="Times New Roman"/>
          <w:sz w:val="28"/>
          <w:szCs w:val="28"/>
          <w:lang w:eastAsia="ru-RU"/>
        </w:rPr>
        <w:t xml:space="preserve"> РИ –</w:t>
      </w:r>
      <w:r w:rsidRPr="000F1F44">
        <w:rPr>
          <w:rFonts w:ascii="Times New Roman" w:eastAsia="Times New Roman" w:hAnsi="Times New Roman" w:cs="Times New Roman"/>
          <w:sz w:val="28"/>
          <w:szCs w:val="28"/>
          <w:lang w:eastAsia="ru-RU"/>
        </w:rPr>
        <w:t xml:space="preserve"> 377</w:t>
      </w:r>
      <w:r w:rsidR="000F1F44" w:rsidRPr="000F1F44">
        <w:rPr>
          <w:rFonts w:ascii="Times New Roman" w:eastAsia="Times New Roman" w:hAnsi="Times New Roman" w:cs="Times New Roman"/>
          <w:sz w:val="28"/>
          <w:szCs w:val="28"/>
          <w:lang w:eastAsia="ru-RU"/>
        </w:rPr>
        <w:t> </w:t>
      </w:r>
      <w:r w:rsidRPr="000F1F44">
        <w:rPr>
          <w:rFonts w:ascii="Times New Roman" w:eastAsia="Times New Roman" w:hAnsi="Times New Roman" w:cs="Times New Roman"/>
          <w:sz w:val="28"/>
          <w:szCs w:val="28"/>
          <w:lang w:eastAsia="ru-RU"/>
        </w:rPr>
        <w:t>077,0 тыс. руб. (98,7 %), из них</w:t>
      </w:r>
      <w:r w:rsidR="000F1F44" w:rsidRPr="000F1F44">
        <w:rPr>
          <w:rFonts w:ascii="Times New Roman" w:eastAsia="Times New Roman" w:hAnsi="Times New Roman" w:cs="Times New Roman"/>
          <w:sz w:val="28"/>
          <w:szCs w:val="28"/>
          <w:lang w:eastAsia="ru-RU"/>
        </w:rPr>
        <w:t>:</w:t>
      </w:r>
      <w:r w:rsidRPr="000F1F44">
        <w:rPr>
          <w:rFonts w:ascii="Times New Roman" w:eastAsia="Times New Roman" w:hAnsi="Times New Roman" w:cs="Times New Roman"/>
          <w:sz w:val="28"/>
          <w:szCs w:val="28"/>
          <w:lang w:eastAsia="ru-RU"/>
        </w:rPr>
        <w:t xml:space="preserve"> приобретение товаров, работ и услуг - 215 621,9 тыс. руб., платежи в бюджеты - 161 455,1 тыс. руб.;</w:t>
      </w:r>
    </w:p>
    <w:p w14:paraId="068FFC3B" w14:textId="1DDCFB01" w:rsidR="00784138" w:rsidRPr="000F1F44" w:rsidRDefault="00784138" w:rsidP="007A7B62">
      <w:pPr>
        <w:pStyle w:val="a6"/>
        <w:numPr>
          <w:ilvl w:val="0"/>
          <w:numId w:val="70"/>
        </w:numPr>
        <w:tabs>
          <w:tab w:val="left" w:pos="142"/>
        </w:tabs>
        <w:spacing w:after="0" w:line="240" w:lineRule="auto"/>
        <w:ind w:left="-826" w:firstLine="714"/>
        <w:jc w:val="both"/>
        <w:rPr>
          <w:rFonts w:ascii="Times New Roman" w:eastAsia="Times New Roman" w:hAnsi="Times New Roman" w:cs="Times New Roman"/>
          <w:sz w:val="28"/>
          <w:szCs w:val="28"/>
          <w:lang w:eastAsia="ru-RU"/>
        </w:rPr>
      </w:pPr>
      <w:r w:rsidRPr="000F1F44">
        <w:rPr>
          <w:rFonts w:ascii="Times New Roman" w:eastAsia="Times New Roman" w:hAnsi="Times New Roman" w:cs="Times New Roman"/>
          <w:sz w:val="28"/>
          <w:szCs w:val="28"/>
          <w:lang w:eastAsia="ru-RU"/>
        </w:rPr>
        <w:t xml:space="preserve">ТФОМС </w:t>
      </w:r>
      <w:r w:rsidR="000F1F44" w:rsidRPr="000F1F44">
        <w:rPr>
          <w:rFonts w:ascii="Times New Roman" w:eastAsia="Times New Roman" w:hAnsi="Times New Roman" w:cs="Times New Roman"/>
          <w:sz w:val="28"/>
          <w:szCs w:val="28"/>
          <w:lang w:eastAsia="ru-RU"/>
        </w:rPr>
        <w:t xml:space="preserve">РИ </w:t>
      </w:r>
      <w:r w:rsidRPr="000F1F44">
        <w:rPr>
          <w:rFonts w:ascii="Times New Roman" w:eastAsia="Times New Roman" w:hAnsi="Times New Roman" w:cs="Times New Roman"/>
          <w:sz w:val="28"/>
          <w:szCs w:val="28"/>
          <w:lang w:eastAsia="ru-RU"/>
        </w:rPr>
        <w:t>(КОВИД), платежи в бюджеты (КОСГУ 213) – 4 054,2 тыс. руб. (1,0 %);</w:t>
      </w:r>
    </w:p>
    <w:p w14:paraId="5CCC2179" w14:textId="16F8EF1F" w:rsidR="00784138" w:rsidRPr="000F1F44" w:rsidRDefault="00784138" w:rsidP="007A7B62">
      <w:pPr>
        <w:pStyle w:val="a6"/>
        <w:numPr>
          <w:ilvl w:val="0"/>
          <w:numId w:val="70"/>
        </w:numPr>
        <w:tabs>
          <w:tab w:val="left" w:pos="142"/>
        </w:tabs>
        <w:spacing w:after="0" w:line="240" w:lineRule="auto"/>
        <w:ind w:left="-826" w:firstLine="714"/>
        <w:jc w:val="both"/>
        <w:rPr>
          <w:rFonts w:ascii="Times New Roman" w:eastAsia="Times New Roman" w:hAnsi="Times New Roman" w:cs="Times New Roman"/>
          <w:b/>
          <w:sz w:val="28"/>
          <w:szCs w:val="28"/>
          <w:lang w:eastAsia="ru-RU"/>
        </w:rPr>
      </w:pPr>
      <w:r w:rsidRPr="000F1F44">
        <w:rPr>
          <w:rFonts w:ascii="Times New Roman" w:eastAsia="Times New Roman" w:hAnsi="Times New Roman" w:cs="Times New Roman"/>
          <w:sz w:val="28"/>
          <w:szCs w:val="28"/>
          <w:lang w:eastAsia="ru-RU"/>
        </w:rPr>
        <w:t>республиканского бюджета, платежи в бюджеты (КОСГУ 213) – 875,3 тыс. руб</w:t>
      </w:r>
      <w:r w:rsidR="000F1F44" w:rsidRPr="000F1F44">
        <w:rPr>
          <w:rFonts w:ascii="Times New Roman" w:eastAsia="Times New Roman" w:hAnsi="Times New Roman" w:cs="Times New Roman"/>
          <w:sz w:val="28"/>
          <w:szCs w:val="28"/>
          <w:lang w:eastAsia="ru-RU"/>
        </w:rPr>
        <w:t>лей</w:t>
      </w:r>
      <w:r w:rsidRPr="000F1F44">
        <w:rPr>
          <w:rFonts w:ascii="Times New Roman" w:eastAsia="Times New Roman" w:hAnsi="Times New Roman" w:cs="Times New Roman"/>
          <w:sz w:val="28"/>
          <w:szCs w:val="28"/>
          <w:lang w:eastAsia="ru-RU"/>
        </w:rPr>
        <w:t xml:space="preserve"> (0,2 %).</w:t>
      </w:r>
    </w:p>
    <w:p w14:paraId="6BD96AC7" w14:textId="17580BC1" w:rsidR="00784138" w:rsidRPr="00784138" w:rsidRDefault="00784138" w:rsidP="000F1F44">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Структура кредиторской задолженности по средствам ТФОМС </w:t>
      </w:r>
      <w:r w:rsidR="000F1F44">
        <w:rPr>
          <w:rFonts w:ascii="Times New Roman" w:eastAsia="Times New Roman" w:hAnsi="Times New Roman" w:cs="Times New Roman"/>
          <w:sz w:val="28"/>
          <w:szCs w:val="28"/>
          <w:lang w:eastAsia="ru-RU"/>
        </w:rPr>
        <w:t xml:space="preserve">по РИ </w:t>
      </w:r>
      <w:r w:rsidRPr="00784138">
        <w:rPr>
          <w:rFonts w:ascii="Times New Roman" w:eastAsia="Times New Roman" w:hAnsi="Times New Roman" w:cs="Times New Roman"/>
          <w:sz w:val="28"/>
          <w:szCs w:val="28"/>
          <w:lang w:eastAsia="ru-RU"/>
        </w:rPr>
        <w:t>на начало и конец 2021 года по статьям КОСГУ приведена в таблице</w:t>
      </w:r>
      <w:r w:rsidR="002E73E0">
        <w:rPr>
          <w:rFonts w:ascii="Times New Roman" w:eastAsia="Times New Roman" w:hAnsi="Times New Roman" w:cs="Times New Roman"/>
          <w:sz w:val="28"/>
          <w:szCs w:val="28"/>
          <w:lang w:eastAsia="ru-RU"/>
        </w:rPr>
        <w:t>.</w:t>
      </w:r>
    </w:p>
    <w:p w14:paraId="0EE233AE" w14:textId="611BF164" w:rsidR="00784138" w:rsidRPr="00784138" w:rsidRDefault="00784138" w:rsidP="00B137DB">
      <w:pPr>
        <w:spacing w:after="0" w:line="240" w:lineRule="auto"/>
        <w:ind w:left="-851" w:firstLine="711"/>
        <w:jc w:val="right"/>
        <w:rPr>
          <w:rFonts w:ascii="Times New Roman" w:eastAsia="Times New Roman" w:hAnsi="Times New Roman" w:cs="Times New Roman"/>
          <w:sz w:val="24"/>
          <w:szCs w:val="24"/>
          <w:lang w:eastAsia="ru-RU"/>
        </w:rPr>
      </w:pPr>
      <w:r w:rsidRPr="00784138">
        <w:rPr>
          <w:rFonts w:ascii="Times New Roman" w:eastAsia="Times New Roman" w:hAnsi="Times New Roman" w:cs="Times New Roman"/>
          <w:sz w:val="24"/>
          <w:szCs w:val="24"/>
          <w:lang w:eastAsia="ru-RU"/>
        </w:rPr>
        <w:t>тыс. руб.</w:t>
      </w:r>
    </w:p>
    <w:tbl>
      <w:tblPr>
        <w:tblW w:w="10382"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6"/>
        <w:gridCol w:w="1134"/>
        <w:gridCol w:w="1567"/>
        <w:gridCol w:w="1442"/>
        <w:gridCol w:w="1843"/>
      </w:tblGrid>
      <w:tr w:rsidR="00784138" w:rsidRPr="002E73E0" w14:paraId="28F56558" w14:textId="77777777" w:rsidTr="00127D0E">
        <w:trPr>
          <w:trHeight w:val="815"/>
        </w:trPr>
        <w:tc>
          <w:tcPr>
            <w:tcW w:w="4396" w:type="dxa"/>
            <w:tcBorders>
              <w:top w:val="single" w:sz="4" w:space="0" w:color="auto"/>
              <w:left w:val="single" w:sz="4" w:space="0" w:color="auto"/>
              <w:bottom w:val="single" w:sz="4" w:space="0" w:color="auto"/>
              <w:right w:val="single" w:sz="4" w:space="0" w:color="auto"/>
            </w:tcBorders>
            <w:vAlign w:val="center"/>
            <w:hideMark/>
          </w:tcPr>
          <w:p w14:paraId="54FE4B29" w14:textId="5DFAE574" w:rsidR="00784138" w:rsidRPr="00692648" w:rsidRDefault="00784138" w:rsidP="00B137DB">
            <w:pPr>
              <w:spacing w:after="0" w:line="240" w:lineRule="auto"/>
              <w:jc w:val="center"/>
              <w:rPr>
                <w:rFonts w:ascii="Times New Roman" w:eastAsia="Times New Roman" w:hAnsi="Times New Roman" w:cs="Times New Roman"/>
                <w:b/>
                <w:bCs/>
                <w:lang w:eastAsia="ru-RU"/>
              </w:rPr>
            </w:pPr>
            <w:r w:rsidRPr="00692648">
              <w:rPr>
                <w:rFonts w:ascii="Times New Roman" w:eastAsia="Times New Roman" w:hAnsi="Times New Roman" w:cs="Times New Roman"/>
                <w:b/>
                <w:bCs/>
                <w:lang w:eastAsia="ru-RU"/>
              </w:rPr>
              <w:t>Наименование</w:t>
            </w:r>
            <w:r w:rsidR="00692648" w:rsidRPr="00692648">
              <w:rPr>
                <w:rFonts w:ascii="Times New Roman" w:eastAsia="Times New Roman" w:hAnsi="Times New Roman" w:cs="Times New Roman"/>
                <w:b/>
                <w:bCs/>
                <w:lang w:eastAsia="ru-RU"/>
              </w:rPr>
              <w:t xml:space="preserve"> </w:t>
            </w:r>
            <w:r w:rsidRPr="00692648">
              <w:rPr>
                <w:rFonts w:ascii="Times New Roman" w:eastAsia="Times New Roman" w:hAnsi="Times New Roman" w:cs="Times New Roman"/>
                <w:b/>
                <w:bCs/>
                <w:lang w:eastAsia="ru-RU"/>
              </w:rPr>
              <w:t>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F0B0CC" w14:textId="3A14AA4C" w:rsidR="00784138" w:rsidRPr="00692648" w:rsidRDefault="00784138" w:rsidP="00B137DB">
            <w:pPr>
              <w:spacing w:after="0" w:line="240" w:lineRule="auto"/>
              <w:ind w:right="146"/>
              <w:rPr>
                <w:rFonts w:ascii="Times New Roman" w:eastAsia="Times New Roman" w:hAnsi="Times New Roman" w:cs="Times New Roman"/>
                <w:b/>
                <w:bCs/>
                <w:lang w:eastAsia="ru-RU"/>
              </w:rPr>
            </w:pPr>
            <w:r w:rsidRPr="00692648">
              <w:rPr>
                <w:rFonts w:ascii="Times New Roman" w:eastAsia="Times New Roman" w:hAnsi="Times New Roman" w:cs="Times New Roman"/>
                <w:b/>
                <w:bCs/>
                <w:lang w:eastAsia="ru-RU"/>
              </w:rPr>
              <w:t>КОСУ</w:t>
            </w:r>
          </w:p>
        </w:tc>
        <w:tc>
          <w:tcPr>
            <w:tcW w:w="1567" w:type="dxa"/>
            <w:tcBorders>
              <w:top w:val="single" w:sz="4" w:space="0" w:color="auto"/>
              <w:left w:val="single" w:sz="4" w:space="0" w:color="auto"/>
              <w:bottom w:val="single" w:sz="4" w:space="0" w:color="auto"/>
              <w:right w:val="single" w:sz="4" w:space="0" w:color="auto"/>
            </w:tcBorders>
            <w:vAlign w:val="center"/>
          </w:tcPr>
          <w:p w14:paraId="12A380DD" w14:textId="77777777" w:rsidR="00784138" w:rsidRPr="00692648" w:rsidRDefault="00784138" w:rsidP="00B137DB">
            <w:pPr>
              <w:spacing w:after="0" w:line="240" w:lineRule="auto"/>
              <w:jc w:val="center"/>
              <w:rPr>
                <w:rFonts w:ascii="Times New Roman" w:eastAsia="Times New Roman" w:hAnsi="Times New Roman" w:cs="Times New Roman"/>
                <w:b/>
                <w:bCs/>
                <w:lang w:eastAsia="ru-RU"/>
              </w:rPr>
            </w:pPr>
            <w:r w:rsidRPr="00692648">
              <w:rPr>
                <w:rFonts w:ascii="Times New Roman" w:eastAsia="Times New Roman" w:hAnsi="Times New Roman" w:cs="Times New Roman"/>
                <w:b/>
                <w:bCs/>
                <w:lang w:eastAsia="ru-RU"/>
              </w:rPr>
              <w:t>01.01.2021</w:t>
            </w:r>
          </w:p>
        </w:tc>
        <w:tc>
          <w:tcPr>
            <w:tcW w:w="1442" w:type="dxa"/>
            <w:tcBorders>
              <w:top w:val="single" w:sz="4" w:space="0" w:color="auto"/>
              <w:left w:val="single" w:sz="4" w:space="0" w:color="auto"/>
              <w:bottom w:val="single" w:sz="4" w:space="0" w:color="auto"/>
              <w:right w:val="single" w:sz="4" w:space="0" w:color="auto"/>
            </w:tcBorders>
            <w:vAlign w:val="center"/>
            <w:hideMark/>
          </w:tcPr>
          <w:p w14:paraId="23354F2A" w14:textId="77777777" w:rsidR="00784138" w:rsidRPr="00692648" w:rsidRDefault="00784138" w:rsidP="00B137DB">
            <w:pPr>
              <w:spacing w:after="0" w:line="240" w:lineRule="auto"/>
              <w:jc w:val="center"/>
              <w:rPr>
                <w:rFonts w:ascii="Times New Roman" w:eastAsia="Times New Roman" w:hAnsi="Times New Roman" w:cs="Times New Roman"/>
                <w:b/>
                <w:bCs/>
                <w:lang w:eastAsia="ru-RU"/>
              </w:rPr>
            </w:pPr>
            <w:r w:rsidRPr="00692648">
              <w:rPr>
                <w:rFonts w:ascii="Times New Roman" w:eastAsia="Times New Roman" w:hAnsi="Times New Roman" w:cs="Times New Roman"/>
                <w:b/>
                <w:bCs/>
                <w:lang w:eastAsia="ru-RU"/>
              </w:rPr>
              <w:t>01.01.2022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65FF07" w14:textId="37D5B587" w:rsidR="00784138" w:rsidRPr="00692648" w:rsidRDefault="00784138" w:rsidP="00B137DB">
            <w:pPr>
              <w:shd w:val="clear" w:color="auto" w:fill="FFFFFF"/>
              <w:spacing w:after="0" w:line="240" w:lineRule="auto"/>
              <w:jc w:val="center"/>
              <w:rPr>
                <w:rFonts w:ascii="Times New Roman" w:eastAsia="Times New Roman" w:hAnsi="Times New Roman" w:cs="Times New Roman"/>
                <w:b/>
                <w:bCs/>
                <w:lang w:eastAsia="ru-RU"/>
              </w:rPr>
            </w:pPr>
            <w:r w:rsidRPr="00692648">
              <w:rPr>
                <w:rFonts w:ascii="Times New Roman" w:eastAsia="Times New Roman" w:hAnsi="Times New Roman" w:cs="Times New Roman"/>
                <w:b/>
                <w:bCs/>
                <w:lang w:eastAsia="ru-RU"/>
              </w:rPr>
              <w:t>Отклонение гр.5 - гр.4</w:t>
            </w:r>
          </w:p>
        </w:tc>
      </w:tr>
      <w:tr w:rsidR="00784138" w:rsidRPr="002E73E0" w14:paraId="4FA07290" w14:textId="77777777" w:rsidTr="00127D0E">
        <w:trPr>
          <w:trHeight w:val="290"/>
        </w:trPr>
        <w:tc>
          <w:tcPr>
            <w:tcW w:w="4396" w:type="dxa"/>
            <w:tcBorders>
              <w:top w:val="single" w:sz="4" w:space="0" w:color="auto"/>
              <w:left w:val="single" w:sz="4" w:space="0" w:color="auto"/>
              <w:bottom w:val="single" w:sz="4" w:space="0" w:color="auto"/>
              <w:right w:val="single" w:sz="4" w:space="0" w:color="auto"/>
            </w:tcBorders>
            <w:vAlign w:val="center"/>
            <w:hideMark/>
          </w:tcPr>
          <w:p w14:paraId="693DA47A" w14:textId="77777777" w:rsidR="00784138" w:rsidRPr="00692648" w:rsidRDefault="00784138" w:rsidP="00B137DB">
            <w:pPr>
              <w:spacing w:after="0" w:line="240" w:lineRule="auto"/>
              <w:ind w:firstLine="6"/>
              <w:jc w:val="center"/>
              <w:rPr>
                <w:rFonts w:ascii="Times New Roman" w:eastAsia="Times New Roman" w:hAnsi="Times New Roman" w:cs="Times New Roman"/>
                <w:b/>
                <w:bCs/>
                <w:lang w:eastAsia="ru-RU"/>
              </w:rPr>
            </w:pPr>
            <w:r w:rsidRPr="00692648">
              <w:rPr>
                <w:rFonts w:ascii="Times New Roman" w:eastAsia="Times New Roman" w:hAnsi="Times New Roman" w:cs="Times New Roman"/>
                <w:b/>
                <w:bCs/>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DBCF68" w14:textId="77777777" w:rsidR="00784138" w:rsidRPr="00692648" w:rsidRDefault="00784138" w:rsidP="00B137DB">
            <w:pPr>
              <w:spacing w:after="0" w:line="240" w:lineRule="auto"/>
              <w:ind w:left="-77" w:right="146" w:firstLine="21"/>
              <w:jc w:val="center"/>
              <w:rPr>
                <w:rFonts w:ascii="Times New Roman" w:eastAsia="Times New Roman" w:hAnsi="Times New Roman" w:cs="Times New Roman"/>
                <w:b/>
                <w:bCs/>
                <w:lang w:eastAsia="ru-RU"/>
              </w:rPr>
            </w:pPr>
            <w:r w:rsidRPr="00692648">
              <w:rPr>
                <w:rFonts w:ascii="Times New Roman" w:eastAsia="Times New Roman" w:hAnsi="Times New Roman" w:cs="Times New Roman"/>
                <w:b/>
                <w:bCs/>
                <w:lang w:eastAsia="ru-RU"/>
              </w:rPr>
              <w:t>3</w:t>
            </w:r>
          </w:p>
        </w:tc>
        <w:tc>
          <w:tcPr>
            <w:tcW w:w="1567" w:type="dxa"/>
            <w:tcBorders>
              <w:top w:val="single" w:sz="4" w:space="0" w:color="auto"/>
              <w:left w:val="single" w:sz="4" w:space="0" w:color="auto"/>
              <w:bottom w:val="single" w:sz="4" w:space="0" w:color="auto"/>
              <w:right w:val="single" w:sz="4" w:space="0" w:color="auto"/>
            </w:tcBorders>
            <w:vAlign w:val="center"/>
          </w:tcPr>
          <w:p w14:paraId="17B0C8FD" w14:textId="77777777" w:rsidR="00784138" w:rsidRPr="00692648" w:rsidRDefault="00784138" w:rsidP="00B137DB">
            <w:pPr>
              <w:spacing w:after="0" w:line="240" w:lineRule="auto"/>
              <w:ind w:left="-84" w:hanging="4"/>
              <w:jc w:val="center"/>
              <w:rPr>
                <w:rFonts w:ascii="Times New Roman" w:eastAsia="Times New Roman" w:hAnsi="Times New Roman" w:cs="Times New Roman"/>
                <w:b/>
                <w:bCs/>
                <w:lang w:eastAsia="ru-RU"/>
              </w:rPr>
            </w:pPr>
            <w:r w:rsidRPr="00692648">
              <w:rPr>
                <w:rFonts w:ascii="Times New Roman" w:eastAsia="Times New Roman" w:hAnsi="Times New Roman" w:cs="Times New Roman"/>
                <w:b/>
                <w:bCs/>
                <w:lang w:eastAsia="ru-RU"/>
              </w:rPr>
              <w:t>4</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41B3D4A" w14:textId="77777777" w:rsidR="00784138" w:rsidRPr="00692648" w:rsidRDefault="00784138" w:rsidP="00B137DB">
            <w:pPr>
              <w:spacing w:after="0" w:line="240" w:lineRule="auto"/>
              <w:ind w:left="-4" w:hanging="7"/>
              <w:jc w:val="center"/>
              <w:rPr>
                <w:rFonts w:ascii="Times New Roman" w:eastAsia="Times New Roman" w:hAnsi="Times New Roman" w:cs="Times New Roman"/>
                <w:b/>
                <w:bCs/>
                <w:lang w:eastAsia="ru-RU"/>
              </w:rPr>
            </w:pPr>
            <w:r w:rsidRPr="00692648">
              <w:rPr>
                <w:rFonts w:ascii="Times New Roman" w:eastAsia="Times New Roman" w:hAnsi="Times New Roman" w:cs="Times New Roman"/>
                <w:b/>
                <w:bCs/>
                <w:lang w:eastAsia="ru-RU"/>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0B469A" w14:textId="77777777" w:rsidR="00784138" w:rsidRPr="00692648" w:rsidRDefault="00784138" w:rsidP="00B137DB">
            <w:pPr>
              <w:spacing w:after="0" w:line="240" w:lineRule="auto"/>
              <w:ind w:left="-36" w:hanging="11"/>
              <w:jc w:val="center"/>
              <w:rPr>
                <w:rFonts w:ascii="Times New Roman" w:eastAsia="Times New Roman" w:hAnsi="Times New Roman" w:cs="Times New Roman"/>
                <w:b/>
                <w:bCs/>
                <w:lang w:eastAsia="ru-RU"/>
              </w:rPr>
            </w:pPr>
            <w:r w:rsidRPr="00692648">
              <w:rPr>
                <w:rFonts w:ascii="Times New Roman" w:eastAsia="Times New Roman" w:hAnsi="Times New Roman" w:cs="Times New Roman"/>
                <w:b/>
                <w:bCs/>
                <w:lang w:eastAsia="ru-RU"/>
              </w:rPr>
              <w:t>6</w:t>
            </w:r>
          </w:p>
        </w:tc>
      </w:tr>
      <w:tr w:rsidR="00784138" w:rsidRPr="002E73E0" w14:paraId="41207DD4" w14:textId="77777777" w:rsidTr="00127D0E">
        <w:trPr>
          <w:trHeight w:val="290"/>
        </w:trPr>
        <w:tc>
          <w:tcPr>
            <w:tcW w:w="4396" w:type="dxa"/>
            <w:tcBorders>
              <w:top w:val="single" w:sz="4" w:space="0" w:color="auto"/>
              <w:left w:val="single" w:sz="4" w:space="0" w:color="auto"/>
              <w:bottom w:val="single" w:sz="4" w:space="0" w:color="auto"/>
              <w:right w:val="single" w:sz="4" w:space="0" w:color="auto"/>
            </w:tcBorders>
            <w:vAlign w:val="center"/>
            <w:hideMark/>
          </w:tcPr>
          <w:p w14:paraId="5957D860" w14:textId="5D2ECC2D" w:rsidR="00784138" w:rsidRPr="00692648" w:rsidRDefault="00784138" w:rsidP="00B137DB">
            <w:pPr>
              <w:spacing w:after="0" w:line="240" w:lineRule="auto"/>
              <w:ind w:firstLine="6"/>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По Учреждению</w:t>
            </w:r>
            <w:r w:rsidR="00692648">
              <w:rPr>
                <w:rFonts w:ascii="Times New Roman" w:eastAsia="Times New Roman" w:hAnsi="Times New Roman" w:cs="Times New Roman"/>
                <w:lang w:eastAsia="ru-RU"/>
              </w:rPr>
              <w:t>,</w:t>
            </w:r>
            <w:r w:rsidRPr="00692648">
              <w:rPr>
                <w:rFonts w:ascii="Times New Roman" w:eastAsia="Times New Roman" w:hAnsi="Times New Roman" w:cs="Times New Roman"/>
                <w:lang w:eastAsia="ru-RU"/>
              </w:rPr>
              <w:t xml:space="preserve"> 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14C174" w14:textId="77777777" w:rsidR="00784138" w:rsidRPr="00692648" w:rsidRDefault="00784138" w:rsidP="00B137DB">
            <w:pPr>
              <w:spacing w:after="0" w:line="240" w:lineRule="auto"/>
              <w:ind w:left="-77" w:right="146" w:firstLine="21"/>
              <w:jc w:val="center"/>
              <w:rPr>
                <w:rFonts w:ascii="Times New Roman" w:eastAsia="Times New Roman" w:hAnsi="Times New Roman" w:cs="Times New Roman"/>
                <w:lang w:eastAsia="ru-RU"/>
              </w:rPr>
            </w:pPr>
          </w:p>
        </w:tc>
        <w:tc>
          <w:tcPr>
            <w:tcW w:w="1567" w:type="dxa"/>
            <w:tcBorders>
              <w:top w:val="single" w:sz="4" w:space="0" w:color="auto"/>
              <w:left w:val="single" w:sz="4" w:space="0" w:color="auto"/>
              <w:bottom w:val="single" w:sz="4" w:space="0" w:color="auto"/>
              <w:right w:val="single" w:sz="4" w:space="0" w:color="auto"/>
            </w:tcBorders>
            <w:vAlign w:val="center"/>
          </w:tcPr>
          <w:p w14:paraId="294E4C2B" w14:textId="77777777" w:rsidR="00784138" w:rsidRPr="00692648" w:rsidRDefault="00784138" w:rsidP="00B137DB">
            <w:pPr>
              <w:spacing w:after="0" w:line="240" w:lineRule="auto"/>
              <w:ind w:left="-84" w:hanging="4"/>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361 474,4</w:t>
            </w:r>
          </w:p>
        </w:tc>
        <w:tc>
          <w:tcPr>
            <w:tcW w:w="1442" w:type="dxa"/>
            <w:tcBorders>
              <w:top w:val="single" w:sz="4" w:space="0" w:color="auto"/>
              <w:left w:val="single" w:sz="4" w:space="0" w:color="auto"/>
              <w:bottom w:val="single" w:sz="4" w:space="0" w:color="auto"/>
              <w:right w:val="single" w:sz="4" w:space="0" w:color="auto"/>
            </w:tcBorders>
            <w:vAlign w:val="center"/>
            <w:hideMark/>
          </w:tcPr>
          <w:p w14:paraId="3BCCDCF9" w14:textId="77777777" w:rsidR="00784138" w:rsidRPr="00692648" w:rsidRDefault="00784138" w:rsidP="00B137DB">
            <w:pPr>
              <w:spacing w:after="0" w:line="240" w:lineRule="auto"/>
              <w:ind w:left="-4" w:hanging="7"/>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377 077,0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45FDA5" w14:textId="77777777" w:rsidR="00784138" w:rsidRPr="00692648" w:rsidRDefault="00784138" w:rsidP="00B137DB">
            <w:pPr>
              <w:spacing w:after="0" w:line="240" w:lineRule="auto"/>
              <w:ind w:left="-36" w:hanging="1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15 602,6</w:t>
            </w:r>
          </w:p>
        </w:tc>
      </w:tr>
      <w:tr w:rsidR="00784138" w:rsidRPr="002E73E0" w14:paraId="38F90DDF" w14:textId="77777777" w:rsidTr="00127D0E">
        <w:trPr>
          <w:trHeight w:val="290"/>
        </w:trPr>
        <w:tc>
          <w:tcPr>
            <w:tcW w:w="4396" w:type="dxa"/>
            <w:tcBorders>
              <w:top w:val="single" w:sz="4" w:space="0" w:color="auto"/>
              <w:left w:val="single" w:sz="4" w:space="0" w:color="auto"/>
              <w:bottom w:val="single" w:sz="4" w:space="0" w:color="auto"/>
              <w:right w:val="single" w:sz="4" w:space="0" w:color="auto"/>
            </w:tcBorders>
            <w:vAlign w:val="center"/>
            <w:hideMark/>
          </w:tcPr>
          <w:p w14:paraId="33E4E6AD" w14:textId="77777777" w:rsidR="00784138" w:rsidRDefault="00784138" w:rsidP="00B137DB">
            <w:pPr>
              <w:spacing w:after="0" w:line="240" w:lineRule="auto"/>
              <w:ind w:firstLine="6"/>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Платежи в бюджет</w:t>
            </w:r>
            <w:r w:rsidR="00692648">
              <w:rPr>
                <w:rFonts w:ascii="Times New Roman" w:eastAsia="Times New Roman" w:hAnsi="Times New Roman" w:cs="Times New Roman"/>
                <w:lang w:eastAsia="ru-RU"/>
              </w:rPr>
              <w:t>,</w:t>
            </w:r>
            <w:r w:rsidRPr="00692648">
              <w:rPr>
                <w:rFonts w:ascii="Times New Roman" w:eastAsia="Times New Roman" w:hAnsi="Times New Roman" w:cs="Times New Roman"/>
                <w:lang w:eastAsia="ru-RU"/>
              </w:rPr>
              <w:t xml:space="preserve"> всего</w:t>
            </w:r>
            <w:r w:rsidR="00692648">
              <w:rPr>
                <w:rFonts w:ascii="Times New Roman" w:eastAsia="Times New Roman" w:hAnsi="Times New Roman" w:cs="Times New Roman"/>
                <w:lang w:eastAsia="ru-RU"/>
              </w:rPr>
              <w:t>:</w:t>
            </w:r>
          </w:p>
          <w:p w14:paraId="16881485" w14:textId="63D373C4" w:rsidR="00692648" w:rsidRPr="00692648" w:rsidRDefault="00692648" w:rsidP="00B137DB">
            <w:pPr>
              <w:spacing w:after="0" w:line="240" w:lineRule="auto"/>
              <w:ind w:firstLine="6"/>
              <w:rPr>
                <w:rFonts w:ascii="Times New Roman" w:eastAsia="Times New Roman" w:hAnsi="Times New Roman" w:cs="Times New Roman"/>
                <w:lang w:eastAsia="ru-RU"/>
              </w:rPr>
            </w:pPr>
            <w:r>
              <w:rPr>
                <w:rFonts w:ascii="Times New Roman" w:eastAsia="Times New Roman" w:hAnsi="Times New Roman" w:cs="Times New Roman"/>
                <w:lang w:eastAsia="ru-RU"/>
              </w:rPr>
              <w:t>в т.ч.</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87F85F" w14:textId="77777777" w:rsidR="00784138" w:rsidRPr="00692648" w:rsidRDefault="00784138" w:rsidP="00B137DB">
            <w:pPr>
              <w:spacing w:after="0" w:line="240" w:lineRule="auto"/>
              <w:ind w:left="-77" w:right="146" w:firstLine="21"/>
              <w:jc w:val="center"/>
              <w:rPr>
                <w:rFonts w:ascii="Times New Roman" w:eastAsia="Times New Roman" w:hAnsi="Times New Roman" w:cs="Times New Roman"/>
                <w:lang w:eastAsia="ru-RU"/>
              </w:rPr>
            </w:pPr>
          </w:p>
        </w:tc>
        <w:tc>
          <w:tcPr>
            <w:tcW w:w="1567" w:type="dxa"/>
            <w:tcBorders>
              <w:top w:val="single" w:sz="4" w:space="0" w:color="auto"/>
              <w:left w:val="single" w:sz="4" w:space="0" w:color="auto"/>
              <w:bottom w:val="single" w:sz="4" w:space="0" w:color="auto"/>
              <w:right w:val="single" w:sz="4" w:space="0" w:color="auto"/>
            </w:tcBorders>
            <w:vAlign w:val="center"/>
          </w:tcPr>
          <w:p w14:paraId="64504E58" w14:textId="77777777" w:rsidR="00784138" w:rsidRPr="00692648" w:rsidRDefault="00784138" w:rsidP="00B137DB">
            <w:pPr>
              <w:spacing w:after="0" w:line="240" w:lineRule="auto"/>
              <w:ind w:left="-84" w:hanging="4"/>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227 566,2</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7DA6D4B" w14:textId="77777777" w:rsidR="00784138" w:rsidRPr="00692648" w:rsidRDefault="00784138" w:rsidP="00B137DB">
            <w:pPr>
              <w:spacing w:after="0" w:line="240" w:lineRule="auto"/>
              <w:ind w:left="-4" w:hanging="7"/>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161455,1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9FC298" w14:textId="77777777" w:rsidR="00784138" w:rsidRPr="00692648" w:rsidRDefault="00784138" w:rsidP="00B137DB">
            <w:pPr>
              <w:spacing w:after="0" w:line="240" w:lineRule="auto"/>
              <w:ind w:left="-36" w:hanging="1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- 66 111,1</w:t>
            </w:r>
          </w:p>
        </w:tc>
      </w:tr>
      <w:tr w:rsidR="00784138" w:rsidRPr="002E73E0" w14:paraId="06A9C188" w14:textId="77777777" w:rsidTr="00127D0E">
        <w:trPr>
          <w:trHeight w:val="293"/>
        </w:trPr>
        <w:tc>
          <w:tcPr>
            <w:tcW w:w="4396" w:type="dxa"/>
            <w:tcBorders>
              <w:top w:val="single" w:sz="4" w:space="0" w:color="auto"/>
              <w:left w:val="single" w:sz="4" w:space="0" w:color="auto"/>
              <w:bottom w:val="single" w:sz="4" w:space="0" w:color="auto"/>
              <w:right w:val="single" w:sz="4" w:space="0" w:color="auto"/>
            </w:tcBorders>
            <w:vAlign w:val="center"/>
            <w:hideMark/>
          </w:tcPr>
          <w:p w14:paraId="4595F6E2" w14:textId="77777777" w:rsidR="00784138" w:rsidRPr="00692648" w:rsidRDefault="00784138" w:rsidP="00B137DB">
            <w:pPr>
              <w:spacing w:after="0" w:line="240" w:lineRule="auto"/>
              <w:ind w:firstLine="6"/>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НДФЛ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2D11E5" w14:textId="77777777" w:rsidR="00784138" w:rsidRPr="00692648" w:rsidRDefault="00784138" w:rsidP="00B137DB">
            <w:pPr>
              <w:spacing w:after="0" w:line="240" w:lineRule="auto"/>
              <w:ind w:left="-77" w:right="146" w:firstLine="2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211</w:t>
            </w:r>
          </w:p>
        </w:tc>
        <w:tc>
          <w:tcPr>
            <w:tcW w:w="1567" w:type="dxa"/>
            <w:tcBorders>
              <w:top w:val="single" w:sz="4" w:space="0" w:color="auto"/>
              <w:left w:val="single" w:sz="4" w:space="0" w:color="auto"/>
              <w:bottom w:val="single" w:sz="4" w:space="0" w:color="auto"/>
              <w:right w:val="single" w:sz="4" w:space="0" w:color="auto"/>
            </w:tcBorders>
            <w:vAlign w:val="center"/>
          </w:tcPr>
          <w:p w14:paraId="4D145735" w14:textId="77777777" w:rsidR="00784138" w:rsidRPr="00692648" w:rsidRDefault="00784138" w:rsidP="00B137DB">
            <w:pPr>
              <w:spacing w:after="0" w:line="240" w:lineRule="auto"/>
              <w:ind w:left="-84" w:hanging="4"/>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20625E01" w14:textId="77777777" w:rsidR="00784138" w:rsidRPr="00692648" w:rsidRDefault="00784138" w:rsidP="00B137DB">
            <w:pPr>
              <w:spacing w:after="0" w:line="240" w:lineRule="auto"/>
              <w:ind w:left="-4" w:hanging="7"/>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BD065B" w14:textId="77777777" w:rsidR="00784138" w:rsidRPr="00692648" w:rsidRDefault="00784138" w:rsidP="00B137DB">
            <w:pPr>
              <w:spacing w:after="0" w:line="240" w:lineRule="auto"/>
              <w:ind w:left="-36" w:hanging="11"/>
              <w:jc w:val="center"/>
              <w:rPr>
                <w:rFonts w:ascii="Times New Roman" w:eastAsia="Times New Roman" w:hAnsi="Times New Roman" w:cs="Times New Roman"/>
                <w:lang w:eastAsia="ru-RU"/>
              </w:rPr>
            </w:pPr>
          </w:p>
        </w:tc>
      </w:tr>
      <w:tr w:rsidR="00784138" w:rsidRPr="002E73E0" w14:paraId="27E7D406" w14:textId="77777777" w:rsidTr="00127D0E">
        <w:trPr>
          <w:trHeight w:val="293"/>
        </w:trPr>
        <w:tc>
          <w:tcPr>
            <w:tcW w:w="4396" w:type="dxa"/>
            <w:tcBorders>
              <w:top w:val="single" w:sz="4" w:space="0" w:color="auto"/>
              <w:left w:val="single" w:sz="4" w:space="0" w:color="auto"/>
              <w:bottom w:val="single" w:sz="4" w:space="0" w:color="auto"/>
              <w:right w:val="single" w:sz="4" w:space="0" w:color="auto"/>
            </w:tcBorders>
            <w:vAlign w:val="center"/>
            <w:hideMark/>
          </w:tcPr>
          <w:p w14:paraId="3972243F" w14:textId="77777777" w:rsidR="00784138" w:rsidRPr="00692648" w:rsidRDefault="00784138" w:rsidP="00B137DB">
            <w:pPr>
              <w:spacing w:after="0" w:line="240" w:lineRule="auto"/>
              <w:ind w:firstLine="6"/>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Начисления на з/п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E5544F" w14:textId="77777777" w:rsidR="00784138" w:rsidRPr="00692648" w:rsidRDefault="00784138" w:rsidP="00B137DB">
            <w:pPr>
              <w:spacing w:after="0" w:line="240" w:lineRule="auto"/>
              <w:ind w:left="-77" w:right="146" w:firstLine="2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213</w:t>
            </w:r>
          </w:p>
        </w:tc>
        <w:tc>
          <w:tcPr>
            <w:tcW w:w="1567" w:type="dxa"/>
            <w:tcBorders>
              <w:top w:val="single" w:sz="4" w:space="0" w:color="auto"/>
              <w:left w:val="single" w:sz="4" w:space="0" w:color="auto"/>
              <w:bottom w:val="single" w:sz="4" w:space="0" w:color="auto"/>
              <w:right w:val="single" w:sz="4" w:space="0" w:color="auto"/>
            </w:tcBorders>
            <w:vAlign w:val="center"/>
          </w:tcPr>
          <w:p w14:paraId="7AE04937" w14:textId="77777777" w:rsidR="00784138" w:rsidRPr="00692648" w:rsidRDefault="00784138" w:rsidP="00B137DB">
            <w:pPr>
              <w:spacing w:after="0" w:line="240" w:lineRule="auto"/>
              <w:ind w:left="-84" w:hanging="4"/>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174 887,4</w:t>
            </w:r>
          </w:p>
        </w:tc>
        <w:tc>
          <w:tcPr>
            <w:tcW w:w="1442" w:type="dxa"/>
            <w:tcBorders>
              <w:top w:val="single" w:sz="4" w:space="0" w:color="auto"/>
              <w:left w:val="single" w:sz="4" w:space="0" w:color="auto"/>
              <w:bottom w:val="single" w:sz="4" w:space="0" w:color="auto"/>
              <w:right w:val="single" w:sz="4" w:space="0" w:color="auto"/>
            </w:tcBorders>
            <w:vAlign w:val="center"/>
            <w:hideMark/>
          </w:tcPr>
          <w:p w14:paraId="0965C030" w14:textId="77777777" w:rsidR="00784138" w:rsidRPr="00692648" w:rsidRDefault="00784138" w:rsidP="00B137DB">
            <w:pPr>
              <w:spacing w:after="0" w:line="240" w:lineRule="auto"/>
              <w:ind w:left="-4" w:hanging="7"/>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109 465,4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8AB8FF" w14:textId="77777777" w:rsidR="00784138" w:rsidRPr="00692648" w:rsidRDefault="00784138" w:rsidP="00B137DB">
            <w:pPr>
              <w:spacing w:after="0" w:line="240" w:lineRule="auto"/>
              <w:ind w:left="-36" w:hanging="1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- 65 422,0</w:t>
            </w:r>
          </w:p>
        </w:tc>
      </w:tr>
      <w:tr w:rsidR="00784138" w:rsidRPr="002E73E0" w14:paraId="3C9CF1FE" w14:textId="77777777" w:rsidTr="00127D0E">
        <w:trPr>
          <w:trHeight w:val="293"/>
        </w:trPr>
        <w:tc>
          <w:tcPr>
            <w:tcW w:w="4396" w:type="dxa"/>
            <w:tcBorders>
              <w:top w:val="single" w:sz="4" w:space="0" w:color="auto"/>
              <w:left w:val="single" w:sz="4" w:space="0" w:color="auto"/>
              <w:bottom w:val="single" w:sz="4" w:space="0" w:color="auto"/>
              <w:right w:val="single" w:sz="4" w:space="0" w:color="auto"/>
            </w:tcBorders>
            <w:vAlign w:val="center"/>
            <w:hideMark/>
          </w:tcPr>
          <w:p w14:paraId="03BDA54D" w14:textId="77777777" w:rsidR="00784138" w:rsidRPr="00692648" w:rsidRDefault="00784138" w:rsidP="00B137DB">
            <w:pPr>
              <w:spacing w:after="0" w:line="240" w:lineRule="auto"/>
              <w:ind w:firstLine="6"/>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Штрафы, пеня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7B3A84" w14:textId="77777777" w:rsidR="00784138" w:rsidRPr="00692648" w:rsidRDefault="00784138" w:rsidP="00B137DB">
            <w:pPr>
              <w:spacing w:after="0" w:line="240" w:lineRule="auto"/>
              <w:ind w:left="-77" w:right="146" w:firstLine="2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292</w:t>
            </w:r>
          </w:p>
        </w:tc>
        <w:tc>
          <w:tcPr>
            <w:tcW w:w="1567" w:type="dxa"/>
            <w:tcBorders>
              <w:top w:val="single" w:sz="4" w:space="0" w:color="auto"/>
              <w:left w:val="single" w:sz="4" w:space="0" w:color="auto"/>
              <w:bottom w:val="single" w:sz="4" w:space="0" w:color="auto"/>
              <w:right w:val="single" w:sz="4" w:space="0" w:color="auto"/>
            </w:tcBorders>
            <w:vAlign w:val="center"/>
          </w:tcPr>
          <w:p w14:paraId="1B808EA1" w14:textId="77777777" w:rsidR="00784138" w:rsidRPr="00692648" w:rsidRDefault="00784138" w:rsidP="00B137DB">
            <w:pPr>
              <w:spacing w:after="0" w:line="240" w:lineRule="auto"/>
              <w:ind w:left="-84" w:hanging="4"/>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52 678,8</w:t>
            </w:r>
          </w:p>
        </w:tc>
        <w:tc>
          <w:tcPr>
            <w:tcW w:w="1442" w:type="dxa"/>
            <w:tcBorders>
              <w:top w:val="single" w:sz="4" w:space="0" w:color="auto"/>
              <w:left w:val="single" w:sz="4" w:space="0" w:color="auto"/>
              <w:bottom w:val="single" w:sz="4" w:space="0" w:color="auto"/>
              <w:right w:val="single" w:sz="4" w:space="0" w:color="auto"/>
            </w:tcBorders>
            <w:vAlign w:val="center"/>
            <w:hideMark/>
          </w:tcPr>
          <w:p w14:paraId="2DEC8491" w14:textId="77777777" w:rsidR="00784138" w:rsidRPr="00692648" w:rsidRDefault="00784138" w:rsidP="00B137DB">
            <w:pPr>
              <w:spacing w:after="0" w:line="240" w:lineRule="auto"/>
              <w:ind w:left="-4" w:hanging="7"/>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51 990,7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A66C7D" w14:textId="77777777" w:rsidR="00784138" w:rsidRPr="00692648" w:rsidRDefault="00784138" w:rsidP="00B137DB">
            <w:pPr>
              <w:spacing w:after="0" w:line="240" w:lineRule="auto"/>
              <w:ind w:left="-36" w:hanging="1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- 688,1</w:t>
            </w:r>
          </w:p>
        </w:tc>
      </w:tr>
      <w:tr w:rsidR="00784138" w:rsidRPr="002E73E0" w14:paraId="586C1B66" w14:textId="77777777" w:rsidTr="00127D0E">
        <w:trPr>
          <w:trHeight w:val="293"/>
        </w:trPr>
        <w:tc>
          <w:tcPr>
            <w:tcW w:w="4396" w:type="dxa"/>
            <w:tcBorders>
              <w:top w:val="single" w:sz="4" w:space="0" w:color="auto"/>
              <w:left w:val="single" w:sz="4" w:space="0" w:color="auto"/>
              <w:bottom w:val="single" w:sz="4" w:space="0" w:color="auto"/>
              <w:right w:val="single" w:sz="4" w:space="0" w:color="auto"/>
            </w:tcBorders>
            <w:vAlign w:val="center"/>
            <w:hideMark/>
          </w:tcPr>
          <w:p w14:paraId="2E1BD618" w14:textId="1DE1094F" w:rsidR="00784138" w:rsidRPr="00692648" w:rsidRDefault="00784138" w:rsidP="00B137DB">
            <w:pPr>
              <w:spacing w:after="0" w:line="240" w:lineRule="auto"/>
              <w:ind w:firstLine="6"/>
              <w:rPr>
                <w:rFonts w:ascii="Times New Roman" w:eastAsia="Times New Roman" w:hAnsi="Times New Roman" w:cs="Times New Roman"/>
                <w:lang w:eastAsia="ru-RU"/>
              </w:rPr>
            </w:pPr>
            <w:r w:rsidRPr="00692648">
              <w:rPr>
                <w:rFonts w:ascii="Times New Roman" w:eastAsia="Times New Roman" w:hAnsi="Times New Roman" w:cs="Times New Roman"/>
                <w:lang w:eastAsia="ru-RU"/>
              </w:rPr>
              <w:lastRenderedPageBreak/>
              <w:t>Пост</w:t>
            </w:r>
            <w:r w:rsidR="002E73E0" w:rsidRPr="00692648">
              <w:rPr>
                <w:rFonts w:ascii="Times New Roman" w:eastAsia="Times New Roman" w:hAnsi="Times New Roman" w:cs="Times New Roman"/>
                <w:lang w:eastAsia="ru-RU"/>
              </w:rPr>
              <w:t xml:space="preserve">авщики и </w:t>
            </w:r>
            <w:r w:rsidRPr="00692648">
              <w:rPr>
                <w:rFonts w:ascii="Times New Roman" w:eastAsia="Times New Roman" w:hAnsi="Times New Roman" w:cs="Times New Roman"/>
                <w:lang w:eastAsia="ru-RU"/>
              </w:rPr>
              <w:t>подрядчики – всего</w:t>
            </w:r>
            <w:r w:rsidR="002E73E0" w:rsidRPr="00692648">
              <w:rPr>
                <w:rFonts w:ascii="Times New Roman" w:eastAsia="Times New Roman" w:hAnsi="Times New Roman" w:cs="Times New Roman"/>
                <w:lang w:eastAsia="ru-RU"/>
              </w:rPr>
              <w:t>:</w:t>
            </w:r>
          </w:p>
          <w:p w14:paraId="6BFC7D67" w14:textId="48535078" w:rsidR="002E73E0" w:rsidRPr="00692648" w:rsidRDefault="002E73E0" w:rsidP="00B137DB">
            <w:pPr>
              <w:spacing w:after="0" w:line="240" w:lineRule="auto"/>
              <w:ind w:firstLine="6"/>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в т.ч.</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63DA58" w14:textId="77777777" w:rsidR="00784138" w:rsidRPr="00692648" w:rsidRDefault="00784138" w:rsidP="00B137DB">
            <w:pPr>
              <w:spacing w:after="0" w:line="240" w:lineRule="auto"/>
              <w:ind w:left="-77" w:right="146" w:firstLine="21"/>
              <w:jc w:val="center"/>
              <w:rPr>
                <w:rFonts w:ascii="Times New Roman" w:eastAsia="Times New Roman" w:hAnsi="Times New Roman" w:cs="Times New Roman"/>
                <w:lang w:eastAsia="ru-RU"/>
              </w:rPr>
            </w:pPr>
          </w:p>
        </w:tc>
        <w:tc>
          <w:tcPr>
            <w:tcW w:w="1567" w:type="dxa"/>
            <w:tcBorders>
              <w:top w:val="single" w:sz="4" w:space="0" w:color="auto"/>
              <w:left w:val="single" w:sz="4" w:space="0" w:color="auto"/>
              <w:bottom w:val="single" w:sz="4" w:space="0" w:color="auto"/>
              <w:right w:val="single" w:sz="4" w:space="0" w:color="auto"/>
            </w:tcBorders>
            <w:vAlign w:val="center"/>
          </w:tcPr>
          <w:p w14:paraId="21BC3A9C" w14:textId="77777777" w:rsidR="00784138" w:rsidRPr="00692648" w:rsidRDefault="00784138" w:rsidP="00B137DB">
            <w:pPr>
              <w:spacing w:after="0" w:line="240" w:lineRule="auto"/>
              <w:ind w:left="-84" w:hanging="4"/>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133 908,2</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D2147F1" w14:textId="77777777" w:rsidR="00784138" w:rsidRPr="00692648" w:rsidRDefault="00784138" w:rsidP="00B137DB">
            <w:pPr>
              <w:spacing w:after="0" w:line="240" w:lineRule="auto"/>
              <w:ind w:left="-4" w:hanging="7"/>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215 621,9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D1B727" w14:textId="77777777" w:rsidR="00784138" w:rsidRPr="00692648" w:rsidRDefault="00784138" w:rsidP="00B137DB">
            <w:pPr>
              <w:spacing w:after="0" w:line="240" w:lineRule="auto"/>
              <w:ind w:left="-36" w:hanging="1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81 713,7</w:t>
            </w:r>
          </w:p>
        </w:tc>
      </w:tr>
      <w:tr w:rsidR="00784138" w:rsidRPr="002E73E0" w14:paraId="30F2A925" w14:textId="77777777" w:rsidTr="00127D0E">
        <w:trPr>
          <w:trHeight w:val="293"/>
        </w:trPr>
        <w:tc>
          <w:tcPr>
            <w:tcW w:w="4396" w:type="dxa"/>
            <w:tcBorders>
              <w:top w:val="single" w:sz="4" w:space="0" w:color="auto"/>
              <w:left w:val="single" w:sz="4" w:space="0" w:color="auto"/>
              <w:bottom w:val="single" w:sz="4" w:space="0" w:color="auto"/>
              <w:right w:val="single" w:sz="4" w:space="0" w:color="auto"/>
            </w:tcBorders>
            <w:vAlign w:val="center"/>
            <w:hideMark/>
          </w:tcPr>
          <w:p w14:paraId="4663F5CA" w14:textId="77777777" w:rsidR="00784138" w:rsidRPr="00692648" w:rsidRDefault="00784138" w:rsidP="00B137DB">
            <w:pPr>
              <w:spacing w:after="0" w:line="240" w:lineRule="auto"/>
              <w:ind w:firstLine="6"/>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 медикаменты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D92924" w14:textId="77777777" w:rsidR="00784138" w:rsidRPr="00692648" w:rsidRDefault="00784138" w:rsidP="00B137DB">
            <w:pPr>
              <w:spacing w:after="0" w:line="240" w:lineRule="auto"/>
              <w:ind w:left="-77" w:right="146" w:firstLine="2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341</w:t>
            </w:r>
          </w:p>
        </w:tc>
        <w:tc>
          <w:tcPr>
            <w:tcW w:w="1567" w:type="dxa"/>
            <w:tcBorders>
              <w:top w:val="single" w:sz="4" w:space="0" w:color="auto"/>
              <w:left w:val="single" w:sz="4" w:space="0" w:color="auto"/>
              <w:bottom w:val="single" w:sz="4" w:space="0" w:color="auto"/>
              <w:right w:val="single" w:sz="4" w:space="0" w:color="auto"/>
            </w:tcBorders>
            <w:vAlign w:val="center"/>
          </w:tcPr>
          <w:p w14:paraId="3D0C0CFD" w14:textId="77777777" w:rsidR="00784138" w:rsidRPr="00692648" w:rsidRDefault="00784138" w:rsidP="00B137DB">
            <w:pPr>
              <w:spacing w:after="0" w:line="240" w:lineRule="auto"/>
              <w:ind w:left="-84" w:hanging="4"/>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113 267,7</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25B279F" w14:textId="77777777" w:rsidR="00784138" w:rsidRPr="00692648" w:rsidRDefault="00784138" w:rsidP="00B137DB">
            <w:pPr>
              <w:spacing w:after="0" w:line="240" w:lineRule="auto"/>
              <w:ind w:left="-4" w:hanging="7"/>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199 354,5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0BACD8" w14:textId="77777777" w:rsidR="00784138" w:rsidRPr="00692648" w:rsidRDefault="00784138" w:rsidP="00B137DB">
            <w:pPr>
              <w:spacing w:after="0" w:line="240" w:lineRule="auto"/>
              <w:ind w:left="-36" w:hanging="1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86 086,8</w:t>
            </w:r>
          </w:p>
        </w:tc>
      </w:tr>
      <w:tr w:rsidR="00784138" w:rsidRPr="002E73E0" w14:paraId="23FDFD06" w14:textId="77777777" w:rsidTr="00127D0E">
        <w:trPr>
          <w:trHeight w:val="293"/>
        </w:trPr>
        <w:tc>
          <w:tcPr>
            <w:tcW w:w="4396" w:type="dxa"/>
            <w:tcBorders>
              <w:top w:val="single" w:sz="4" w:space="0" w:color="auto"/>
              <w:left w:val="single" w:sz="4" w:space="0" w:color="auto"/>
              <w:bottom w:val="single" w:sz="4" w:space="0" w:color="auto"/>
              <w:right w:val="single" w:sz="4" w:space="0" w:color="auto"/>
            </w:tcBorders>
            <w:vAlign w:val="center"/>
            <w:hideMark/>
          </w:tcPr>
          <w:p w14:paraId="684FBFA3" w14:textId="77777777" w:rsidR="00784138" w:rsidRPr="00692648" w:rsidRDefault="00784138" w:rsidP="00B137DB">
            <w:pPr>
              <w:spacing w:after="0" w:line="240" w:lineRule="auto"/>
              <w:ind w:firstLine="6"/>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 продукты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77D031" w14:textId="77777777" w:rsidR="00784138" w:rsidRPr="00692648" w:rsidRDefault="00784138" w:rsidP="00B137DB">
            <w:pPr>
              <w:spacing w:after="0" w:line="240" w:lineRule="auto"/>
              <w:ind w:left="-77" w:right="146" w:firstLine="2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342</w:t>
            </w:r>
          </w:p>
        </w:tc>
        <w:tc>
          <w:tcPr>
            <w:tcW w:w="1567" w:type="dxa"/>
            <w:tcBorders>
              <w:top w:val="single" w:sz="4" w:space="0" w:color="auto"/>
              <w:left w:val="single" w:sz="4" w:space="0" w:color="auto"/>
              <w:bottom w:val="single" w:sz="4" w:space="0" w:color="auto"/>
              <w:right w:val="single" w:sz="4" w:space="0" w:color="auto"/>
            </w:tcBorders>
            <w:vAlign w:val="center"/>
          </w:tcPr>
          <w:p w14:paraId="4D7ACAEE" w14:textId="77777777" w:rsidR="00784138" w:rsidRPr="00692648" w:rsidRDefault="00784138" w:rsidP="00B137DB">
            <w:pPr>
              <w:spacing w:after="0" w:line="240" w:lineRule="auto"/>
              <w:ind w:left="-84" w:hanging="4"/>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2 635,5</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AC7F236" w14:textId="77777777" w:rsidR="00784138" w:rsidRPr="00692648" w:rsidRDefault="00784138" w:rsidP="00B137DB">
            <w:pPr>
              <w:spacing w:after="0" w:line="240" w:lineRule="auto"/>
              <w:ind w:left="-4" w:hanging="7"/>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7 630,2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A3F514" w14:textId="77777777" w:rsidR="00784138" w:rsidRPr="00692648" w:rsidRDefault="00784138" w:rsidP="00B137DB">
            <w:pPr>
              <w:spacing w:after="0" w:line="240" w:lineRule="auto"/>
              <w:ind w:left="-36" w:hanging="1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4 994,7</w:t>
            </w:r>
          </w:p>
        </w:tc>
      </w:tr>
      <w:tr w:rsidR="00784138" w:rsidRPr="002E73E0" w14:paraId="2D2CE0A4" w14:textId="77777777" w:rsidTr="00127D0E">
        <w:trPr>
          <w:trHeight w:val="293"/>
        </w:trPr>
        <w:tc>
          <w:tcPr>
            <w:tcW w:w="4396" w:type="dxa"/>
            <w:tcBorders>
              <w:top w:val="single" w:sz="4" w:space="0" w:color="auto"/>
              <w:left w:val="single" w:sz="4" w:space="0" w:color="auto"/>
              <w:bottom w:val="single" w:sz="4" w:space="0" w:color="auto"/>
              <w:right w:val="single" w:sz="4" w:space="0" w:color="auto"/>
            </w:tcBorders>
            <w:vAlign w:val="center"/>
            <w:hideMark/>
          </w:tcPr>
          <w:p w14:paraId="61E09336" w14:textId="77777777" w:rsidR="00784138" w:rsidRPr="00692648" w:rsidRDefault="00784138" w:rsidP="00B137DB">
            <w:pPr>
              <w:spacing w:after="0" w:line="240" w:lineRule="auto"/>
              <w:ind w:firstLine="6"/>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 xml:space="preserve">- прочие, хоз. товары, моющие средства, бензин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7C7C1E" w14:textId="77777777" w:rsidR="00784138" w:rsidRPr="00692648" w:rsidRDefault="00784138" w:rsidP="00B137DB">
            <w:pPr>
              <w:spacing w:after="0" w:line="240" w:lineRule="auto"/>
              <w:ind w:left="-77" w:right="146" w:firstLine="2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340</w:t>
            </w:r>
          </w:p>
        </w:tc>
        <w:tc>
          <w:tcPr>
            <w:tcW w:w="1567" w:type="dxa"/>
            <w:tcBorders>
              <w:top w:val="single" w:sz="4" w:space="0" w:color="auto"/>
              <w:left w:val="single" w:sz="4" w:space="0" w:color="auto"/>
              <w:bottom w:val="single" w:sz="4" w:space="0" w:color="auto"/>
              <w:right w:val="single" w:sz="4" w:space="0" w:color="auto"/>
            </w:tcBorders>
            <w:vAlign w:val="center"/>
          </w:tcPr>
          <w:p w14:paraId="65B2949D" w14:textId="77777777" w:rsidR="00784138" w:rsidRPr="00692648" w:rsidRDefault="00784138" w:rsidP="00B137DB">
            <w:pPr>
              <w:spacing w:after="0" w:line="240" w:lineRule="auto"/>
              <w:ind w:left="-84" w:hanging="4"/>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1 014,4</w:t>
            </w:r>
          </w:p>
        </w:tc>
        <w:tc>
          <w:tcPr>
            <w:tcW w:w="1442" w:type="dxa"/>
            <w:tcBorders>
              <w:top w:val="single" w:sz="4" w:space="0" w:color="auto"/>
              <w:left w:val="single" w:sz="4" w:space="0" w:color="auto"/>
              <w:bottom w:val="single" w:sz="4" w:space="0" w:color="auto"/>
              <w:right w:val="single" w:sz="4" w:space="0" w:color="auto"/>
            </w:tcBorders>
            <w:vAlign w:val="center"/>
            <w:hideMark/>
          </w:tcPr>
          <w:p w14:paraId="0EFC45D9" w14:textId="77777777" w:rsidR="00784138" w:rsidRPr="00692648" w:rsidRDefault="00784138" w:rsidP="00B137DB">
            <w:pPr>
              <w:spacing w:after="0" w:line="240" w:lineRule="auto"/>
              <w:ind w:left="-4" w:hanging="7"/>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2 705,6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103E24" w14:textId="77777777" w:rsidR="00784138" w:rsidRPr="00692648" w:rsidRDefault="00784138" w:rsidP="00B137DB">
            <w:pPr>
              <w:spacing w:after="0" w:line="240" w:lineRule="auto"/>
              <w:ind w:left="-36" w:hanging="1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1 691,2</w:t>
            </w:r>
          </w:p>
        </w:tc>
      </w:tr>
      <w:tr w:rsidR="00784138" w:rsidRPr="002E73E0" w14:paraId="33AC2F40" w14:textId="77777777" w:rsidTr="00127D0E">
        <w:trPr>
          <w:trHeight w:val="293"/>
        </w:trPr>
        <w:tc>
          <w:tcPr>
            <w:tcW w:w="4396" w:type="dxa"/>
            <w:tcBorders>
              <w:top w:val="single" w:sz="4" w:space="0" w:color="auto"/>
              <w:left w:val="single" w:sz="4" w:space="0" w:color="auto"/>
              <w:bottom w:val="single" w:sz="4" w:space="0" w:color="auto"/>
              <w:right w:val="single" w:sz="4" w:space="0" w:color="auto"/>
            </w:tcBorders>
            <w:vAlign w:val="center"/>
            <w:hideMark/>
          </w:tcPr>
          <w:p w14:paraId="2DB2CD45" w14:textId="77777777" w:rsidR="00784138" w:rsidRPr="00692648" w:rsidRDefault="00784138" w:rsidP="00B137DB">
            <w:pPr>
              <w:spacing w:after="0" w:line="240" w:lineRule="auto"/>
              <w:ind w:firstLine="6"/>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 основные средства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7993CD" w14:textId="77777777" w:rsidR="00784138" w:rsidRPr="00692648" w:rsidRDefault="00784138" w:rsidP="00B137DB">
            <w:pPr>
              <w:spacing w:after="0" w:line="240" w:lineRule="auto"/>
              <w:ind w:left="-77" w:right="146" w:firstLine="2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310</w:t>
            </w:r>
          </w:p>
        </w:tc>
        <w:tc>
          <w:tcPr>
            <w:tcW w:w="1567" w:type="dxa"/>
            <w:tcBorders>
              <w:top w:val="single" w:sz="4" w:space="0" w:color="auto"/>
              <w:left w:val="single" w:sz="4" w:space="0" w:color="auto"/>
              <w:bottom w:val="single" w:sz="4" w:space="0" w:color="auto"/>
              <w:right w:val="single" w:sz="4" w:space="0" w:color="auto"/>
            </w:tcBorders>
            <w:vAlign w:val="center"/>
          </w:tcPr>
          <w:p w14:paraId="3628011B" w14:textId="77777777" w:rsidR="00784138" w:rsidRPr="00692648" w:rsidRDefault="00784138" w:rsidP="00B137DB">
            <w:pPr>
              <w:spacing w:after="0" w:line="240" w:lineRule="auto"/>
              <w:ind w:left="-84" w:hanging="4"/>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14 761,6</w:t>
            </w:r>
          </w:p>
        </w:tc>
        <w:tc>
          <w:tcPr>
            <w:tcW w:w="1442" w:type="dxa"/>
            <w:tcBorders>
              <w:top w:val="single" w:sz="4" w:space="0" w:color="auto"/>
              <w:left w:val="single" w:sz="4" w:space="0" w:color="auto"/>
              <w:bottom w:val="single" w:sz="4" w:space="0" w:color="auto"/>
              <w:right w:val="single" w:sz="4" w:space="0" w:color="auto"/>
            </w:tcBorders>
            <w:vAlign w:val="center"/>
            <w:hideMark/>
          </w:tcPr>
          <w:p w14:paraId="37BF3649" w14:textId="77777777" w:rsidR="00784138" w:rsidRPr="00692648" w:rsidRDefault="00784138" w:rsidP="00B137DB">
            <w:pPr>
              <w:spacing w:after="0" w:line="240" w:lineRule="auto"/>
              <w:ind w:left="-4" w:hanging="7"/>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793,1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926151" w14:textId="77777777" w:rsidR="00784138" w:rsidRPr="00692648" w:rsidRDefault="00784138" w:rsidP="00B137DB">
            <w:pPr>
              <w:spacing w:after="0" w:line="240" w:lineRule="auto"/>
              <w:ind w:left="-36" w:hanging="1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-13968,5</w:t>
            </w:r>
          </w:p>
        </w:tc>
      </w:tr>
      <w:tr w:rsidR="00784138" w:rsidRPr="002E73E0" w14:paraId="364D5407" w14:textId="77777777" w:rsidTr="00127D0E">
        <w:trPr>
          <w:trHeight w:val="293"/>
        </w:trPr>
        <w:tc>
          <w:tcPr>
            <w:tcW w:w="4396" w:type="dxa"/>
            <w:tcBorders>
              <w:top w:val="single" w:sz="4" w:space="0" w:color="auto"/>
              <w:left w:val="single" w:sz="4" w:space="0" w:color="auto"/>
              <w:bottom w:val="single" w:sz="4" w:space="0" w:color="auto"/>
              <w:right w:val="single" w:sz="4" w:space="0" w:color="auto"/>
            </w:tcBorders>
            <w:vAlign w:val="center"/>
            <w:hideMark/>
          </w:tcPr>
          <w:p w14:paraId="6F9D8762" w14:textId="77777777" w:rsidR="00784138" w:rsidRPr="00692648" w:rsidRDefault="00784138" w:rsidP="00B137DB">
            <w:pPr>
              <w:spacing w:after="0" w:line="240" w:lineRule="auto"/>
              <w:ind w:firstLine="6"/>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 услуги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5FB257" w14:textId="77777777" w:rsidR="00784138" w:rsidRPr="00692648" w:rsidRDefault="00784138" w:rsidP="000F1F44">
            <w:pPr>
              <w:spacing w:after="0" w:line="240" w:lineRule="auto"/>
              <w:ind w:left="-77" w:right="146" w:firstLine="2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221, 225,</w:t>
            </w:r>
          </w:p>
          <w:p w14:paraId="37497146" w14:textId="77777777" w:rsidR="00784138" w:rsidRPr="00692648" w:rsidRDefault="00784138" w:rsidP="000F1F44">
            <w:pPr>
              <w:spacing w:after="0" w:line="240" w:lineRule="auto"/>
              <w:ind w:left="-77" w:right="146" w:firstLine="2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226</w:t>
            </w:r>
          </w:p>
        </w:tc>
        <w:tc>
          <w:tcPr>
            <w:tcW w:w="1567" w:type="dxa"/>
            <w:tcBorders>
              <w:top w:val="single" w:sz="4" w:space="0" w:color="auto"/>
              <w:left w:val="single" w:sz="4" w:space="0" w:color="auto"/>
              <w:bottom w:val="single" w:sz="4" w:space="0" w:color="auto"/>
              <w:right w:val="single" w:sz="4" w:space="0" w:color="auto"/>
            </w:tcBorders>
            <w:vAlign w:val="center"/>
          </w:tcPr>
          <w:p w14:paraId="178B50B7" w14:textId="77777777" w:rsidR="00784138" w:rsidRPr="00692648" w:rsidRDefault="00784138" w:rsidP="00B137DB">
            <w:pPr>
              <w:spacing w:after="0" w:line="240" w:lineRule="auto"/>
              <w:ind w:left="-84" w:hanging="4"/>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83,3</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6A43E7E" w14:textId="77777777" w:rsidR="00784138" w:rsidRPr="00692648" w:rsidRDefault="00784138" w:rsidP="00B137DB">
            <w:pPr>
              <w:spacing w:after="0" w:line="240" w:lineRule="auto"/>
              <w:ind w:left="-4" w:hanging="7"/>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557,6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FE4295" w14:textId="77777777" w:rsidR="00784138" w:rsidRPr="00692648" w:rsidRDefault="00784138" w:rsidP="00B137DB">
            <w:pPr>
              <w:spacing w:after="0" w:line="240" w:lineRule="auto"/>
              <w:ind w:left="-36" w:hanging="1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474,3</w:t>
            </w:r>
          </w:p>
        </w:tc>
      </w:tr>
      <w:tr w:rsidR="00784138" w:rsidRPr="002E73E0" w14:paraId="09BD0D45" w14:textId="77777777" w:rsidTr="00127D0E">
        <w:trPr>
          <w:trHeight w:val="293"/>
        </w:trPr>
        <w:tc>
          <w:tcPr>
            <w:tcW w:w="4396" w:type="dxa"/>
            <w:tcBorders>
              <w:top w:val="single" w:sz="4" w:space="0" w:color="auto"/>
              <w:left w:val="single" w:sz="4" w:space="0" w:color="auto"/>
              <w:bottom w:val="single" w:sz="4" w:space="0" w:color="auto"/>
              <w:right w:val="single" w:sz="4" w:space="0" w:color="auto"/>
            </w:tcBorders>
            <w:vAlign w:val="center"/>
            <w:hideMark/>
          </w:tcPr>
          <w:p w14:paraId="4F9D5ACC" w14:textId="66571DDD" w:rsidR="00784138" w:rsidRPr="00692648" w:rsidRDefault="00784138" w:rsidP="00B137DB">
            <w:pPr>
              <w:spacing w:after="0" w:line="240" w:lineRule="auto"/>
              <w:ind w:firstLine="6"/>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 коммун</w:t>
            </w:r>
            <w:r w:rsidR="002E73E0" w:rsidRPr="00692648">
              <w:rPr>
                <w:rFonts w:ascii="Times New Roman" w:eastAsia="Times New Roman" w:hAnsi="Times New Roman" w:cs="Times New Roman"/>
                <w:lang w:eastAsia="ru-RU"/>
              </w:rPr>
              <w:t>альные</w:t>
            </w:r>
            <w:r w:rsidRPr="00692648">
              <w:rPr>
                <w:rFonts w:ascii="Times New Roman" w:eastAsia="Times New Roman" w:hAnsi="Times New Roman" w:cs="Times New Roman"/>
                <w:lang w:eastAsia="ru-RU"/>
              </w:rPr>
              <w:t xml:space="preserve"> услуги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B11E2C" w14:textId="77777777" w:rsidR="00784138" w:rsidRPr="00692648" w:rsidRDefault="00784138" w:rsidP="00B137DB">
            <w:pPr>
              <w:spacing w:after="0" w:line="240" w:lineRule="auto"/>
              <w:ind w:left="-77" w:right="146" w:firstLine="2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223</w:t>
            </w:r>
          </w:p>
        </w:tc>
        <w:tc>
          <w:tcPr>
            <w:tcW w:w="1567" w:type="dxa"/>
            <w:tcBorders>
              <w:top w:val="single" w:sz="4" w:space="0" w:color="auto"/>
              <w:left w:val="single" w:sz="4" w:space="0" w:color="auto"/>
              <w:bottom w:val="single" w:sz="4" w:space="0" w:color="auto"/>
              <w:right w:val="single" w:sz="4" w:space="0" w:color="auto"/>
            </w:tcBorders>
            <w:vAlign w:val="center"/>
          </w:tcPr>
          <w:p w14:paraId="3FDF6490" w14:textId="77777777" w:rsidR="00784138" w:rsidRPr="00692648" w:rsidRDefault="00784138" w:rsidP="00B137DB">
            <w:pPr>
              <w:spacing w:after="0" w:line="240" w:lineRule="auto"/>
              <w:ind w:left="-84" w:hanging="4"/>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1 852,8</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821B556" w14:textId="77777777" w:rsidR="00784138" w:rsidRPr="00692648" w:rsidRDefault="00784138" w:rsidP="00B137DB">
            <w:pPr>
              <w:spacing w:after="0" w:line="240" w:lineRule="auto"/>
              <w:ind w:left="-4" w:hanging="7"/>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2 823,1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3699F4" w14:textId="77777777" w:rsidR="00784138" w:rsidRPr="00692648" w:rsidRDefault="00784138" w:rsidP="00B137DB">
            <w:pPr>
              <w:spacing w:after="0" w:line="240" w:lineRule="auto"/>
              <w:ind w:left="-36" w:hanging="1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970,3</w:t>
            </w:r>
          </w:p>
        </w:tc>
      </w:tr>
      <w:tr w:rsidR="00784138" w:rsidRPr="002E73E0" w14:paraId="64AD07AD" w14:textId="77777777" w:rsidTr="00127D0E">
        <w:trPr>
          <w:trHeight w:val="293"/>
        </w:trPr>
        <w:tc>
          <w:tcPr>
            <w:tcW w:w="4396" w:type="dxa"/>
            <w:tcBorders>
              <w:top w:val="single" w:sz="4" w:space="0" w:color="auto"/>
              <w:left w:val="single" w:sz="4" w:space="0" w:color="auto"/>
              <w:bottom w:val="single" w:sz="4" w:space="0" w:color="auto"/>
              <w:right w:val="single" w:sz="4" w:space="0" w:color="auto"/>
            </w:tcBorders>
            <w:vAlign w:val="center"/>
            <w:hideMark/>
          </w:tcPr>
          <w:p w14:paraId="34B2CB8F" w14:textId="7AAF5074" w:rsidR="00784138" w:rsidRPr="00692648" w:rsidRDefault="00784138" w:rsidP="00B137DB">
            <w:pPr>
              <w:spacing w:after="0" w:line="240" w:lineRule="auto"/>
              <w:ind w:firstLine="6"/>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Зем</w:t>
            </w:r>
            <w:r w:rsidR="002E73E0" w:rsidRPr="00692648">
              <w:rPr>
                <w:rFonts w:ascii="Times New Roman" w:eastAsia="Times New Roman" w:hAnsi="Times New Roman" w:cs="Times New Roman"/>
                <w:lang w:eastAsia="ru-RU"/>
              </w:rPr>
              <w:t>ельный</w:t>
            </w:r>
            <w:r w:rsidRPr="00692648">
              <w:rPr>
                <w:rFonts w:ascii="Times New Roman" w:eastAsia="Times New Roman" w:hAnsi="Times New Roman" w:cs="Times New Roman"/>
                <w:lang w:eastAsia="ru-RU"/>
              </w:rPr>
              <w:t xml:space="preserve"> и имущ</w:t>
            </w:r>
            <w:r w:rsidR="002E73E0" w:rsidRPr="00692648">
              <w:rPr>
                <w:rFonts w:ascii="Times New Roman" w:eastAsia="Times New Roman" w:hAnsi="Times New Roman" w:cs="Times New Roman"/>
                <w:lang w:eastAsia="ru-RU"/>
              </w:rPr>
              <w:t>ественный</w:t>
            </w:r>
            <w:r w:rsidRPr="00692648">
              <w:rPr>
                <w:rFonts w:ascii="Times New Roman" w:eastAsia="Times New Roman" w:hAnsi="Times New Roman" w:cs="Times New Roman"/>
                <w:lang w:eastAsia="ru-RU"/>
              </w:rPr>
              <w:t xml:space="preserve"> налоги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380F54" w14:textId="77777777" w:rsidR="00784138" w:rsidRPr="00692648" w:rsidRDefault="00784138" w:rsidP="00B137DB">
            <w:pPr>
              <w:spacing w:after="0" w:line="240" w:lineRule="auto"/>
              <w:ind w:left="-851" w:firstLine="71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290</w:t>
            </w:r>
          </w:p>
        </w:tc>
        <w:tc>
          <w:tcPr>
            <w:tcW w:w="1567" w:type="dxa"/>
            <w:tcBorders>
              <w:top w:val="single" w:sz="4" w:space="0" w:color="auto"/>
              <w:left w:val="single" w:sz="4" w:space="0" w:color="auto"/>
              <w:bottom w:val="single" w:sz="4" w:space="0" w:color="auto"/>
              <w:right w:val="single" w:sz="4" w:space="0" w:color="auto"/>
            </w:tcBorders>
            <w:vAlign w:val="center"/>
          </w:tcPr>
          <w:p w14:paraId="63B0F64F" w14:textId="77777777" w:rsidR="00784138" w:rsidRPr="00692648" w:rsidRDefault="00784138" w:rsidP="00B137DB">
            <w:pPr>
              <w:spacing w:after="0" w:line="240" w:lineRule="auto"/>
              <w:ind w:left="-84" w:hanging="4"/>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292,9</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6E62B04" w14:textId="77777777" w:rsidR="00784138" w:rsidRPr="00692648" w:rsidRDefault="00784138" w:rsidP="00B137DB">
            <w:pPr>
              <w:spacing w:after="0" w:line="240" w:lineRule="auto"/>
              <w:ind w:left="-4" w:hanging="7"/>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1 757,9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0CE4AA" w14:textId="77777777" w:rsidR="00784138" w:rsidRPr="00692648" w:rsidRDefault="00784138" w:rsidP="00B137DB">
            <w:pPr>
              <w:spacing w:after="0" w:line="240" w:lineRule="auto"/>
              <w:ind w:left="-36" w:hanging="11"/>
              <w:jc w:val="center"/>
              <w:rPr>
                <w:rFonts w:ascii="Times New Roman" w:eastAsia="Times New Roman" w:hAnsi="Times New Roman" w:cs="Times New Roman"/>
                <w:lang w:eastAsia="ru-RU"/>
              </w:rPr>
            </w:pPr>
            <w:r w:rsidRPr="00692648">
              <w:rPr>
                <w:rFonts w:ascii="Times New Roman" w:eastAsia="Times New Roman" w:hAnsi="Times New Roman" w:cs="Times New Roman"/>
                <w:lang w:eastAsia="ru-RU"/>
              </w:rPr>
              <w:t>1 465,0</w:t>
            </w:r>
          </w:p>
        </w:tc>
      </w:tr>
    </w:tbl>
    <w:p w14:paraId="5D0C6158" w14:textId="77777777"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p>
    <w:p w14:paraId="3EFF6395" w14:textId="03AB56DA"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Имеет место рост кредиторской задолженности на конец года по отношению к началу года на общую сумму 15 602,6 тыс. руб</w:t>
      </w:r>
      <w:r w:rsidR="000F1F44">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w:t>
      </w:r>
    </w:p>
    <w:p w14:paraId="669C1335" w14:textId="6E4DF8D2"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Так, при снижении задолженности по платежам в бюджеты на общую сумму 66</w:t>
      </w:r>
      <w:r w:rsidR="000F1F44">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111,1 тыс. руб</w:t>
      </w:r>
      <w:r w:rsidR="000F1F44">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рост задолженности по поставщикам и подрядчикам составил 81 713,7 тыс. руб</w:t>
      </w:r>
      <w:r w:rsidR="000F1F44">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xml:space="preserve">. </w:t>
      </w:r>
    </w:p>
    <w:p w14:paraId="0C99CE6B" w14:textId="16E1EF4B"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В структуре образовавшейся задолженности на конец года </w:t>
      </w:r>
      <w:r w:rsidR="000F1F44">
        <w:rPr>
          <w:rFonts w:ascii="Times New Roman" w:eastAsia="Times New Roman" w:hAnsi="Times New Roman" w:cs="Times New Roman"/>
          <w:sz w:val="28"/>
          <w:szCs w:val="28"/>
          <w:lang w:eastAsia="ru-RU"/>
        </w:rPr>
        <w:t>наибольший объем кредиторской задолженности приходится на</w:t>
      </w:r>
      <w:r w:rsidRPr="00784138">
        <w:rPr>
          <w:rFonts w:ascii="Times New Roman" w:eastAsia="Times New Roman" w:hAnsi="Times New Roman" w:cs="Times New Roman"/>
          <w:sz w:val="28"/>
          <w:szCs w:val="28"/>
          <w:lang w:eastAsia="ru-RU"/>
        </w:rPr>
        <w:t xml:space="preserve"> медикаменты </w:t>
      </w:r>
      <w:r w:rsidR="000F1F44">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199 354,5 тыс. руб</w:t>
      </w:r>
      <w:r w:rsidR="000F1F44">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и продукты питания </w:t>
      </w:r>
      <w:r w:rsidR="000F1F44">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7 630,2 тыс. руб</w:t>
      </w:r>
      <w:r w:rsidR="000F1F44">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Кредиторская задолженность увеличилась по медикаментам на 86</w:t>
      </w:r>
      <w:r w:rsidR="000F1F44">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086,8 тыс. руб</w:t>
      </w:r>
      <w:r w:rsidR="000F1F44">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xml:space="preserve"> (76,0%), </w:t>
      </w:r>
      <w:r w:rsidR="000F1F44">
        <w:rPr>
          <w:rFonts w:ascii="Times New Roman" w:eastAsia="Times New Roman" w:hAnsi="Times New Roman" w:cs="Times New Roman"/>
          <w:sz w:val="28"/>
          <w:szCs w:val="28"/>
          <w:lang w:eastAsia="ru-RU"/>
        </w:rPr>
        <w:t xml:space="preserve">по </w:t>
      </w:r>
      <w:r w:rsidRPr="00784138">
        <w:rPr>
          <w:rFonts w:ascii="Times New Roman" w:eastAsia="Times New Roman" w:hAnsi="Times New Roman" w:cs="Times New Roman"/>
          <w:sz w:val="28"/>
          <w:szCs w:val="28"/>
          <w:lang w:eastAsia="ru-RU"/>
        </w:rPr>
        <w:t>продукт</w:t>
      </w:r>
      <w:r w:rsidR="000F1F44">
        <w:rPr>
          <w:rFonts w:ascii="Times New Roman" w:eastAsia="Times New Roman" w:hAnsi="Times New Roman" w:cs="Times New Roman"/>
          <w:sz w:val="28"/>
          <w:szCs w:val="28"/>
          <w:lang w:eastAsia="ru-RU"/>
        </w:rPr>
        <w:t>ам</w:t>
      </w:r>
      <w:r w:rsidRPr="00784138">
        <w:rPr>
          <w:rFonts w:ascii="Times New Roman" w:eastAsia="Times New Roman" w:hAnsi="Times New Roman" w:cs="Times New Roman"/>
          <w:sz w:val="28"/>
          <w:szCs w:val="28"/>
          <w:lang w:eastAsia="ru-RU"/>
        </w:rPr>
        <w:t xml:space="preserve"> питания </w:t>
      </w:r>
      <w:r w:rsidR="000F1F44">
        <w:rPr>
          <w:rFonts w:ascii="Times New Roman" w:eastAsia="Times New Roman" w:hAnsi="Times New Roman" w:cs="Times New Roman"/>
          <w:sz w:val="28"/>
          <w:szCs w:val="28"/>
          <w:lang w:eastAsia="ru-RU"/>
        </w:rPr>
        <w:t xml:space="preserve">– на </w:t>
      </w:r>
      <w:r w:rsidRPr="00784138">
        <w:rPr>
          <w:rFonts w:ascii="Times New Roman" w:eastAsia="Times New Roman" w:hAnsi="Times New Roman" w:cs="Times New Roman"/>
          <w:sz w:val="28"/>
          <w:szCs w:val="28"/>
          <w:lang w:eastAsia="ru-RU"/>
        </w:rPr>
        <w:t>4 994,7 тыс. руб</w:t>
      </w:r>
      <w:r w:rsidR="000F1F44">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xml:space="preserve"> (189,5 %).</w:t>
      </w:r>
    </w:p>
    <w:p w14:paraId="71BE3FEE" w14:textId="4A8EE009" w:rsidR="00784138" w:rsidRPr="00784138" w:rsidRDefault="00784138" w:rsidP="000F1F44">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Структура кредиторской задолженности </w:t>
      </w:r>
      <w:bookmarkStart w:id="116" w:name="_Hlk122081199"/>
      <w:r w:rsidRPr="00784138">
        <w:rPr>
          <w:rFonts w:ascii="Times New Roman" w:eastAsia="Times New Roman" w:hAnsi="Times New Roman" w:cs="Times New Roman"/>
          <w:sz w:val="28"/>
          <w:szCs w:val="28"/>
          <w:lang w:eastAsia="ru-RU"/>
        </w:rPr>
        <w:t>по средствам ТФОМС</w:t>
      </w:r>
      <w:r w:rsidR="0021320B">
        <w:rPr>
          <w:rFonts w:ascii="Times New Roman" w:eastAsia="Times New Roman" w:hAnsi="Times New Roman" w:cs="Times New Roman"/>
          <w:sz w:val="28"/>
          <w:szCs w:val="28"/>
          <w:lang w:eastAsia="ru-RU"/>
        </w:rPr>
        <w:t xml:space="preserve"> РИ</w:t>
      </w:r>
      <w:r w:rsidRPr="00784138">
        <w:rPr>
          <w:rFonts w:ascii="Times New Roman" w:eastAsia="Times New Roman" w:hAnsi="Times New Roman" w:cs="Times New Roman"/>
          <w:sz w:val="28"/>
          <w:szCs w:val="28"/>
          <w:lang w:eastAsia="ru-RU"/>
        </w:rPr>
        <w:t xml:space="preserve"> </w:t>
      </w:r>
      <w:bookmarkEnd w:id="116"/>
      <w:r w:rsidRPr="00784138">
        <w:rPr>
          <w:rFonts w:ascii="Times New Roman" w:eastAsia="Times New Roman" w:hAnsi="Times New Roman" w:cs="Times New Roman"/>
          <w:sz w:val="28"/>
          <w:szCs w:val="28"/>
          <w:lang w:eastAsia="ru-RU"/>
        </w:rPr>
        <w:t>на начало и конец 2021 года по статьям КОСГУ приведена в табл</w:t>
      </w:r>
      <w:r w:rsidR="002E73E0">
        <w:rPr>
          <w:rFonts w:ascii="Times New Roman" w:eastAsia="Times New Roman" w:hAnsi="Times New Roman" w:cs="Times New Roman"/>
          <w:sz w:val="28"/>
          <w:szCs w:val="28"/>
          <w:lang w:eastAsia="ru-RU"/>
        </w:rPr>
        <w:t>ице</w:t>
      </w:r>
      <w:r w:rsidR="000F1F44">
        <w:rPr>
          <w:rFonts w:ascii="Times New Roman" w:eastAsia="Times New Roman" w:hAnsi="Times New Roman" w:cs="Times New Roman"/>
          <w:sz w:val="28"/>
          <w:szCs w:val="28"/>
          <w:lang w:eastAsia="ru-RU"/>
        </w:rPr>
        <w:t>.</w:t>
      </w:r>
    </w:p>
    <w:p w14:paraId="2AA786D9" w14:textId="380C7637" w:rsidR="00784138" w:rsidRPr="00784138" w:rsidRDefault="00784138" w:rsidP="00B137DB">
      <w:pPr>
        <w:spacing w:after="0" w:line="240" w:lineRule="auto"/>
        <w:ind w:left="-851" w:firstLine="711"/>
        <w:jc w:val="right"/>
        <w:rPr>
          <w:rFonts w:ascii="Times New Roman" w:eastAsia="Times New Roman" w:hAnsi="Times New Roman" w:cs="Times New Roman"/>
          <w:sz w:val="24"/>
          <w:szCs w:val="24"/>
          <w:lang w:eastAsia="ru-RU"/>
        </w:rPr>
      </w:pPr>
      <w:r w:rsidRPr="00784138">
        <w:rPr>
          <w:rFonts w:ascii="Times New Roman" w:eastAsia="Times New Roman" w:hAnsi="Times New Roman" w:cs="Times New Roman"/>
          <w:sz w:val="24"/>
          <w:szCs w:val="24"/>
          <w:lang w:eastAsia="ru-RU"/>
        </w:rPr>
        <w:t>тыс. руб.</w:t>
      </w:r>
    </w:p>
    <w:tbl>
      <w:tblPr>
        <w:tblW w:w="103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4"/>
        <w:gridCol w:w="1021"/>
        <w:gridCol w:w="1389"/>
        <w:gridCol w:w="1417"/>
        <w:gridCol w:w="1843"/>
      </w:tblGrid>
      <w:tr w:rsidR="00784138" w:rsidRPr="00784138" w14:paraId="09AC99AE" w14:textId="77777777" w:rsidTr="00127D0E">
        <w:trPr>
          <w:trHeight w:val="815"/>
        </w:trPr>
        <w:tc>
          <w:tcPr>
            <w:tcW w:w="4634" w:type="dxa"/>
            <w:tcBorders>
              <w:top w:val="single" w:sz="4" w:space="0" w:color="auto"/>
              <w:left w:val="single" w:sz="4" w:space="0" w:color="auto"/>
              <w:bottom w:val="single" w:sz="4" w:space="0" w:color="auto"/>
              <w:right w:val="single" w:sz="4" w:space="0" w:color="auto"/>
            </w:tcBorders>
            <w:vAlign w:val="center"/>
            <w:hideMark/>
          </w:tcPr>
          <w:p w14:paraId="211D4D9F" w14:textId="53B21CD6" w:rsidR="00784138" w:rsidRPr="002E73E0" w:rsidRDefault="00784138" w:rsidP="00B137DB">
            <w:pPr>
              <w:spacing w:after="0" w:line="240" w:lineRule="auto"/>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Наименование</w:t>
            </w:r>
            <w:r w:rsidR="00692648">
              <w:rPr>
                <w:rFonts w:ascii="Times New Roman" w:eastAsia="Times New Roman" w:hAnsi="Times New Roman" w:cs="Times New Roman"/>
                <w:b/>
                <w:bCs/>
                <w:lang w:eastAsia="ru-RU"/>
              </w:rPr>
              <w:t xml:space="preserve"> </w:t>
            </w:r>
            <w:r w:rsidRPr="002E73E0">
              <w:rPr>
                <w:rFonts w:ascii="Times New Roman" w:eastAsia="Times New Roman" w:hAnsi="Times New Roman" w:cs="Times New Roman"/>
                <w:b/>
                <w:bCs/>
                <w:lang w:eastAsia="ru-RU"/>
              </w:rPr>
              <w:t>расходов</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A41FEAE" w14:textId="77777777" w:rsidR="00784138" w:rsidRPr="002E73E0" w:rsidRDefault="00784138" w:rsidP="00B137DB">
            <w:pPr>
              <w:spacing w:after="0" w:line="240" w:lineRule="auto"/>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КОСГУ</w:t>
            </w:r>
          </w:p>
        </w:tc>
        <w:tc>
          <w:tcPr>
            <w:tcW w:w="1389" w:type="dxa"/>
            <w:tcBorders>
              <w:top w:val="single" w:sz="4" w:space="0" w:color="auto"/>
              <w:left w:val="single" w:sz="4" w:space="0" w:color="auto"/>
              <w:bottom w:val="single" w:sz="4" w:space="0" w:color="auto"/>
              <w:right w:val="single" w:sz="4" w:space="0" w:color="auto"/>
            </w:tcBorders>
            <w:vAlign w:val="center"/>
          </w:tcPr>
          <w:p w14:paraId="7C185907" w14:textId="77777777" w:rsidR="00784138" w:rsidRPr="002E73E0" w:rsidRDefault="00784138" w:rsidP="00B137DB">
            <w:pPr>
              <w:spacing w:after="0" w:line="240" w:lineRule="auto"/>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01.01.2021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73FBD3" w14:textId="77777777" w:rsidR="00784138" w:rsidRPr="002E73E0" w:rsidRDefault="00784138" w:rsidP="00B137DB">
            <w:pPr>
              <w:spacing w:after="0" w:line="240" w:lineRule="auto"/>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01.01.2022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8D88EB" w14:textId="77777777" w:rsidR="00784138" w:rsidRPr="002E73E0" w:rsidRDefault="00784138" w:rsidP="00B137DB">
            <w:pPr>
              <w:shd w:val="clear" w:color="auto" w:fill="FFFFFF"/>
              <w:spacing w:after="0" w:line="240" w:lineRule="auto"/>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Отклонение</w:t>
            </w:r>
          </w:p>
          <w:p w14:paraId="678F90A3" w14:textId="5BBCB36D" w:rsidR="00784138" w:rsidRPr="002E73E0" w:rsidRDefault="00784138" w:rsidP="00B137DB">
            <w:pPr>
              <w:shd w:val="clear" w:color="auto" w:fill="FFFFFF"/>
              <w:spacing w:after="0" w:line="240" w:lineRule="auto"/>
              <w:ind w:left="-50" w:firstLine="3"/>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гр. 5 - гр. 4</w:t>
            </w:r>
          </w:p>
        </w:tc>
      </w:tr>
      <w:tr w:rsidR="00784138" w:rsidRPr="00784138" w14:paraId="4E8B2DC2" w14:textId="77777777" w:rsidTr="00127D0E">
        <w:trPr>
          <w:trHeight w:val="290"/>
        </w:trPr>
        <w:tc>
          <w:tcPr>
            <w:tcW w:w="4634" w:type="dxa"/>
            <w:tcBorders>
              <w:top w:val="single" w:sz="4" w:space="0" w:color="auto"/>
              <w:left w:val="single" w:sz="4" w:space="0" w:color="auto"/>
              <w:bottom w:val="single" w:sz="4" w:space="0" w:color="auto"/>
              <w:right w:val="single" w:sz="4" w:space="0" w:color="auto"/>
            </w:tcBorders>
            <w:vAlign w:val="center"/>
            <w:hideMark/>
          </w:tcPr>
          <w:p w14:paraId="3D90613B" w14:textId="77777777" w:rsidR="00784138" w:rsidRPr="002E73E0" w:rsidRDefault="00784138" w:rsidP="00B137DB">
            <w:pPr>
              <w:spacing w:after="0" w:line="240" w:lineRule="auto"/>
              <w:ind w:left="-19" w:firstLine="6"/>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6EEF70A" w14:textId="77777777" w:rsidR="00784138" w:rsidRPr="002E73E0" w:rsidRDefault="00784138" w:rsidP="00B137DB">
            <w:pPr>
              <w:spacing w:after="0" w:line="240" w:lineRule="auto"/>
              <w:ind w:left="-83" w:firstLine="59"/>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3</w:t>
            </w:r>
          </w:p>
        </w:tc>
        <w:tc>
          <w:tcPr>
            <w:tcW w:w="1389" w:type="dxa"/>
            <w:tcBorders>
              <w:top w:val="single" w:sz="4" w:space="0" w:color="auto"/>
              <w:left w:val="single" w:sz="4" w:space="0" w:color="auto"/>
              <w:bottom w:val="single" w:sz="4" w:space="0" w:color="auto"/>
              <w:right w:val="single" w:sz="4" w:space="0" w:color="auto"/>
            </w:tcBorders>
            <w:vAlign w:val="center"/>
          </w:tcPr>
          <w:p w14:paraId="788815F8" w14:textId="77777777" w:rsidR="00784138" w:rsidRPr="002E73E0" w:rsidRDefault="00784138" w:rsidP="00B137DB">
            <w:pPr>
              <w:spacing w:after="0" w:line="240" w:lineRule="auto"/>
              <w:ind w:left="-34" w:hanging="23"/>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BFB50C" w14:textId="77777777" w:rsidR="00784138" w:rsidRPr="002E73E0" w:rsidRDefault="00784138" w:rsidP="00B137DB">
            <w:pPr>
              <w:spacing w:after="0" w:line="240" w:lineRule="auto"/>
              <w:ind w:left="-32" w:firstLine="7"/>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0913AD8" w14:textId="77777777" w:rsidR="00784138" w:rsidRPr="002E73E0" w:rsidRDefault="00784138" w:rsidP="00B137DB">
            <w:pPr>
              <w:spacing w:after="0" w:line="240" w:lineRule="auto"/>
              <w:ind w:left="-50" w:firstLine="3"/>
              <w:jc w:val="center"/>
              <w:rPr>
                <w:rFonts w:ascii="Times New Roman" w:eastAsia="Times New Roman" w:hAnsi="Times New Roman" w:cs="Times New Roman"/>
                <w:b/>
                <w:bCs/>
                <w:lang w:eastAsia="ru-RU"/>
              </w:rPr>
            </w:pPr>
            <w:r w:rsidRPr="002E73E0">
              <w:rPr>
                <w:rFonts w:ascii="Times New Roman" w:eastAsia="Times New Roman" w:hAnsi="Times New Roman" w:cs="Times New Roman"/>
                <w:b/>
                <w:bCs/>
                <w:lang w:eastAsia="ru-RU"/>
              </w:rPr>
              <w:t>6</w:t>
            </w:r>
          </w:p>
        </w:tc>
      </w:tr>
      <w:tr w:rsidR="00784138" w:rsidRPr="00784138" w14:paraId="64F67F1C" w14:textId="77777777" w:rsidTr="00127D0E">
        <w:trPr>
          <w:trHeight w:val="290"/>
        </w:trPr>
        <w:tc>
          <w:tcPr>
            <w:tcW w:w="4634" w:type="dxa"/>
            <w:tcBorders>
              <w:top w:val="single" w:sz="4" w:space="0" w:color="auto"/>
              <w:left w:val="single" w:sz="4" w:space="0" w:color="auto"/>
              <w:bottom w:val="single" w:sz="4" w:space="0" w:color="auto"/>
              <w:right w:val="single" w:sz="4" w:space="0" w:color="auto"/>
            </w:tcBorders>
            <w:vAlign w:val="center"/>
            <w:hideMark/>
          </w:tcPr>
          <w:p w14:paraId="4C675BA5" w14:textId="346B0852" w:rsidR="00784138" w:rsidRPr="002E73E0" w:rsidRDefault="00784138" w:rsidP="00B137DB">
            <w:pPr>
              <w:spacing w:after="0" w:line="240" w:lineRule="auto"/>
              <w:ind w:left="-19" w:firstLine="6"/>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По Учреждению</w:t>
            </w:r>
            <w:r w:rsidR="002E73E0">
              <w:rPr>
                <w:rFonts w:ascii="Times New Roman" w:eastAsia="Times New Roman" w:hAnsi="Times New Roman" w:cs="Times New Roman"/>
                <w:lang w:eastAsia="ru-RU"/>
              </w:rPr>
              <w:t>,</w:t>
            </w:r>
            <w:r w:rsidRPr="002E73E0">
              <w:rPr>
                <w:rFonts w:ascii="Times New Roman" w:eastAsia="Times New Roman" w:hAnsi="Times New Roman" w:cs="Times New Roman"/>
                <w:lang w:eastAsia="ru-RU"/>
              </w:rPr>
              <w:t xml:space="preserve"> всего</w:t>
            </w:r>
            <w:r w:rsidR="002E73E0">
              <w:rPr>
                <w:rFonts w:ascii="Times New Roman" w:eastAsia="Times New Roman" w:hAnsi="Times New Roman" w:cs="Times New Roman"/>
                <w:lang w:eastAsia="ru-RU"/>
              </w:rPr>
              <w:t>:</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4339F8F" w14:textId="77777777" w:rsidR="00784138" w:rsidRPr="002E73E0" w:rsidRDefault="00784138" w:rsidP="00B137DB">
            <w:pPr>
              <w:spacing w:after="0" w:line="240" w:lineRule="auto"/>
              <w:ind w:left="-83" w:firstLine="59"/>
              <w:jc w:val="center"/>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vAlign w:val="center"/>
          </w:tcPr>
          <w:p w14:paraId="3B7D09E4" w14:textId="77777777" w:rsidR="00784138" w:rsidRPr="002E73E0" w:rsidRDefault="00784138" w:rsidP="00B137DB">
            <w:pPr>
              <w:spacing w:after="0" w:line="240" w:lineRule="auto"/>
              <w:ind w:left="-34" w:hanging="23"/>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9 778,5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F13A9B" w14:textId="77777777" w:rsidR="00784138" w:rsidRPr="002E73E0" w:rsidRDefault="00784138" w:rsidP="00B137DB">
            <w:pPr>
              <w:spacing w:after="0" w:line="240" w:lineRule="auto"/>
              <w:ind w:left="-32" w:firstLine="7"/>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4 054,2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6230CA" w14:textId="77777777" w:rsidR="00784138" w:rsidRPr="002E73E0" w:rsidRDefault="00784138" w:rsidP="00B137DB">
            <w:pPr>
              <w:spacing w:after="0" w:line="240" w:lineRule="auto"/>
              <w:ind w:left="-50" w:firstLine="3"/>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- 5 724,3</w:t>
            </w:r>
          </w:p>
        </w:tc>
      </w:tr>
      <w:tr w:rsidR="00784138" w:rsidRPr="00784138" w14:paraId="40BB5D7F" w14:textId="77777777" w:rsidTr="00127D0E">
        <w:trPr>
          <w:trHeight w:val="290"/>
        </w:trPr>
        <w:tc>
          <w:tcPr>
            <w:tcW w:w="4634" w:type="dxa"/>
            <w:tcBorders>
              <w:top w:val="single" w:sz="4" w:space="0" w:color="auto"/>
              <w:left w:val="single" w:sz="4" w:space="0" w:color="auto"/>
              <w:bottom w:val="single" w:sz="4" w:space="0" w:color="auto"/>
              <w:right w:val="single" w:sz="4" w:space="0" w:color="auto"/>
            </w:tcBorders>
            <w:vAlign w:val="center"/>
            <w:hideMark/>
          </w:tcPr>
          <w:p w14:paraId="5F774B2F" w14:textId="4AB9C5DB" w:rsidR="00784138" w:rsidRPr="002E73E0" w:rsidRDefault="00784138" w:rsidP="00B137DB">
            <w:pPr>
              <w:spacing w:after="0" w:line="240" w:lineRule="auto"/>
              <w:ind w:left="-19" w:firstLine="6"/>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Платежи в бюджет</w:t>
            </w:r>
            <w:r w:rsidR="002E73E0">
              <w:rPr>
                <w:rFonts w:ascii="Times New Roman" w:eastAsia="Times New Roman" w:hAnsi="Times New Roman" w:cs="Times New Roman"/>
                <w:lang w:eastAsia="ru-RU"/>
              </w:rPr>
              <w:t>,</w:t>
            </w:r>
            <w:r w:rsidRPr="002E73E0">
              <w:rPr>
                <w:rFonts w:ascii="Times New Roman" w:eastAsia="Times New Roman" w:hAnsi="Times New Roman" w:cs="Times New Roman"/>
                <w:lang w:eastAsia="ru-RU"/>
              </w:rPr>
              <w:t xml:space="preserve"> всего</w:t>
            </w:r>
            <w:r w:rsidR="002E73E0">
              <w:rPr>
                <w:rFonts w:ascii="Times New Roman" w:eastAsia="Times New Roman" w:hAnsi="Times New Roman" w:cs="Times New Roman"/>
                <w:lang w:eastAsia="ru-RU"/>
              </w:rPr>
              <w:t>:</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E8C2722" w14:textId="77777777" w:rsidR="00784138" w:rsidRPr="002E73E0" w:rsidRDefault="00784138" w:rsidP="00B137DB">
            <w:pPr>
              <w:spacing w:after="0" w:line="240" w:lineRule="auto"/>
              <w:ind w:left="-83" w:firstLine="59"/>
              <w:jc w:val="center"/>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vAlign w:val="center"/>
          </w:tcPr>
          <w:p w14:paraId="61C6341E" w14:textId="77777777" w:rsidR="00784138" w:rsidRPr="002E73E0" w:rsidRDefault="00784138" w:rsidP="00B137DB">
            <w:pPr>
              <w:spacing w:after="0" w:line="240" w:lineRule="auto"/>
              <w:ind w:left="-34" w:hanging="23"/>
              <w:jc w:val="center"/>
              <w:rPr>
                <w:rFonts w:ascii="Times New Roman" w:eastAsia="Times New Roman" w:hAnsi="Times New Roman" w:cs="Times New Roman"/>
                <w:b/>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BCA4AFA" w14:textId="77777777" w:rsidR="00784138" w:rsidRPr="002E73E0" w:rsidRDefault="00784138" w:rsidP="00B137DB">
            <w:pPr>
              <w:spacing w:after="0" w:line="240" w:lineRule="auto"/>
              <w:ind w:left="-32" w:firstLine="7"/>
              <w:jc w:val="center"/>
              <w:rPr>
                <w:rFonts w:ascii="Times New Roman" w:eastAsia="Times New Roman" w:hAnsi="Times New Roman" w:cs="Times New Roman"/>
                <w:b/>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AB17C2" w14:textId="77777777" w:rsidR="00784138" w:rsidRPr="002E73E0" w:rsidRDefault="00784138" w:rsidP="00B137DB">
            <w:pPr>
              <w:spacing w:after="0" w:line="240" w:lineRule="auto"/>
              <w:ind w:left="-50" w:firstLine="3"/>
              <w:jc w:val="center"/>
              <w:rPr>
                <w:rFonts w:ascii="Times New Roman" w:eastAsia="Times New Roman" w:hAnsi="Times New Roman" w:cs="Times New Roman"/>
                <w:b/>
                <w:lang w:eastAsia="ru-RU"/>
              </w:rPr>
            </w:pPr>
          </w:p>
        </w:tc>
      </w:tr>
      <w:tr w:rsidR="00784138" w:rsidRPr="00784138" w14:paraId="146E4D15" w14:textId="77777777" w:rsidTr="00127D0E">
        <w:trPr>
          <w:trHeight w:val="293"/>
        </w:trPr>
        <w:tc>
          <w:tcPr>
            <w:tcW w:w="4634" w:type="dxa"/>
            <w:tcBorders>
              <w:top w:val="single" w:sz="4" w:space="0" w:color="auto"/>
              <w:left w:val="single" w:sz="4" w:space="0" w:color="auto"/>
              <w:bottom w:val="single" w:sz="4" w:space="0" w:color="auto"/>
              <w:right w:val="single" w:sz="4" w:space="0" w:color="auto"/>
            </w:tcBorders>
            <w:vAlign w:val="center"/>
            <w:hideMark/>
          </w:tcPr>
          <w:p w14:paraId="6EFE99D1" w14:textId="77777777" w:rsidR="00784138" w:rsidRPr="002E73E0" w:rsidRDefault="00784138" w:rsidP="00B137DB">
            <w:pPr>
              <w:spacing w:after="0" w:line="240" w:lineRule="auto"/>
              <w:ind w:left="-19" w:firstLine="6"/>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НДФЛ</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85FC81C" w14:textId="77777777" w:rsidR="00784138" w:rsidRPr="002E73E0" w:rsidRDefault="00784138" w:rsidP="00B137DB">
            <w:pPr>
              <w:spacing w:after="0" w:line="240" w:lineRule="auto"/>
              <w:ind w:left="-83" w:firstLine="59"/>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211</w:t>
            </w:r>
          </w:p>
        </w:tc>
        <w:tc>
          <w:tcPr>
            <w:tcW w:w="1389" w:type="dxa"/>
            <w:tcBorders>
              <w:top w:val="single" w:sz="4" w:space="0" w:color="auto"/>
              <w:left w:val="single" w:sz="4" w:space="0" w:color="auto"/>
              <w:bottom w:val="single" w:sz="4" w:space="0" w:color="auto"/>
              <w:right w:val="single" w:sz="4" w:space="0" w:color="auto"/>
            </w:tcBorders>
            <w:vAlign w:val="center"/>
          </w:tcPr>
          <w:p w14:paraId="4D8CA447" w14:textId="77777777" w:rsidR="00784138" w:rsidRPr="002E73E0" w:rsidRDefault="00784138" w:rsidP="00B137DB">
            <w:pPr>
              <w:spacing w:after="0" w:line="240" w:lineRule="auto"/>
              <w:ind w:left="-34" w:hanging="23"/>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3 320,3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8703EC" w14:textId="77777777" w:rsidR="00784138" w:rsidRPr="002E73E0" w:rsidRDefault="00784138" w:rsidP="00B137DB">
            <w:pPr>
              <w:spacing w:after="0" w:line="240" w:lineRule="auto"/>
              <w:ind w:left="-32" w:firstLine="7"/>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AE3D32" w14:textId="77777777" w:rsidR="00784138" w:rsidRPr="002E73E0" w:rsidRDefault="00784138" w:rsidP="00B137DB">
            <w:pPr>
              <w:spacing w:after="0" w:line="240" w:lineRule="auto"/>
              <w:ind w:left="-50" w:firstLine="3"/>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- 3 320,3</w:t>
            </w:r>
          </w:p>
        </w:tc>
      </w:tr>
      <w:tr w:rsidR="00784138" w:rsidRPr="00784138" w14:paraId="08A98C97" w14:textId="77777777" w:rsidTr="00127D0E">
        <w:trPr>
          <w:trHeight w:val="293"/>
        </w:trPr>
        <w:tc>
          <w:tcPr>
            <w:tcW w:w="4634" w:type="dxa"/>
            <w:tcBorders>
              <w:top w:val="single" w:sz="4" w:space="0" w:color="auto"/>
              <w:left w:val="single" w:sz="4" w:space="0" w:color="auto"/>
              <w:bottom w:val="single" w:sz="4" w:space="0" w:color="auto"/>
              <w:right w:val="single" w:sz="4" w:space="0" w:color="auto"/>
            </w:tcBorders>
            <w:vAlign w:val="center"/>
            <w:hideMark/>
          </w:tcPr>
          <w:p w14:paraId="668FCEA9" w14:textId="3973E9F2" w:rsidR="00784138" w:rsidRPr="002E73E0" w:rsidRDefault="00784138" w:rsidP="00B137DB">
            <w:pPr>
              <w:spacing w:after="0" w:line="240" w:lineRule="auto"/>
              <w:ind w:left="-19" w:firstLine="6"/>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 xml:space="preserve">Начисления на </w:t>
            </w:r>
            <w:r w:rsidR="002E73E0">
              <w:rPr>
                <w:rFonts w:ascii="Times New Roman" w:eastAsia="Times New Roman" w:hAnsi="Times New Roman" w:cs="Times New Roman"/>
                <w:lang w:eastAsia="ru-RU"/>
              </w:rPr>
              <w:t>заработную плату</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5F8046F" w14:textId="77777777" w:rsidR="00784138" w:rsidRPr="002E73E0" w:rsidRDefault="00784138" w:rsidP="00B137DB">
            <w:pPr>
              <w:spacing w:after="0" w:line="240" w:lineRule="auto"/>
              <w:ind w:left="-83" w:firstLine="59"/>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213</w:t>
            </w:r>
          </w:p>
        </w:tc>
        <w:tc>
          <w:tcPr>
            <w:tcW w:w="1389" w:type="dxa"/>
            <w:tcBorders>
              <w:top w:val="single" w:sz="4" w:space="0" w:color="auto"/>
              <w:left w:val="single" w:sz="4" w:space="0" w:color="auto"/>
              <w:bottom w:val="single" w:sz="4" w:space="0" w:color="auto"/>
              <w:right w:val="single" w:sz="4" w:space="0" w:color="auto"/>
            </w:tcBorders>
            <w:vAlign w:val="center"/>
          </w:tcPr>
          <w:p w14:paraId="06CEE467" w14:textId="77777777" w:rsidR="00784138" w:rsidRPr="002E73E0" w:rsidRDefault="00784138" w:rsidP="00B137DB">
            <w:pPr>
              <w:spacing w:after="0" w:line="240" w:lineRule="auto"/>
              <w:ind w:left="-34" w:hanging="23"/>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6 458,2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1D013C" w14:textId="77777777" w:rsidR="00784138" w:rsidRPr="002E73E0" w:rsidRDefault="00784138" w:rsidP="00B137DB">
            <w:pPr>
              <w:spacing w:after="0" w:line="240" w:lineRule="auto"/>
              <w:ind w:left="-32" w:firstLine="7"/>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4054,2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C52F04" w14:textId="77777777" w:rsidR="00784138" w:rsidRPr="002E73E0" w:rsidRDefault="00784138" w:rsidP="00B137DB">
            <w:pPr>
              <w:spacing w:after="0" w:line="240" w:lineRule="auto"/>
              <w:ind w:left="-50" w:firstLine="3"/>
              <w:jc w:val="center"/>
              <w:rPr>
                <w:rFonts w:ascii="Times New Roman" w:eastAsia="Times New Roman" w:hAnsi="Times New Roman" w:cs="Times New Roman"/>
                <w:lang w:eastAsia="ru-RU"/>
              </w:rPr>
            </w:pPr>
            <w:r w:rsidRPr="002E73E0">
              <w:rPr>
                <w:rFonts w:ascii="Times New Roman" w:eastAsia="Times New Roman" w:hAnsi="Times New Roman" w:cs="Times New Roman"/>
                <w:lang w:eastAsia="ru-RU"/>
              </w:rPr>
              <w:t>- 2 404,0</w:t>
            </w:r>
          </w:p>
        </w:tc>
      </w:tr>
    </w:tbl>
    <w:p w14:paraId="6B83320D" w14:textId="77777777"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p>
    <w:p w14:paraId="23241B94" w14:textId="6C5B4CBD" w:rsidR="00784138" w:rsidRPr="00784138" w:rsidRDefault="00784138" w:rsidP="00B137DB">
      <w:pPr>
        <w:spacing w:after="0" w:line="240" w:lineRule="auto"/>
        <w:ind w:left="-851" w:firstLine="711"/>
        <w:jc w:val="both"/>
        <w:rPr>
          <w:rFonts w:ascii="Times New Roman" w:eastAsia="Times New Roman" w:hAnsi="Times New Roman" w:cs="Times New Roman"/>
          <w:b/>
          <w:sz w:val="28"/>
          <w:szCs w:val="28"/>
          <w:lang w:eastAsia="ru-RU"/>
        </w:rPr>
      </w:pPr>
      <w:r w:rsidRPr="00784138">
        <w:rPr>
          <w:rFonts w:ascii="Times New Roman" w:eastAsia="Times New Roman" w:hAnsi="Times New Roman" w:cs="Times New Roman"/>
          <w:sz w:val="28"/>
          <w:szCs w:val="28"/>
          <w:lang w:eastAsia="ru-RU"/>
        </w:rPr>
        <w:t xml:space="preserve">На момент проведения проверки кредиторская задолженность </w:t>
      </w:r>
      <w:r w:rsidR="0021320B" w:rsidRPr="00784138">
        <w:rPr>
          <w:rFonts w:ascii="Times New Roman" w:eastAsia="Times New Roman" w:hAnsi="Times New Roman" w:cs="Times New Roman"/>
          <w:sz w:val="28"/>
          <w:szCs w:val="28"/>
          <w:lang w:eastAsia="ru-RU"/>
        </w:rPr>
        <w:t>по средствам ТФОМС</w:t>
      </w:r>
      <w:r w:rsidR="0021320B">
        <w:rPr>
          <w:rFonts w:ascii="Times New Roman" w:eastAsia="Times New Roman" w:hAnsi="Times New Roman" w:cs="Times New Roman"/>
          <w:sz w:val="28"/>
          <w:szCs w:val="28"/>
          <w:lang w:eastAsia="ru-RU"/>
        </w:rPr>
        <w:t xml:space="preserve"> РИ</w:t>
      </w:r>
      <w:r w:rsidR="0021320B" w:rsidRPr="00784138">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sz w:val="28"/>
          <w:szCs w:val="28"/>
          <w:lang w:eastAsia="ru-RU"/>
        </w:rPr>
        <w:t>погашена.</w:t>
      </w:r>
    </w:p>
    <w:p w14:paraId="3B42C42C" w14:textId="51EE8525"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Структура кредиторской задолженности по средствам республиканского бюджета представлена в таблице</w:t>
      </w:r>
      <w:r w:rsidR="002E73E0">
        <w:rPr>
          <w:rFonts w:ascii="Times New Roman" w:eastAsia="Times New Roman" w:hAnsi="Times New Roman" w:cs="Times New Roman"/>
          <w:sz w:val="28"/>
          <w:szCs w:val="28"/>
          <w:lang w:eastAsia="ru-RU"/>
        </w:rPr>
        <w:t>.</w:t>
      </w:r>
    </w:p>
    <w:p w14:paraId="308EEB78" w14:textId="71115487" w:rsidR="00784138" w:rsidRPr="00784138" w:rsidRDefault="00784138" w:rsidP="00B137DB">
      <w:pPr>
        <w:spacing w:after="0" w:line="240" w:lineRule="auto"/>
        <w:ind w:left="-851" w:firstLine="711"/>
        <w:jc w:val="right"/>
        <w:rPr>
          <w:rFonts w:ascii="Times New Roman" w:eastAsia="Times New Roman" w:hAnsi="Times New Roman" w:cs="Times New Roman"/>
          <w:sz w:val="24"/>
          <w:szCs w:val="24"/>
          <w:lang w:eastAsia="ru-RU"/>
        </w:rPr>
      </w:pPr>
      <w:r w:rsidRPr="00784138">
        <w:rPr>
          <w:rFonts w:ascii="Times New Roman" w:eastAsia="Times New Roman" w:hAnsi="Times New Roman" w:cs="Times New Roman"/>
          <w:sz w:val="24"/>
          <w:szCs w:val="24"/>
          <w:lang w:eastAsia="ru-RU"/>
        </w:rPr>
        <w:t>тыс. руб.</w:t>
      </w:r>
    </w:p>
    <w:tbl>
      <w:tblPr>
        <w:tblW w:w="10276"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1021"/>
        <w:gridCol w:w="1389"/>
        <w:gridCol w:w="1417"/>
        <w:gridCol w:w="1843"/>
      </w:tblGrid>
      <w:tr w:rsidR="00784138" w:rsidRPr="00784138" w14:paraId="78B57F99" w14:textId="77777777" w:rsidTr="00127D0E">
        <w:trPr>
          <w:trHeight w:val="815"/>
        </w:trPr>
        <w:tc>
          <w:tcPr>
            <w:tcW w:w="4606" w:type="dxa"/>
            <w:tcBorders>
              <w:top w:val="single" w:sz="4" w:space="0" w:color="auto"/>
              <w:left w:val="single" w:sz="4" w:space="0" w:color="auto"/>
              <w:bottom w:val="single" w:sz="4" w:space="0" w:color="auto"/>
              <w:right w:val="single" w:sz="4" w:space="0" w:color="auto"/>
            </w:tcBorders>
            <w:vAlign w:val="center"/>
            <w:hideMark/>
          </w:tcPr>
          <w:p w14:paraId="5615721C" w14:textId="3F927886" w:rsidR="00784138" w:rsidRPr="000F1F44" w:rsidRDefault="00784138" w:rsidP="00B137DB">
            <w:pPr>
              <w:spacing w:after="0" w:line="240" w:lineRule="auto"/>
              <w:jc w:val="center"/>
              <w:rPr>
                <w:rFonts w:ascii="Times New Roman" w:eastAsia="Times New Roman" w:hAnsi="Times New Roman" w:cs="Times New Roman"/>
                <w:b/>
                <w:bCs/>
                <w:lang w:eastAsia="ru-RU"/>
              </w:rPr>
            </w:pPr>
            <w:r w:rsidRPr="000F1F44">
              <w:rPr>
                <w:rFonts w:ascii="Times New Roman" w:eastAsia="Times New Roman" w:hAnsi="Times New Roman" w:cs="Times New Roman"/>
                <w:b/>
                <w:bCs/>
                <w:lang w:eastAsia="ru-RU"/>
              </w:rPr>
              <w:t>Наименование</w:t>
            </w:r>
            <w:r w:rsidR="00692648" w:rsidRPr="000F1F44">
              <w:rPr>
                <w:rFonts w:ascii="Times New Roman" w:eastAsia="Times New Roman" w:hAnsi="Times New Roman" w:cs="Times New Roman"/>
                <w:b/>
                <w:bCs/>
                <w:lang w:eastAsia="ru-RU"/>
              </w:rPr>
              <w:t xml:space="preserve"> </w:t>
            </w:r>
            <w:r w:rsidRPr="000F1F44">
              <w:rPr>
                <w:rFonts w:ascii="Times New Roman" w:eastAsia="Times New Roman" w:hAnsi="Times New Roman" w:cs="Times New Roman"/>
                <w:b/>
                <w:bCs/>
                <w:lang w:eastAsia="ru-RU"/>
              </w:rPr>
              <w:t>расходов</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62621AF" w14:textId="77777777" w:rsidR="00784138" w:rsidRPr="000F1F44" w:rsidRDefault="00784138" w:rsidP="00B137DB">
            <w:pPr>
              <w:spacing w:after="0" w:line="240" w:lineRule="auto"/>
              <w:rPr>
                <w:rFonts w:ascii="Times New Roman" w:eastAsia="Times New Roman" w:hAnsi="Times New Roman" w:cs="Times New Roman"/>
                <w:b/>
                <w:bCs/>
                <w:lang w:eastAsia="ru-RU"/>
              </w:rPr>
            </w:pPr>
            <w:r w:rsidRPr="000F1F44">
              <w:rPr>
                <w:rFonts w:ascii="Times New Roman" w:eastAsia="Times New Roman" w:hAnsi="Times New Roman" w:cs="Times New Roman"/>
                <w:b/>
                <w:bCs/>
                <w:lang w:eastAsia="ru-RU"/>
              </w:rPr>
              <w:t>КОСГУ</w:t>
            </w:r>
          </w:p>
        </w:tc>
        <w:tc>
          <w:tcPr>
            <w:tcW w:w="1389" w:type="dxa"/>
            <w:tcBorders>
              <w:top w:val="single" w:sz="4" w:space="0" w:color="auto"/>
              <w:left w:val="single" w:sz="4" w:space="0" w:color="auto"/>
              <w:bottom w:val="single" w:sz="4" w:space="0" w:color="auto"/>
              <w:right w:val="single" w:sz="4" w:space="0" w:color="auto"/>
            </w:tcBorders>
            <w:vAlign w:val="center"/>
          </w:tcPr>
          <w:p w14:paraId="50F44715" w14:textId="77777777" w:rsidR="00784138" w:rsidRPr="000F1F44" w:rsidRDefault="00784138" w:rsidP="00B137DB">
            <w:pPr>
              <w:spacing w:after="0" w:line="240" w:lineRule="auto"/>
              <w:rPr>
                <w:rFonts w:ascii="Times New Roman" w:eastAsia="Times New Roman" w:hAnsi="Times New Roman" w:cs="Times New Roman"/>
                <w:b/>
                <w:bCs/>
                <w:lang w:eastAsia="ru-RU"/>
              </w:rPr>
            </w:pPr>
            <w:r w:rsidRPr="000F1F44">
              <w:rPr>
                <w:rFonts w:ascii="Times New Roman" w:eastAsia="Times New Roman" w:hAnsi="Times New Roman" w:cs="Times New Roman"/>
                <w:b/>
                <w:bCs/>
                <w:lang w:eastAsia="ru-RU"/>
              </w:rPr>
              <w:t>01.01.2021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3DB4B" w14:textId="77777777" w:rsidR="00784138" w:rsidRPr="000F1F44" w:rsidRDefault="00784138" w:rsidP="00B137DB">
            <w:pPr>
              <w:spacing w:after="0" w:line="240" w:lineRule="auto"/>
              <w:rPr>
                <w:rFonts w:ascii="Times New Roman" w:eastAsia="Times New Roman" w:hAnsi="Times New Roman" w:cs="Times New Roman"/>
                <w:b/>
                <w:bCs/>
                <w:lang w:eastAsia="ru-RU"/>
              </w:rPr>
            </w:pPr>
            <w:r w:rsidRPr="000F1F44">
              <w:rPr>
                <w:rFonts w:ascii="Times New Roman" w:eastAsia="Times New Roman" w:hAnsi="Times New Roman" w:cs="Times New Roman"/>
                <w:b/>
                <w:bCs/>
                <w:lang w:eastAsia="ru-RU"/>
              </w:rPr>
              <w:t>01.01.2022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40CD17" w14:textId="77777777" w:rsidR="00784138" w:rsidRPr="000F1F44" w:rsidRDefault="00784138" w:rsidP="00B137DB">
            <w:pPr>
              <w:shd w:val="clear" w:color="auto" w:fill="FFFFFF"/>
              <w:spacing w:after="0" w:line="240" w:lineRule="auto"/>
              <w:jc w:val="center"/>
              <w:rPr>
                <w:rFonts w:ascii="Times New Roman" w:eastAsia="Times New Roman" w:hAnsi="Times New Roman" w:cs="Times New Roman"/>
                <w:b/>
                <w:bCs/>
                <w:lang w:eastAsia="ru-RU"/>
              </w:rPr>
            </w:pPr>
            <w:r w:rsidRPr="000F1F44">
              <w:rPr>
                <w:rFonts w:ascii="Times New Roman" w:eastAsia="Times New Roman" w:hAnsi="Times New Roman" w:cs="Times New Roman"/>
                <w:b/>
                <w:bCs/>
                <w:lang w:eastAsia="ru-RU"/>
              </w:rPr>
              <w:t>Отклонение</w:t>
            </w:r>
          </w:p>
          <w:p w14:paraId="3DBC37CD" w14:textId="640756AB" w:rsidR="00784138" w:rsidRPr="000F1F44" w:rsidRDefault="00784138" w:rsidP="00B137DB">
            <w:pPr>
              <w:shd w:val="clear" w:color="auto" w:fill="FFFFFF"/>
              <w:spacing w:after="0" w:line="240" w:lineRule="auto"/>
              <w:ind w:left="-22" w:hanging="25"/>
              <w:jc w:val="center"/>
              <w:rPr>
                <w:rFonts w:ascii="Times New Roman" w:eastAsia="Times New Roman" w:hAnsi="Times New Roman" w:cs="Times New Roman"/>
                <w:b/>
                <w:bCs/>
                <w:lang w:eastAsia="ru-RU"/>
              </w:rPr>
            </w:pPr>
            <w:r w:rsidRPr="000F1F44">
              <w:rPr>
                <w:rFonts w:ascii="Times New Roman" w:eastAsia="Times New Roman" w:hAnsi="Times New Roman" w:cs="Times New Roman"/>
                <w:b/>
                <w:bCs/>
                <w:lang w:eastAsia="ru-RU"/>
              </w:rPr>
              <w:t>гр. 5 - гр. 4</w:t>
            </w:r>
          </w:p>
        </w:tc>
      </w:tr>
      <w:tr w:rsidR="00784138" w:rsidRPr="00784138" w14:paraId="2DBA502A" w14:textId="77777777" w:rsidTr="00127D0E">
        <w:trPr>
          <w:trHeight w:val="290"/>
        </w:trPr>
        <w:tc>
          <w:tcPr>
            <w:tcW w:w="4606" w:type="dxa"/>
            <w:tcBorders>
              <w:top w:val="single" w:sz="4" w:space="0" w:color="auto"/>
              <w:left w:val="single" w:sz="4" w:space="0" w:color="auto"/>
              <w:bottom w:val="single" w:sz="4" w:space="0" w:color="auto"/>
              <w:right w:val="single" w:sz="4" w:space="0" w:color="auto"/>
            </w:tcBorders>
            <w:vAlign w:val="center"/>
            <w:hideMark/>
          </w:tcPr>
          <w:p w14:paraId="65ECFF66" w14:textId="011DC6A9" w:rsidR="00784138" w:rsidRPr="000F1F44" w:rsidRDefault="00784138" w:rsidP="00B137DB">
            <w:pPr>
              <w:spacing w:after="0" w:line="240" w:lineRule="auto"/>
              <w:ind w:hanging="22"/>
              <w:jc w:val="center"/>
              <w:rPr>
                <w:rFonts w:ascii="Times New Roman" w:eastAsia="Times New Roman" w:hAnsi="Times New Roman" w:cs="Times New Roman"/>
                <w:b/>
                <w:bCs/>
                <w:lang w:eastAsia="ru-RU"/>
              </w:rPr>
            </w:pPr>
            <w:r w:rsidRPr="000F1F44">
              <w:rPr>
                <w:rFonts w:ascii="Times New Roman" w:eastAsia="Times New Roman" w:hAnsi="Times New Roman" w:cs="Times New Roman"/>
                <w:b/>
                <w:bCs/>
                <w:lang w:eastAsia="ru-RU"/>
              </w:rPr>
              <w:t>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00EDEC5" w14:textId="75C9CCDC" w:rsidR="00784138" w:rsidRPr="000F1F44" w:rsidRDefault="00784138" w:rsidP="00B137DB">
            <w:pPr>
              <w:spacing w:after="0" w:line="240" w:lineRule="auto"/>
              <w:ind w:left="-22" w:hanging="25"/>
              <w:jc w:val="center"/>
              <w:rPr>
                <w:rFonts w:ascii="Times New Roman" w:eastAsia="Times New Roman" w:hAnsi="Times New Roman" w:cs="Times New Roman"/>
                <w:b/>
                <w:bCs/>
                <w:lang w:eastAsia="ru-RU"/>
              </w:rPr>
            </w:pPr>
            <w:r w:rsidRPr="000F1F44">
              <w:rPr>
                <w:rFonts w:ascii="Times New Roman" w:eastAsia="Times New Roman" w:hAnsi="Times New Roman" w:cs="Times New Roman"/>
                <w:b/>
                <w:bCs/>
                <w:lang w:eastAsia="ru-RU"/>
              </w:rPr>
              <w:t>3</w:t>
            </w:r>
          </w:p>
        </w:tc>
        <w:tc>
          <w:tcPr>
            <w:tcW w:w="1389" w:type="dxa"/>
            <w:tcBorders>
              <w:top w:val="single" w:sz="4" w:space="0" w:color="auto"/>
              <w:left w:val="single" w:sz="4" w:space="0" w:color="auto"/>
              <w:bottom w:val="single" w:sz="4" w:space="0" w:color="auto"/>
              <w:right w:val="single" w:sz="4" w:space="0" w:color="auto"/>
            </w:tcBorders>
            <w:vAlign w:val="center"/>
          </w:tcPr>
          <w:p w14:paraId="658508ED" w14:textId="77777777" w:rsidR="00784138" w:rsidRPr="000F1F44" w:rsidRDefault="00784138" w:rsidP="00B137DB">
            <w:pPr>
              <w:spacing w:after="0" w:line="240" w:lineRule="auto"/>
              <w:ind w:left="-48" w:hanging="9"/>
              <w:jc w:val="center"/>
              <w:rPr>
                <w:rFonts w:ascii="Times New Roman" w:eastAsia="Times New Roman" w:hAnsi="Times New Roman" w:cs="Times New Roman"/>
                <w:b/>
                <w:bCs/>
                <w:lang w:eastAsia="ru-RU"/>
              </w:rPr>
            </w:pPr>
            <w:r w:rsidRPr="000F1F44">
              <w:rPr>
                <w:rFonts w:ascii="Times New Roman" w:eastAsia="Times New Roman" w:hAnsi="Times New Roman" w:cs="Times New Roman"/>
                <w:b/>
                <w:bCs/>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B45260" w14:textId="77777777" w:rsidR="00784138" w:rsidRPr="000F1F44" w:rsidRDefault="00784138" w:rsidP="00B137DB">
            <w:pPr>
              <w:spacing w:after="0" w:line="240" w:lineRule="auto"/>
              <w:ind w:left="10" w:firstLine="7"/>
              <w:jc w:val="center"/>
              <w:rPr>
                <w:rFonts w:ascii="Times New Roman" w:eastAsia="Times New Roman" w:hAnsi="Times New Roman" w:cs="Times New Roman"/>
                <w:b/>
                <w:bCs/>
                <w:lang w:eastAsia="ru-RU"/>
              </w:rPr>
            </w:pPr>
            <w:r w:rsidRPr="000F1F44">
              <w:rPr>
                <w:rFonts w:ascii="Times New Roman" w:eastAsia="Times New Roman" w:hAnsi="Times New Roman" w:cs="Times New Roman"/>
                <w:b/>
                <w:bCs/>
                <w:lang w:eastAsia="ru-RU"/>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C90465" w14:textId="77777777" w:rsidR="00784138" w:rsidRPr="000F1F44" w:rsidRDefault="00784138" w:rsidP="00B137DB">
            <w:pPr>
              <w:spacing w:after="0" w:line="240" w:lineRule="auto"/>
              <w:ind w:left="-22" w:hanging="25"/>
              <w:jc w:val="center"/>
              <w:rPr>
                <w:rFonts w:ascii="Times New Roman" w:eastAsia="Times New Roman" w:hAnsi="Times New Roman" w:cs="Times New Roman"/>
                <w:b/>
                <w:bCs/>
                <w:lang w:eastAsia="ru-RU"/>
              </w:rPr>
            </w:pPr>
            <w:r w:rsidRPr="000F1F44">
              <w:rPr>
                <w:rFonts w:ascii="Times New Roman" w:eastAsia="Times New Roman" w:hAnsi="Times New Roman" w:cs="Times New Roman"/>
                <w:b/>
                <w:bCs/>
                <w:lang w:eastAsia="ru-RU"/>
              </w:rPr>
              <w:t>6</w:t>
            </w:r>
          </w:p>
        </w:tc>
      </w:tr>
      <w:tr w:rsidR="00784138" w:rsidRPr="00784138" w14:paraId="421D22AC" w14:textId="77777777" w:rsidTr="00127D0E">
        <w:trPr>
          <w:trHeight w:val="489"/>
        </w:trPr>
        <w:tc>
          <w:tcPr>
            <w:tcW w:w="4606" w:type="dxa"/>
            <w:tcBorders>
              <w:top w:val="single" w:sz="4" w:space="0" w:color="auto"/>
              <w:left w:val="single" w:sz="4" w:space="0" w:color="auto"/>
              <w:bottom w:val="single" w:sz="4" w:space="0" w:color="auto"/>
              <w:right w:val="single" w:sz="4" w:space="0" w:color="auto"/>
            </w:tcBorders>
            <w:vAlign w:val="center"/>
            <w:hideMark/>
          </w:tcPr>
          <w:p w14:paraId="5FA21AF2" w14:textId="6E5AEB6D" w:rsidR="00784138" w:rsidRPr="000F1F44" w:rsidRDefault="00784138" w:rsidP="00B137DB">
            <w:pPr>
              <w:spacing w:after="0" w:line="240" w:lineRule="auto"/>
              <w:ind w:hanging="22"/>
              <w:rPr>
                <w:rFonts w:ascii="Times New Roman" w:eastAsia="Times New Roman" w:hAnsi="Times New Roman" w:cs="Times New Roman"/>
                <w:lang w:eastAsia="ru-RU"/>
              </w:rPr>
            </w:pPr>
            <w:r w:rsidRPr="000F1F44">
              <w:rPr>
                <w:rFonts w:ascii="Times New Roman" w:eastAsia="Times New Roman" w:hAnsi="Times New Roman" w:cs="Times New Roman"/>
                <w:lang w:eastAsia="ru-RU"/>
              </w:rPr>
              <w:t>Платежи в бюджет</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8F09EE3" w14:textId="77777777" w:rsidR="00784138" w:rsidRPr="000F1F44" w:rsidRDefault="00784138" w:rsidP="00B137DB">
            <w:pPr>
              <w:spacing w:after="0" w:line="240" w:lineRule="auto"/>
              <w:ind w:left="-22" w:hanging="25"/>
              <w:jc w:val="center"/>
              <w:rPr>
                <w:rFonts w:ascii="Times New Roman" w:eastAsia="Times New Roman" w:hAnsi="Times New Roman" w:cs="Times New Roman"/>
                <w:lang w:eastAsia="ru-RU"/>
              </w:rPr>
            </w:pPr>
            <w:r w:rsidRPr="000F1F44">
              <w:rPr>
                <w:rFonts w:ascii="Times New Roman" w:eastAsia="Times New Roman" w:hAnsi="Times New Roman" w:cs="Times New Roman"/>
                <w:lang w:eastAsia="ru-RU"/>
              </w:rPr>
              <w:t>213</w:t>
            </w:r>
          </w:p>
        </w:tc>
        <w:tc>
          <w:tcPr>
            <w:tcW w:w="1389" w:type="dxa"/>
            <w:tcBorders>
              <w:top w:val="single" w:sz="4" w:space="0" w:color="auto"/>
              <w:left w:val="single" w:sz="4" w:space="0" w:color="auto"/>
              <w:bottom w:val="single" w:sz="4" w:space="0" w:color="auto"/>
              <w:right w:val="single" w:sz="4" w:space="0" w:color="auto"/>
            </w:tcBorders>
            <w:vAlign w:val="center"/>
          </w:tcPr>
          <w:p w14:paraId="720C56A9" w14:textId="77777777" w:rsidR="00784138" w:rsidRPr="000F1F44" w:rsidRDefault="00784138" w:rsidP="00B137DB">
            <w:pPr>
              <w:spacing w:after="0" w:line="240" w:lineRule="auto"/>
              <w:ind w:left="-48" w:hanging="9"/>
              <w:jc w:val="center"/>
              <w:rPr>
                <w:rFonts w:ascii="Times New Roman" w:eastAsia="Times New Roman" w:hAnsi="Times New Roman" w:cs="Times New Roman"/>
                <w:lang w:eastAsia="ru-RU"/>
              </w:rPr>
            </w:pPr>
            <w:r w:rsidRPr="000F1F44">
              <w:rPr>
                <w:rFonts w:ascii="Times New Roman" w:eastAsia="Times New Roman" w:hAnsi="Times New Roman" w:cs="Times New Roman"/>
                <w:lang w:eastAsia="ru-RU"/>
              </w:rPr>
              <w:t>823,7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657652" w14:textId="77777777" w:rsidR="00784138" w:rsidRPr="000F1F44" w:rsidRDefault="00784138" w:rsidP="00B137DB">
            <w:pPr>
              <w:spacing w:after="0" w:line="240" w:lineRule="auto"/>
              <w:ind w:left="10" w:firstLine="7"/>
              <w:jc w:val="center"/>
              <w:rPr>
                <w:rFonts w:ascii="Times New Roman" w:eastAsia="Times New Roman" w:hAnsi="Times New Roman" w:cs="Times New Roman"/>
                <w:lang w:eastAsia="ru-RU"/>
              </w:rPr>
            </w:pPr>
            <w:r w:rsidRPr="000F1F44">
              <w:rPr>
                <w:rFonts w:ascii="Times New Roman" w:eastAsia="Times New Roman" w:hAnsi="Times New Roman" w:cs="Times New Roman"/>
                <w:lang w:eastAsia="ru-RU"/>
              </w:rPr>
              <w:t>875,3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791B67" w14:textId="77777777" w:rsidR="00784138" w:rsidRPr="000F1F44" w:rsidRDefault="00784138" w:rsidP="00B137DB">
            <w:pPr>
              <w:spacing w:after="0" w:line="240" w:lineRule="auto"/>
              <w:ind w:left="-22" w:hanging="25"/>
              <w:jc w:val="center"/>
              <w:rPr>
                <w:rFonts w:ascii="Times New Roman" w:eastAsia="Times New Roman" w:hAnsi="Times New Roman" w:cs="Times New Roman"/>
                <w:lang w:eastAsia="ru-RU"/>
              </w:rPr>
            </w:pPr>
            <w:r w:rsidRPr="000F1F44">
              <w:rPr>
                <w:rFonts w:ascii="Times New Roman" w:eastAsia="Times New Roman" w:hAnsi="Times New Roman" w:cs="Times New Roman"/>
                <w:lang w:eastAsia="ru-RU"/>
              </w:rPr>
              <w:t>47,6</w:t>
            </w:r>
          </w:p>
        </w:tc>
      </w:tr>
    </w:tbl>
    <w:p w14:paraId="72C7FBD2" w14:textId="77777777"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p>
    <w:p w14:paraId="72BB180A" w14:textId="225F9C2A" w:rsidR="002878BE" w:rsidRDefault="00784138" w:rsidP="002878BE">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Основная причина образования кредиторской задолженности - неисполнение со стороны Учреждения в установленный срок обязательств по уплате в бюджеты </w:t>
      </w:r>
      <w:r w:rsidRPr="00784138">
        <w:rPr>
          <w:rFonts w:ascii="Times New Roman" w:eastAsia="Times New Roman" w:hAnsi="Times New Roman" w:cs="Times New Roman"/>
          <w:sz w:val="28"/>
          <w:szCs w:val="28"/>
          <w:lang w:eastAsia="ru-RU"/>
        </w:rPr>
        <w:lastRenderedPageBreak/>
        <w:t xml:space="preserve">страховых взносов. Необходимо отметить, что </w:t>
      </w:r>
      <w:r w:rsidR="002878BE">
        <w:rPr>
          <w:rFonts w:ascii="Times New Roman" w:eastAsia="Times New Roman" w:hAnsi="Times New Roman" w:cs="Times New Roman"/>
          <w:sz w:val="28"/>
          <w:szCs w:val="28"/>
          <w:lang w:eastAsia="ru-RU"/>
        </w:rPr>
        <w:t xml:space="preserve">в соответствии со статьёй 167 </w:t>
      </w:r>
      <w:r w:rsidR="002878BE" w:rsidRPr="002878BE">
        <w:rPr>
          <w:rFonts w:ascii="Times New Roman" w:eastAsia="Times New Roman" w:hAnsi="Times New Roman" w:cs="Times New Roman"/>
          <w:sz w:val="28"/>
          <w:szCs w:val="28"/>
          <w:lang w:eastAsia="ru-RU"/>
        </w:rPr>
        <w:t>Приказ</w:t>
      </w:r>
      <w:r w:rsidR="002878BE">
        <w:rPr>
          <w:rFonts w:ascii="Times New Roman" w:eastAsia="Times New Roman" w:hAnsi="Times New Roman" w:cs="Times New Roman"/>
          <w:sz w:val="28"/>
          <w:szCs w:val="28"/>
          <w:lang w:eastAsia="ru-RU"/>
        </w:rPr>
        <w:t>а</w:t>
      </w:r>
      <w:r w:rsidR="002878BE" w:rsidRPr="002878BE">
        <w:rPr>
          <w:rFonts w:ascii="Times New Roman" w:eastAsia="Times New Roman" w:hAnsi="Times New Roman" w:cs="Times New Roman"/>
          <w:sz w:val="28"/>
          <w:szCs w:val="28"/>
          <w:lang w:eastAsia="ru-RU"/>
        </w:rPr>
        <w:t xml:space="preserve"> Минфина РФ от 28</w:t>
      </w:r>
      <w:r w:rsidR="002878BE">
        <w:rPr>
          <w:rFonts w:ascii="Times New Roman" w:eastAsia="Times New Roman" w:hAnsi="Times New Roman" w:cs="Times New Roman"/>
          <w:sz w:val="28"/>
          <w:szCs w:val="28"/>
          <w:lang w:eastAsia="ru-RU"/>
        </w:rPr>
        <w:t>.12.</w:t>
      </w:r>
      <w:r w:rsidR="002878BE" w:rsidRPr="002878BE">
        <w:rPr>
          <w:rFonts w:ascii="Times New Roman" w:eastAsia="Times New Roman" w:hAnsi="Times New Roman" w:cs="Times New Roman"/>
          <w:sz w:val="28"/>
          <w:szCs w:val="28"/>
          <w:lang w:eastAsia="ru-RU"/>
        </w:rPr>
        <w:t xml:space="preserve">2010 г. </w:t>
      </w:r>
      <w:r w:rsidR="002878BE">
        <w:rPr>
          <w:rFonts w:ascii="Times New Roman" w:eastAsia="Times New Roman" w:hAnsi="Times New Roman" w:cs="Times New Roman"/>
          <w:sz w:val="28"/>
          <w:szCs w:val="28"/>
          <w:lang w:eastAsia="ru-RU"/>
        </w:rPr>
        <w:t>№ </w:t>
      </w:r>
      <w:r w:rsidR="002878BE" w:rsidRPr="002878BE">
        <w:rPr>
          <w:rFonts w:ascii="Times New Roman" w:eastAsia="Times New Roman" w:hAnsi="Times New Roman" w:cs="Times New Roman"/>
          <w:sz w:val="28"/>
          <w:szCs w:val="28"/>
          <w:lang w:eastAsia="ru-RU"/>
        </w:rPr>
        <w:t>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2878BE">
        <w:rPr>
          <w:rFonts w:ascii="Times New Roman" w:eastAsia="Times New Roman" w:hAnsi="Times New Roman" w:cs="Times New Roman"/>
          <w:sz w:val="28"/>
          <w:szCs w:val="28"/>
          <w:lang w:eastAsia="ru-RU"/>
        </w:rPr>
        <w:t xml:space="preserve">», </w:t>
      </w:r>
      <w:r w:rsidRPr="00784138">
        <w:rPr>
          <w:rFonts w:ascii="Times New Roman" w:eastAsia="Times New Roman" w:hAnsi="Times New Roman" w:cs="Times New Roman"/>
          <w:sz w:val="28"/>
          <w:szCs w:val="28"/>
          <w:lang w:eastAsia="ru-RU"/>
        </w:rPr>
        <w:t>неисполненная кредиторская задолженность, при наступлении даты его исполнения, считается просроченной</w:t>
      </w:r>
      <w:r w:rsidR="002878BE">
        <w:rPr>
          <w:rFonts w:ascii="Times New Roman" w:eastAsia="Times New Roman" w:hAnsi="Times New Roman" w:cs="Times New Roman"/>
          <w:sz w:val="28"/>
          <w:szCs w:val="28"/>
          <w:lang w:eastAsia="ru-RU"/>
        </w:rPr>
        <w:t>.</w:t>
      </w:r>
    </w:p>
    <w:p w14:paraId="480AFB18" w14:textId="5B5060A1"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Согласно данным бюджетной отчётности, из общей кредиторской задолженности на </w:t>
      </w:r>
      <w:r w:rsidR="002878BE" w:rsidRPr="00784138">
        <w:rPr>
          <w:rFonts w:ascii="Times New Roman" w:eastAsia="Times New Roman" w:hAnsi="Times New Roman" w:cs="Times New Roman"/>
          <w:sz w:val="28"/>
          <w:szCs w:val="28"/>
          <w:lang w:eastAsia="ru-RU"/>
        </w:rPr>
        <w:t xml:space="preserve">01.01.2022 </w:t>
      </w:r>
      <w:r w:rsidR="002878BE">
        <w:rPr>
          <w:rFonts w:ascii="Times New Roman" w:eastAsia="Times New Roman" w:hAnsi="Times New Roman" w:cs="Times New Roman"/>
          <w:sz w:val="28"/>
          <w:szCs w:val="28"/>
          <w:lang w:eastAsia="ru-RU"/>
        </w:rPr>
        <w:t xml:space="preserve">года </w:t>
      </w:r>
      <w:r w:rsidRPr="00784138">
        <w:rPr>
          <w:rFonts w:ascii="Times New Roman" w:eastAsia="Times New Roman" w:hAnsi="Times New Roman" w:cs="Times New Roman"/>
          <w:sz w:val="28"/>
          <w:szCs w:val="28"/>
          <w:lang w:eastAsia="ru-RU"/>
        </w:rPr>
        <w:t xml:space="preserve">в сумме 382 006,5 тыс. </w:t>
      </w:r>
      <w:r w:rsidR="002878BE" w:rsidRPr="00784138">
        <w:rPr>
          <w:rFonts w:ascii="Times New Roman" w:eastAsia="Times New Roman" w:hAnsi="Times New Roman" w:cs="Times New Roman"/>
          <w:sz w:val="28"/>
          <w:szCs w:val="28"/>
          <w:lang w:eastAsia="ru-RU"/>
        </w:rPr>
        <w:t>руб</w:t>
      </w:r>
      <w:r w:rsidR="002878BE">
        <w:rPr>
          <w:rFonts w:ascii="Times New Roman" w:eastAsia="Times New Roman" w:hAnsi="Times New Roman" w:cs="Times New Roman"/>
          <w:sz w:val="28"/>
          <w:szCs w:val="28"/>
          <w:lang w:eastAsia="ru-RU"/>
        </w:rPr>
        <w:t>лей</w:t>
      </w:r>
      <w:r w:rsidR="002878BE" w:rsidRPr="00784138">
        <w:rPr>
          <w:rFonts w:ascii="Times New Roman" w:eastAsia="Times New Roman" w:hAnsi="Times New Roman" w:cs="Times New Roman"/>
          <w:sz w:val="28"/>
          <w:szCs w:val="28"/>
          <w:lang w:eastAsia="ru-RU"/>
        </w:rPr>
        <w:t xml:space="preserve"> просроченная</w:t>
      </w:r>
      <w:r w:rsidRPr="00784138">
        <w:rPr>
          <w:rFonts w:ascii="Times New Roman" w:eastAsia="Times New Roman" w:hAnsi="Times New Roman" w:cs="Times New Roman"/>
          <w:sz w:val="28"/>
          <w:szCs w:val="28"/>
          <w:lang w:eastAsia="ru-RU"/>
        </w:rPr>
        <w:t xml:space="preserve"> кредиторская задолженность составила 377 952,3 тыс. руб</w:t>
      </w:r>
      <w:r w:rsidR="002878BE">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xml:space="preserve">. </w:t>
      </w:r>
    </w:p>
    <w:p w14:paraId="684F987D" w14:textId="77777777" w:rsidR="00784138" w:rsidRPr="00784138" w:rsidRDefault="00784138" w:rsidP="00B137DB">
      <w:pPr>
        <w:spacing w:after="0" w:line="240" w:lineRule="auto"/>
        <w:ind w:left="-851" w:firstLine="711"/>
        <w:jc w:val="both"/>
        <w:rPr>
          <w:rFonts w:ascii="Times New Roman" w:eastAsia="Times New Roman" w:hAnsi="Times New Roman" w:cs="Times New Roman"/>
          <w:bCs/>
          <w:sz w:val="28"/>
          <w:szCs w:val="28"/>
          <w:lang w:eastAsia="ru-RU"/>
        </w:rPr>
      </w:pPr>
    </w:p>
    <w:p w14:paraId="5099EC45" w14:textId="77777777" w:rsidR="00784138" w:rsidRPr="00784138" w:rsidRDefault="00784138" w:rsidP="00B137DB">
      <w:pPr>
        <w:spacing w:after="0" w:line="240" w:lineRule="auto"/>
        <w:ind w:left="-851" w:firstLine="711"/>
        <w:jc w:val="center"/>
        <w:outlineLvl w:val="1"/>
        <w:rPr>
          <w:rFonts w:ascii="Times New Roman" w:eastAsia="Times New Roman" w:hAnsi="Times New Roman" w:cs="Times New Roman"/>
          <w:b/>
          <w:sz w:val="28"/>
          <w:szCs w:val="28"/>
          <w:lang w:eastAsia="ru-RU"/>
        </w:rPr>
      </w:pPr>
      <w:r w:rsidRPr="00784138">
        <w:rPr>
          <w:rFonts w:ascii="Times New Roman" w:eastAsia="Times New Roman" w:hAnsi="Times New Roman" w:cs="Times New Roman"/>
          <w:b/>
          <w:sz w:val="28"/>
          <w:szCs w:val="28"/>
          <w:lang w:eastAsia="ru-RU"/>
        </w:rPr>
        <w:t>Анализ причин возникновения кредиторской задолженности</w:t>
      </w:r>
    </w:p>
    <w:p w14:paraId="3C09EC62" w14:textId="77777777" w:rsidR="00784138" w:rsidRPr="00784138" w:rsidRDefault="00784138" w:rsidP="00B137DB">
      <w:pPr>
        <w:spacing w:after="0" w:line="240" w:lineRule="auto"/>
        <w:ind w:left="-851" w:firstLine="711"/>
        <w:jc w:val="center"/>
        <w:outlineLvl w:val="1"/>
        <w:rPr>
          <w:rFonts w:ascii="Times New Roman" w:eastAsia="Times New Roman" w:hAnsi="Times New Roman" w:cs="Times New Roman"/>
          <w:b/>
          <w:sz w:val="28"/>
          <w:szCs w:val="28"/>
          <w:lang w:eastAsia="ru-RU"/>
        </w:rPr>
      </w:pPr>
    </w:p>
    <w:p w14:paraId="63BE32DB" w14:textId="70637E35"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1. Согласно</w:t>
      </w:r>
      <w:r w:rsidRPr="00784138">
        <w:rPr>
          <w:rFonts w:ascii="Times New Roman" w:eastAsia="Times New Roman" w:hAnsi="Times New Roman" w:cs="Times New Roman"/>
          <w:sz w:val="28"/>
          <w:szCs w:val="28"/>
          <w:shd w:val="clear" w:color="auto" w:fill="FFFFFF"/>
          <w:lang w:eastAsia="ru-RU"/>
        </w:rPr>
        <w:t xml:space="preserve"> п</w:t>
      </w:r>
      <w:r w:rsidR="002878BE">
        <w:rPr>
          <w:rFonts w:ascii="Times New Roman" w:eastAsia="Times New Roman" w:hAnsi="Times New Roman" w:cs="Times New Roman"/>
          <w:sz w:val="28"/>
          <w:szCs w:val="28"/>
          <w:shd w:val="clear" w:color="auto" w:fill="FFFFFF"/>
          <w:lang w:eastAsia="ru-RU"/>
        </w:rPr>
        <w:t>ункту</w:t>
      </w:r>
      <w:r w:rsidRPr="00784138">
        <w:rPr>
          <w:rFonts w:ascii="Times New Roman" w:eastAsia="Times New Roman" w:hAnsi="Times New Roman" w:cs="Times New Roman"/>
          <w:sz w:val="28"/>
          <w:szCs w:val="28"/>
          <w:shd w:val="clear" w:color="auto" w:fill="FFFFFF"/>
          <w:lang w:eastAsia="ru-RU"/>
        </w:rPr>
        <w:t xml:space="preserve"> 5 Приказа </w:t>
      </w:r>
      <w:r w:rsidR="002878BE">
        <w:rPr>
          <w:rFonts w:ascii="Times New Roman" w:eastAsia="Times New Roman" w:hAnsi="Times New Roman" w:cs="Times New Roman"/>
          <w:sz w:val="28"/>
          <w:szCs w:val="28"/>
          <w:shd w:val="clear" w:color="auto" w:fill="FFFFFF"/>
          <w:lang w:eastAsia="ru-RU"/>
        </w:rPr>
        <w:t>Минздрава</w:t>
      </w:r>
      <w:r w:rsidRPr="00784138">
        <w:rPr>
          <w:rFonts w:ascii="Times New Roman" w:eastAsia="Times New Roman" w:hAnsi="Times New Roman" w:cs="Times New Roman"/>
          <w:sz w:val="28"/>
          <w:szCs w:val="28"/>
          <w:shd w:val="clear" w:color="auto" w:fill="FFFFFF"/>
          <w:lang w:eastAsia="ru-RU"/>
        </w:rPr>
        <w:t xml:space="preserve"> СССР от 02.06.1987</w:t>
      </w:r>
      <w:r w:rsidR="002878BE">
        <w:rPr>
          <w:rFonts w:ascii="Times New Roman" w:eastAsia="Times New Roman" w:hAnsi="Times New Roman" w:cs="Times New Roman"/>
          <w:sz w:val="28"/>
          <w:szCs w:val="28"/>
          <w:shd w:val="clear" w:color="auto" w:fill="FFFFFF"/>
          <w:lang w:eastAsia="ru-RU"/>
        </w:rPr>
        <w:t xml:space="preserve"> г.</w:t>
      </w:r>
      <w:r w:rsidRPr="00784138">
        <w:rPr>
          <w:rFonts w:ascii="Times New Roman" w:eastAsia="Times New Roman" w:hAnsi="Times New Roman" w:cs="Times New Roman"/>
          <w:sz w:val="28"/>
          <w:szCs w:val="28"/>
          <w:shd w:val="clear" w:color="auto" w:fill="FFFFFF"/>
          <w:lang w:eastAsia="ru-RU"/>
        </w:rPr>
        <w:t xml:space="preserve"> №</w:t>
      </w:r>
      <w:r w:rsidR="002878BE">
        <w:rPr>
          <w:rFonts w:ascii="Times New Roman" w:eastAsia="Times New Roman" w:hAnsi="Times New Roman" w:cs="Times New Roman"/>
          <w:sz w:val="28"/>
          <w:szCs w:val="28"/>
          <w:shd w:val="clear" w:color="auto" w:fill="FFFFFF"/>
          <w:lang w:eastAsia="ru-RU"/>
        </w:rPr>
        <w:t> </w:t>
      </w:r>
      <w:r w:rsidRPr="00784138">
        <w:rPr>
          <w:rFonts w:ascii="Times New Roman" w:eastAsia="Times New Roman" w:hAnsi="Times New Roman" w:cs="Times New Roman"/>
          <w:sz w:val="28"/>
          <w:szCs w:val="28"/>
          <w:shd w:val="clear" w:color="auto" w:fill="FFFFFF"/>
          <w:lang w:eastAsia="ru-RU"/>
        </w:rPr>
        <w:t>747,</w:t>
      </w:r>
      <w:r w:rsidRPr="00784138">
        <w:rPr>
          <w:rFonts w:ascii="Times New Roman" w:eastAsia="Times New Roman" w:hAnsi="Times New Roman" w:cs="Times New Roman"/>
          <w:sz w:val="28"/>
          <w:szCs w:val="28"/>
          <w:lang w:eastAsia="ru-RU"/>
        </w:rPr>
        <w:t xml:space="preserve"> Учреждение обязано осуществлять контроль за полным и по назначению использованием бюджетных ассигнований, предусмотренным Планом финансово-хозяйственной деятельности. </w:t>
      </w:r>
    </w:p>
    <w:p w14:paraId="12B1F1CC" w14:textId="03B3929A"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Согласно данным отчёта </w:t>
      </w:r>
      <w:r w:rsidR="002878BE">
        <w:rPr>
          <w:rFonts w:ascii="Times New Roman" w:eastAsia="Times New Roman" w:hAnsi="Times New Roman" w:cs="Times New Roman"/>
          <w:sz w:val="28"/>
          <w:szCs w:val="28"/>
          <w:lang w:eastAsia="ru-RU"/>
        </w:rPr>
        <w:t xml:space="preserve">за </w:t>
      </w:r>
      <w:r w:rsidR="002878BE" w:rsidRPr="00784138">
        <w:rPr>
          <w:rFonts w:ascii="Times New Roman" w:eastAsia="Times New Roman" w:hAnsi="Times New Roman" w:cs="Times New Roman"/>
          <w:sz w:val="28"/>
          <w:szCs w:val="28"/>
          <w:lang w:eastAsia="ru-RU"/>
        </w:rPr>
        <w:t xml:space="preserve">2021 год </w:t>
      </w:r>
      <w:r w:rsidRPr="00784138">
        <w:rPr>
          <w:rFonts w:ascii="Times New Roman" w:eastAsia="Times New Roman" w:hAnsi="Times New Roman" w:cs="Times New Roman"/>
          <w:sz w:val="28"/>
          <w:szCs w:val="28"/>
          <w:lang w:eastAsia="ru-RU"/>
        </w:rPr>
        <w:t>об исполнении плана финансово-хозяйственной деятельности (ф. 0503737):</w:t>
      </w:r>
    </w:p>
    <w:p w14:paraId="4F95EAB6" w14:textId="5BDD49CE" w:rsidR="00784138" w:rsidRPr="002878BE" w:rsidRDefault="00784138" w:rsidP="007A7B62">
      <w:pPr>
        <w:pStyle w:val="a6"/>
        <w:numPr>
          <w:ilvl w:val="0"/>
          <w:numId w:val="71"/>
        </w:numPr>
        <w:tabs>
          <w:tab w:val="left" w:pos="142"/>
        </w:tabs>
        <w:spacing w:after="0" w:line="240" w:lineRule="auto"/>
        <w:ind w:left="-851" w:firstLine="725"/>
        <w:jc w:val="both"/>
        <w:rPr>
          <w:rFonts w:ascii="Times New Roman" w:eastAsia="Times New Roman" w:hAnsi="Times New Roman" w:cs="Times New Roman"/>
          <w:sz w:val="28"/>
          <w:szCs w:val="28"/>
          <w:lang w:eastAsia="ru-RU"/>
        </w:rPr>
      </w:pPr>
      <w:r w:rsidRPr="002878BE">
        <w:rPr>
          <w:rFonts w:ascii="Times New Roman" w:eastAsia="Times New Roman" w:hAnsi="Times New Roman" w:cs="Times New Roman"/>
          <w:sz w:val="28"/>
          <w:szCs w:val="28"/>
          <w:lang w:eastAsia="ru-RU"/>
        </w:rPr>
        <w:t>на приобретение лекарственных средств предусмотрено 139 946,2 тыс. руб</w:t>
      </w:r>
      <w:r w:rsidR="002878BE">
        <w:rPr>
          <w:rFonts w:ascii="Times New Roman" w:eastAsia="Times New Roman" w:hAnsi="Times New Roman" w:cs="Times New Roman"/>
          <w:sz w:val="28"/>
          <w:szCs w:val="28"/>
          <w:lang w:eastAsia="ru-RU"/>
        </w:rPr>
        <w:t>лей</w:t>
      </w:r>
      <w:r w:rsidRPr="002878BE">
        <w:rPr>
          <w:rFonts w:ascii="Times New Roman" w:eastAsia="Times New Roman" w:hAnsi="Times New Roman" w:cs="Times New Roman"/>
          <w:sz w:val="28"/>
          <w:szCs w:val="28"/>
          <w:lang w:eastAsia="ru-RU"/>
        </w:rPr>
        <w:t>, кассовый расход составил 68 228,4 тыс. руб</w:t>
      </w:r>
      <w:r w:rsidR="002878BE">
        <w:rPr>
          <w:rFonts w:ascii="Times New Roman" w:eastAsia="Times New Roman" w:hAnsi="Times New Roman" w:cs="Times New Roman"/>
          <w:sz w:val="28"/>
          <w:szCs w:val="28"/>
          <w:lang w:eastAsia="ru-RU"/>
        </w:rPr>
        <w:t>лей (о</w:t>
      </w:r>
      <w:r w:rsidRPr="002878BE">
        <w:rPr>
          <w:rFonts w:ascii="Times New Roman" w:eastAsia="Times New Roman" w:hAnsi="Times New Roman" w:cs="Times New Roman"/>
          <w:sz w:val="28"/>
          <w:szCs w:val="28"/>
          <w:lang w:eastAsia="ru-RU"/>
        </w:rPr>
        <w:t xml:space="preserve">тклонение </w:t>
      </w:r>
      <w:r w:rsidR="002878BE">
        <w:rPr>
          <w:rFonts w:ascii="Times New Roman" w:eastAsia="Times New Roman" w:hAnsi="Times New Roman" w:cs="Times New Roman"/>
          <w:sz w:val="28"/>
          <w:szCs w:val="28"/>
          <w:lang w:eastAsia="ru-RU"/>
        </w:rPr>
        <w:t>-</w:t>
      </w:r>
      <w:r w:rsidRPr="002878BE">
        <w:rPr>
          <w:rFonts w:ascii="Times New Roman" w:eastAsia="Times New Roman" w:hAnsi="Times New Roman" w:cs="Times New Roman"/>
          <w:sz w:val="28"/>
          <w:szCs w:val="28"/>
          <w:lang w:eastAsia="ru-RU"/>
        </w:rPr>
        <w:t>71 717,8 тыс. руб</w:t>
      </w:r>
      <w:r w:rsidR="002878BE">
        <w:rPr>
          <w:rFonts w:ascii="Times New Roman" w:eastAsia="Times New Roman" w:hAnsi="Times New Roman" w:cs="Times New Roman"/>
          <w:sz w:val="28"/>
          <w:szCs w:val="28"/>
          <w:lang w:eastAsia="ru-RU"/>
        </w:rPr>
        <w:t>лей);</w:t>
      </w:r>
      <w:r w:rsidRPr="002878BE">
        <w:rPr>
          <w:rFonts w:ascii="Times New Roman" w:eastAsia="Times New Roman" w:hAnsi="Times New Roman" w:cs="Times New Roman"/>
          <w:sz w:val="28"/>
          <w:szCs w:val="28"/>
          <w:lang w:eastAsia="ru-RU"/>
        </w:rPr>
        <w:t xml:space="preserve"> </w:t>
      </w:r>
    </w:p>
    <w:p w14:paraId="455A2C85" w14:textId="56A45421" w:rsidR="00784138" w:rsidRPr="002878BE" w:rsidRDefault="00784138" w:rsidP="007A7B62">
      <w:pPr>
        <w:pStyle w:val="a6"/>
        <w:numPr>
          <w:ilvl w:val="0"/>
          <w:numId w:val="71"/>
        </w:numPr>
        <w:tabs>
          <w:tab w:val="left" w:pos="142"/>
        </w:tabs>
        <w:spacing w:after="0" w:line="240" w:lineRule="auto"/>
        <w:ind w:left="-851" w:firstLine="725"/>
        <w:jc w:val="both"/>
        <w:rPr>
          <w:rFonts w:ascii="Times New Roman" w:eastAsia="Times New Roman" w:hAnsi="Times New Roman" w:cs="Times New Roman"/>
          <w:sz w:val="28"/>
          <w:szCs w:val="28"/>
          <w:lang w:eastAsia="ru-RU"/>
        </w:rPr>
      </w:pPr>
      <w:r w:rsidRPr="002878BE">
        <w:rPr>
          <w:rFonts w:ascii="Times New Roman" w:eastAsia="Times New Roman" w:hAnsi="Times New Roman" w:cs="Times New Roman"/>
          <w:sz w:val="28"/>
          <w:szCs w:val="28"/>
          <w:lang w:eastAsia="ru-RU"/>
        </w:rPr>
        <w:t>на приобретение продуктов питания предусмотрено 11 975,2 тыс. руб</w:t>
      </w:r>
      <w:r w:rsidR="002878BE">
        <w:rPr>
          <w:rFonts w:ascii="Times New Roman" w:eastAsia="Times New Roman" w:hAnsi="Times New Roman" w:cs="Times New Roman"/>
          <w:sz w:val="28"/>
          <w:szCs w:val="28"/>
          <w:lang w:eastAsia="ru-RU"/>
        </w:rPr>
        <w:t>лей</w:t>
      </w:r>
      <w:r w:rsidRPr="002878BE">
        <w:rPr>
          <w:rFonts w:ascii="Times New Roman" w:eastAsia="Times New Roman" w:hAnsi="Times New Roman" w:cs="Times New Roman"/>
          <w:sz w:val="28"/>
          <w:szCs w:val="28"/>
          <w:lang w:eastAsia="ru-RU"/>
        </w:rPr>
        <w:t>, фактически использовано 6 879,6 тыс. руб</w:t>
      </w:r>
      <w:r w:rsidR="002878BE">
        <w:rPr>
          <w:rFonts w:ascii="Times New Roman" w:eastAsia="Times New Roman" w:hAnsi="Times New Roman" w:cs="Times New Roman"/>
          <w:sz w:val="28"/>
          <w:szCs w:val="28"/>
          <w:lang w:eastAsia="ru-RU"/>
        </w:rPr>
        <w:t>лей (о</w:t>
      </w:r>
      <w:r w:rsidRPr="002878BE">
        <w:rPr>
          <w:rFonts w:ascii="Times New Roman" w:eastAsia="Times New Roman" w:hAnsi="Times New Roman" w:cs="Times New Roman"/>
          <w:sz w:val="28"/>
          <w:szCs w:val="28"/>
          <w:lang w:eastAsia="ru-RU"/>
        </w:rPr>
        <w:t xml:space="preserve">тклонение </w:t>
      </w:r>
      <w:r w:rsidR="002878BE">
        <w:rPr>
          <w:rFonts w:ascii="Times New Roman" w:eastAsia="Times New Roman" w:hAnsi="Times New Roman" w:cs="Times New Roman"/>
          <w:sz w:val="28"/>
          <w:szCs w:val="28"/>
          <w:lang w:eastAsia="ru-RU"/>
        </w:rPr>
        <w:t>-</w:t>
      </w:r>
      <w:r w:rsidRPr="002878BE">
        <w:rPr>
          <w:rFonts w:ascii="Times New Roman" w:eastAsia="Times New Roman" w:hAnsi="Times New Roman" w:cs="Times New Roman"/>
          <w:sz w:val="28"/>
          <w:szCs w:val="28"/>
          <w:lang w:eastAsia="ru-RU"/>
        </w:rPr>
        <w:t xml:space="preserve"> 5 095,5 тыс. руб</w:t>
      </w:r>
      <w:r w:rsidR="002878BE">
        <w:rPr>
          <w:rFonts w:ascii="Times New Roman" w:eastAsia="Times New Roman" w:hAnsi="Times New Roman" w:cs="Times New Roman"/>
          <w:sz w:val="28"/>
          <w:szCs w:val="28"/>
          <w:lang w:eastAsia="ru-RU"/>
        </w:rPr>
        <w:t>лей).</w:t>
      </w:r>
    </w:p>
    <w:p w14:paraId="2F6AD371" w14:textId="77777777"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Не исполнение в полном объеме принятых финансовых обязательств является одной из причин роста кредиторской задолженности.</w:t>
      </w:r>
    </w:p>
    <w:p w14:paraId="303E69D2" w14:textId="45295BDD" w:rsidR="00784138" w:rsidRPr="00784138" w:rsidRDefault="00784138" w:rsidP="00B137DB">
      <w:pPr>
        <w:spacing w:after="0" w:line="240" w:lineRule="auto"/>
        <w:ind w:left="-851" w:firstLine="711"/>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2. </w:t>
      </w:r>
      <w:r w:rsidR="001B0D16">
        <w:rPr>
          <w:rFonts w:ascii="Times New Roman" w:eastAsia="Times New Roman" w:hAnsi="Times New Roman" w:cs="Times New Roman"/>
          <w:sz w:val="28"/>
          <w:szCs w:val="28"/>
          <w:lang w:eastAsia="ru-RU"/>
        </w:rPr>
        <w:t>При</w:t>
      </w:r>
      <w:r w:rsidRPr="00784138">
        <w:rPr>
          <w:rFonts w:ascii="Times New Roman" w:eastAsia="Times New Roman" w:hAnsi="Times New Roman" w:cs="Times New Roman"/>
          <w:sz w:val="28"/>
          <w:szCs w:val="28"/>
          <w:lang w:eastAsia="ru-RU"/>
        </w:rPr>
        <w:t xml:space="preserve"> оценк</w:t>
      </w:r>
      <w:r w:rsidR="001B0D16">
        <w:rPr>
          <w:rFonts w:ascii="Times New Roman" w:eastAsia="Times New Roman" w:hAnsi="Times New Roman" w:cs="Times New Roman"/>
          <w:sz w:val="28"/>
          <w:szCs w:val="28"/>
          <w:lang w:eastAsia="ru-RU"/>
        </w:rPr>
        <w:t>е</w:t>
      </w:r>
      <w:r w:rsidRPr="00784138">
        <w:rPr>
          <w:rFonts w:ascii="Times New Roman" w:eastAsia="Times New Roman" w:hAnsi="Times New Roman" w:cs="Times New Roman"/>
          <w:sz w:val="28"/>
          <w:szCs w:val="28"/>
          <w:lang w:eastAsia="ru-RU"/>
        </w:rPr>
        <w:t xml:space="preserve"> результатов проведения контрольно-экспертной деятельности </w:t>
      </w:r>
      <w:r w:rsidR="001B0D16">
        <w:rPr>
          <w:rFonts w:ascii="Times New Roman" w:eastAsia="Times New Roman" w:hAnsi="Times New Roman" w:cs="Times New Roman"/>
          <w:sz w:val="28"/>
          <w:szCs w:val="28"/>
          <w:lang w:eastAsia="ru-RU"/>
        </w:rPr>
        <w:t>ТФ</w:t>
      </w:r>
      <w:r w:rsidRPr="00784138">
        <w:rPr>
          <w:rFonts w:ascii="Times New Roman" w:eastAsia="Times New Roman" w:hAnsi="Times New Roman" w:cs="Times New Roman"/>
          <w:sz w:val="28"/>
          <w:szCs w:val="28"/>
          <w:lang w:eastAsia="ru-RU"/>
        </w:rPr>
        <w:t>ОМС РИ и страховой медицинской организации</w:t>
      </w:r>
      <w:r w:rsidR="001B0D16">
        <w:rPr>
          <w:rFonts w:ascii="Times New Roman" w:eastAsia="Times New Roman" w:hAnsi="Times New Roman" w:cs="Times New Roman"/>
          <w:sz w:val="28"/>
          <w:szCs w:val="28"/>
          <w:lang w:eastAsia="ru-RU"/>
        </w:rPr>
        <w:t xml:space="preserve"> установлено, что д</w:t>
      </w:r>
      <w:r w:rsidRPr="00784138">
        <w:rPr>
          <w:rFonts w:ascii="Times New Roman" w:eastAsia="Times New Roman" w:hAnsi="Times New Roman" w:cs="Times New Roman"/>
          <w:sz w:val="28"/>
          <w:szCs w:val="28"/>
          <w:lang w:eastAsia="ru-RU"/>
        </w:rPr>
        <w:t>анная работа организована и проводилась в соответствии с Порядком организации и проведения контроля объёмов, сроков, качества и условий предоставления медицинской помощи по обязательному медицинскому страхованию, утверждённом приказ</w:t>
      </w:r>
      <w:r w:rsidR="001B0D16">
        <w:rPr>
          <w:rFonts w:ascii="Times New Roman" w:eastAsia="Times New Roman" w:hAnsi="Times New Roman" w:cs="Times New Roman"/>
          <w:sz w:val="28"/>
          <w:szCs w:val="28"/>
          <w:lang w:eastAsia="ru-RU"/>
        </w:rPr>
        <w:t>ами</w:t>
      </w:r>
      <w:r w:rsidRPr="00784138">
        <w:rPr>
          <w:rFonts w:ascii="Times New Roman" w:eastAsia="Times New Roman" w:hAnsi="Times New Roman" w:cs="Times New Roman"/>
          <w:sz w:val="28"/>
          <w:szCs w:val="28"/>
          <w:lang w:eastAsia="ru-RU"/>
        </w:rPr>
        <w:t xml:space="preserve"> ФФОМС</w:t>
      </w:r>
      <w:r w:rsidRPr="00784138">
        <w:rPr>
          <w:rFonts w:ascii="Times New Roman" w:eastAsia="Times New Roman" w:hAnsi="Times New Roman" w:cs="Times New Roman"/>
          <w:bCs/>
          <w:sz w:val="28"/>
          <w:szCs w:val="28"/>
          <w:shd w:val="clear" w:color="auto" w:fill="FFFFFF"/>
          <w:lang w:eastAsia="ru-RU"/>
        </w:rPr>
        <w:t xml:space="preserve"> </w:t>
      </w:r>
      <w:r w:rsidR="001B0D16" w:rsidRPr="00784138">
        <w:rPr>
          <w:rFonts w:ascii="Times New Roman" w:eastAsia="Times New Roman" w:hAnsi="Times New Roman" w:cs="Times New Roman"/>
          <w:sz w:val="28"/>
          <w:szCs w:val="28"/>
          <w:lang w:eastAsia="ru-RU"/>
        </w:rPr>
        <w:t xml:space="preserve">от 28.02.2019 </w:t>
      </w:r>
      <w:r w:rsidR="001B0D16">
        <w:rPr>
          <w:rFonts w:ascii="Times New Roman" w:eastAsia="Times New Roman" w:hAnsi="Times New Roman" w:cs="Times New Roman"/>
          <w:sz w:val="28"/>
          <w:szCs w:val="28"/>
          <w:lang w:eastAsia="ru-RU"/>
        </w:rPr>
        <w:t xml:space="preserve">г. </w:t>
      </w:r>
      <w:r w:rsidR="001B0D16" w:rsidRPr="00784138">
        <w:rPr>
          <w:rFonts w:ascii="Times New Roman" w:eastAsia="Times New Roman" w:hAnsi="Times New Roman" w:cs="Times New Roman"/>
          <w:sz w:val="28"/>
          <w:szCs w:val="28"/>
          <w:lang w:eastAsia="ru-RU"/>
        </w:rPr>
        <w:t>№</w:t>
      </w:r>
      <w:r w:rsidR="001B0D16">
        <w:rPr>
          <w:rFonts w:ascii="Times New Roman" w:eastAsia="Times New Roman" w:hAnsi="Times New Roman" w:cs="Times New Roman"/>
          <w:sz w:val="28"/>
          <w:szCs w:val="28"/>
          <w:lang w:eastAsia="ru-RU"/>
        </w:rPr>
        <w:t> </w:t>
      </w:r>
      <w:r w:rsidR="001B0D16" w:rsidRPr="00784138">
        <w:rPr>
          <w:rFonts w:ascii="Times New Roman" w:eastAsia="Times New Roman" w:hAnsi="Times New Roman" w:cs="Times New Roman"/>
          <w:sz w:val="28"/>
          <w:szCs w:val="28"/>
          <w:lang w:eastAsia="ru-RU"/>
        </w:rPr>
        <w:t xml:space="preserve">36 </w:t>
      </w:r>
      <w:r w:rsidR="001B0D16">
        <w:rPr>
          <w:rFonts w:ascii="Times New Roman" w:eastAsia="Times New Roman" w:hAnsi="Times New Roman" w:cs="Times New Roman"/>
          <w:sz w:val="28"/>
          <w:szCs w:val="28"/>
          <w:lang w:eastAsia="ru-RU"/>
        </w:rPr>
        <w:t xml:space="preserve">и </w:t>
      </w:r>
      <w:r w:rsidRPr="00784138">
        <w:rPr>
          <w:rFonts w:ascii="Times New Roman" w:eastAsia="Times New Roman" w:hAnsi="Times New Roman" w:cs="Times New Roman"/>
          <w:bCs/>
          <w:sz w:val="28"/>
          <w:szCs w:val="28"/>
          <w:shd w:val="clear" w:color="auto" w:fill="FFFFFF"/>
          <w:lang w:eastAsia="ru-RU"/>
        </w:rPr>
        <w:t>от</w:t>
      </w:r>
      <w:r w:rsidR="001B0D16">
        <w:rPr>
          <w:rFonts w:ascii="Times New Roman" w:eastAsia="Times New Roman" w:hAnsi="Times New Roman" w:cs="Times New Roman"/>
          <w:sz w:val="28"/>
          <w:szCs w:val="28"/>
          <w:shd w:val="clear" w:color="auto" w:fill="FFFFFF"/>
          <w:lang w:eastAsia="ru-RU"/>
        </w:rPr>
        <w:t xml:space="preserve"> </w:t>
      </w:r>
      <w:r w:rsidRPr="00784138">
        <w:rPr>
          <w:rFonts w:ascii="Times New Roman" w:eastAsia="Times New Roman" w:hAnsi="Times New Roman" w:cs="Times New Roman"/>
          <w:bCs/>
          <w:sz w:val="28"/>
          <w:szCs w:val="28"/>
          <w:shd w:val="clear" w:color="auto" w:fill="FFFFFF"/>
          <w:lang w:eastAsia="ru-RU"/>
        </w:rPr>
        <w:t>01</w:t>
      </w:r>
      <w:r w:rsidRPr="00784138">
        <w:rPr>
          <w:rFonts w:ascii="Times New Roman" w:eastAsia="Times New Roman" w:hAnsi="Times New Roman" w:cs="Times New Roman"/>
          <w:sz w:val="28"/>
          <w:szCs w:val="28"/>
          <w:shd w:val="clear" w:color="auto" w:fill="FFFFFF"/>
          <w:lang w:eastAsia="ru-RU"/>
        </w:rPr>
        <w:t>.</w:t>
      </w:r>
      <w:r w:rsidRPr="00784138">
        <w:rPr>
          <w:rFonts w:ascii="Times New Roman" w:eastAsia="Times New Roman" w:hAnsi="Times New Roman" w:cs="Times New Roman"/>
          <w:bCs/>
          <w:sz w:val="28"/>
          <w:szCs w:val="28"/>
          <w:shd w:val="clear" w:color="auto" w:fill="FFFFFF"/>
          <w:lang w:eastAsia="ru-RU"/>
        </w:rPr>
        <w:t>12</w:t>
      </w:r>
      <w:r w:rsidRPr="00784138">
        <w:rPr>
          <w:rFonts w:ascii="Times New Roman" w:eastAsia="Times New Roman" w:hAnsi="Times New Roman" w:cs="Times New Roman"/>
          <w:sz w:val="28"/>
          <w:szCs w:val="28"/>
          <w:shd w:val="clear" w:color="auto" w:fill="FFFFFF"/>
          <w:lang w:eastAsia="ru-RU"/>
        </w:rPr>
        <w:t>.</w:t>
      </w:r>
      <w:r w:rsidRPr="00784138">
        <w:rPr>
          <w:rFonts w:ascii="Times New Roman" w:eastAsia="Times New Roman" w:hAnsi="Times New Roman" w:cs="Times New Roman"/>
          <w:bCs/>
          <w:sz w:val="28"/>
          <w:szCs w:val="28"/>
          <w:shd w:val="clear" w:color="auto" w:fill="FFFFFF"/>
          <w:lang w:eastAsia="ru-RU"/>
        </w:rPr>
        <w:t>2010</w:t>
      </w:r>
      <w:r w:rsidR="001B0D16">
        <w:rPr>
          <w:rFonts w:ascii="Times New Roman" w:eastAsia="Times New Roman" w:hAnsi="Times New Roman" w:cs="Times New Roman"/>
          <w:bCs/>
          <w:sz w:val="28"/>
          <w:szCs w:val="28"/>
          <w:shd w:val="clear" w:color="auto" w:fill="FFFFFF"/>
          <w:lang w:eastAsia="ru-RU"/>
        </w:rPr>
        <w:t xml:space="preserve"> г.</w:t>
      </w:r>
      <w:r w:rsidRPr="00784138">
        <w:rPr>
          <w:rFonts w:ascii="Times New Roman" w:eastAsia="Times New Roman" w:hAnsi="Times New Roman" w:cs="Times New Roman"/>
          <w:bCs/>
          <w:sz w:val="28"/>
          <w:szCs w:val="28"/>
          <w:shd w:val="clear" w:color="auto" w:fill="FFFFFF"/>
          <w:lang w:eastAsia="ru-RU"/>
        </w:rPr>
        <w:t xml:space="preserve"> </w:t>
      </w:r>
      <w:r w:rsidRPr="00784138">
        <w:rPr>
          <w:rFonts w:ascii="Times New Roman" w:eastAsia="Times New Roman" w:hAnsi="Times New Roman" w:cs="Times New Roman"/>
          <w:sz w:val="28"/>
          <w:szCs w:val="28"/>
          <w:shd w:val="clear" w:color="auto" w:fill="FFFFFF"/>
          <w:lang w:eastAsia="ru-RU"/>
        </w:rPr>
        <w:t>№ </w:t>
      </w:r>
      <w:r w:rsidRPr="00784138">
        <w:rPr>
          <w:rFonts w:ascii="Times New Roman" w:eastAsia="Times New Roman" w:hAnsi="Times New Roman" w:cs="Times New Roman"/>
          <w:bCs/>
          <w:sz w:val="28"/>
          <w:szCs w:val="28"/>
          <w:shd w:val="clear" w:color="auto" w:fill="FFFFFF"/>
          <w:lang w:eastAsia="ru-RU"/>
        </w:rPr>
        <w:t xml:space="preserve">230, </w:t>
      </w:r>
      <w:r w:rsidRPr="00784138">
        <w:rPr>
          <w:rFonts w:ascii="Times New Roman" w:eastAsia="Times New Roman" w:hAnsi="Times New Roman" w:cs="Times New Roman"/>
          <w:sz w:val="28"/>
          <w:szCs w:val="28"/>
          <w:lang w:eastAsia="ru-RU"/>
        </w:rPr>
        <w:t xml:space="preserve">и </w:t>
      </w:r>
      <w:r w:rsidR="001B0D16">
        <w:rPr>
          <w:rFonts w:ascii="Times New Roman" w:eastAsia="Times New Roman" w:hAnsi="Times New Roman" w:cs="Times New Roman"/>
          <w:sz w:val="28"/>
          <w:szCs w:val="28"/>
          <w:lang w:eastAsia="ru-RU"/>
        </w:rPr>
        <w:t xml:space="preserve">приказом Минздрава РФ </w:t>
      </w:r>
      <w:r w:rsidR="001B0D16" w:rsidRPr="00784138">
        <w:rPr>
          <w:rFonts w:ascii="Times New Roman" w:eastAsia="Times New Roman" w:hAnsi="Times New Roman" w:cs="Times New Roman"/>
          <w:sz w:val="28"/>
          <w:szCs w:val="28"/>
          <w:lang w:eastAsia="ru-RU"/>
        </w:rPr>
        <w:t xml:space="preserve">№ 231н </w:t>
      </w:r>
      <w:r w:rsidRPr="00784138">
        <w:rPr>
          <w:rFonts w:ascii="Times New Roman" w:eastAsia="Times New Roman" w:hAnsi="Times New Roman" w:cs="Times New Roman"/>
          <w:sz w:val="28"/>
          <w:szCs w:val="28"/>
          <w:lang w:eastAsia="ru-RU"/>
        </w:rPr>
        <w:t xml:space="preserve">от 19.03.2021 </w:t>
      </w:r>
      <w:r w:rsidR="001B0D16">
        <w:rPr>
          <w:rFonts w:ascii="Times New Roman" w:eastAsia="Times New Roman" w:hAnsi="Times New Roman" w:cs="Times New Roman"/>
          <w:sz w:val="28"/>
          <w:szCs w:val="28"/>
          <w:lang w:eastAsia="ru-RU"/>
        </w:rPr>
        <w:t>года</w:t>
      </w:r>
      <w:r w:rsidRPr="00784138">
        <w:rPr>
          <w:rFonts w:ascii="Times New Roman" w:eastAsia="Times New Roman" w:hAnsi="Times New Roman" w:cs="Times New Roman"/>
          <w:sz w:val="28"/>
          <w:szCs w:val="28"/>
          <w:lang w:eastAsia="ru-RU"/>
        </w:rPr>
        <w:t>.</w:t>
      </w:r>
    </w:p>
    <w:p w14:paraId="656E79F9" w14:textId="320896F2" w:rsidR="00784138" w:rsidRPr="00784138" w:rsidRDefault="00784138" w:rsidP="00B137DB">
      <w:pPr>
        <w:spacing w:after="0" w:line="240" w:lineRule="auto"/>
        <w:ind w:left="-851" w:firstLine="711"/>
        <w:jc w:val="both"/>
        <w:outlineLvl w:val="1"/>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Контроль осуществлялся путём проведения </w:t>
      </w:r>
      <w:bookmarkStart w:id="117" w:name="_Hlk122689468"/>
      <w:r w:rsidRPr="00784138">
        <w:rPr>
          <w:rFonts w:ascii="Times New Roman" w:eastAsia="Times New Roman" w:hAnsi="Times New Roman" w:cs="Times New Roman"/>
          <w:sz w:val="28"/>
          <w:szCs w:val="28"/>
          <w:lang w:eastAsia="ru-RU"/>
        </w:rPr>
        <w:t>медико-экономического контроля</w:t>
      </w:r>
      <w:bookmarkEnd w:id="117"/>
      <w:r w:rsidRPr="00784138">
        <w:rPr>
          <w:rFonts w:ascii="Times New Roman" w:eastAsia="Times New Roman" w:hAnsi="Times New Roman" w:cs="Times New Roman"/>
          <w:sz w:val="28"/>
          <w:szCs w:val="28"/>
          <w:lang w:eastAsia="ru-RU"/>
        </w:rPr>
        <w:t xml:space="preserve">, </w:t>
      </w:r>
      <w:bookmarkStart w:id="118" w:name="_Hlk122689489"/>
      <w:r w:rsidRPr="00784138">
        <w:rPr>
          <w:rFonts w:ascii="Times New Roman" w:eastAsia="Times New Roman" w:hAnsi="Times New Roman" w:cs="Times New Roman"/>
          <w:sz w:val="28"/>
          <w:szCs w:val="28"/>
          <w:lang w:eastAsia="ru-RU"/>
        </w:rPr>
        <w:t>медико-экономической экспертизы</w:t>
      </w:r>
      <w:bookmarkEnd w:id="118"/>
      <w:r w:rsidRPr="00784138">
        <w:rPr>
          <w:rFonts w:ascii="Times New Roman" w:eastAsia="Times New Roman" w:hAnsi="Times New Roman" w:cs="Times New Roman"/>
          <w:sz w:val="28"/>
          <w:szCs w:val="28"/>
          <w:lang w:eastAsia="ru-RU"/>
        </w:rPr>
        <w:t xml:space="preserve">, </w:t>
      </w:r>
      <w:bookmarkStart w:id="119" w:name="_Hlk122689508"/>
      <w:r w:rsidRPr="00784138">
        <w:rPr>
          <w:rFonts w:ascii="Times New Roman" w:eastAsia="Times New Roman" w:hAnsi="Times New Roman" w:cs="Times New Roman"/>
          <w:sz w:val="28"/>
          <w:szCs w:val="28"/>
          <w:lang w:eastAsia="ru-RU"/>
        </w:rPr>
        <w:t>экспертизы качества медицинской помощи</w:t>
      </w:r>
      <w:bookmarkEnd w:id="119"/>
      <w:r w:rsidRPr="00784138">
        <w:rPr>
          <w:rFonts w:ascii="Times New Roman" w:eastAsia="Times New Roman" w:hAnsi="Times New Roman" w:cs="Times New Roman"/>
          <w:sz w:val="28"/>
          <w:szCs w:val="28"/>
          <w:lang w:eastAsia="ru-RU"/>
        </w:rPr>
        <w:t>.</w:t>
      </w:r>
    </w:p>
    <w:p w14:paraId="5A4A39BF" w14:textId="06C20F09" w:rsidR="00784138" w:rsidRPr="00784138" w:rsidRDefault="00784138" w:rsidP="00B137DB">
      <w:pPr>
        <w:spacing w:after="0" w:line="240" w:lineRule="auto"/>
        <w:ind w:left="-851" w:firstLine="711"/>
        <w:jc w:val="both"/>
        <w:outlineLvl w:val="1"/>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При анализе данных реестров счетов Учреждения и проведённой контрольно-экспертной деятельностью Территориального фонда ОМС РИ и страховой медицинской организацией, установлена суммарная стоимость объёмов медицинской помощи, не принятой к оплате Территориальным фондом обязательного медицинского страхования РИ и страховой медицинской организации на общую сумму </w:t>
      </w:r>
      <w:r w:rsidRPr="00784138">
        <w:rPr>
          <w:rFonts w:ascii="Times New Roman" w:eastAsia="Times New Roman" w:hAnsi="Times New Roman" w:cs="Times New Roman"/>
          <w:bCs/>
          <w:sz w:val="28"/>
          <w:szCs w:val="28"/>
          <w:lang w:eastAsia="ru-RU"/>
        </w:rPr>
        <w:t>141 654,1</w:t>
      </w:r>
      <w:r w:rsidRPr="00784138">
        <w:rPr>
          <w:rFonts w:ascii="Times New Roman" w:eastAsia="Times New Roman" w:hAnsi="Times New Roman" w:cs="Times New Roman"/>
          <w:sz w:val="28"/>
          <w:szCs w:val="28"/>
          <w:lang w:eastAsia="ru-RU"/>
        </w:rPr>
        <w:t xml:space="preserve"> тыс. руб., в том числе</w:t>
      </w:r>
      <w:r w:rsidR="001B0D16">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w:t>
      </w:r>
      <w:bookmarkStart w:id="120" w:name="_Hlk122689689"/>
      <w:r w:rsidR="001B0D16" w:rsidRPr="00784138">
        <w:rPr>
          <w:rFonts w:ascii="Times New Roman" w:eastAsia="Times New Roman" w:hAnsi="Times New Roman" w:cs="Times New Roman"/>
          <w:sz w:val="28"/>
          <w:szCs w:val="28"/>
          <w:lang w:eastAsia="ru-RU"/>
        </w:rPr>
        <w:t>медико-экономическ</w:t>
      </w:r>
      <w:r w:rsidR="001B0D16">
        <w:rPr>
          <w:rFonts w:ascii="Times New Roman" w:eastAsia="Times New Roman" w:hAnsi="Times New Roman" w:cs="Times New Roman"/>
          <w:sz w:val="28"/>
          <w:szCs w:val="28"/>
          <w:lang w:eastAsia="ru-RU"/>
        </w:rPr>
        <w:t>ий</w:t>
      </w:r>
      <w:r w:rsidR="001B0D16" w:rsidRPr="00784138">
        <w:rPr>
          <w:rFonts w:ascii="Times New Roman" w:eastAsia="Times New Roman" w:hAnsi="Times New Roman" w:cs="Times New Roman"/>
          <w:sz w:val="28"/>
          <w:szCs w:val="28"/>
          <w:lang w:eastAsia="ru-RU"/>
        </w:rPr>
        <w:t xml:space="preserve"> контрол</w:t>
      </w:r>
      <w:r w:rsidR="001B0D16">
        <w:rPr>
          <w:rFonts w:ascii="Times New Roman" w:eastAsia="Times New Roman" w:hAnsi="Times New Roman" w:cs="Times New Roman"/>
          <w:sz w:val="28"/>
          <w:szCs w:val="28"/>
          <w:lang w:eastAsia="ru-RU"/>
        </w:rPr>
        <w:t>ь</w:t>
      </w:r>
      <w:r w:rsidRPr="00784138">
        <w:rPr>
          <w:rFonts w:ascii="Times New Roman" w:eastAsia="Times New Roman" w:hAnsi="Times New Roman" w:cs="Times New Roman"/>
          <w:sz w:val="28"/>
          <w:szCs w:val="28"/>
          <w:lang w:eastAsia="ru-RU"/>
        </w:rPr>
        <w:t xml:space="preserve"> </w:t>
      </w:r>
      <w:bookmarkEnd w:id="120"/>
      <w:r w:rsidRPr="00784138">
        <w:rPr>
          <w:rFonts w:ascii="Times New Roman" w:eastAsia="Times New Roman" w:hAnsi="Times New Roman" w:cs="Times New Roman"/>
          <w:sz w:val="28"/>
          <w:szCs w:val="28"/>
          <w:lang w:eastAsia="ru-RU"/>
        </w:rPr>
        <w:t xml:space="preserve">– 124 858,4 тыс. руб., </w:t>
      </w:r>
      <w:r w:rsidR="001B0D16" w:rsidRPr="001B0D16">
        <w:rPr>
          <w:rFonts w:ascii="Times New Roman" w:eastAsia="Times New Roman" w:hAnsi="Times New Roman" w:cs="Times New Roman"/>
          <w:sz w:val="28"/>
          <w:szCs w:val="28"/>
          <w:lang w:eastAsia="ru-RU"/>
        </w:rPr>
        <w:t>медико-экономическ</w:t>
      </w:r>
      <w:r w:rsidR="001B0D16">
        <w:rPr>
          <w:rFonts w:ascii="Times New Roman" w:eastAsia="Times New Roman" w:hAnsi="Times New Roman" w:cs="Times New Roman"/>
          <w:sz w:val="28"/>
          <w:szCs w:val="28"/>
          <w:lang w:eastAsia="ru-RU"/>
        </w:rPr>
        <w:t>ая</w:t>
      </w:r>
      <w:r w:rsidR="001B0D16" w:rsidRPr="001B0D16">
        <w:rPr>
          <w:rFonts w:ascii="Times New Roman" w:eastAsia="Times New Roman" w:hAnsi="Times New Roman" w:cs="Times New Roman"/>
          <w:sz w:val="28"/>
          <w:szCs w:val="28"/>
          <w:lang w:eastAsia="ru-RU"/>
        </w:rPr>
        <w:t xml:space="preserve"> экспертиз</w:t>
      </w:r>
      <w:r w:rsidR="001B0D16">
        <w:rPr>
          <w:rFonts w:ascii="Times New Roman" w:eastAsia="Times New Roman" w:hAnsi="Times New Roman" w:cs="Times New Roman"/>
          <w:sz w:val="28"/>
          <w:szCs w:val="28"/>
          <w:lang w:eastAsia="ru-RU"/>
        </w:rPr>
        <w:t>а</w:t>
      </w:r>
      <w:r w:rsidRPr="00784138">
        <w:rPr>
          <w:rFonts w:ascii="Times New Roman" w:eastAsia="Times New Roman" w:hAnsi="Times New Roman" w:cs="Times New Roman"/>
          <w:sz w:val="28"/>
          <w:szCs w:val="28"/>
          <w:lang w:eastAsia="ru-RU"/>
        </w:rPr>
        <w:t xml:space="preserve"> – 7 351,8 тыс. руб., </w:t>
      </w:r>
      <w:r w:rsidR="001B0D16" w:rsidRPr="001B0D16">
        <w:rPr>
          <w:rFonts w:ascii="Times New Roman" w:eastAsia="Times New Roman" w:hAnsi="Times New Roman" w:cs="Times New Roman"/>
          <w:sz w:val="28"/>
          <w:szCs w:val="28"/>
          <w:lang w:eastAsia="ru-RU"/>
        </w:rPr>
        <w:t>экспертиз</w:t>
      </w:r>
      <w:r w:rsidR="001B0D16">
        <w:rPr>
          <w:rFonts w:ascii="Times New Roman" w:eastAsia="Times New Roman" w:hAnsi="Times New Roman" w:cs="Times New Roman"/>
          <w:sz w:val="28"/>
          <w:szCs w:val="28"/>
          <w:lang w:eastAsia="ru-RU"/>
        </w:rPr>
        <w:t>а</w:t>
      </w:r>
      <w:r w:rsidR="001B0D16" w:rsidRPr="001B0D16">
        <w:rPr>
          <w:rFonts w:ascii="Times New Roman" w:eastAsia="Times New Roman" w:hAnsi="Times New Roman" w:cs="Times New Roman"/>
          <w:sz w:val="28"/>
          <w:szCs w:val="28"/>
          <w:lang w:eastAsia="ru-RU"/>
        </w:rPr>
        <w:t xml:space="preserve"> качества медицинской помощи</w:t>
      </w:r>
      <w:r w:rsidRPr="00784138">
        <w:rPr>
          <w:rFonts w:ascii="Times New Roman" w:eastAsia="Times New Roman" w:hAnsi="Times New Roman" w:cs="Times New Roman"/>
          <w:sz w:val="28"/>
          <w:szCs w:val="28"/>
          <w:lang w:eastAsia="ru-RU"/>
        </w:rPr>
        <w:t xml:space="preserve"> – 9 443,9 тыс. руб., в том числе по </w:t>
      </w:r>
      <w:r w:rsidR="001B0D16">
        <w:rPr>
          <w:rFonts w:ascii="Times New Roman" w:eastAsia="Times New Roman" w:hAnsi="Times New Roman" w:cs="Times New Roman"/>
          <w:sz w:val="28"/>
          <w:szCs w:val="28"/>
          <w:lang w:eastAsia="ru-RU"/>
        </w:rPr>
        <w:t>в разбивке</w:t>
      </w:r>
      <w:r w:rsidRPr="00784138">
        <w:rPr>
          <w:rFonts w:ascii="Times New Roman" w:eastAsia="Times New Roman" w:hAnsi="Times New Roman" w:cs="Times New Roman"/>
          <w:sz w:val="28"/>
          <w:szCs w:val="28"/>
          <w:lang w:eastAsia="ru-RU"/>
        </w:rPr>
        <w:t xml:space="preserve"> годам: </w:t>
      </w:r>
    </w:p>
    <w:p w14:paraId="2855F04A" w14:textId="77777777" w:rsidR="001B0D16" w:rsidRDefault="00784138" w:rsidP="007A7B62">
      <w:pPr>
        <w:pStyle w:val="a6"/>
        <w:numPr>
          <w:ilvl w:val="0"/>
          <w:numId w:val="72"/>
        </w:numPr>
        <w:tabs>
          <w:tab w:val="left" w:pos="142"/>
          <w:tab w:val="left" w:pos="284"/>
        </w:tabs>
        <w:spacing w:after="0" w:line="240" w:lineRule="auto"/>
        <w:ind w:left="-840" w:firstLine="756"/>
        <w:jc w:val="both"/>
        <w:outlineLvl w:val="1"/>
        <w:rPr>
          <w:rFonts w:ascii="Times New Roman" w:eastAsia="Times New Roman" w:hAnsi="Times New Roman" w:cs="Times New Roman"/>
          <w:sz w:val="28"/>
          <w:szCs w:val="28"/>
          <w:lang w:eastAsia="ru-RU"/>
        </w:rPr>
      </w:pPr>
      <w:r w:rsidRPr="001B0D16">
        <w:rPr>
          <w:rFonts w:ascii="Times New Roman" w:eastAsia="Times New Roman" w:hAnsi="Times New Roman" w:cs="Times New Roman"/>
          <w:sz w:val="28"/>
          <w:szCs w:val="28"/>
          <w:lang w:eastAsia="ru-RU"/>
        </w:rPr>
        <w:t xml:space="preserve">в 2019 году </w:t>
      </w:r>
      <w:r w:rsidR="001B0D16">
        <w:rPr>
          <w:rFonts w:ascii="Times New Roman" w:eastAsia="Times New Roman" w:hAnsi="Times New Roman" w:cs="Times New Roman"/>
          <w:sz w:val="28"/>
          <w:szCs w:val="28"/>
          <w:lang w:eastAsia="ru-RU"/>
        </w:rPr>
        <w:t xml:space="preserve">- </w:t>
      </w:r>
      <w:r w:rsidRPr="001B0D16">
        <w:rPr>
          <w:rFonts w:ascii="Times New Roman" w:eastAsia="Times New Roman" w:hAnsi="Times New Roman" w:cs="Times New Roman"/>
          <w:sz w:val="28"/>
          <w:szCs w:val="28"/>
          <w:lang w:eastAsia="ru-RU"/>
        </w:rPr>
        <w:t>на общую сумму 48</w:t>
      </w:r>
      <w:r w:rsidR="001B0D16">
        <w:rPr>
          <w:rFonts w:ascii="Times New Roman" w:eastAsia="Times New Roman" w:hAnsi="Times New Roman" w:cs="Times New Roman"/>
          <w:sz w:val="28"/>
          <w:szCs w:val="28"/>
          <w:lang w:eastAsia="ru-RU"/>
        </w:rPr>
        <w:t> </w:t>
      </w:r>
      <w:r w:rsidRPr="001B0D16">
        <w:rPr>
          <w:rFonts w:ascii="Times New Roman" w:eastAsia="Times New Roman" w:hAnsi="Times New Roman" w:cs="Times New Roman"/>
          <w:sz w:val="28"/>
          <w:szCs w:val="28"/>
          <w:lang w:eastAsia="ru-RU"/>
        </w:rPr>
        <w:t>250,0 тыс. руб., в том числе</w:t>
      </w:r>
      <w:r w:rsidR="001B0D16">
        <w:rPr>
          <w:rFonts w:ascii="Times New Roman" w:eastAsia="Times New Roman" w:hAnsi="Times New Roman" w:cs="Times New Roman"/>
          <w:sz w:val="28"/>
          <w:szCs w:val="28"/>
          <w:lang w:eastAsia="ru-RU"/>
        </w:rPr>
        <w:t>:</w:t>
      </w:r>
    </w:p>
    <w:p w14:paraId="2913C535" w14:textId="665EC99D" w:rsidR="001B0D16" w:rsidRDefault="00784138" w:rsidP="007A7B62">
      <w:pPr>
        <w:pStyle w:val="a6"/>
        <w:numPr>
          <w:ilvl w:val="0"/>
          <w:numId w:val="73"/>
        </w:numPr>
        <w:tabs>
          <w:tab w:val="left" w:pos="142"/>
          <w:tab w:val="left" w:pos="284"/>
        </w:tabs>
        <w:spacing w:after="0" w:line="240" w:lineRule="auto"/>
        <w:ind w:hanging="178"/>
        <w:jc w:val="both"/>
        <w:outlineLvl w:val="1"/>
        <w:rPr>
          <w:rFonts w:ascii="Times New Roman" w:eastAsia="Times New Roman" w:hAnsi="Times New Roman" w:cs="Times New Roman"/>
          <w:sz w:val="28"/>
          <w:szCs w:val="28"/>
          <w:lang w:eastAsia="ru-RU"/>
        </w:rPr>
      </w:pPr>
      <w:r w:rsidRPr="001B0D16">
        <w:rPr>
          <w:rFonts w:ascii="Times New Roman" w:eastAsia="Times New Roman" w:hAnsi="Times New Roman" w:cs="Times New Roman"/>
          <w:sz w:val="28"/>
          <w:szCs w:val="28"/>
          <w:lang w:eastAsia="ru-RU"/>
        </w:rPr>
        <w:t xml:space="preserve"> </w:t>
      </w:r>
      <w:r w:rsidR="001B0D16" w:rsidRPr="00784138">
        <w:rPr>
          <w:rFonts w:ascii="Times New Roman" w:eastAsia="Times New Roman" w:hAnsi="Times New Roman" w:cs="Times New Roman"/>
          <w:sz w:val="28"/>
          <w:szCs w:val="28"/>
          <w:lang w:eastAsia="ru-RU"/>
        </w:rPr>
        <w:t>медико-экономическ</w:t>
      </w:r>
      <w:r w:rsidR="001B0D16">
        <w:rPr>
          <w:rFonts w:ascii="Times New Roman" w:eastAsia="Times New Roman" w:hAnsi="Times New Roman" w:cs="Times New Roman"/>
          <w:sz w:val="28"/>
          <w:szCs w:val="28"/>
          <w:lang w:eastAsia="ru-RU"/>
        </w:rPr>
        <w:t>ий</w:t>
      </w:r>
      <w:r w:rsidR="001B0D16" w:rsidRPr="00784138">
        <w:rPr>
          <w:rFonts w:ascii="Times New Roman" w:eastAsia="Times New Roman" w:hAnsi="Times New Roman" w:cs="Times New Roman"/>
          <w:sz w:val="28"/>
          <w:szCs w:val="28"/>
          <w:lang w:eastAsia="ru-RU"/>
        </w:rPr>
        <w:t xml:space="preserve"> контрол</w:t>
      </w:r>
      <w:r w:rsidR="001B0D16">
        <w:rPr>
          <w:rFonts w:ascii="Times New Roman" w:eastAsia="Times New Roman" w:hAnsi="Times New Roman" w:cs="Times New Roman"/>
          <w:sz w:val="28"/>
          <w:szCs w:val="28"/>
          <w:lang w:eastAsia="ru-RU"/>
        </w:rPr>
        <w:t>ь</w:t>
      </w:r>
      <w:r w:rsidRPr="001B0D16">
        <w:rPr>
          <w:rFonts w:ascii="Times New Roman" w:eastAsia="Times New Roman" w:hAnsi="Times New Roman" w:cs="Times New Roman"/>
          <w:sz w:val="28"/>
          <w:szCs w:val="28"/>
          <w:lang w:eastAsia="ru-RU"/>
        </w:rPr>
        <w:t xml:space="preserve"> – 43 857,2 тыс. руб.</w:t>
      </w:r>
      <w:r w:rsidR="00162BF2">
        <w:rPr>
          <w:rFonts w:ascii="Times New Roman" w:eastAsia="Times New Roman" w:hAnsi="Times New Roman" w:cs="Times New Roman"/>
          <w:sz w:val="28"/>
          <w:szCs w:val="28"/>
          <w:lang w:eastAsia="ru-RU"/>
        </w:rPr>
        <w:t>;</w:t>
      </w:r>
    </w:p>
    <w:p w14:paraId="58781BC4" w14:textId="3219A11F" w:rsidR="001B0D16" w:rsidRDefault="00784138" w:rsidP="007A7B62">
      <w:pPr>
        <w:pStyle w:val="a6"/>
        <w:numPr>
          <w:ilvl w:val="0"/>
          <w:numId w:val="73"/>
        </w:numPr>
        <w:tabs>
          <w:tab w:val="left" w:pos="142"/>
          <w:tab w:val="left" w:pos="284"/>
        </w:tabs>
        <w:spacing w:after="0" w:line="240" w:lineRule="auto"/>
        <w:ind w:hanging="178"/>
        <w:jc w:val="both"/>
        <w:outlineLvl w:val="1"/>
        <w:rPr>
          <w:rFonts w:ascii="Times New Roman" w:eastAsia="Times New Roman" w:hAnsi="Times New Roman" w:cs="Times New Roman"/>
          <w:sz w:val="28"/>
          <w:szCs w:val="28"/>
          <w:lang w:eastAsia="ru-RU"/>
        </w:rPr>
      </w:pPr>
      <w:r w:rsidRPr="001B0D16">
        <w:rPr>
          <w:rFonts w:ascii="Times New Roman" w:eastAsia="Times New Roman" w:hAnsi="Times New Roman" w:cs="Times New Roman"/>
          <w:sz w:val="28"/>
          <w:szCs w:val="28"/>
          <w:lang w:eastAsia="ru-RU"/>
        </w:rPr>
        <w:t xml:space="preserve"> </w:t>
      </w:r>
      <w:bookmarkStart w:id="121" w:name="_Hlk122689793"/>
      <w:r w:rsidR="001B0D16" w:rsidRPr="001B0D16">
        <w:rPr>
          <w:rFonts w:ascii="Times New Roman" w:eastAsia="Times New Roman" w:hAnsi="Times New Roman" w:cs="Times New Roman"/>
          <w:sz w:val="28"/>
          <w:szCs w:val="28"/>
          <w:lang w:eastAsia="ru-RU"/>
        </w:rPr>
        <w:t>медико-экономическ</w:t>
      </w:r>
      <w:r w:rsidR="001B0D16">
        <w:rPr>
          <w:rFonts w:ascii="Times New Roman" w:eastAsia="Times New Roman" w:hAnsi="Times New Roman" w:cs="Times New Roman"/>
          <w:sz w:val="28"/>
          <w:szCs w:val="28"/>
          <w:lang w:eastAsia="ru-RU"/>
        </w:rPr>
        <w:t>ая</w:t>
      </w:r>
      <w:r w:rsidR="001B0D16" w:rsidRPr="001B0D16">
        <w:rPr>
          <w:rFonts w:ascii="Times New Roman" w:eastAsia="Times New Roman" w:hAnsi="Times New Roman" w:cs="Times New Roman"/>
          <w:sz w:val="28"/>
          <w:szCs w:val="28"/>
          <w:lang w:eastAsia="ru-RU"/>
        </w:rPr>
        <w:t xml:space="preserve"> экспертиз</w:t>
      </w:r>
      <w:r w:rsidR="001B0D16">
        <w:rPr>
          <w:rFonts w:ascii="Times New Roman" w:eastAsia="Times New Roman" w:hAnsi="Times New Roman" w:cs="Times New Roman"/>
          <w:sz w:val="28"/>
          <w:szCs w:val="28"/>
          <w:lang w:eastAsia="ru-RU"/>
        </w:rPr>
        <w:t>а</w:t>
      </w:r>
      <w:r w:rsidRPr="001B0D16">
        <w:rPr>
          <w:rFonts w:ascii="Times New Roman" w:eastAsia="Times New Roman" w:hAnsi="Times New Roman" w:cs="Times New Roman"/>
          <w:sz w:val="28"/>
          <w:szCs w:val="28"/>
          <w:lang w:eastAsia="ru-RU"/>
        </w:rPr>
        <w:t xml:space="preserve"> </w:t>
      </w:r>
      <w:bookmarkEnd w:id="121"/>
      <w:r w:rsidRPr="001B0D16">
        <w:rPr>
          <w:rFonts w:ascii="Times New Roman" w:eastAsia="Times New Roman" w:hAnsi="Times New Roman" w:cs="Times New Roman"/>
          <w:sz w:val="28"/>
          <w:szCs w:val="28"/>
          <w:lang w:eastAsia="ru-RU"/>
        </w:rPr>
        <w:t>– 2 077,2 тыс. руб.</w:t>
      </w:r>
      <w:r w:rsidR="00162BF2">
        <w:rPr>
          <w:rFonts w:ascii="Times New Roman" w:eastAsia="Times New Roman" w:hAnsi="Times New Roman" w:cs="Times New Roman"/>
          <w:sz w:val="28"/>
          <w:szCs w:val="28"/>
          <w:lang w:eastAsia="ru-RU"/>
        </w:rPr>
        <w:t>;</w:t>
      </w:r>
      <w:r w:rsidRPr="001B0D16">
        <w:rPr>
          <w:rFonts w:ascii="Times New Roman" w:eastAsia="Times New Roman" w:hAnsi="Times New Roman" w:cs="Times New Roman"/>
          <w:sz w:val="28"/>
          <w:szCs w:val="28"/>
          <w:lang w:eastAsia="ru-RU"/>
        </w:rPr>
        <w:t xml:space="preserve"> </w:t>
      </w:r>
    </w:p>
    <w:p w14:paraId="6C962AA0" w14:textId="25D7B388" w:rsidR="00784138" w:rsidRPr="001B0D16" w:rsidRDefault="001B0D16" w:rsidP="007A7B62">
      <w:pPr>
        <w:pStyle w:val="a6"/>
        <w:numPr>
          <w:ilvl w:val="0"/>
          <w:numId w:val="73"/>
        </w:numPr>
        <w:tabs>
          <w:tab w:val="left" w:pos="142"/>
          <w:tab w:val="left" w:pos="284"/>
        </w:tabs>
        <w:spacing w:after="0" w:line="240" w:lineRule="auto"/>
        <w:ind w:hanging="178"/>
        <w:jc w:val="both"/>
        <w:outlineLvl w:val="1"/>
        <w:rPr>
          <w:rFonts w:ascii="Times New Roman" w:eastAsia="Times New Roman" w:hAnsi="Times New Roman" w:cs="Times New Roman"/>
          <w:sz w:val="28"/>
          <w:szCs w:val="28"/>
          <w:lang w:eastAsia="ru-RU"/>
        </w:rPr>
      </w:pPr>
      <w:r w:rsidRPr="001B0D16">
        <w:rPr>
          <w:rFonts w:ascii="Times New Roman" w:eastAsia="Times New Roman" w:hAnsi="Times New Roman" w:cs="Times New Roman"/>
          <w:sz w:val="28"/>
          <w:szCs w:val="28"/>
          <w:lang w:eastAsia="ru-RU"/>
        </w:rPr>
        <w:lastRenderedPageBreak/>
        <w:t>экспертиз</w:t>
      </w:r>
      <w:r>
        <w:rPr>
          <w:rFonts w:ascii="Times New Roman" w:eastAsia="Times New Roman" w:hAnsi="Times New Roman" w:cs="Times New Roman"/>
          <w:sz w:val="28"/>
          <w:szCs w:val="28"/>
          <w:lang w:eastAsia="ru-RU"/>
        </w:rPr>
        <w:t>а</w:t>
      </w:r>
      <w:r w:rsidRPr="001B0D16">
        <w:rPr>
          <w:rFonts w:ascii="Times New Roman" w:eastAsia="Times New Roman" w:hAnsi="Times New Roman" w:cs="Times New Roman"/>
          <w:sz w:val="28"/>
          <w:szCs w:val="28"/>
          <w:lang w:eastAsia="ru-RU"/>
        </w:rPr>
        <w:t xml:space="preserve"> качества медицинской помощи</w:t>
      </w:r>
      <w:r w:rsidR="00784138" w:rsidRPr="001B0D16">
        <w:rPr>
          <w:rFonts w:ascii="Times New Roman" w:eastAsia="Times New Roman" w:hAnsi="Times New Roman" w:cs="Times New Roman"/>
          <w:sz w:val="28"/>
          <w:szCs w:val="28"/>
          <w:lang w:eastAsia="ru-RU"/>
        </w:rPr>
        <w:t xml:space="preserve"> – 2 315,6 тыс. руб.</w:t>
      </w:r>
      <w:r>
        <w:rPr>
          <w:rFonts w:ascii="Times New Roman" w:eastAsia="Times New Roman" w:hAnsi="Times New Roman" w:cs="Times New Roman"/>
          <w:sz w:val="28"/>
          <w:szCs w:val="28"/>
          <w:lang w:eastAsia="ru-RU"/>
        </w:rPr>
        <w:t>;</w:t>
      </w:r>
      <w:r w:rsidR="00784138" w:rsidRPr="001B0D16">
        <w:rPr>
          <w:rFonts w:ascii="Times New Roman" w:eastAsia="Times New Roman" w:hAnsi="Times New Roman" w:cs="Times New Roman"/>
          <w:sz w:val="28"/>
          <w:szCs w:val="28"/>
          <w:lang w:eastAsia="ru-RU"/>
        </w:rPr>
        <w:t xml:space="preserve">  </w:t>
      </w:r>
    </w:p>
    <w:p w14:paraId="7F307374" w14:textId="77777777" w:rsidR="00162BF2" w:rsidRDefault="00784138" w:rsidP="007A7B62">
      <w:pPr>
        <w:pStyle w:val="a6"/>
        <w:numPr>
          <w:ilvl w:val="0"/>
          <w:numId w:val="72"/>
        </w:numPr>
        <w:tabs>
          <w:tab w:val="left" w:pos="142"/>
          <w:tab w:val="left" w:pos="284"/>
        </w:tabs>
        <w:spacing w:after="0" w:line="240" w:lineRule="auto"/>
        <w:ind w:left="-840" w:firstLine="756"/>
        <w:jc w:val="both"/>
        <w:outlineLvl w:val="1"/>
        <w:rPr>
          <w:rFonts w:ascii="Times New Roman" w:eastAsia="Times New Roman" w:hAnsi="Times New Roman" w:cs="Times New Roman"/>
          <w:sz w:val="28"/>
          <w:szCs w:val="28"/>
          <w:lang w:eastAsia="ru-RU"/>
        </w:rPr>
      </w:pPr>
      <w:r w:rsidRPr="001B0D16">
        <w:rPr>
          <w:rFonts w:ascii="Times New Roman" w:eastAsia="Times New Roman" w:hAnsi="Times New Roman" w:cs="Times New Roman"/>
          <w:sz w:val="28"/>
          <w:szCs w:val="28"/>
          <w:lang w:eastAsia="ru-RU"/>
        </w:rPr>
        <w:t xml:space="preserve">в 2020 году </w:t>
      </w:r>
      <w:r w:rsidR="00162BF2">
        <w:rPr>
          <w:rFonts w:ascii="Times New Roman" w:eastAsia="Times New Roman" w:hAnsi="Times New Roman" w:cs="Times New Roman"/>
          <w:sz w:val="28"/>
          <w:szCs w:val="28"/>
          <w:lang w:eastAsia="ru-RU"/>
        </w:rPr>
        <w:t xml:space="preserve">- </w:t>
      </w:r>
      <w:r w:rsidRPr="001B0D16">
        <w:rPr>
          <w:rFonts w:ascii="Times New Roman" w:eastAsia="Times New Roman" w:hAnsi="Times New Roman" w:cs="Times New Roman"/>
          <w:sz w:val="28"/>
          <w:szCs w:val="28"/>
          <w:lang w:eastAsia="ru-RU"/>
        </w:rPr>
        <w:t>на общую сумму 63 894,9 тыс. руб., в том числе</w:t>
      </w:r>
      <w:r w:rsidR="00162BF2">
        <w:rPr>
          <w:rFonts w:ascii="Times New Roman" w:eastAsia="Times New Roman" w:hAnsi="Times New Roman" w:cs="Times New Roman"/>
          <w:sz w:val="28"/>
          <w:szCs w:val="28"/>
          <w:lang w:eastAsia="ru-RU"/>
        </w:rPr>
        <w:t>:</w:t>
      </w:r>
    </w:p>
    <w:p w14:paraId="48FFE7D9" w14:textId="7617C809" w:rsidR="00162BF2" w:rsidRDefault="00784138" w:rsidP="007A7B62">
      <w:pPr>
        <w:pStyle w:val="a6"/>
        <w:numPr>
          <w:ilvl w:val="0"/>
          <w:numId w:val="74"/>
        </w:numPr>
        <w:tabs>
          <w:tab w:val="left" w:pos="142"/>
          <w:tab w:val="left" w:pos="284"/>
        </w:tabs>
        <w:spacing w:after="0" w:line="240" w:lineRule="auto"/>
        <w:ind w:hanging="192"/>
        <w:jc w:val="both"/>
        <w:outlineLvl w:val="1"/>
        <w:rPr>
          <w:rFonts w:ascii="Times New Roman" w:eastAsia="Times New Roman" w:hAnsi="Times New Roman" w:cs="Times New Roman"/>
          <w:sz w:val="28"/>
          <w:szCs w:val="28"/>
          <w:lang w:eastAsia="ru-RU"/>
        </w:rPr>
      </w:pPr>
      <w:r w:rsidRPr="001B0D16">
        <w:rPr>
          <w:rFonts w:ascii="Times New Roman" w:eastAsia="Times New Roman" w:hAnsi="Times New Roman" w:cs="Times New Roman"/>
          <w:sz w:val="28"/>
          <w:szCs w:val="28"/>
          <w:lang w:eastAsia="ru-RU"/>
        </w:rPr>
        <w:t xml:space="preserve"> </w:t>
      </w:r>
      <w:r w:rsidR="00162BF2" w:rsidRPr="00784138">
        <w:rPr>
          <w:rFonts w:ascii="Times New Roman" w:eastAsia="Times New Roman" w:hAnsi="Times New Roman" w:cs="Times New Roman"/>
          <w:sz w:val="28"/>
          <w:szCs w:val="28"/>
          <w:lang w:eastAsia="ru-RU"/>
        </w:rPr>
        <w:t>медико-экономическ</w:t>
      </w:r>
      <w:r w:rsidR="00162BF2">
        <w:rPr>
          <w:rFonts w:ascii="Times New Roman" w:eastAsia="Times New Roman" w:hAnsi="Times New Roman" w:cs="Times New Roman"/>
          <w:sz w:val="28"/>
          <w:szCs w:val="28"/>
          <w:lang w:eastAsia="ru-RU"/>
        </w:rPr>
        <w:t>ий</w:t>
      </w:r>
      <w:r w:rsidR="00162BF2" w:rsidRPr="00784138">
        <w:rPr>
          <w:rFonts w:ascii="Times New Roman" w:eastAsia="Times New Roman" w:hAnsi="Times New Roman" w:cs="Times New Roman"/>
          <w:sz w:val="28"/>
          <w:szCs w:val="28"/>
          <w:lang w:eastAsia="ru-RU"/>
        </w:rPr>
        <w:t xml:space="preserve"> контрол</w:t>
      </w:r>
      <w:r w:rsidR="00162BF2">
        <w:rPr>
          <w:rFonts w:ascii="Times New Roman" w:eastAsia="Times New Roman" w:hAnsi="Times New Roman" w:cs="Times New Roman"/>
          <w:sz w:val="28"/>
          <w:szCs w:val="28"/>
          <w:lang w:eastAsia="ru-RU"/>
        </w:rPr>
        <w:t>ь</w:t>
      </w:r>
      <w:r w:rsidRPr="001B0D16">
        <w:rPr>
          <w:rFonts w:ascii="Times New Roman" w:eastAsia="Times New Roman" w:hAnsi="Times New Roman" w:cs="Times New Roman"/>
          <w:sz w:val="28"/>
          <w:szCs w:val="28"/>
          <w:lang w:eastAsia="ru-RU"/>
        </w:rPr>
        <w:t xml:space="preserve"> – 62 441,6 тыс. руб.</w:t>
      </w:r>
      <w:r w:rsidR="00162BF2">
        <w:rPr>
          <w:rFonts w:ascii="Times New Roman" w:eastAsia="Times New Roman" w:hAnsi="Times New Roman" w:cs="Times New Roman"/>
          <w:sz w:val="28"/>
          <w:szCs w:val="28"/>
          <w:lang w:eastAsia="ru-RU"/>
        </w:rPr>
        <w:t>;</w:t>
      </w:r>
    </w:p>
    <w:p w14:paraId="01FC1DD8" w14:textId="26FE5D68" w:rsidR="00162BF2" w:rsidRDefault="00784138" w:rsidP="007A7B62">
      <w:pPr>
        <w:pStyle w:val="a6"/>
        <w:numPr>
          <w:ilvl w:val="0"/>
          <w:numId w:val="74"/>
        </w:numPr>
        <w:tabs>
          <w:tab w:val="left" w:pos="142"/>
          <w:tab w:val="left" w:pos="284"/>
        </w:tabs>
        <w:spacing w:after="0" w:line="240" w:lineRule="auto"/>
        <w:ind w:hanging="192"/>
        <w:jc w:val="both"/>
        <w:outlineLvl w:val="1"/>
        <w:rPr>
          <w:rFonts w:ascii="Times New Roman" w:eastAsia="Times New Roman" w:hAnsi="Times New Roman" w:cs="Times New Roman"/>
          <w:sz w:val="28"/>
          <w:szCs w:val="28"/>
          <w:lang w:eastAsia="ru-RU"/>
        </w:rPr>
      </w:pPr>
      <w:r w:rsidRPr="001B0D16">
        <w:rPr>
          <w:rFonts w:ascii="Times New Roman" w:eastAsia="Times New Roman" w:hAnsi="Times New Roman" w:cs="Times New Roman"/>
          <w:sz w:val="28"/>
          <w:szCs w:val="28"/>
          <w:lang w:eastAsia="ru-RU"/>
        </w:rPr>
        <w:t xml:space="preserve"> </w:t>
      </w:r>
      <w:r w:rsidR="00162BF2" w:rsidRPr="001B0D16">
        <w:rPr>
          <w:rFonts w:ascii="Times New Roman" w:eastAsia="Times New Roman" w:hAnsi="Times New Roman" w:cs="Times New Roman"/>
          <w:sz w:val="28"/>
          <w:szCs w:val="28"/>
          <w:lang w:eastAsia="ru-RU"/>
        </w:rPr>
        <w:t>медико-экономическ</w:t>
      </w:r>
      <w:r w:rsidR="00162BF2">
        <w:rPr>
          <w:rFonts w:ascii="Times New Roman" w:eastAsia="Times New Roman" w:hAnsi="Times New Roman" w:cs="Times New Roman"/>
          <w:sz w:val="28"/>
          <w:szCs w:val="28"/>
          <w:lang w:eastAsia="ru-RU"/>
        </w:rPr>
        <w:t>ая</w:t>
      </w:r>
      <w:r w:rsidR="00162BF2" w:rsidRPr="001B0D16">
        <w:rPr>
          <w:rFonts w:ascii="Times New Roman" w:eastAsia="Times New Roman" w:hAnsi="Times New Roman" w:cs="Times New Roman"/>
          <w:sz w:val="28"/>
          <w:szCs w:val="28"/>
          <w:lang w:eastAsia="ru-RU"/>
        </w:rPr>
        <w:t xml:space="preserve"> экспертиз</w:t>
      </w:r>
      <w:r w:rsidR="00162BF2">
        <w:rPr>
          <w:rFonts w:ascii="Times New Roman" w:eastAsia="Times New Roman" w:hAnsi="Times New Roman" w:cs="Times New Roman"/>
          <w:sz w:val="28"/>
          <w:szCs w:val="28"/>
          <w:lang w:eastAsia="ru-RU"/>
        </w:rPr>
        <w:t>а</w:t>
      </w:r>
      <w:r w:rsidRPr="001B0D16">
        <w:rPr>
          <w:rFonts w:ascii="Times New Roman" w:eastAsia="Times New Roman" w:hAnsi="Times New Roman" w:cs="Times New Roman"/>
          <w:sz w:val="28"/>
          <w:szCs w:val="28"/>
          <w:lang w:eastAsia="ru-RU"/>
        </w:rPr>
        <w:t xml:space="preserve"> – 0,0 руб.</w:t>
      </w:r>
      <w:r w:rsidR="00162BF2">
        <w:rPr>
          <w:rFonts w:ascii="Times New Roman" w:eastAsia="Times New Roman" w:hAnsi="Times New Roman" w:cs="Times New Roman"/>
          <w:sz w:val="28"/>
          <w:szCs w:val="28"/>
          <w:lang w:eastAsia="ru-RU"/>
        </w:rPr>
        <w:t>;</w:t>
      </w:r>
    </w:p>
    <w:p w14:paraId="57EE3EF3" w14:textId="3778BE8B" w:rsidR="00784138" w:rsidRPr="001B0D16" w:rsidRDefault="00784138" w:rsidP="007A7B62">
      <w:pPr>
        <w:pStyle w:val="a6"/>
        <w:numPr>
          <w:ilvl w:val="0"/>
          <w:numId w:val="74"/>
        </w:numPr>
        <w:tabs>
          <w:tab w:val="left" w:pos="142"/>
          <w:tab w:val="left" w:pos="284"/>
        </w:tabs>
        <w:spacing w:after="0" w:line="240" w:lineRule="auto"/>
        <w:ind w:hanging="192"/>
        <w:jc w:val="both"/>
        <w:outlineLvl w:val="1"/>
        <w:rPr>
          <w:rFonts w:ascii="Times New Roman" w:eastAsia="Times New Roman" w:hAnsi="Times New Roman" w:cs="Times New Roman"/>
          <w:sz w:val="28"/>
          <w:szCs w:val="28"/>
          <w:lang w:eastAsia="ru-RU"/>
        </w:rPr>
      </w:pPr>
      <w:r w:rsidRPr="001B0D16">
        <w:rPr>
          <w:rFonts w:ascii="Times New Roman" w:eastAsia="Times New Roman" w:hAnsi="Times New Roman" w:cs="Times New Roman"/>
          <w:sz w:val="28"/>
          <w:szCs w:val="28"/>
          <w:lang w:eastAsia="ru-RU"/>
        </w:rPr>
        <w:t xml:space="preserve"> </w:t>
      </w:r>
      <w:r w:rsidR="00162BF2" w:rsidRPr="001B0D16">
        <w:rPr>
          <w:rFonts w:ascii="Times New Roman" w:eastAsia="Times New Roman" w:hAnsi="Times New Roman" w:cs="Times New Roman"/>
          <w:sz w:val="28"/>
          <w:szCs w:val="28"/>
          <w:lang w:eastAsia="ru-RU"/>
        </w:rPr>
        <w:t>экспертиз</w:t>
      </w:r>
      <w:r w:rsidR="00162BF2">
        <w:rPr>
          <w:rFonts w:ascii="Times New Roman" w:eastAsia="Times New Roman" w:hAnsi="Times New Roman" w:cs="Times New Roman"/>
          <w:sz w:val="28"/>
          <w:szCs w:val="28"/>
          <w:lang w:eastAsia="ru-RU"/>
        </w:rPr>
        <w:t>а</w:t>
      </w:r>
      <w:r w:rsidR="00162BF2" w:rsidRPr="001B0D16">
        <w:rPr>
          <w:rFonts w:ascii="Times New Roman" w:eastAsia="Times New Roman" w:hAnsi="Times New Roman" w:cs="Times New Roman"/>
          <w:sz w:val="28"/>
          <w:szCs w:val="28"/>
          <w:lang w:eastAsia="ru-RU"/>
        </w:rPr>
        <w:t xml:space="preserve"> качества медицинской помощи</w:t>
      </w:r>
      <w:r w:rsidRPr="001B0D16">
        <w:rPr>
          <w:rFonts w:ascii="Times New Roman" w:eastAsia="Times New Roman" w:hAnsi="Times New Roman" w:cs="Times New Roman"/>
          <w:sz w:val="28"/>
          <w:szCs w:val="28"/>
          <w:lang w:eastAsia="ru-RU"/>
        </w:rPr>
        <w:t xml:space="preserve"> – 1 453,3 тыс. руб.</w:t>
      </w:r>
      <w:r w:rsidR="00162BF2">
        <w:rPr>
          <w:rFonts w:ascii="Times New Roman" w:eastAsia="Times New Roman" w:hAnsi="Times New Roman" w:cs="Times New Roman"/>
          <w:sz w:val="28"/>
          <w:szCs w:val="28"/>
          <w:lang w:eastAsia="ru-RU"/>
        </w:rPr>
        <w:t>;</w:t>
      </w:r>
      <w:r w:rsidRPr="001B0D16">
        <w:rPr>
          <w:rFonts w:ascii="Times New Roman" w:eastAsia="Times New Roman" w:hAnsi="Times New Roman" w:cs="Times New Roman"/>
          <w:sz w:val="28"/>
          <w:szCs w:val="28"/>
          <w:lang w:eastAsia="ru-RU"/>
        </w:rPr>
        <w:t xml:space="preserve">  </w:t>
      </w:r>
    </w:p>
    <w:p w14:paraId="70D9F640" w14:textId="77777777" w:rsidR="00162BF2" w:rsidRDefault="001B0D16" w:rsidP="007A7B62">
      <w:pPr>
        <w:pStyle w:val="a6"/>
        <w:numPr>
          <w:ilvl w:val="0"/>
          <w:numId w:val="72"/>
        </w:numPr>
        <w:tabs>
          <w:tab w:val="left" w:pos="142"/>
          <w:tab w:val="left" w:pos="284"/>
        </w:tabs>
        <w:spacing w:after="0" w:line="240" w:lineRule="auto"/>
        <w:ind w:left="-840" w:firstLine="756"/>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784138" w:rsidRPr="001B0D16">
        <w:rPr>
          <w:rFonts w:ascii="Times New Roman" w:eastAsia="Times New Roman" w:hAnsi="Times New Roman" w:cs="Times New Roman"/>
          <w:sz w:val="28"/>
          <w:szCs w:val="28"/>
          <w:lang w:eastAsia="ru-RU"/>
        </w:rPr>
        <w:t xml:space="preserve">2021 году </w:t>
      </w:r>
      <w:r w:rsidR="00162BF2">
        <w:rPr>
          <w:rFonts w:ascii="Times New Roman" w:eastAsia="Times New Roman" w:hAnsi="Times New Roman" w:cs="Times New Roman"/>
          <w:sz w:val="28"/>
          <w:szCs w:val="28"/>
          <w:lang w:eastAsia="ru-RU"/>
        </w:rPr>
        <w:t xml:space="preserve">- </w:t>
      </w:r>
      <w:r w:rsidR="00784138" w:rsidRPr="001B0D16">
        <w:rPr>
          <w:rFonts w:ascii="Times New Roman" w:eastAsia="Times New Roman" w:hAnsi="Times New Roman" w:cs="Times New Roman"/>
          <w:sz w:val="28"/>
          <w:szCs w:val="28"/>
          <w:lang w:eastAsia="ru-RU"/>
        </w:rPr>
        <w:t>на общую сумму 29 509,2 тыс. руб., в том числе</w:t>
      </w:r>
      <w:r w:rsidR="00162BF2">
        <w:rPr>
          <w:rFonts w:ascii="Times New Roman" w:eastAsia="Times New Roman" w:hAnsi="Times New Roman" w:cs="Times New Roman"/>
          <w:sz w:val="28"/>
          <w:szCs w:val="28"/>
          <w:lang w:eastAsia="ru-RU"/>
        </w:rPr>
        <w:t>:</w:t>
      </w:r>
    </w:p>
    <w:p w14:paraId="10CFF576" w14:textId="45D70A56" w:rsidR="00162BF2" w:rsidRDefault="00784138" w:rsidP="007A7B62">
      <w:pPr>
        <w:pStyle w:val="a6"/>
        <w:numPr>
          <w:ilvl w:val="0"/>
          <w:numId w:val="75"/>
        </w:numPr>
        <w:tabs>
          <w:tab w:val="left" w:pos="142"/>
          <w:tab w:val="left" w:pos="284"/>
        </w:tabs>
        <w:spacing w:after="0" w:line="240" w:lineRule="auto"/>
        <w:ind w:hanging="164"/>
        <w:jc w:val="both"/>
        <w:outlineLvl w:val="1"/>
        <w:rPr>
          <w:rFonts w:ascii="Times New Roman" w:eastAsia="Times New Roman" w:hAnsi="Times New Roman" w:cs="Times New Roman"/>
          <w:sz w:val="28"/>
          <w:szCs w:val="28"/>
          <w:lang w:eastAsia="ru-RU"/>
        </w:rPr>
      </w:pPr>
      <w:r w:rsidRPr="001B0D16">
        <w:rPr>
          <w:rFonts w:ascii="Times New Roman" w:eastAsia="Times New Roman" w:hAnsi="Times New Roman" w:cs="Times New Roman"/>
          <w:sz w:val="28"/>
          <w:szCs w:val="28"/>
          <w:lang w:eastAsia="ru-RU"/>
        </w:rPr>
        <w:t xml:space="preserve"> </w:t>
      </w:r>
      <w:r w:rsidR="00162BF2" w:rsidRPr="00784138">
        <w:rPr>
          <w:rFonts w:ascii="Times New Roman" w:eastAsia="Times New Roman" w:hAnsi="Times New Roman" w:cs="Times New Roman"/>
          <w:sz w:val="28"/>
          <w:szCs w:val="28"/>
          <w:lang w:eastAsia="ru-RU"/>
        </w:rPr>
        <w:t>медико-экономическ</w:t>
      </w:r>
      <w:r w:rsidR="00162BF2">
        <w:rPr>
          <w:rFonts w:ascii="Times New Roman" w:eastAsia="Times New Roman" w:hAnsi="Times New Roman" w:cs="Times New Roman"/>
          <w:sz w:val="28"/>
          <w:szCs w:val="28"/>
          <w:lang w:eastAsia="ru-RU"/>
        </w:rPr>
        <w:t>ий</w:t>
      </w:r>
      <w:r w:rsidR="00162BF2" w:rsidRPr="00784138">
        <w:rPr>
          <w:rFonts w:ascii="Times New Roman" w:eastAsia="Times New Roman" w:hAnsi="Times New Roman" w:cs="Times New Roman"/>
          <w:sz w:val="28"/>
          <w:szCs w:val="28"/>
          <w:lang w:eastAsia="ru-RU"/>
        </w:rPr>
        <w:t xml:space="preserve"> контрол</w:t>
      </w:r>
      <w:r w:rsidR="00162BF2">
        <w:rPr>
          <w:rFonts w:ascii="Times New Roman" w:eastAsia="Times New Roman" w:hAnsi="Times New Roman" w:cs="Times New Roman"/>
          <w:sz w:val="28"/>
          <w:szCs w:val="28"/>
          <w:lang w:eastAsia="ru-RU"/>
        </w:rPr>
        <w:t>ь</w:t>
      </w:r>
      <w:r w:rsidRPr="001B0D16">
        <w:rPr>
          <w:rFonts w:ascii="Times New Roman" w:eastAsia="Times New Roman" w:hAnsi="Times New Roman" w:cs="Times New Roman"/>
          <w:sz w:val="28"/>
          <w:szCs w:val="28"/>
          <w:lang w:eastAsia="ru-RU"/>
        </w:rPr>
        <w:t xml:space="preserve"> –18 559,6 тыс. руб.</w:t>
      </w:r>
      <w:r w:rsidR="00162BF2">
        <w:rPr>
          <w:rFonts w:ascii="Times New Roman" w:eastAsia="Times New Roman" w:hAnsi="Times New Roman" w:cs="Times New Roman"/>
          <w:sz w:val="28"/>
          <w:szCs w:val="28"/>
          <w:lang w:eastAsia="ru-RU"/>
        </w:rPr>
        <w:t>;</w:t>
      </w:r>
    </w:p>
    <w:p w14:paraId="39719B5D" w14:textId="3181C7F8" w:rsidR="00162BF2" w:rsidRDefault="00784138" w:rsidP="007A7B62">
      <w:pPr>
        <w:pStyle w:val="a6"/>
        <w:numPr>
          <w:ilvl w:val="0"/>
          <w:numId w:val="75"/>
        </w:numPr>
        <w:tabs>
          <w:tab w:val="left" w:pos="142"/>
          <w:tab w:val="left" w:pos="284"/>
        </w:tabs>
        <w:spacing w:after="0" w:line="240" w:lineRule="auto"/>
        <w:ind w:hanging="164"/>
        <w:jc w:val="both"/>
        <w:outlineLvl w:val="1"/>
        <w:rPr>
          <w:rFonts w:ascii="Times New Roman" w:eastAsia="Times New Roman" w:hAnsi="Times New Roman" w:cs="Times New Roman"/>
          <w:sz w:val="28"/>
          <w:szCs w:val="28"/>
          <w:lang w:eastAsia="ru-RU"/>
        </w:rPr>
      </w:pPr>
      <w:r w:rsidRPr="001B0D16">
        <w:rPr>
          <w:rFonts w:ascii="Times New Roman" w:eastAsia="Times New Roman" w:hAnsi="Times New Roman" w:cs="Times New Roman"/>
          <w:sz w:val="28"/>
          <w:szCs w:val="28"/>
          <w:lang w:eastAsia="ru-RU"/>
        </w:rPr>
        <w:t xml:space="preserve"> </w:t>
      </w:r>
      <w:r w:rsidR="00162BF2" w:rsidRPr="001B0D16">
        <w:rPr>
          <w:rFonts w:ascii="Times New Roman" w:eastAsia="Times New Roman" w:hAnsi="Times New Roman" w:cs="Times New Roman"/>
          <w:sz w:val="28"/>
          <w:szCs w:val="28"/>
          <w:lang w:eastAsia="ru-RU"/>
        </w:rPr>
        <w:t>медико-экономическ</w:t>
      </w:r>
      <w:r w:rsidR="00162BF2">
        <w:rPr>
          <w:rFonts w:ascii="Times New Roman" w:eastAsia="Times New Roman" w:hAnsi="Times New Roman" w:cs="Times New Roman"/>
          <w:sz w:val="28"/>
          <w:szCs w:val="28"/>
          <w:lang w:eastAsia="ru-RU"/>
        </w:rPr>
        <w:t>ая</w:t>
      </w:r>
      <w:r w:rsidR="00162BF2" w:rsidRPr="001B0D16">
        <w:rPr>
          <w:rFonts w:ascii="Times New Roman" w:eastAsia="Times New Roman" w:hAnsi="Times New Roman" w:cs="Times New Roman"/>
          <w:sz w:val="28"/>
          <w:szCs w:val="28"/>
          <w:lang w:eastAsia="ru-RU"/>
        </w:rPr>
        <w:t xml:space="preserve"> экспертиз</w:t>
      </w:r>
      <w:r w:rsidR="00162BF2">
        <w:rPr>
          <w:rFonts w:ascii="Times New Roman" w:eastAsia="Times New Roman" w:hAnsi="Times New Roman" w:cs="Times New Roman"/>
          <w:sz w:val="28"/>
          <w:szCs w:val="28"/>
          <w:lang w:eastAsia="ru-RU"/>
        </w:rPr>
        <w:t>а</w:t>
      </w:r>
      <w:r w:rsidRPr="001B0D16">
        <w:rPr>
          <w:rFonts w:ascii="Times New Roman" w:eastAsia="Times New Roman" w:hAnsi="Times New Roman" w:cs="Times New Roman"/>
          <w:sz w:val="28"/>
          <w:szCs w:val="28"/>
          <w:lang w:eastAsia="ru-RU"/>
        </w:rPr>
        <w:t xml:space="preserve"> – 5 274,6 тыс. руб.</w:t>
      </w:r>
      <w:r w:rsidR="00162BF2">
        <w:rPr>
          <w:rFonts w:ascii="Times New Roman" w:eastAsia="Times New Roman" w:hAnsi="Times New Roman" w:cs="Times New Roman"/>
          <w:sz w:val="28"/>
          <w:szCs w:val="28"/>
          <w:lang w:eastAsia="ru-RU"/>
        </w:rPr>
        <w:t>;</w:t>
      </w:r>
    </w:p>
    <w:p w14:paraId="69F1CFCF" w14:textId="7CF1E798" w:rsidR="00784138" w:rsidRPr="001B0D16" w:rsidRDefault="00784138" w:rsidP="007A7B62">
      <w:pPr>
        <w:pStyle w:val="a6"/>
        <w:numPr>
          <w:ilvl w:val="0"/>
          <w:numId w:val="75"/>
        </w:numPr>
        <w:tabs>
          <w:tab w:val="left" w:pos="142"/>
          <w:tab w:val="left" w:pos="284"/>
        </w:tabs>
        <w:spacing w:after="0" w:line="240" w:lineRule="auto"/>
        <w:ind w:hanging="164"/>
        <w:jc w:val="both"/>
        <w:outlineLvl w:val="1"/>
        <w:rPr>
          <w:rFonts w:ascii="Times New Roman" w:eastAsia="Times New Roman" w:hAnsi="Times New Roman" w:cs="Times New Roman"/>
          <w:sz w:val="28"/>
          <w:szCs w:val="28"/>
          <w:lang w:eastAsia="ru-RU"/>
        </w:rPr>
      </w:pPr>
      <w:r w:rsidRPr="001B0D16">
        <w:rPr>
          <w:rFonts w:ascii="Times New Roman" w:eastAsia="Times New Roman" w:hAnsi="Times New Roman" w:cs="Times New Roman"/>
          <w:sz w:val="28"/>
          <w:szCs w:val="28"/>
          <w:lang w:eastAsia="ru-RU"/>
        </w:rPr>
        <w:t xml:space="preserve"> </w:t>
      </w:r>
      <w:r w:rsidR="00162BF2" w:rsidRPr="001B0D16">
        <w:rPr>
          <w:rFonts w:ascii="Times New Roman" w:eastAsia="Times New Roman" w:hAnsi="Times New Roman" w:cs="Times New Roman"/>
          <w:sz w:val="28"/>
          <w:szCs w:val="28"/>
          <w:lang w:eastAsia="ru-RU"/>
        </w:rPr>
        <w:t>экспертиз</w:t>
      </w:r>
      <w:r w:rsidR="00162BF2">
        <w:rPr>
          <w:rFonts w:ascii="Times New Roman" w:eastAsia="Times New Roman" w:hAnsi="Times New Roman" w:cs="Times New Roman"/>
          <w:sz w:val="28"/>
          <w:szCs w:val="28"/>
          <w:lang w:eastAsia="ru-RU"/>
        </w:rPr>
        <w:t>а</w:t>
      </w:r>
      <w:r w:rsidR="00162BF2" w:rsidRPr="001B0D16">
        <w:rPr>
          <w:rFonts w:ascii="Times New Roman" w:eastAsia="Times New Roman" w:hAnsi="Times New Roman" w:cs="Times New Roman"/>
          <w:sz w:val="28"/>
          <w:szCs w:val="28"/>
          <w:lang w:eastAsia="ru-RU"/>
        </w:rPr>
        <w:t xml:space="preserve"> качества медицинской помощи </w:t>
      </w:r>
      <w:r w:rsidRPr="001B0D16">
        <w:rPr>
          <w:rFonts w:ascii="Times New Roman" w:eastAsia="Times New Roman" w:hAnsi="Times New Roman" w:cs="Times New Roman"/>
          <w:sz w:val="28"/>
          <w:szCs w:val="28"/>
          <w:lang w:eastAsia="ru-RU"/>
        </w:rPr>
        <w:t>– 5 675,0 тыс. руб</w:t>
      </w:r>
      <w:r w:rsidR="00162BF2">
        <w:rPr>
          <w:rFonts w:ascii="Times New Roman" w:eastAsia="Times New Roman" w:hAnsi="Times New Roman" w:cs="Times New Roman"/>
          <w:sz w:val="28"/>
          <w:szCs w:val="28"/>
          <w:lang w:eastAsia="ru-RU"/>
        </w:rPr>
        <w:t>лей</w:t>
      </w:r>
      <w:r w:rsidRPr="001B0D16">
        <w:rPr>
          <w:rFonts w:ascii="Times New Roman" w:eastAsia="Times New Roman" w:hAnsi="Times New Roman" w:cs="Times New Roman"/>
          <w:sz w:val="28"/>
          <w:szCs w:val="28"/>
          <w:lang w:eastAsia="ru-RU"/>
        </w:rPr>
        <w:t xml:space="preserve">.  </w:t>
      </w:r>
    </w:p>
    <w:p w14:paraId="7CBE28BD" w14:textId="15B7F261" w:rsidR="00784138" w:rsidRPr="00784138" w:rsidRDefault="00784138" w:rsidP="00B137DB">
      <w:pPr>
        <w:spacing w:after="0" w:line="240" w:lineRule="auto"/>
        <w:ind w:left="-851" w:firstLine="711"/>
        <w:jc w:val="both"/>
        <w:outlineLvl w:val="1"/>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Из предъявленных Учреждением в Территориальный фонд ОМС </w:t>
      </w:r>
      <w:r w:rsidR="00162BF2">
        <w:rPr>
          <w:rFonts w:ascii="Times New Roman" w:eastAsia="Times New Roman" w:hAnsi="Times New Roman" w:cs="Times New Roman"/>
          <w:sz w:val="28"/>
          <w:szCs w:val="28"/>
          <w:lang w:eastAsia="ru-RU"/>
        </w:rPr>
        <w:t xml:space="preserve">РИ </w:t>
      </w:r>
      <w:r w:rsidRPr="00784138">
        <w:rPr>
          <w:rFonts w:ascii="Times New Roman" w:eastAsia="Times New Roman" w:hAnsi="Times New Roman" w:cs="Times New Roman"/>
          <w:sz w:val="28"/>
          <w:szCs w:val="28"/>
          <w:lang w:eastAsia="ru-RU"/>
        </w:rPr>
        <w:t>реестров счетов на общую сумму 2 173 964,6 тыс. руб</w:t>
      </w:r>
      <w:r w:rsidR="00162BF2">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в результате контрольно-экспертных мероприятий не приняты к оплате объёмы медицинской помощи на общую сумму 141 654,1 тыс. руб</w:t>
      </w:r>
      <w:r w:rsidR="00162BF2">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xml:space="preserve">, что составляет 6,5 %. </w:t>
      </w:r>
    </w:p>
    <w:p w14:paraId="262DD41F" w14:textId="169AA711" w:rsidR="00784138" w:rsidRPr="00784138" w:rsidRDefault="00784138" w:rsidP="00B137DB">
      <w:pPr>
        <w:spacing w:after="0" w:line="240" w:lineRule="auto"/>
        <w:ind w:left="-812" w:firstLine="686"/>
        <w:jc w:val="both"/>
        <w:outlineLvl w:val="1"/>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При этом, основные нарушения в сумме 124 858,4 тыс. руб</w:t>
      </w:r>
      <w:r w:rsidR="00162BF2">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xml:space="preserve"> были установлены в результате медико-экономического контроля реестров счетов, сформированным по результатам оказания медицинской помощи, а именно:</w:t>
      </w:r>
    </w:p>
    <w:p w14:paraId="472F6DAC" w14:textId="286190E6" w:rsidR="00784138" w:rsidRPr="00162BF2" w:rsidRDefault="00784138" w:rsidP="007A7B62">
      <w:pPr>
        <w:pStyle w:val="a6"/>
        <w:numPr>
          <w:ilvl w:val="0"/>
          <w:numId w:val="76"/>
        </w:numPr>
        <w:tabs>
          <w:tab w:val="left" w:pos="142"/>
        </w:tabs>
        <w:spacing w:after="0" w:line="240" w:lineRule="auto"/>
        <w:ind w:left="-784" w:firstLine="686"/>
        <w:jc w:val="both"/>
        <w:outlineLvl w:val="1"/>
        <w:rPr>
          <w:rFonts w:ascii="Times New Roman" w:eastAsia="Times New Roman" w:hAnsi="Times New Roman" w:cs="Times New Roman"/>
          <w:sz w:val="28"/>
          <w:szCs w:val="28"/>
          <w:lang w:eastAsia="ru-RU"/>
        </w:rPr>
      </w:pPr>
      <w:r w:rsidRPr="00162BF2">
        <w:rPr>
          <w:rFonts w:ascii="Times New Roman" w:eastAsia="Times New Roman" w:hAnsi="Times New Roman" w:cs="Times New Roman"/>
          <w:sz w:val="28"/>
          <w:szCs w:val="28"/>
          <w:lang w:eastAsia="ru-RU"/>
        </w:rPr>
        <w:t>нарушения, связанные с включением в реестр счетов видов медицинской помощи, не входящих в территориальную программу ОМС;</w:t>
      </w:r>
    </w:p>
    <w:p w14:paraId="018F331C" w14:textId="2D64AF8E" w:rsidR="00784138" w:rsidRPr="00162BF2" w:rsidRDefault="00784138" w:rsidP="007A7B62">
      <w:pPr>
        <w:pStyle w:val="a6"/>
        <w:numPr>
          <w:ilvl w:val="0"/>
          <w:numId w:val="76"/>
        </w:numPr>
        <w:tabs>
          <w:tab w:val="left" w:pos="142"/>
        </w:tabs>
        <w:spacing w:after="0" w:line="240" w:lineRule="auto"/>
        <w:ind w:left="-784" w:firstLine="686"/>
        <w:jc w:val="both"/>
        <w:outlineLvl w:val="1"/>
        <w:rPr>
          <w:rFonts w:ascii="Times New Roman" w:eastAsia="Times New Roman" w:hAnsi="Times New Roman" w:cs="Times New Roman"/>
          <w:sz w:val="28"/>
          <w:szCs w:val="28"/>
          <w:lang w:eastAsia="ru-RU"/>
        </w:rPr>
      </w:pPr>
      <w:r w:rsidRPr="00162BF2">
        <w:rPr>
          <w:rFonts w:ascii="Times New Roman" w:eastAsia="Times New Roman" w:hAnsi="Times New Roman" w:cs="Times New Roman"/>
          <w:sz w:val="28"/>
          <w:szCs w:val="28"/>
          <w:lang w:eastAsia="ru-RU"/>
        </w:rPr>
        <w:t>нарушения, связанные с повторным или необоснованным включением в реестр счетов медицинской помощи;</w:t>
      </w:r>
    </w:p>
    <w:p w14:paraId="6DA8618E" w14:textId="0EB2AD6A" w:rsidR="00784138" w:rsidRPr="00162BF2" w:rsidRDefault="00784138" w:rsidP="007A7B62">
      <w:pPr>
        <w:pStyle w:val="a6"/>
        <w:numPr>
          <w:ilvl w:val="0"/>
          <w:numId w:val="76"/>
        </w:numPr>
        <w:tabs>
          <w:tab w:val="left" w:pos="142"/>
        </w:tabs>
        <w:spacing w:after="0" w:line="240" w:lineRule="auto"/>
        <w:ind w:left="-784" w:firstLine="686"/>
        <w:jc w:val="both"/>
        <w:outlineLvl w:val="1"/>
        <w:rPr>
          <w:rFonts w:ascii="Times New Roman" w:eastAsia="Times New Roman" w:hAnsi="Times New Roman" w:cs="Times New Roman"/>
          <w:sz w:val="28"/>
          <w:szCs w:val="28"/>
          <w:lang w:eastAsia="ru-RU"/>
        </w:rPr>
      </w:pPr>
      <w:r w:rsidRPr="00162BF2">
        <w:rPr>
          <w:rFonts w:ascii="Times New Roman" w:eastAsia="Times New Roman" w:hAnsi="Times New Roman" w:cs="Times New Roman"/>
          <w:sz w:val="28"/>
          <w:szCs w:val="28"/>
          <w:lang w:eastAsia="ru-RU"/>
        </w:rPr>
        <w:t>нарушения, связанные с необоснованным применением тарифа на оплату медицинской помощи.</w:t>
      </w:r>
    </w:p>
    <w:p w14:paraId="6FB3811E" w14:textId="70270A9D" w:rsidR="00784138" w:rsidRPr="00784138" w:rsidRDefault="00784138" w:rsidP="00162BF2">
      <w:pPr>
        <w:autoSpaceDE w:val="0"/>
        <w:autoSpaceDN w:val="0"/>
        <w:adjustRightInd w:val="0"/>
        <w:spacing w:after="0" w:line="240" w:lineRule="auto"/>
        <w:ind w:left="-812" w:firstLine="686"/>
        <w:jc w:val="both"/>
        <w:outlineLvl w:val="2"/>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Объёмы медицинской помощи, не принятые к оплате Территориальным фондом обязательного медицинского страхования РИ и страховой медицинской организацией на общую сумму </w:t>
      </w:r>
      <w:r w:rsidRPr="00784138">
        <w:rPr>
          <w:rFonts w:ascii="Times New Roman" w:eastAsia="Times New Roman" w:hAnsi="Times New Roman" w:cs="Times New Roman"/>
          <w:bCs/>
          <w:sz w:val="28"/>
          <w:szCs w:val="28"/>
          <w:lang w:eastAsia="ru-RU"/>
        </w:rPr>
        <w:t>141 654,1</w:t>
      </w:r>
      <w:r w:rsidRPr="00784138">
        <w:rPr>
          <w:rFonts w:ascii="Times New Roman" w:eastAsia="Times New Roman" w:hAnsi="Times New Roman" w:cs="Times New Roman"/>
          <w:sz w:val="28"/>
          <w:szCs w:val="28"/>
          <w:lang w:eastAsia="ru-RU"/>
        </w:rPr>
        <w:t xml:space="preserve"> тыс. руб</w:t>
      </w:r>
      <w:r w:rsidR="00162BF2">
        <w:rPr>
          <w:rFonts w:ascii="Times New Roman" w:eastAsia="Times New Roman" w:hAnsi="Times New Roman" w:cs="Times New Roman"/>
          <w:sz w:val="28"/>
          <w:szCs w:val="28"/>
          <w:lang w:eastAsia="ru-RU"/>
        </w:rPr>
        <w:t>лей</w:t>
      </w:r>
      <w:r w:rsidRPr="00784138">
        <w:rPr>
          <w:rFonts w:ascii="Times New Roman" w:eastAsia="Times New Roman" w:hAnsi="Times New Roman" w:cs="Times New Roman"/>
          <w:sz w:val="28"/>
          <w:szCs w:val="28"/>
          <w:lang w:eastAsia="ru-RU"/>
        </w:rPr>
        <w:t>, являются одной из причин роста кредиторской задолженности.</w:t>
      </w:r>
    </w:p>
    <w:p w14:paraId="546D3CEE" w14:textId="77777777" w:rsidR="00784138" w:rsidRPr="00784138" w:rsidRDefault="00784138" w:rsidP="00B137DB">
      <w:pPr>
        <w:autoSpaceDE w:val="0"/>
        <w:autoSpaceDN w:val="0"/>
        <w:adjustRightInd w:val="0"/>
        <w:spacing w:after="0" w:line="240" w:lineRule="auto"/>
        <w:ind w:left="-812" w:firstLine="686"/>
        <w:outlineLvl w:val="2"/>
        <w:rPr>
          <w:rFonts w:ascii="Times New Roman" w:eastAsia="Times New Roman" w:hAnsi="Times New Roman" w:cs="Times New Roman"/>
          <w:sz w:val="28"/>
          <w:szCs w:val="28"/>
          <w:lang w:eastAsia="ru-RU"/>
        </w:rPr>
      </w:pPr>
    </w:p>
    <w:p w14:paraId="7DC758FD" w14:textId="707B0023" w:rsidR="00784138" w:rsidRPr="00784138" w:rsidRDefault="00784138" w:rsidP="00162BF2">
      <w:pPr>
        <w:autoSpaceDE w:val="0"/>
        <w:autoSpaceDN w:val="0"/>
        <w:adjustRightInd w:val="0"/>
        <w:spacing w:after="0" w:line="240" w:lineRule="auto"/>
        <w:ind w:left="-812" w:firstLine="686"/>
        <w:jc w:val="center"/>
        <w:outlineLvl w:val="2"/>
        <w:rPr>
          <w:rFonts w:ascii="Times New Roman" w:eastAsia="Times New Roman" w:hAnsi="Times New Roman" w:cs="Times New Roman"/>
          <w:b/>
          <w:sz w:val="28"/>
          <w:szCs w:val="28"/>
          <w:lang w:eastAsia="ru-RU"/>
        </w:rPr>
      </w:pPr>
      <w:r w:rsidRPr="00784138">
        <w:rPr>
          <w:rFonts w:ascii="Times New Roman" w:eastAsia="Times New Roman" w:hAnsi="Times New Roman" w:cs="Times New Roman"/>
          <w:b/>
          <w:sz w:val="28"/>
          <w:szCs w:val="28"/>
          <w:lang w:eastAsia="ru-RU"/>
        </w:rPr>
        <w:t xml:space="preserve">Проверка соблюдения требований </w:t>
      </w:r>
      <w:bookmarkStart w:id="122" w:name="_Hlk122690801"/>
      <w:r w:rsidRPr="00784138">
        <w:rPr>
          <w:rFonts w:ascii="Times New Roman" w:eastAsia="Times New Roman" w:hAnsi="Times New Roman" w:cs="Times New Roman"/>
          <w:b/>
          <w:sz w:val="28"/>
          <w:szCs w:val="28"/>
          <w:lang w:eastAsia="ru-RU"/>
        </w:rPr>
        <w:t xml:space="preserve">Федерального закона </w:t>
      </w:r>
      <w:r w:rsidR="00162BF2" w:rsidRPr="00162BF2">
        <w:rPr>
          <w:rFonts w:ascii="Times New Roman" w:eastAsia="Times New Roman" w:hAnsi="Times New Roman" w:cs="Times New Roman"/>
          <w:b/>
          <w:sz w:val="28"/>
          <w:szCs w:val="28"/>
          <w:lang w:eastAsia="ru-RU"/>
        </w:rPr>
        <w:t>от 5 апреля 2013 года №</w:t>
      </w:r>
      <w:r w:rsidR="00162BF2">
        <w:rPr>
          <w:rFonts w:ascii="Times New Roman" w:eastAsia="Times New Roman" w:hAnsi="Times New Roman" w:cs="Times New Roman"/>
          <w:b/>
          <w:sz w:val="28"/>
          <w:szCs w:val="28"/>
          <w:lang w:eastAsia="ru-RU"/>
        </w:rPr>
        <w:t> </w:t>
      </w:r>
      <w:r w:rsidR="00162BF2" w:rsidRPr="00162BF2">
        <w:rPr>
          <w:rFonts w:ascii="Times New Roman" w:eastAsia="Times New Roman" w:hAnsi="Times New Roman" w:cs="Times New Roman"/>
          <w:b/>
          <w:sz w:val="28"/>
          <w:szCs w:val="28"/>
          <w:lang w:eastAsia="ru-RU"/>
        </w:rPr>
        <w:t>44-ФЗ "О контрактной системе в сфере закупок товаров, работ, услуг для обеспечения государственных и муниципальных нужд"</w:t>
      </w:r>
      <w:bookmarkEnd w:id="122"/>
    </w:p>
    <w:p w14:paraId="63ADDCA4" w14:textId="77777777" w:rsidR="00784138" w:rsidRPr="00784138" w:rsidRDefault="00784138" w:rsidP="00B137DB">
      <w:pPr>
        <w:autoSpaceDE w:val="0"/>
        <w:autoSpaceDN w:val="0"/>
        <w:adjustRightInd w:val="0"/>
        <w:spacing w:after="0" w:line="240" w:lineRule="auto"/>
        <w:ind w:left="-812" w:firstLine="686"/>
        <w:outlineLvl w:val="2"/>
        <w:rPr>
          <w:rFonts w:ascii="Times New Roman" w:eastAsia="Times New Roman" w:hAnsi="Times New Roman" w:cs="Times New Roman"/>
          <w:sz w:val="28"/>
          <w:szCs w:val="28"/>
          <w:lang w:eastAsia="ru-RU"/>
        </w:rPr>
      </w:pPr>
    </w:p>
    <w:p w14:paraId="1FF66DCD" w14:textId="62E580C3" w:rsidR="00784138" w:rsidRPr="00784138" w:rsidRDefault="00784138" w:rsidP="00B137DB">
      <w:pPr>
        <w:autoSpaceDE w:val="0"/>
        <w:autoSpaceDN w:val="0"/>
        <w:adjustRightInd w:val="0"/>
        <w:spacing w:after="0" w:line="240" w:lineRule="auto"/>
        <w:ind w:left="-812" w:firstLine="686"/>
        <w:jc w:val="both"/>
        <w:outlineLvl w:val="2"/>
        <w:rPr>
          <w:rFonts w:ascii="Times New Roman" w:eastAsia="Calibri" w:hAnsi="Times New Roman" w:cs="Times New Roman"/>
          <w:sz w:val="28"/>
          <w:szCs w:val="28"/>
        </w:rPr>
      </w:pPr>
      <w:r w:rsidRPr="00784138">
        <w:rPr>
          <w:rFonts w:ascii="Times New Roman" w:eastAsia="Calibri" w:hAnsi="Times New Roman" w:cs="Times New Roman"/>
          <w:sz w:val="28"/>
          <w:szCs w:val="28"/>
        </w:rPr>
        <w:t>В ходе поверки соблюдения требований Федерального закона №</w:t>
      </w:r>
      <w:r w:rsidR="00162BF2">
        <w:rPr>
          <w:rFonts w:ascii="Times New Roman" w:eastAsia="Calibri" w:hAnsi="Times New Roman" w:cs="Times New Roman"/>
          <w:sz w:val="28"/>
          <w:szCs w:val="28"/>
        </w:rPr>
        <w:t> </w:t>
      </w:r>
      <w:r w:rsidRPr="00784138">
        <w:rPr>
          <w:rFonts w:ascii="Times New Roman" w:eastAsia="Calibri" w:hAnsi="Times New Roman" w:cs="Times New Roman"/>
          <w:sz w:val="28"/>
          <w:szCs w:val="28"/>
        </w:rPr>
        <w:t xml:space="preserve">44-ФЗ в ГБУ «ИРКБ имени А.О. </w:t>
      </w:r>
      <w:proofErr w:type="spellStart"/>
      <w:r w:rsidRPr="00784138">
        <w:rPr>
          <w:rFonts w:ascii="Times New Roman" w:eastAsia="Calibri" w:hAnsi="Times New Roman" w:cs="Times New Roman"/>
          <w:sz w:val="28"/>
          <w:szCs w:val="28"/>
        </w:rPr>
        <w:t>Ахушкова</w:t>
      </w:r>
      <w:proofErr w:type="spellEnd"/>
      <w:r w:rsidRPr="00784138">
        <w:rPr>
          <w:rFonts w:ascii="Times New Roman" w:eastAsia="Calibri" w:hAnsi="Times New Roman" w:cs="Times New Roman"/>
          <w:sz w:val="28"/>
          <w:szCs w:val="28"/>
        </w:rPr>
        <w:t xml:space="preserve">» в период 2020-2021 годов </w:t>
      </w:r>
      <w:r w:rsidR="00162BF2">
        <w:rPr>
          <w:rFonts w:ascii="Times New Roman" w:eastAsia="Calibri" w:hAnsi="Times New Roman" w:cs="Times New Roman"/>
          <w:sz w:val="28"/>
          <w:szCs w:val="28"/>
        </w:rPr>
        <w:t>выявлены</w:t>
      </w:r>
      <w:r w:rsidRPr="00784138">
        <w:rPr>
          <w:rFonts w:ascii="Times New Roman" w:eastAsia="Calibri" w:hAnsi="Times New Roman" w:cs="Times New Roman"/>
          <w:sz w:val="28"/>
          <w:szCs w:val="28"/>
        </w:rPr>
        <w:t xml:space="preserve"> следующие нарушения:</w:t>
      </w:r>
    </w:p>
    <w:p w14:paraId="4BDF0C5E" w14:textId="4BDC2FAF" w:rsidR="00784138" w:rsidRPr="00162BF2" w:rsidRDefault="00162BF2" w:rsidP="007A7B62">
      <w:pPr>
        <w:pStyle w:val="a6"/>
        <w:numPr>
          <w:ilvl w:val="0"/>
          <w:numId w:val="77"/>
        </w:numPr>
        <w:tabs>
          <w:tab w:val="left" w:pos="142"/>
        </w:tabs>
        <w:spacing w:after="0" w:line="240" w:lineRule="auto"/>
        <w:ind w:left="-798" w:firstLine="714"/>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w:t>
      </w:r>
      <w:r w:rsidR="00784138" w:rsidRPr="00162BF2">
        <w:rPr>
          <w:rFonts w:ascii="Times New Roman" w:hAnsi="Times New Roman" w:cs="Times New Roman"/>
          <w:sz w:val="28"/>
          <w:szCs w:val="28"/>
        </w:rPr>
        <w:t xml:space="preserve"> нарушение </w:t>
      </w:r>
      <w:r w:rsidR="00784138" w:rsidRPr="00162BF2">
        <w:rPr>
          <w:rFonts w:ascii="Times New Roman" w:eastAsia="Times New Roman" w:hAnsi="Times New Roman" w:cs="Times New Roman"/>
          <w:sz w:val="28"/>
          <w:szCs w:val="28"/>
          <w:lang w:eastAsia="ru-RU"/>
        </w:rPr>
        <w:t>ч</w:t>
      </w:r>
      <w:r w:rsidRPr="00162BF2">
        <w:rPr>
          <w:rFonts w:ascii="Times New Roman" w:eastAsia="Times New Roman" w:hAnsi="Times New Roman" w:cs="Times New Roman"/>
          <w:sz w:val="28"/>
          <w:szCs w:val="28"/>
          <w:lang w:eastAsia="ru-RU"/>
        </w:rPr>
        <w:t>асти</w:t>
      </w:r>
      <w:r w:rsidR="00784138" w:rsidRPr="00162BF2">
        <w:rPr>
          <w:rFonts w:ascii="Times New Roman" w:eastAsia="Times New Roman" w:hAnsi="Times New Roman" w:cs="Times New Roman"/>
          <w:sz w:val="28"/>
          <w:szCs w:val="28"/>
          <w:lang w:eastAsia="ru-RU"/>
        </w:rPr>
        <w:t xml:space="preserve"> 7 ст</w:t>
      </w:r>
      <w:r w:rsidRPr="00162BF2">
        <w:rPr>
          <w:rFonts w:ascii="Times New Roman" w:eastAsia="Times New Roman" w:hAnsi="Times New Roman" w:cs="Times New Roman"/>
          <w:sz w:val="28"/>
          <w:szCs w:val="28"/>
          <w:lang w:eastAsia="ru-RU"/>
        </w:rPr>
        <w:t xml:space="preserve">атьи </w:t>
      </w:r>
      <w:r w:rsidR="00784138" w:rsidRPr="00162BF2">
        <w:rPr>
          <w:rFonts w:ascii="Times New Roman" w:eastAsia="Times New Roman" w:hAnsi="Times New Roman" w:cs="Times New Roman"/>
          <w:sz w:val="28"/>
          <w:szCs w:val="28"/>
          <w:lang w:eastAsia="ru-RU"/>
        </w:rPr>
        <w:t>94 Федерального закона № 44-ФЗ</w:t>
      </w:r>
      <w:r w:rsidRPr="00162BF2">
        <w:rPr>
          <w:rFonts w:ascii="Times New Roman" w:eastAsia="Times New Roman" w:hAnsi="Times New Roman" w:cs="Times New Roman"/>
          <w:sz w:val="28"/>
          <w:szCs w:val="28"/>
          <w:lang w:eastAsia="ru-RU"/>
        </w:rPr>
        <w:t>,</w:t>
      </w:r>
      <w:r w:rsidR="00784138" w:rsidRPr="00162BF2">
        <w:rPr>
          <w:rFonts w:ascii="Times New Roman" w:eastAsia="Times New Roman" w:hAnsi="Times New Roman" w:cs="Times New Roman"/>
          <w:sz w:val="28"/>
          <w:szCs w:val="28"/>
          <w:lang w:eastAsia="ru-RU"/>
        </w:rPr>
        <w:t xml:space="preserve"> акты приемки-передачи товаров приняты без подписи заказчика или уполномоченного лица по 35 контрактам</w:t>
      </w:r>
      <w:r>
        <w:rPr>
          <w:rFonts w:ascii="Times New Roman" w:eastAsia="Times New Roman" w:hAnsi="Times New Roman" w:cs="Times New Roman"/>
          <w:sz w:val="28"/>
          <w:szCs w:val="28"/>
          <w:lang w:eastAsia="ru-RU"/>
        </w:rPr>
        <w:t>;</w:t>
      </w:r>
      <w:r w:rsidR="00784138" w:rsidRPr="00162BF2">
        <w:rPr>
          <w:rFonts w:ascii="Times New Roman" w:eastAsia="Times New Roman" w:hAnsi="Times New Roman" w:cs="Times New Roman"/>
          <w:sz w:val="28"/>
          <w:szCs w:val="28"/>
          <w:lang w:eastAsia="ru-RU"/>
        </w:rPr>
        <w:t xml:space="preserve"> </w:t>
      </w:r>
    </w:p>
    <w:p w14:paraId="46EA4325" w14:textId="309B5A59" w:rsidR="00784138" w:rsidRPr="00162BF2" w:rsidRDefault="00162BF2" w:rsidP="007A7B62">
      <w:pPr>
        <w:pStyle w:val="a6"/>
        <w:numPr>
          <w:ilvl w:val="0"/>
          <w:numId w:val="77"/>
        </w:numPr>
        <w:tabs>
          <w:tab w:val="left" w:pos="142"/>
        </w:tabs>
        <w:spacing w:after="0" w:line="240" w:lineRule="auto"/>
        <w:ind w:left="-798" w:firstLine="71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84138" w:rsidRPr="00162BF2">
        <w:rPr>
          <w:rFonts w:ascii="Times New Roman" w:eastAsia="Times New Roman" w:hAnsi="Times New Roman" w:cs="Times New Roman"/>
          <w:sz w:val="28"/>
          <w:szCs w:val="28"/>
          <w:lang w:eastAsia="ru-RU"/>
        </w:rPr>
        <w:t xml:space="preserve"> нарушение ч</w:t>
      </w:r>
      <w:r w:rsidRPr="00162BF2">
        <w:rPr>
          <w:rFonts w:ascii="Times New Roman" w:eastAsia="Times New Roman" w:hAnsi="Times New Roman" w:cs="Times New Roman"/>
          <w:sz w:val="28"/>
          <w:szCs w:val="28"/>
          <w:lang w:eastAsia="ru-RU"/>
        </w:rPr>
        <w:t>асти</w:t>
      </w:r>
      <w:r w:rsidR="00784138" w:rsidRPr="00162BF2">
        <w:rPr>
          <w:rFonts w:ascii="Times New Roman" w:eastAsia="Times New Roman" w:hAnsi="Times New Roman" w:cs="Times New Roman"/>
          <w:sz w:val="28"/>
          <w:szCs w:val="28"/>
          <w:lang w:eastAsia="ru-RU"/>
        </w:rPr>
        <w:t xml:space="preserve"> 1 ст</w:t>
      </w:r>
      <w:r w:rsidRPr="00162BF2">
        <w:rPr>
          <w:rFonts w:ascii="Times New Roman" w:eastAsia="Times New Roman" w:hAnsi="Times New Roman" w:cs="Times New Roman"/>
          <w:sz w:val="28"/>
          <w:szCs w:val="28"/>
          <w:lang w:eastAsia="ru-RU"/>
        </w:rPr>
        <w:t>атьи</w:t>
      </w:r>
      <w:r w:rsidR="00784138" w:rsidRPr="00162BF2">
        <w:rPr>
          <w:rFonts w:ascii="Times New Roman" w:eastAsia="Times New Roman" w:hAnsi="Times New Roman" w:cs="Times New Roman"/>
          <w:sz w:val="28"/>
          <w:szCs w:val="28"/>
          <w:lang w:eastAsia="ru-RU"/>
        </w:rPr>
        <w:t xml:space="preserve"> 22 Федерального закона № 44-ФЗ</w:t>
      </w:r>
      <w:r w:rsidRPr="00162BF2">
        <w:rPr>
          <w:rFonts w:ascii="Times New Roman" w:eastAsia="Times New Roman" w:hAnsi="Times New Roman" w:cs="Times New Roman"/>
          <w:sz w:val="28"/>
          <w:szCs w:val="28"/>
          <w:lang w:eastAsia="ru-RU"/>
        </w:rPr>
        <w:t>,</w:t>
      </w:r>
      <w:r w:rsidR="00784138" w:rsidRPr="00162BF2">
        <w:rPr>
          <w:rFonts w:ascii="Times New Roman" w:eastAsia="Times New Roman" w:hAnsi="Times New Roman" w:cs="Times New Roman"/>
          <w:sz w:val="28"/>
          <w:szCs w:val="28"/>
          <w:lang w:eastAsia="ru-RU"/>
        </w:rPr>
        <w:t xml:space="preserve"> отсутствует обоснование начальной максимальной цены в 10 государственных контрактах</w:t>
      </w:r>
      <w:r>
        <w:rPr>
          <w:rFonts w:ascii="Times New Roman" w:eastAsia="Times New Roman" w:hAnsi="Times New Roman" w:cs="Times New Roman"/>
          <w:sz w:val="28"/>
          <w:szCs w:val="28"/>
          <w:lang w:eastAsia="ru-RU"/>
        </w:rPr>
        <w:t>;</w:t>
      </w:r>
    </w:p>
    <w:p w14:paraId="241EC9D8" w14:textId="5390984A" w:rsidR="00784138" w:rsidRPr="00162BF2" w:rsidRDefault="00162BF2" w:rsidP="007A7B62">
      <w:pPr>
        <w:pStyle w:val="a6"/>
        <w:numPr>
          <w:ilvl w:val="0"/>
          <w:numId w:val="77"/>
        </w:numPr>
        <w:tabs>
          <w:tab w:val="left" w:pos="142"/>
        </w:tabs>
        <w:spacing w:after="0" w:line="240" w:lineRule="auto"/>
        <w:ind w:left="-798" w:firstLine="71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84138" w:rsidRPr="00162BF2">
        <w:rPr>
          <w:rFonts w:ascii="Times New Roman" w:eastAsia="Times New Roman" w:hAnsi="Times New Roman" w:cs="Times New Roman"/>
          <w:sz w:val="28"/>
          <w:szCs w:val="28"/>
          <w:lang w:eastAsia="ru-RU"/>
        </w:rPr>
        <w:t xml:space="preserve"> нарушение </w:t>
      </w:r>
      <w:r w:rsidR="00784138" w:rsidRPr="00162BF2">
        <w:rPr>
          <w:rFonts w:ascii="Times New Roman" w:hAnsi="Times New Roman" w:cs="Times New Roman"/>
          <w:sz w:val="28"/>
          <w:szCs w:val="28"/>
        </w:rPr>
        <w:t>ч</w:t>
      </w:r>
      <w:r w:rsidRPr="00162BF2">
        <w:rPr>
          <w:rFonts w:ascii="Times New Roman" w:hAnsi="Times New Roman" w:cs="Times New Roman"/>
          <w:sz w:val="28"/>
          <w:szCs w:val="28"/>
        </w:rPr>
        <w:t>асти</w:t>
      </w:r>
      <w:r w:rsidR="00784138" w:rsidRPr="00162BF2">
        <w:rPr>
          <w:rFonts w:ascii="Times New Roman" w:hAnsi="Times New Roman" w:cs="Times New Roman"/>
          <w:sz w:val="28"/>
          <w:szCs w:val="28"/>
        </w:rPr>
        <w:t xml:space="preserve"> 13.1 ст</w:t>
      </w:r>
      <w:r w:rsidRPr="00162BF2">
        <w:rPr>
          <w:rFonts w:ascii="Times New Roman" w:hAnsi="Times New Roman" w:cs="Times New Roman"/>
          <w:sz w:val="28"/>
          <w:szCs w:val="28"/>
        </w:rPr>
        <w:t>атьи</w:t>
      </w:r>
      <w:r w:rsidR="00784138" w:rsidRPr="00162BF2">
        <w:rPr>
          <w:rFonts w:ascii="Times New Roman" w:hAnsi="Times New Roman" w:cs="Times New Roman"/>
          <w:sz w:val="28"/>
          <w:szCs w:val="28"/>
        </w:rPr>
        <w:t xml:space="preserve"> 34</w:t>
      </w:r>
      <w:r w:rsidR="00784138" w:rsidRPr="00162BF2">
        <w:rPr>
          <w:rFonts w:cs="Times New Roman"/>
        </w:rPr>
        <w:t xml:space="preserve"> </w:t>
      </w:r>
      <w:r w:rsidR="00784138" w:rsidRPr="00162BF2">
        <w:rPr>
          <w:rFonts w:ascii="Times New Roman" w:hAnsi="Times New Roman" w:cs="Times New Roman"/>
          <w:sz w:val="28"/>
          <w:szCs w:val="28"/>
        </w:rPr>
        <w:t>Федерального закона № 44-ФЗ</w:t>
      </w:r>
      <w:r w:rsidRPr="00162BF2">
        <w:rPr>
          <w:rFonts w:ascii="Times New Roman" w:hAnsi="Times New Roman" w:cs="Times New Roman"/>
          <w:sz w:val="28"/>
          <w:szCs w:val="28"/>
        </w:rPr>
        <w:t>,</w:t>
      </w:r>
      <w:r w:rsidR="00784138" w:rsidRPr="00162BF2">
        <w:rPr>
          <w:rFonts w:ascii="Times New Roman" w:hAnsi="Times New Roman" w:cs="Times New Roman"/>
          <w:sz w:val="28"/>
          <w:szCs w:val="28"/>
        </w:rPr>
        <w:t xml:space="preserve"> Учреждение</w:t>
      </w:r>
      <w:r w:rsidR="00784138" w:rsidRPr="00162BF2">
        <w:rPr>
          <w:rFonts w:ascii="Times New Roman" w:eastAsia="Times New Roman" w:hAnsi="Times New Roman" w:cs="Times New Roman"/>
          <w:sz w:val="28"/>
          <w:szCs w:val="28"/>
          <w:lang w:eastAsia="ru-RU"/>
        </w:rPr>
        <w:t xml:space="preserve"> нарушило обязательства по контракту, выразившееся в несвоевременной оплате по 56 контрактам, по которым были приняты соответствующие решения судов. </w:t>
      </w:r>
    </w:p>
    <w:p w14:paraId="4C32306B" w14:textId="77777777" w:rsidR="00784138" w:rsidRPr="00784138" w:rsidRDefault="00784138" w:rsidP="00B137DB">
      <w:pPr>
        <w:autoSpaceDE w:val="0"/>
        <w:autoSpaceDN w:val="0"/>
        <w:adjustRightInd w:val="0"/>
        <w:spacing w:after="0" w:line="240" w:lineRule="auto"/>
        <w:ind w:left="-812" w:firstLine="686"/>
        <w:outlineLvl w:val="2"/>
        <w:rPr>
          <w:rFonts w:ascii="Times New Roman" w:eastAsia="Times New Roman" w:hAnsi="Times New Roman" w:cs="Times New Roman"/>
          <w:sz w:val="28"/>
          <w:szCs w:val="28"/>
          <w:lang w:eastAsia="ru-RU"/>
        </w:rPr>
      </w:pPr>
    </w:p>
    <w:p w14:paraId="3C78679E" w14:textId="77777777" w:rsidR="00784138" w:rsidRPr="00784138" w:rsidRDefault="00784138" w:rsidP="00B137DB">
      <w:pPr>
        <w:autoSpaceDE w:val="0"/>
        <w:autoSpaceDN w:val="0"/>
        <w:adjustRightInd w:val="0"/>
        <w:spacing w:after="0" w:line="240" w:lineRule="auto"/>
        <w:ind w:left="-812" w:firstLine="686"/>
        <w:contextualSpacing/>
        <w:jc w:val="center"/>
        <w:rPr>
          <w:rFonts w:ascii="Times New Roman" w:eastAsia="Times New Roman" w:hAnsi="Times New Roman" w:cs="Times New Roman"/>
          <w:b/>
          <w:bCs/>
          <w:sz w:val="28"/>
          <w:szCs w:val="28"/>
          <w:lang w:eastAsia="ru-RU"/>
        </w:rPr>
      </w:pPr>
      <w:r w:rsidRPr="00784138">
        <w:rPr>
          <w:rFonts w:ascii="Times New Roman" w:eastAsia="Times New Roman" w:hAnsi="Times New Roman" w:cs="Times New Roman"/>
          <w:b/>
          <w:bCs/>
          <w:sz w:val="28"/>
          <w:szCs w:val="28"/>
          <w:lang w:eastAsia="ru-RU"/>
        </w:rPr>
        <w:t>Проверка состояния бухгалтерского учёта</w:t>
      </w:r>
    </w:p>
    <w:p w14:paraId="722BDDB4" w14:textId="77777777" w:rsidR="00784138" w:rsidRPr="00784138" w:rsidRDefault="00784138" w:rsidP="00B137DB">
      <w:pPr>
        <w:autoSpaceDE w:val="0"/>
        <w:autoSpaceDN w:val="0"/>
        <w:adjustRightInd w:val="0"/>
        <w:spacing w:after="0" w:line="240" w:lineRule="auto"/>
        <w:ind w:left="-812" w:firstLine="686"/>
        <w:contextualSpacing/>
        <w:jc w:val="center"/>
        <w:rPr>
          <w:rFonts w:ascii="Times New Roman" w:eastAsia="Times New Roman" w:hAnsi="Times New Roman" w:cs="Times New Roman"/>
          <w:b/>
          <w:bCs/>
          <w:sz w:val="28"/>
          <w:szCs w:val="28"/>
          <w:lang w:eastAsia="ru-RU"/>
        </w:rPr>
      </w:pPr>
    </w:p>
    <w:p w14:paraId="17E54345" w14:textId="66F7B383" w:rsidR="00784138" w:rsidRPr="00784138" w:rsidRDefault="00784138" w:rsidP="00B137DB">
      <w:pPr>
        <w:spacing w:after="0" w:line="240" w:lineRule="auto"/>
        <w:ind w:left="-812" w:firstLine="686"/>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Бухгалтерский учет в проверяемом периоде вёлся с применением Федерального закона №</w:t>
      </w:r>
      <w:r w:rsidR="00162BF2">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402-ФЗ, Инструкции №</w:t>
      </w:r>
      <w:r w:rsidR="00162BF2">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157н, Приказа №</w:t>
      </w:r>
      <w:r w:rsidR="00162BF2">
        <w:rPr>
          <w:rFonts w:ascii="Times New Roman" w:eastAsia="Times New Roman" w:hAnsi="Times New Roman" w:cs="Times New Roman"/>
          <w:sz w:val="28"/>
          <w:szCs w:val="28"/>
          <w:lang w:eastAsia="ru-RU"/>
        </w:rPr>
        <w:t> </w:t>
      </w:r>
      <w:r w:rsidRPr="00784138">
        <w:rPr>
          <w:rFonts w:ascii="Times New Roman" w:eastAsia="Times New Roman" w:hAnsi="Times New Roman" w:cs="Times New Roman"/>
          <w:sz w:val="28"/>
          <w:szCs w:val="28"/>
          <w:lang w:eastAsia="ru-RU"/>
        </w:rPr>
        <w:t>33н и утвержденной учётной политикой.</w:t>
      </w:r>
    </w:p>
    <w:p w14:paraId="515271BA" w14:textId="2805ED05" w:rsidR="00784138" w:rsidRPr="00784138" w:rsidRDefault="00784138" w:rsidP="00B137DB">
      <w:pPr>
        <w:spacing w:after="0" w:line="240" w:lineRule="auto"/>
        <w:ind w:left="-812" w:firstLine="686"/>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Учреждени</w:t>
      </w:r>
      <w:r w:rsidR="009E5817">
        <w:rPr>
          <w:rFonts w:ascii="Times New Roman" w:eastAsia="Times New Roman" w:hAnsi="Times New Roman" w:cs="Times New Roman"/>
          <w:sz w:val="28"/>
          <w:szCs w:val="28"/>
          <w:lang w:eastAsia="ru-RU"/>
        </w:rPr>
        <w:t>ем</w:t>
      </w:r>
      <w:r w:rsidRPr="00784138">
        <w:rPr>
          <w:rFonts w:ascii="Times New Roman" w:eastAsia="Times New Roman" w:hAnsi="Times New Roman" w:cs="Times New Roman"/>
          <w:sz w:val="28"/>
          <w:szCs w:val="28"/>
          <w:lang w:eastAsia="ru-RU"/>
        </w:rPr>
        <w:t xml:space="preserve"> утверждена учётная политика</w:t>
      </w:r>
      <w:r w:rsidR="009E5817">
        <w:rPr>
          <w:rFonts w:ascii="Times New Roman" w:eastAsia="Times New Roman" w:hAnsi="Times New Roman" w:cs="Times New Roman"/>
          <w:sz w:val="28"/>
          <w:szCs w:val="28"/>
          <w:lang w:eastAsia="ru-RU"/>
        </w:rPr>
        <w:t>, в соответствии с</w:t>
      </w:r>
      <w:r w:rsidRPr="00784138">
        <w:rPr>
          <w:rFonts w:ascii="Times New Roman" w:eastAsia="Times New Roman" w:hAnsi="Times New Roman" w:cs="Times New Roman"/>
          <w:sz w:val="28"/>
          <w:szCs w:val="28"/>
          <w:lang w:eastAsia="ru-RU"/>
        </w:rPr>
        <w:t xml:space="preserve"> </w:t>
      </w:r>
      <w:r w:rsidR="009E5817">
        <w:rPr>
          <w:rFonts w:ascii="Times New Roman" w:eastAsia="Times New Roman" w:hAnsi="Times New Roman" w:cs="Times New Roman"/>
          <w:sz w:val="28"/>
          <w:szCs w:val="28"/>
          <w:lang w:eastAsia="ru-RU"/>
        </w:rPr>
        <w:t>которой</w:t>
      </w:r>
      <w:r w:rsidRPr="00784138">
        <w:rPr>
          <w:rFonts w:ascii="Times New Roman" w:eastAsia="Times New Roman" w:hAnsi="Times New Roman" w:cs="Times New Roman"/>
          <w:sz w:val="28"/>
          <w:szCs w:val="28"/>
          <w:lang w:eastAsia="ru-RU"/>
        </w:rPr>
        <w:t xml:space="preserve"> разработано Положение о комиссии по поступлению и выбытию активов (далее - Положение).</w:t>
      </w:r>
    </w:p>
    <w:p w14:paraId="62E1C73B" w14:textId="16D683F4" w:rsidR="00784138" w:rsidRPr="00784138" w:rsidRDefault="00784138" w:rsidP="00B137DB">
      <w:pPr>
        <w:spacing w:after="0" w:line="240" w:lineRule="auto"/>
        <w:ind w:left="-812" w:firstLine="686"/>
        <w:jc w:val="both"/>
        <w:rPr>
          <w:rFonts w:ascii="Times New Roman" w:eastAsia="Times New Roman" w:hAnsi="Times New Roman" w:cs="Times New Roman"/>
          <w:sz w:val="28"/>
          <w:szCs w:val="28"/>
          <w:lang w:eastAsia="ru-RU"/>
        </w:rPr>
      </w:pPr>
      <w:bookmarkStart w:id="123" w:name="_Hlk111892386"/>
      <w:r w:rsidRPr="00784138">
        <w:rPr>
          <w:rFonts w:ascii="Times New Roman" w:eastAsia="Times New Roman" w:hAnsi="Times New Roman" w:cs="Times New Roman"/>
          <w:sz w:val="28"/>
          <w:szCs w:val="28"/>
          <w:lang w:eastAsia="ru-RU"/>
        </w:rPr>
        <w:t>В нарушение п</w:t>
      </w:r>
      <w:r w:rsidR="00162BF2">
        <w:rPr>
          <w:rFonts w:ascii="Times New Roman" w:eastAsia="Times New Roman" w:hAnsi="Times New Roman" w:cs="Times New Roman"/>
          <w:sz w:val="28"/>
          <w:szCs w:val="28"/>
          <w:lang w:eastAsia="ru-RU"/>
        </w:rPr>
        <w:t>ункта</w:t>
      </w:r>
      <w:r w:rsidRPr="00784138">
        <w:rPr>
          <w:rFonts w:ascii="Times New Roman" w:eastAsia="Times New Roman" w:hAnsi="Times New Roman" w:cs="Times New Roman"/>
          <w:sz w:val="28"/>
          <w:szCs w:val="28"/>
          <w:lang w:eastAsia="ru-RU"/>
        </w:rPr>
        <w:t xml:space="preserve"> 1.2 Положения</w:t>
      </w:r>
      <w:r w:rsidR="009E5817">
        <w:rPr>
          <w:rFonts w:ascii="Times New Roman" w:eastAsia="Times New Roman" w:hAnsi="Times New Roman" w:cs="Times New Roman"/>
          <w:sz w:val="28"/>
          <w:szCs w:val="28"/>
          <w:lang w:eastAsia="ru-RU"/>
        </w:rPr>
        <w:t>,</w:t>
      </w:r>
      <w:r w:rsidRPr="00784138">
        <w:rPr>
          <w:rFonts w:ascii="Times New Roman" w:eastAsia="Times New Roman" w:hAnsi="Times New Roman" w:cs="Times New Roman"/>
          <w:sz w:val="28"/>
          <w:szCs w:val="28"/>
          <w:lang w:eastAsia="ru-RU"/>
        </w:rPr>
        <w:t xml:space="preserve"> приказ о создании комиссии по поступлению и выбытию активов в 2021 году по Учреждению не издавался. </w:t>
      </w:r>
    </w:p>
    <w:bookmarkEnd w:id="123"/>
    <w:p w14:paraId="0AA51A66" w14:textId="77777777" w:rsidR="00784138" w:rsidRPr="00784138" w:rsidRDefault="00784138" w:rsidP="00B137DB">
      <w:pPr>
        <w:spacing w:after="0" w:line="240" w:lineRule="auto"/>
        <w:ind w:left="-812" w:firstLine="686"/>
        <w:jc w:val="both"/>
        <w:rPr>
          <w:rFonts w:ascii="Times New Roman" w:eastAsia="Times New Roman" w:hAnsi="Times New Roman" w:cs="Times New Roman"/>
          <w:bCs/>
          <w:sz w:val="28"/>
          <w:szCs w:val="28"/>
          <w:lang w:eastAsia="ru-RU"/>
        </w:rPr>
      </w:pPr>
    </w:p>
    <w:p w14:paraId="7AF2671C" w14:textId="28711E8D" w:rsidR="00784138" w:rsidRPr="00784138" w:rsidRDefault="00784138" w:rsidP="00B137DB">
      <w:pPr>
        <w:spacing w:after="0" w:line="240" w:lineRule="auto"/>
        <w:ind w:left="-812" w:firstLine="686"/>
        <w:jc w:val="center"/>
        <w:rPr>
          <w:rFonts w:ascii="Times New Roman" w:eastAsia="Calibri" w:hAnsi="Times New Roman" w:cs="Times New Roman"/>
          <w:b/>
          <w:sz w:val="28"/>
          <w:szCs w:val="28"/>
        </w:rPr>
      </w:pPr>
      <w:r w:rsidRPr="00784138">
        <w:rPr>
          <w:rFonts w:ascii="Times New Roman" w:eastAsia="Calibri" w:hAnsi="Times New Roman" w:cs="Times New Roman"/>
          <w:b/>
          <w:sz w:val="28"/>
          <w:szCs w:val="28"/>
        </w:rPr>
        <w:t>Выводы</w:t>
      </w:r>
      <w:r w:rsidR="00692648">
        <w:rPr>
          <w:rFonts w:ascii="Times New Roman" w:eastAsia="Calibri" w:hAnsi="Times New Roman" w:cs="Times New Roman"/>
          <w:b/>
          <w:sz w:val="28"/>
          <w:szCs w:val="28"/>
        </w:rPr>
        <w:t>:</w:t>
      </w:r>
    </w:p>
    <w:p w14:paraId="406A95E2" w14:textId="77777777" w:rsidR="00784138" w:rsidRPr="00784138" w:rsidRDefault="00784138" w:rsidP="00B137DB">
      <w:pPr>
        <w:spacing w:after="0" w:line="240" w:lineRule="auto"/>
        <w:ind w:left="-812" w:firstLine="686"/>
        <w:jc w:val="both"/>
        <w:rPr>
          <w:rFonts w:ascii="Times New Roman" w:eastAsia="Calibri" w:hAnsi="Times New Roman" w:cs="Times New Roman"/>
          <w:sz w:val="28"/>
          <w:szCs w:val="28"/>
        </w:rPr>
      </w:pPr>
    </w:p>
    <w:p w14:paraId="5404CA8E" w14:textId="55A0462A" w:rsidR="00784138" w:rsidRPr="00784138" w:rsidRDefault="00784138" w:rsidP="00B137DB">
      <w:pPr>
        <w:spacing w:after="0" w:line="240" w:lineRule="auto"/>
        <w:ind w:left="-812" w:firstLine="686"/>
        <w:jc w:val="both"/>
        <w:rPr>
          <w:rFonts w:ascii="Times New Roman" w:eastAsia="Calibri" w:hAnsi="Times New Roman" w:cs="Times New Roman"/>
          <w:bCs/>
          <w:sz w:val="28"/>
          <w:szCs w:val="28"/>
        </w:rPr>
      </w:pPr>
      <w:bookmarkStart w:id="124" w:name="_Hlk112401571"/>
      <w:r w:rsidRPr="00784138">
        <w:rPr>
          <w:rFonts w:ascii="Times New Roman" w:eastAsia="Calibri" w:hAnsi="Times New Roman" w:cs="Times New Roman"/>
          <w:sz w:val="28"/>
          <w:szCs w:val="28"/>
        </w:rPr>
        <w:t xml:space="preserve">1. </w:t>
      </w:r>
      <w:r w:rsidRPr="00784138">
        <w:rPr>
          <w:rFonts w:ascii="Times New Roman" w:eastAsia="Calibri" w:hAnsi="Times New Roman" w:cs="Times New Roman"/>
          <w:bCs/>
          <w:sz w:val="28"/>
          <w:szCs w:val="28"/>
        </w:rPr>
        <w:t>В нарушение ч</w:t>
      </w:r>
      <w:r w:rsidR="008F665A">
        <w:rPr>
          <w:rFonts w:ascii="Times New Roman" w:eastAsia="Calibri" w:hAnsi="Times New Roman" w:cs="Times New Roman"/>
          <w:bCs/>
          <w:sz w:val="28"/>
          <w:szCs w:val="28"/>
        </w:rPr>
        <w:t>асти</w:t>
      </w:r>
      <w:r w:rsidRPr="00784138">
        <w:rPr>
          <w:rFonts w:ascii="Times New Roman" w:eastAsia="Calibri" w:hAnsi="Times New Roman" w:cs="Times New Roman"/>
          <w:bCs/>
          <w:sz w:val="28"/>
          <w:szCs w:val="28"/>
        </w:rPr>
        <w:t xml:space="preserve"> 1 ст</w:t>
      </w:r>
      <w:r w:rsidR="008F665A">
        <w:rPr>
          <w:rFonts w:ascii="Times New Roman" w:eastAsia="Calibri" w:hAnsi="Times New Roman" w:cs="Times New Roman"/>
          <w:bCs/>
          <w:sz w:val="28"/>
          <w:szCs w:val="28"/>
        </w:rPr>
        <w:t>атьи</w:t>
      </w:r>
      <w:r w:rsidRPr="00784138">
        <w:rPr>
          <w:rFonts w:ascii="Times New Roman" w:eastAsia="Calibri" w:hAnsi="Times New Roman" w:cs="Times New Roman"/>
          <w:bCs/>
          <w:sz w:val="28"/>
          <w:szCs w:val="28"/>
        </w:rPr>
        <w:t xml:space="preserve"> 22 </w:t>
      </w:r>
      <w:r w:rsidR="008F665A" w:rsidRPr="008F665A">
        <w:rPr>
          <w:rFonts w:ascii="Times New Roman" w:eastAsia="Calibri" w:hAnsi="Times New Roman" w:cs="Times New Roman"/>
          <w:bCs/>
          <w:sz w:val="28"/>
          <w:szCs w:val="28"/>
        </w:rPr>
        <w:t xml:space="preserve">Федерального закона от </w:t>
      </w:r>
      <w:r w:rsidR="008F665A">
        <w:rPr>
          <w:rFonts w:ascii="Times New Roman" w:eastAsia="Calibri" w:hAnsi="Times New Roman" w:cs="Times New Roman"/>
          <w:bCs/>
          <w:sz w:val="28"/>
          <w:szCs w:val="28"/>
        </w:rPr>
        <w:t>0</w:t>
      </w:r>
      <w:r w:rsidR="008F665A" w:rsidRPr="008F665A">
        <w:rPr>
          <w:rFonts w:ascii="Times New Roman" w:eastAsia="Calibri" w:hAnsi="Times New Roman" w:cs="Times New Roman"/>
          <w:bCs/>
          <w:sz w:val="28"/>
          <w:szCs w:val="28"/>
        </w:rPr>
        <w:t>5</w:t>
      </w:r>
      <w:r w:rsidR="008F665A">
        <w:rPr>
          <w:rFonts w:ascii="Times New Roman" w:eastAsia="Calibri" w:hAnsi="Times New Roman" w:cs="Times New Roman"/>
          <w:bCs/>
          <w:sz w:val="28"/>
          <w:szCs w:val="28"/>
        </w:rPr>
        <w:t>.04.</w:t>
      </w:r>
      <w:r w:rsidR="008F665A" w:rsidRPr="008F665A">
        <w:rPr>
          <w:rFonts w:ascii="Times New Roman" w:eastAsia="Calibri" w:hAnsi="Times New Roman" w:cs="Times New Roman"/>
          <w:bCs/>
          <w:sz w:val="28"/>
          <w:szCs w:val="28"/>
        </w:rPr>
        <w:t>2013 года №</w:t>
      </w:r>
      <w:r w:rsidR="009E5817">
        <w:rPr>
          <w:rFonts w:ascii="Times New Roman" w:eastAsia="Calibri" w:hAnsi="Times New Roman" w:cs="Times New Roman"/>
          <w:bCs/>
          <w:sz w:val="28"/>
          <w:szCs w:val="28"/>
        </w:rPr>
        <w:t> </w:t>
      </w:r>
      <w:r w:rsidR="008F665A" w:rsidRPr="008F665A">
        <w:rPr>
          <w:rFonts w:ascii="Times New Roman" w:eastAsia="Calibri" w:hAnsi="Times New Roman" w:cs="Times New Roman"/>
          <w:bCs/>
          <w:sz w:val="28"/>
          <w:szCs w:val="28"/>
        </w:rPr>
        <w:t>44-ФЗ "О контрактной системе в сфере закупок товаров, работ, услуг для обеспечения государственных и муниципальных нужд"</w:t>
      </w:r>
      <w:r w:rsidR="008F665A">
        <w:rPr>
          <w:rFonts w:ascii="Times New Roman" w:eastAsia="Calibri" w:hAnsi="Times New Roman" w:cs="Times New Roman"/>
          <w:bCs/>
          <w:sz w:val="28"/>
          <w:szCs w:val="28"/>
        </w:rPr>
        <w:t>,</w:t>
      </w:r>
      <w:r w:rsidRPr="00784138">
        <w:rPr>
          <w:rFonts w:ascii="Times New Roman" w:eastAsia="Calibri" w:hAnsi="Times New Roman" w:cs="Times New Roman"/>
          <w:bCs/>
          <w:sz w:val="28"/>
          <w:szCs w:val="28"/>
        </w:rPr>
        <w:t xml:space="preserve"> отсутствует обоснование начальной максимальной цены в 10 государственных контрактах.</w:t>
      </w:r>
    </w:p>
    <w:p w14:paraId="56DB800D" w14:textId="4D14E7DA" w:rsidR="00784138" w:rsidRPr="00784138" w:rsidRDefault="00784138" w:rsidP="00B137DB">
      <w:pPr>
        <w:spacing w:after="0" w:line="240" w:lineRule="auto"/>
        <w:ind w:left="-812" w:firstLine="686"/>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2. В нарушение ч</w:t>
      </w:r>
      <w:r w:rsidR="008F665A">
        <w:rPr>
          <w:rFonts w:ascii="Times New Roman" w:eastAsia="Calibri" w:hAnsi="Times New Roman" w:cs="Times New Roman"/>
          <w:sz w:val="28"/>
          <w:szCs w:val="28"/>
        </w:rPr>
        <w:t>асти</w:t>
      </w:r>
      <w:r w:rsidRPr="00784138">
        <w:rPr>
          <w:rFonts w:ascii="Times New Roman" w:eastAsia="Calibri" w:hAnsi="Times New Roman" w:cs="Times New Roman"/>
          <w:sz w:val="28"/>
          <w:szCs w:val="28"/>
        </w:rPr>
        <w:t xml:space="preserve"> 7 ст</w:t>
      </w:r>
      <w:r w:rsidR="008F665A">
        <w:rPr>
          <w:rFonts w:ascii="Times New Roman" w:eastAsia="Calibri" w:hAnsi="Times New Roman" w:cs="Times New Roman"/>
          <w:sz w:val="28"/>
          <w:szCs w:val="28"/>
        </w:rPr>
        <w:t>атьи</w:t>
      </w:r>
      <w:r w:rsidRPr="00784138">
        <w:rPr>
          <w:rFonts w:ascii="Times New Roman" w:eastAsia="Calibri" w:hAnsi="Times New Roman" w:cs="Times New Roman"/>
          <w:sz w:val="28"/>
          <w:szCs w:val="28"/>
        </w:rPr>
        <w:t xml:space="preserve"> 94 Федерального закона № 44-ФЗ</w:t>
      </w:r>
      <w:r w:rsidR="008F665A">
        <w:rPr>
          <w:rFonts w:ascii="Times New Roman" w:eastAsia="Calibri" w:hAnsi="Times New Roman" w:cs="Times New Roman"/>
          <w:sz w:val="28"/>
          <w:szCs w:val="28"/>
        </w:rPr>
        <w:t>,</w:t>
      </w:r>
      <w:r w:rsidRPr="00784138">
        <w:rPr>
          <w:rFonts w:ascii="Times New Roman" w:eastAsia="Calibri" w:hAnsi="Times New Roman" w:cs="Times New Roman"/>
          <w:sz w:val="28"/>
          <w:szCs w:val="28"/>
        </w:rPr>
        <w:t xml:space="preserve"> акты приемки-передачи товаров приняты без подписи заказчика или уполномоченного лица по 35 </w:t>
      </w:r>
      <w:r w:rsidR="009E5817">
        <w:rPr>
          <w:rFonts w:ascii="Times New Roman" w:eastAsia="Calibri" w:hAnsi="Times New Roman" w:cs="Times New Roman"/>
          <w:sz w:val="28"/>
          <w:szCs w:val="28"/>
        </w:rPr>
        <w:t xml:space="preserve">государственным </w:t>
      </w:r>
      <w:r w:rsidRPr="00784138">
        <w:rPr>
          <w:rFonts w:ascii="Times New Roman" w:eastAsia="Calibri" w:hAnsi="Times New Roman" w:cs="Times New Roman"/>
          <w:sz w:val="28"/>
          <w:szCs w:val="28"/>
        </w:rPr>
        <w:t>контрактам.</w:t>
      </w:r>
    </w:p>
    <w:p w14:paraId="3DCC6417" w14:textId="0B56374E" w:rsidR="00784138" w:rsidRPr="00784138" w:rsidRDefault="00784138" w:rsidP="00B137DB">
      <w:pPr>
        <w:spacing w:after="0" w:line="240" w:lineRule="auto"/>
        <w:ind w:left="-812" w:firstLine="686"/>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3. В нарушение ч</w:t>
      </w:r>
      <w:r w:rsidR="008F665A">
        <w:rPr>
          <w:rFonts w:ascii="Times New Roman" w:eastAsia="Calibri" w:hAnsi="Times New Roman" w:cs="Times New Roman"/>
          <w:sz w:val="28"/>
          <w:szCs w:val="28"/>
        </w:rPr>
        <w:t>асти</w:t>
      </w:r>
      <w:r w:rsidRPr="00784138">
        <w:rPr>
          <w:rFonts w:ascii="Times New Roman" w:eastAsia="Calibri" w:hAnsi="Times New Roman" w:cs="Times New Roman"/>
          <w:sz w:val="28"/>
          <w:szCs w:val="28"/>
        </w:rPr>
        <w:t xml:space="preserve"> 13.1 ст</w:t>
      </w:r>
      <w:r w:rsidR="008F665A">
        <w:rPr>
          <w:rFonts w:ascii="Times New Roman" w:eastAsia="Calibri" w:hAnsi="Times New Roman" w:cs="Times New Roman"/>
          <w:sz w:val="28"/>
          <w:szCs w:val="28"/>
        </w:rPr>
        <w:t>атьи</w:t>
      </w:r>
      <w:r w:rsidRPr="00784138">
        <w:rPr>
          <w:rFonts w:ascii="Times New Roman" w:eastAsia="Calibri" w:hAnsi="Times New Roman" w:cs="Times New Roman"/>
          <w:sz w:val="28"/>
          <w:szCs w:val="28"/>
        </w:rPr>
        <w:t xml:space="preserve"> 34 Федерального закона № 44-ФЗ</w:t>
      </w:r>
      <w:r w:rsidR="008F665A">
        <w:rPr>
          <w:rFonts w:ascii="Times New Roman" w:eastAsia="Calibri" w:hAnsi="Times New Roman" w:cs="Times New Roman"/>
          <w:sz w:val="28"/>
          <w:szCs w:val="28"/>
        </w:rPr>
        <w:t>,</w:t>
      </w:r>
      <w:r w:rsidRPr="00784138">
        <w:rPr>
          <w:rFonts w:ascii="Times New Roman" w:eastAsia="Calibri" w:hAnsi="Times New Roman" w:cs="Times New Roman"/>
          <w:sz w:val="28"/>
          <w:szCs w:val="28"/>
        </w:rPr>
        <w:t xml:space="preserve"> </w:t>
      </w:r>
      <w:bookmarkStart w:id="125" w:name="_Hlk122691201"/>
      <w:r w:rsidR="008F665A">
        <w:rPr>
          <w:rFonts w:ascii="Times New Roman" w:eastAsia="Calibri" w:hAnsi="Times New Roman" w:cs="Times New Roman"/>
          <w:sz w:val="28"/>
          <w:szCs w:val="28"/>
        </w:rPr>
        <w:t>ГБУ «ИРКБ»</w:t>
      </w:r>
      <w:bookmarkEnd w:id="125"/>
      <w:r w:rsidRPr="00784138">
        <w:rPr>
          <w:rFonts w:ascii="Times New Roman" w:eastAsia="Calibri" w:hAnsi="Times New Roman" w:cs="Times New Roman"/>
          <w:sz w:val="28"/>
          <w:szCs w:val="28"/>
        </w:rPr>
        <w:t xml:space="preserve"> нарушило обязательства по контракту, выразившееся в несвоевременной оплате по </w:t>
      </w:r>
      <w:r w:rsidRPr="00784138">
        <w:rPr>
          <w:rFonts w:ascii="Times New Roman" w:eastAsia="Calibri" w:hAnsi="Times New Roman" w:cs="Times New Roman"/>
          <w:bCs/>
          <w:sz w:val="28"/>
          <w:szCs w:val="28"/>
        </w:rPr>
        <w:t xml:space="preserve">56 </w:t>
      </w:r>
      <w:r w:rsidR="009E5817">
        <w:rPr>
          <w:rFonts w:ascii="Times New Roman" w:eastAsia="Calibri" w:hAnsi="Times New Roman" w:cs="Times New Roman"/>
          <w:bCs/>
          <w:sz w:val="28"/>
          <w:szCs w:val="28"/>
        </w:rPr>
        <w:t xml:space="preserve">государственным </w:t>
      </w:r>
      <w:r w:rsidRPr="00784138">
        <w:rPr>
          <w:rFonts w:ascii="Times New Roman" w:eastAsia="Calibri" w:hAnsi="Times New Roman" w:cs="Times New Roman"/>
          <w:bCs/>
          <w:sz w:val="28"/>
          <w:szCs w:val="28"/>
        </w:rPr>
        <w:t>контрактам</w:t>
      </w:r>
      <w:r w:rsidRPr="00784138">
        <w:rPr>
          <w:rFonts w:ascii="Times New Roman" w:eastAsia="Calibri" w:hAnsi="Times New Roman" w:cs="Times New Roman"/>
          <w:sz w:val="28"/>
          <w:szCs w:val="28"/>
        </w:rPr>
        <w:t>, по которым были приняты соответствующие решения судов.</w:t>
      </w:r>
    </w:p>
    <w:p w14:paraId="5EBEFB5A" w14:textId="2A3D3728" w:rsidR="00814900" w:rsidRPr="00814900" w:rsidRDefault="00784138" w:rsidP="00814900">
      <w:pPr>
        <w:tabs>
          <w:tab w:val="left" w:pos="142"/>
        </w:tabs>
        <w:spacing w:after="0" w:line="240" w:lineRule="auto"/>
        <w:ind w:left="-798" w:firstLine="700"/>
        <w:jc w:val="both"/>
        <w:rPr>
          <w:rFonts w:ascii="Times New Roman" w:eastAsia="Times New Roman" w:hAnsi="Times New Roman" w:cs="Times New Roman"/>
          <w:sz w:val="28"/>
          <w:szCs w:val="28"/>
          <w:lang w:eastAsia="ru-RU"/>
        </w:rPr>
      </w:pPr>
      <w:r w:rsidRPr="00784138">
        <w:rPr>
          <w:rFonts w:ascii="Times New Roman" w:eastAsia="Times New Roman" w:hAnsi="Times New Roman" w:cs="Times New Roman"/>
          <w:sz w:val="28"/>
          <w:szCs w:val="28"/>
          <w:lang w:eastAsia="ru-RU"/>
        </w:rPr>
        <w:t xml:space="preserve">4. </w:t>
      </w:r>
      <w:r w:rsidR="009E5817">
        <w:rPr>
          <w:rFonts w:ascii="Times New Roman" w:eastAsia="Times New Roman" w:hAnsi="Times New Roman" w:cs="Times New Roman"/>
          <w:sz w:val="28"/>
          <w:szCs w:val="28"/>
          <w:lang w:eastAsia="ru-RU"/>
        </w:rPr>
        <w:t>У</w:t>
      </w:r>
      <w:r w:rsidR="00814900" w:rsidRPr="00814900">
        <w:rPr>
          <w:rFonts w:ascii="Times New Roman" w:eastAsia="Times New Roman" w:hAnsi="Times New Roman" w:cs="Times New Roman"/>
          <w:sz w:val="28"/>
          <w:szCs w:val="28"/>
          <w:lang w:eastAsia="ru-RU"/>
        </w:rPr>
        <w:t>становлены факты нанесения ущерба бюджету на общую сумму 24 501,7 тыс. рублей, в том числе в результате уплаты:</w:t>
      </w:r>
    </w:p>
    <w:p w14:paraId="5FBDA54D" w14:textId="77777777" w:rsidR="00814900" w:rsidRPr="00814900" w:rsidRDefault="00814900" w:rsidP="00814900">
      <w:pPr>
        <w:numPr>
          <w:ilvl w:val="0"/>
          <w:numId w:val="15"/>
        </w:numPr>
        <w:tabs>
          <w:tab w:val="left" w:pos="142"/>
          <w:tab w:val="left" w:pos="993"/>
        </w:tabs>
        <w:autoSpaceDE w:val="0"/>
        <w:autoSpaceDN w:val="0"/>
        <w:adjustRightInd w:val="0"/>
        <w:spacing w:after="0" w:line="240" w:lineRule="auto"/>
        <w:ind w:left="-798" w:firstLine="700"/>
        <w:jc w:val="both"/>
        <w:outlineLvl w:val="2"/>
        <w:rPr>
          <w:rFonts w:ascii="Times New Roman" w:eastAsia="Times New Roman" w:hAnsi="Times New Roman" w:cs="Times New Roman"/>
          <w:sz w:val="28"/>
          <w:szCs w:val="28"/>
          <w:lang w:eastAsia="ru-RU"/>
        </w:rPr>
      </w:pPr>
      <w:r w:rsidRPr="00814900">
        <w:rPr>
          <w:rFonts w:ascii="Times New Roman" w:eastAsia="Times New Roman" w:hAnsi="Times New Roman" w:cs="Times New Roman"/>
          <w:sz w:val="28"/>
          <w:szCs w:val="28"/>
          <w:lang w:eastAsia="ru-RU"/>
        </w:rPr>
        <w:t>штрафов и пени из-за несвоевременной уплаты в бюджеты налогов и страховых взносов и оплаты работ и услуг, в соответствии с решениями судов – 20 430,7 тыс. рублей;</w:t>
      </w:r>
    </w:p>
    <w:p w14:paraId="097B739C" w14:textId="77777777" w:rsidR="00814900" w:rsidRPr="00814900" w:rsidRDefault="00814900" w:rsidP="00814900">
      <w:pPr>
        <w:numPr>
          <w:ilvl w:val="0"/>
          <w:numId w:val="15"/>
        </w:numPr>
        <w:tabs>
          <w:tab w:val="left" w:pos="142"/>
          <w:tab w:val="left" w:pos="993"/>
        </w:tabs>
        <w:autoSpaceDE w:val="0"/>
        <w:autoSpaceDN w:val="0"/>
        <w:adjustRightInd w:val="0"/>
        <w:spacing w:after="0" w:line="240" w:lineRule="auto"/>
        <w:ind w:left="-798" w:firstLine="700"/>
        <w:jc w:val="both"/>
        <w:outlineLvl w:val="2"/>
        <w:rPr>
          <w:rFonts w:ascii="Times New Roman" w:eastAsia="Times New Roman" w:hAnsi="Times New Roman" w:cs="Times New Roman"/>
          <w:sz w:val="28"/>
          <w:szCs w:val="28"/>
          <w:lang w:eastAsia="ru-RU"/>
        </w:rPr>
      </w:pPr>
      <w:r w:rsidRPr="00814900">
        <w:rPr>
          <w:rFonts w:ascii="Times New Roman" w:eastAsia="Times New Roman" w:hAnsi="Times New Roman" w:cs="Times New Roman"/>
          <w:sz w:val="28"/>
          <w:szCs w:val="28"/>
          <w:lang w:eastAsia="ru-RU"/>
        </w:rPr>
        <w:t>государственной пошлины – 418,0 тыс. рублей;</w:t>
      </w:r>
    </w:p>
    <w:p w14:paraId="600EEC14" w14:textId="77777777" w:rsidR="00814900" w:rsidRPr="00814900" w:rsidRDefault="00814900" w:rsidP="00814900">
      <w:pPr>
        <w:numPr>
          <w:ilvl w:val="0"/>
          <w:numId w:val="15"/>
        </w:numPr>
        <w:tabs>
          <w:tab w:val="left" w:pos="142"/>
          <w:tab w:val="left" w:pos="993"/>
        </w:tabs>
        <w:autoSpaceDE w:val="0"/>
        <w:autoSpaceDN w:val="0"/>
        <w:adjustRightInd w:val="0"/>
        <w:spacing w:after="0" w:line="240" w:lineRule="auto"/>
        <w:ind w:left="-798" w:firstLine="700"/>
        <w:jc w:val="both"/>
        <w:outlineLvl w:val="2"/>
        <w:rPr>
          <w:rFonts w:ascii="Times New Roman" w:eastAsia="Times New Roman" w:hAnsi="Times New Roman" w:cs="Times New Roman"/>
          <w:sz w:val="28"/>
          <w:szCs w:val="28"/>
          <w:lang w:eastAsia="ru-RU"/>
        </w:rPr>
      </w:pPr>
      <w:r w:rsidRPr="00814900">
        <w:rPr>
          <w:rFonts w:ascii="Times New Roman" w:eastAsia="Times New Roman" w:hAnsi="Times New Roman" w:cs="Times New Roman"/>
          <w:sz w:val="28"/>
          <w:szCs w:val="28"/>
          <w:lang w:eastAsia="ru-RU"/>
        </w:rPr>
        <w:t>судебные расходы по решениям суда – 8,5 тыс. рублей;</w:t>
      </w:r>
    </w:p>
    <w:p w14:paraId="3783B540" w14:textId="77777777" w:rsidR="00814900" w:rsidRPr="00814900" w:rsidRDefault="00814900" w:rsidP="00814900">
      <w:pPr>
        <w:numPr>
          <w:ilvl w:val="0"/>
          <w:numId w:val="15"/>
        </w:numPr>
        <w:tabs>
          <w:tab w:val="left" w:pos="142"/>
          <w:tab w:val="left" w:pos="993"/>
        </w:tabs>
        <w:autoSpaceDE w:val="0"/>
        <w:autoSpaceDN w:val="0"/>
        <w:adjustRightInd w:val="0"/>
        <w:spacing w:after="0" w:line="240" w:lineRule="auto"/>
        <w:ind w:left="-798" w:firstLine="700"/>
        <w:jc w:val="both"/>
        <w:outlineLvl w:val="2"/>
        <w:rPr>
          <w:rFonts w:ascii="Times New Roman" w:eastAsia="Times New Roman" w:hAnsi="Times New Roman" w:cs="Times New Roman"/>
          <w:sz w:val="28"/>
          <w:szCs w:val="28"/>
          <w:lang w:eastAsia="ru-RU"/>
        </w:rPr>
      </w:pPr>
      <w:r w:rsidRPr="00814900">
        <w:rPr>
          <w:rFonts w:ascii="Times New Roman" w:eastAsia="Times New Roman" w:hAnsi="Times New Roman" w:cs="Times New Roman"/>
          <w:sz w:val="28"/>
          <w:szCs w:val="28"/>
          <w:lang w:eastAsia="ru-RU"/>
        </w:rPr>
        <w:t>проценты за использование чужих средств – 10,8 тыс. рублей;</w:t>
      </w:r>
    </w:p>
    <w:p w14:paraId="52CD2700" w14:textId="77777777" w:rsidR="00814900" w:rsidRPr="00814900" w:rsidRDefault="00814900" w:rsidP="00814900">
      <w:pPr>
        <w:numPr>
          <w:ilvl w:val="0"/>
          <w:numId w:val="15"/>
        </w:numPr>
        <w:tabs>
          <w:tab w:val="left" w:pos="142"/>
          <w:tab w:val="left" w:pos="993"/>
        </w:tabs>
        <w:autoSpaceDE w:val="0"/>
        <w:autoSpaceDN w:val="0"/>
        <w:adjustRightInd w:val="0"/>
        <w:spacing w:after="0" w:line="240" w:lineRule="auto"/>
        <w:ind w:left="-798" w:firstLine="700"/>
        <w:jc w:val="both"/>
        <w:outlineLvl w:val="2"/>
        <w:rPr>
          <w:rFonts w:ascii="Times New Roman" w:eastAsia="Times New Roman" w:hAnsi="Times New Roman" w:cs="Times New Roman"/>
          <w:sz w:val="28"/>
          <w:szCs w:val="28"/>
          <w:lang w:eastAsia="ru-RU"/>
        </w:rPr>
      </w:pPr>
      <w:r w:rsidRPr="00814900">
        <w:rPr>
          <w:rFonts w:ascii="Times New Roman" w:eastAsia="Times New Roman" w:hAnsi="Times New Roman" w:cs="Times New Roman"/>
          <w:sz w:val="28"/>
          <w:szCs w:val="28"/>
          <w:lang w:eastAsia="ru-RU"/>
        </w:rPr>
        <w:t>возмещения морального вреда по причине оказания медицинской помощи несвоевременно и не в полном объеме – 6 200,0 тыс. рублей.</w:t>
      </w:r>
    </w:p>
    <w:p w14:paraId="65289960" w14:textId="5D59BC0D" w:rsidR="00784138" w:rsidRPr="00784138" w:rsidRDefault="00784138" w:rsidP="00B137DB">
      <w:pPr>
        <w:spacing w:after="0" w:line="240" w:lineRule="auto"/>
        <w:ind w:left="-812" w:firstLine="686"/>
        <w:jc w:val="both"/>
        <w:rPr>
          <w:rFonts w:ascii="Times New Roman" w:eastAsia="Calibri" w:hAnsi="Times New Roman" w:cs="Times New Roman"/>
          <w:sz w:val="28"/>
          <w:szCs w:val="28"/>
        </w:rPr>
      </w:pPr>
      <w:r w:rsidRPr="00784138">
        <w:rPr>
          <w:rFonts w:ascii="Times New Roman" w:eastAsia="Times New Roman" w:hAnsi="Times New Roman" w:cs="Times New Roman"/>
          <w:sz w:val="28"/>
          <w:szCs w:val="28"/>
          <w:lang w:eastAsia="ru-RU"/>
        </w:rPr>
        <w:t>Данные расходы</w:t>
      </w:r>
      <w:r w:rsidRPr="00784138">
        <w:rPr>
          <w:rFonts w:ascii="Times New Roman" w:eastAsia="Times New Roman" w:hAnsi="Times New Roman" w:cs="Times New Roman"/>
          <w:bCs/>
          <w:sz w:val="28"/>
          <w:szCs w:val="28"/>
          <w:lang w:eastAsia="ru-RU"/>
        </w:rPr>
        <w:t>,</w:t>
      </w:r>
      <w:r w:rsidRPr="00784138">
        <w:rPr>
          <w:rFonts w:ascii="Times New Roman" w:eastAsia="Times New Roman" w:hAnsi="Times New Roman" w:cs="Times New Roman"/>
          <w:sz w:val="28"/>
          <w:szCs w:val="28"/>
          <w:lang w:eastAsia="ru-RU"/>
        </w:rPr>
        <w:t xml:space="preserve"> возникшие в результате несвоевременной оплаты расходных обязательств, являются одной из причин роста кредиторской задолженности.</w:t>
      </w:r>
    </w:p>
    <w:p w14:paraId="6190DB9A" w14:textId="1DC66231" w:rsidR="00784138" w:rsidRPr="00784138" w:rsidRDefault="00784138" w:rsidP="00B137DB">
      <w:pPr>
        <w:spacing w:after="0" w:line="240" w:lineRule="auto"/>
        <w:ind w:left="-812" w:firstLine="686"/>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 xml:space="preserve">5. </w:t>
      </w:r>
      <w:r w:rsidR="008F665A">
        <w:rPr>
          <w:rFonts w:ascii="Times New Roman" w:eastAsia="Calibri" w:hAnsi="Times New Roman" w:cs="Times New Roman"/>
          <w:sz w:val="28"/>
          <w:szCs w:val="28"/>
        </w:rPr>
        <w:t>В нарушение</w:t>
      </w:r>
      <w:r w:rsidRPr="00784138">
        <w:rPr>
          <w:rFonts w:ascii="Times New Roman" w:eastAsia="Calibri" w:hAnsi="Times New Roman" w:cs="Times New Roman"/>
          <w:sz w:val="28"/>
          <w:szCs w:val="28"/>
        </w:rPr>
        <w:t xml:space="preserve"> ч</w:t>
      </w:r>
      <w:r w:rsidR="008F665A">
        <w:rPr>
          <w:rFonts w:ascii="Times New Roman" w:eastAsia="Calibri" w:hAnsi="Times New Roman" w:cs="Times New Roman"/>
          <w:sz w:val="28"/>
          <w:szCs w:val="28"/>
        </w:rPr>
        <w:t>асти</w:t>
      </w:r>
      <w:r w:rsidRPr="00784138">
        <w:rPr>
          <w:rFonts w:ascii="Times New Roman" w:eastAsia="Calibri" w:hAnsi="Times New Roman" w:cs="Times New Roman"/>
          <w:sz w:val="28"/>
          <w:szCs w:val="28"/>
        </w:rPr>
        <w:t xml:space="preserve"> 6 ст</w:t>
      </w:r>
      <w:r w:rsidR="008F665A">
        <w:rPr>
          <w:rFonts w:ascii="Times New Roman" w:eastAsia="Calibri" w:hAnsi="Times New Roman" w:cs="Times New Roman"/>
          <w:sz w:val="28"/>
          <w:szCs w:val="28"/>
        </w:rPr>
        <w:t>атьи</w:t>
      </w:r>
      <w:r w:rsidRPr="00784138">
        <w:rPr>
          <w:rFonts w:ascii="Times New Roman" w:eastAsia="Calibri" w:hAnsi="Times New Roman" w:cs="Times New Roman"/>
          <w:sz w:val="28"/>
          <w:szCs w:val="28"/>
        </w:rPr>
        <w:t xml:space="preserve"> 34 Федерального закона </w:t>
      </w:r>
      <w:r w:rsidR="009E5817">
        <w:rPr>
          <w:rFonts w:ascii="Times New Roman" w:eastAsia="Calibri" w:hAnsi="Times New Roman" w:cs="Times New Roman"/>
          <w:sz w:val="28"/>
          <w:szCs w:val="28"/>
        </w:rPr>
        <w:t>№ </w:t>
      </w:r>
      <w:r w:rsidRPr="00784138">
        <w:rPr>
          <w:rFonts w:ascii="Times New Roman" w:eastAsia="Calibri" w:hAnsi="Times New Roman" w:cs="Times New Roman"/>
          <w:sz w:val="28"/>
          <w:szCs w:val="28"/>
        </w:rPr>
        <w:t>44-ФЗ</w:t>
      </w:r>
      <w:r w:rsidR="00814900">
        <w:rPr>
          <w:rFonts w:ascii="Times New Roman" w:eastAsia="Calibri" w:hAnsi="Times New Roman" w:cs="Times New Roman"/>
          <w:sz w:val="28"/>
          <w:szCs w:val="28"/>
        </w:rPr>
        <w:t>,</w:t>
      </w:r>
      <w:r w:rsidRPr="00784138">
        <w:rPr>
          <w:rFonts w:ascii="Calibri" w:eastAsia="Calibri" w:hAnsi="Calibri" w:cs="Times New Roman"/>
        </w:rPr>
        <w:t xml:space="preserve"> </w:t>
      </w:r>
      <w:r w:rsidR="00814900">
        <w:rPr>
          <w:rFonts w:ascii="Times New Roman" w:eastAsia="Calibri" w:hAnsi="Times New Roman" w:cs="Times New Roman"/>
          <w:sz w:val="28"/>
          <w:szCs w:val="28"/>
        </w:rPr>
        <w:t>ГБУ «ИРКБ»</w:t>
      </w:r>
      <w:r w:rsidRPr="00784138">
        <w:rPr>
          <w:rFonts w:ascii="Times New Roman" w:eastAsia="Calibri" w:hAnsi="Times New Roman" w:cs="Times New Roman"/>
          <w:sz w:val="28"/>
          <w:szCs w:val="28"/>
        </w:rPr>
        <w:t xml:space="preserve"> не использовало возможность предъявления претензии в сумме </w:t>
      </w:r>
      <w:r w:rsidRPr="00784138">
        <w:rPr>
          <w:rFonts w:ascii="Times New Roman" w:eastAsia="Calibri" w:hAnsi="Times New Roman" w:cs="Times New Roman"/>
          <w:bCs/>
          <w:sz w:val="28"/>
          <w:szCs w:val="28"/>
        </w:rPr>
        <w:t>93,8 тыс. руб</w:t>
      </w:r>
      <w:r w:rsidR="00814900">
        <w:rPr>
          <w:rFonts w:ascii="Times New Roman" w:eastAsia="Calibri" w:hAnsi="Times New Roman" w:cs="Times New Roman"/>
          <w:bCs/>
          <w:sz w:val="28"/>
          <w:szCs w:val="28"/>
        </w:rPr>
        <w:t>лей,</w:t>
      </w:r>
      <w:r w:rsidRPr="00784138">
        <w:rPr>
          <w:rFonts w:ascii="Times New Roman" w:eastAsia="Calibri" w:hAnsi="Times New Roman" w:cs="Times New Roman"/>
          <w:sz w:val="28"/>
          <w:szCs w:val="28"/>
        </w:rPr>
        <w:t xml:space="preserve"> в связи с неисполнением подрядчиком обязательств в срок, что является упущенной выгодой.</w:t>
      </w:r>
    </w:p>
    <w:p w14:paraId="0D459A16" w14:textId="3958DEB7" w:rsidR="00784138" w:rsidRPr="00784138" w:rsidRDefault="00784138" w:rsidP="00B137DB">
      <w:pPr>
        <w:spacing w:after="0" w:line="240" w:lineRule="auto"/>
        <w:ind w:left="-812" w:firstLine="686"/>
        <w:jc w:val="both"/>
        <w:rPr>
          <w:rFonts w:ascii="Times New Roman" w:eastAsia="Calibri" w:hAnsi="Times New Roman" w:cs="Times New Roman"/>
          <w:sz w:val="28"/>
          <w:szCs w:val="28"/>
        </w:rPr>
      </w:pPr>
      <w:r w:rsidRPr="00784138">
        <w:rPr>
          <w:rFonts w:ascii="Times New Roman" w:eastAsia="Calibri" w:hAnsi="Times New Roman" w:cs="Times New Roman"/>
          <w:sz w:val="28"/>
          <w:szCs w:val="28"/>
        </w:rPr>
        <w:t>6. Проверкой выявлено несоответствие фактической поставки товара (объема работ) объему и стоимости, указанным в акте сдачи - приёма выполненных работ по договору от 03.12.2020</w:t>
      </w:r>
      <w:r w:rsidR="00814900">
        <w:rPr>
          <w:rFonts w:ascii="Times New Roman" w:eastAsia="Calibri" w:hAnsi="Times New Roman" w:cs="Times New Roman"/>
          <w:sz w:val="28"/>
          <w:szCs w:val="28"/>
        </w:rPr>
        <w:t xml:space="preserve"> года</w:t>
      </w:r>
      <w:r w:rsidRPr="00784138">
        <w:rPr>
          <w:rFonts w:ascii="Times New Roman" w:eastAsia="Calibri" w:hAnsi="Times New Roman" w:cs="Times New Roman"/>
          <w:sz w:val="28"/>
          <w:szCs w:val="28"/>
        </w:rPr>
        <w:t xml:space="preserve"> между </w:t>
      </w:r>
      <w:r w:rsidR="00814900">
        <w:rPr>
          <w:rFonts w:ascii="Times New Roman" w:eastAsia="Calibri" w:hAnsi="Times New Roman" w:cs="Times New Roman"/>
          <w:sz w:val="28"/>
          <w:szCs w:val="28"/>
        </w:rPr>
        <w:t>ГБУ «ИРКБ»</w:t>
      </w:r>
      <w:r w:rsidRPr="00784138">
        <w:rPr>
          <w:rFonts w:ascii="Times New Roman" w:eastAsia="Calibri" w:hAnsi="Times New Roman" w:cs="Times New Roman"/>
          <w:sz w:val="28"/>
          <w:szCs w:val="28"/>
        </w:rPr>
        <w:t xml:space="preserve"> и ООО «</w:t>
      </w:r>
      <w:proofErr w:type="spellStart"/>
      <w:r w:rsidRPr="00784138">
        <w:rPr>
          <w:rFonts w:ascii="Times New Roman" w:eastAsia="Calibri" w:hAnsi="Times New Roman" w:cs="Times New Roman"/>
          <w:sz w:val="28"/>
          <w:szCs w:val="28"/>
        </w:rPr>
        <w:t>Стройуниверсал</w:t>
      </w:r>
      <w:proofErr w:type="spellEnd"/>
      <w:r w:rsidRPr="00784138">
        <w:rPr>
          <w:rFonts w:ascii="Times New Roman" w:eastAsia="Calibri" w:hAnsi="Times New Roman" w:cs="Times New Roman"/>
          <w:sz w:val="28"/>
          <w:szCs w:val="28"/>
        </w:rPr>
        <w:t>». На момент проверки выявлено отсутствие замены 4-х жидкокристаллических дисплеев общей стоимостью 516,7 тыс. руб</w:t>
      </w:r>
      <w:r w:rsidR="00814900">
        <w:rPr>
          <w:rFonts w:ascii="Times New Roman" w:eastAsia="Calibri" w:hAnsi="Times New Roman" w:cs="Times New Roman"/>
          <w:sz w:val="28"/>
          <w:szCs w:val="28"/>
        </w:rPr>
        <w:t>лей</w:t>
      </w:r>
      <w:r w:rsidRPr="00784138">
        <w:rPr>
          <w:rFonts w:ascii="Times New Roman" w:eastAsia="Calibri" w:hAnsi="Times New Roman" w:cs="Times New Roman"/>
          <w:sz w:val="28"/>
          <w:szCs w:val="28"/>
        </w:rPr>
        <w:t>, что является ущербом, подлежащим возмещению.</w:t>
      </w:r>
    </w:p>
    <w:p w14:paraId="1815C6A3" w14:textId="45407D4D" w:rsidR="00814900" w:rsidRPr="00814900" w:rsidRDefault="00784138" w:rsidP="00814900">
      <w:pPr>
        <w:tabs>
          <w:tab w:val="left" w:pos="142"/>
        </w:tabs>
        <w:spacing w:after="0" w:line="240" w:lineRule="auto"/>
        <w:ind w:left="-798" w:firstLine="700"/>
        <w:jc w:val="both"/>
        <w:rPr>
          <w:rFonts w:ascii="Times New Roman" w:eastAsia="Times New Roman" w:hAnsi="Times New Roman" w:cs="Times New Roman"/>
          <w:color w:val="000000"/>
          <w:sz w:val="28"/>
          <w:szCs w:val="28"/>
          <w:lang w:eastAsia="ru-RU"/>
        </w:rPr>
      </w:pPr>
      <w:r w:rsidRPr="00784138">
        <w:rPr>
          <w:rFonts w:ascii="Times New Roman" w:eastAsia="Times New Roman" w:hAnsi="Times New Roman" w:cs="Times New Roman"/>
          <w:sz w:val="28"/>
          <w:szCs w:val="28"/>
          <w:lang w:eastAsia="ru-RU"/>
        </w:rPr>
        <w:lastRenderedPageBreak/>
        <w:t xml:space="preserve">7. </w:t>
      </w:r>
      <w:r w:rsidR="00814900">
        <w:rPr>
          <w:rFonts w:ascii="Times New Roman" w:eastAsia="Times New Roman" w:hAnsi="Times New Roman" w:cs="Times New Roman"/>
          <w:sz w:val="28"/>
          <w:szCs w:val="28"/>
          <w:lang w:eastAsia="ru-RU"/>
        </w:rPr>
        <w:t xml:space="preserve">Допущены </w:t>
      </w:r>
      <w:r w:rsidR="00814900" w:rsidRPr="00814900">
        <w:rPr>
          <w:rFonts w:ascii="Times New Roman" w:eastAsia="Times New Roman" w:hAnsi="Times New Roman" w:cs="Times New Roman"/>
          <w:sz w:val="28"/>
          <w:szCs w:val="28"/>
          <w:lang w:eastAsia="ru-RU"/>
        </w:rPr>
        <w:t xml:space="preserve">нарушения </w:t>
      </w:r>
      <w:r w:rsidR="00814900" w:rsidRPr="00814900">
        <w:rPr>
          <w:rFonts w:ascii="Times New Roman" w:eastAsia="Times New Roman" w:hAnsi="Times New Roman" w:cs="Times New Roman"/>
          <w:color w:val="000000"/>
          <w:sz w:val="28"/>
          <w:szCs w:val="28"/>
          <w:lang w:eastAsia="ru-RU"/>
        </w:rPr>
        <w:t>порядка и условий оплаты труда на общую сумму 1 439,2 тыс. рублей, в том числе путем:</w:t>
      </w:r>
    </w:p>
    <w:p w14:paraId="167220AD" w14:textId="77777777" w:rsidR="00814900" w:rsidRPr="00814900" w:rsidRDefault="00814900" w:rsidP="00814900">
      <w:pPr>
        <w:numPr>
          <w:ilvl w:val="0"/>
          <w:numId w:val="9"/>
        </w:numPr>
        <w:tabs>
          <w:tab w:val="left" w:pos="142"/>
          <w:tab w:val="left" w:pos="1134"/>
        </w:tabs>
        <w:spacing w:after="0" w:line="240" w:lineRule="auto"/>
        <w:ind w:left="-798" w:firstLine="700"/>
        <w:jc w:val="both"/>
        <w:rPr>
          <w:rFonts w:ascii="Times New Roman" w:eastAsia="Times New Roman" w:hAnsi="Times New Roman" w:cs="Times New Roman"/>
          <w:color w:val="000000"/>
          <w:sz w:val="28"/>
          <w:szCs w:val="28"/>
          <w:lang w:eastAsia="ru-RU"/>
        </w:rPr>
      </w:pPr>
      <w:r w:rsidRPr="00814900">
        <w:rPr>
          <w:rFonts w:ascii="Times New Roman" w:eastAsia="Times New Roman" w:hAnsi="Times New Roman" w:cs="Times New Roman"/>
          <w:color w:val="000000"/>
          <w:sz w:val="28"/>
          <w:szCs w:val="28"/>
          <w:lang w:eastAsia="ru-RU"/>
        </w:rPr>
        <w:t>начисления доплаты за работу в выходные и праздничные дни сверх нормы, установленной Трудовым Кодексом РФ – в размере 934,3 тыс. рублей;</w:t>
      </w:r>
    </w:p>
    <w:p w14:paraId="0F568B34" w14:textId="430CFF4C" w:rsidR="00814900" w:rsidRPr="000067C6" w:rsidRDefault="00814900" w:rsidP="000067C6">
      <w:pPr>
        <w:numPr>
          <w:ilvl w:val="0"/>
          <w:numId w:val="9"/>
        </w:numPr>
        <w:tabs>
          <w:tab w:val="left" w:pos="142"/>
          <w:tab w:val="left" w:pos="1134"/>
        </w:tabs>
        <w:spacing w:after="0" w:line="240" w:lineRule="auto"/>
        <w:ind w:left="-798" w:firstLine="700"/>
        <w:jc w:val="both"/>
        <w:rPr>
          <w:rFonts w:ascii="Times New Roman" w:eastAsia="Times New Roman" w:hAnsi="Times New Roman" w:cs="Times New Roman"/>
          <w:color w:val="000000"/>
          <w:sz w:val="28"/>
          <w:szCs w:val="28"/>
          <w:lang w:eastAsia="ru-RU"/>
        </w:rPr>
      </w:pPr>
      <w:r w:rsidRPr="00814900">
        <w:rPr>
          <w:rFonts w:ascii="Times New Roman" w:eastAsia="Times New Roman" w:hAnsi="Times New Roman" w:cs="Times New Roman"/>
          <w:color w:val="000000"/>
          <w:sz w:val="28"/>
          <w:szCs w:val="28"/>
          <w:lang w:eastAsia="ru-RU"/>
        </w:rPr>
        <w:t>оплаты труда работнику учреждения без наличия подтверждающих документов - на сумму 504,9 тыс. рублей.</w:t>
      </w:r>
    </w:p>
    <w:p w14:paraId="52EF540B" w14:textId="2D87FACF" w:rsidR="00814900" w:rsidRPr="00814900" w:rsidRDefault="000067C6" w:rsidP="00814900">
      <w:pPr>
        <w:tabs>
          <w:tab w:val="left" w:pos="142"/>
        </w:tabs>
        <w:spacing w:after="0" w:line="240" w:lineRule="auto"/>
        <w:ind w:left="-709" w:firstLine="6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Выявлено </w:t>
      </w:r>
      <w:r w:rsidR="00814900" w:rsidRPr="00814900">
        <w:rPr>
          <w:rFonts w:ascii="Times New Roman" w:eastAsia="Times New Roman" w:hAnsi="Times New Roman" w:cs="Times New Roman"/>
          <w:sz w:val="28"/>
          <w:szCs w:val="28"/>
          <w:lang w:eastAsia="ru-RU"/>
        </w:rPr>
        <w:t>неэффективное использование бюджетных средств на общую сумму 64 441,1 тыс. рублей, в том числе в результате:</w:t>
      </w:r>
    </w:p>
    <w:p w14:paraId="42780C87" w14:textId="0D9F7DE1" w:rsidR="00814900" w:rsidRPr="00814900" w:rsidRDefault="00814900" w:rsidP="00814900">
      <w:pPr>
        <w:numPr>
          <w:ilvl w:val="0"/>
          <w:numId w:val="16"/>
        </w:numPr>
        <w:tabs>
          <w:tab w:val="left" w:pos="142"/>
          <w:tab w:val="left" w:pos="993"/>
        </w:tabs>
        <w:spacing w:after="0" w:line="240" w:lineRule="auto"/>
        <w:ind w:left="-709" w:firstLine="625"/>
        <w:jc w:val="both"/>
        <w:rPr>
          <w:rFonts w:ascii="Times New Roman" w:eastAsia="Calibri" w:hAnsi="Times New Roman" w:cs="Times New Roman"/>
          <w:sz w:val="28"/>
          <w:szCs w:val="28"/>
        </w:rPr>
      </w:pPr>
      <w:r w:rsidRPr="00814900">
        <w:rPr>
          <w:rFonts w:ascii="Times New Roman" w:eastAsia="Calibri" w:hAnsi="Times New Roman" w:cs="Times New Roman"/>
          <w:sz w:val="28"/>
          <w:szCs w:val="28"/>
        </w:rPr>
        <w:t xml:space="preserve">содержания неиспользуемых ставок медицинского персонала </w:t>
      </w:r>
      <w:r w:rsidR="000067C6">
        <w:rPr>
          <w:rFonts w:ascii="Times New Roman" w:eastAsia="Calibri" w:hAnsi="Times New Roman" w:cs="Times New Roman"/>
          <w:sz w:val="28"/>
          <w:szCs w:val="28"/>
        </w:rPr>
        <w:t xml:space="preserve">в количестве 12,25 ставок </w:t>
      </w:r>
      <w:r w:rsidRPr="00814900">
        <w:rPr>
          <w:rFonts w:ascii="Times New Roman" w:eastAsia="Calibri" w:hAnsi="Times New Roman" w:cs="Times New Roman"/>
          <w:sz w:val="28"/>
          <w:szCs w:val="28"/>
        </w:rPr>
        <w:t>– на сумму 3 122,6 тыс. рублей;</w:t>
      </w:r>
    </w:p>
    <w:p w14:paraId="12856B6A" w14:textId="446D492D" w:rsidR="00814900" w:rsidRPr="00814900" w:rsidRDefault="00814900" w:rsidP="00814900">
      <w:pPr>
        <w:numPr>
          <w:ilvl w:val="0"/>
          <w:numId w:val="16"/>
        </w:numPr>
        <w:tabs>
          <w:tab w:val="left" w:pos="142"/>
          <w:tab w:val="left" w:pos="993"/>
        </w:tabs>
        <w:spacing w:after="0" w:line="240" w:lineRule="auto"/>
        <w:ind w:left="-709" w:firstLine="625"/>
        <w:jc w:val="both"/>
        <w:rPr>
          <w:rFonts w:ascii="Times New Roman" w:eastAsia="Times New Roman" w:hAnsi="Times New Roman" w:cs="Times New Roman"/>
          <w:sz w:val="28"/>
          <w:szCs w:val="28"/>
          <w:lang w:eastAsia="ru-RU"/>
        </w:rPr>
      </w:pPr>
      <w:r w:rsidRPr="00814900">
        <w:rPr>
          <w:rFonts w:ascii="Times New Roman" w:eastAsia="Times New Roman" w:hAnsi="Times New Roman" w:cs="Times New Roman"/>
          <w:sz w:val="28"/>
          <w:szCs w:val="28"/>
          <w:lang w:eastAsia="ru-RU"/>
        </w:rPr>
        <w:t>начисления заработной платы по необоснованно введенной должности заместителя главного врача</w:t>
      </w:r>
      <w:r w:rsidR="000067C6">
        <w:rPr>
          <w:rFonts w:ascii="Times New Roman" w:eastAsia="Times New Roman" w:hAnsi="Times New Roman" w:cs="Times New Roman"/>
          <w:sz w:val="28"/>
          <w:szCs w:val="28"/>
          <w:lang w:eastAsia="ru-RU"/>
        </w:rPr>
        <w:t xml:space="preserve"> по хирургической работе</w:t>
      </w:r>
      <w:r w:rsidRPr="00814900">
        <w:rPr>
          <w:rFonts w:ascii="Times New Roman" w:eastAsia="Times New Roman" w:hAnsi="Times New Roman" w:cs="Times New Roman"/>
          <w:sz w:val="28"/>
          <w:szCs w:val="28"/>
          <w:lang w:eastAsia="ru-RU"/>
        </w:rPr>
        <w:t xml:space="preserve"> – 1 318,5 тыс. рублей;</w:t>
      </w:r>
    </w:p>
    <w:p w14:paraId="7A6FAB69" w14:textId="70C96234" w:rsidR="00814900" w:rsidRPr="000067C6" w:rsidRDefault="00814900" w:rsidP="000067C6">
      <w:pPr>
        <w:numPr>
          <w:ilvl w:val="0"/>
          <w:numId w:val="16"/>
        </w:numPr>
        <w:tabs>
          <w:tab w:val="left" w:pos="142"/>
          <w:tab w:val="left" w:pos="993"/>
        </w:tabs>
        <w:spacing w:after="0" w:line="240" w:lineRule="auto"/>
        <w:ind w:left="-709" w:firstLine="625"/>
        <w:jc w:val="both"/>
        <w:rPr>
          <w:rFonts w:ascii="Times New Roman" w:eastAsia="Times New Roman" w:hAnsi="Times New Roman" w:cs="Times New Roman"/>
          <w:sz w:val="28"/>
          <w:szCs w:val="28"/>
          <w:lang w:eastAsia="ru-RU"/>
        </w:rPr>
      </w:pPr>
      <w:r w:rsidRPr="00814900">
        <w:rPr>
          <w:rFonts w:ascii="Times New Roman" w:eastAsia="Times New Roman" w:hAnsi="Times New Roman" w:cs="Times New Roman"/>
          <w:sz w:val="28"/>
          <w:szCs w:val="28"/>
          <w:lang w:eastAsia="ru-RU"/>
        </w:rPr>
        <w:t>нарушения подрядчиком срока исполнения обязательств по государственному контракту на поставку томографа по вводу оборудования в эксплуатацию – на сумму 60 000 тыс. рублей.</w:t>
      </w:r>
    </w:p>
    <w:p w14:paraId="1C225E83" w14:textId="67CA334E" w:rsidR="00784138" w:rsidRPr="00784138" w:rsidRDefault="000067C6" w:rsidP="00B137DB">
      <w:pPr>
        <w:spacing w:after="0" w:line="240" w:lineRule="auto"/>
        <w:ind w:left="-812" w:firstLine="6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84138" w:rsidRPr="00784138">
        <w:rPr>
          <w:rFonts w:ascii="Times New Roman" w:eastAsia="Times New Roman" w:hAnsi="Times New Roman" w:cs="Times New Roman"/>
          <w:sz w:val="28"/>
          <w:szCs w:val="28"/>
          <w:lang w:eastAsia="ru-RU"/>
        </w:rPr>
        <w:t>. В нарушение п</w:t>
      </w:r>
      <w:r>
        <w:rPr>
          <w:rFonts w:ascii="Times New Roman" w:eastAsia="Times New Roman" w:hAnsi="Times New Roman" w:cs="Times New Roman"/>
          <w:sz w:val="28"/>
          <w:szCs w:val="28"/>
          <w:lang w:eastAsia="ru-RU"/>
        </w:rPr>
        <w:t>ункта</w:t>
      </w:r>
      <w:r w:rsidR="00784138" w:rsidRPr="00784138">
        <w:rPr>
          <w:rFonts w:ascii="Times New Roman" w:eastAsia="Times New Roman" w:hAnsi="Times New Roman" w:cs="Times New Roman"/>
          <w:sz w:val="28"/>
          <w:szCs w:val="28"/>
          <w:lang w:eastAsia="ru-RU"/>
        </w:rPr>
        <w:t xml:space="preserve"> 1.2 Положения</w:t>
      </w:r>
      <w:r w:rsidR="00784138" w:rsidRPr="00784138">
        <w:rPr>
          <w:rFonts w:ascii="Calibri" w:eastAsia="Calibri" w:hAnsi="Calibri" w:cs="Times New Roman"/>
        </w:rPr>
        <w:t xml:space="preserve"> </w:t>
      </w:r>
      <w:r w:rsidR="00784138" w:rsidRPr="00784138">
        <w:rPr>
          <w:rFonts w:ascii="Times New Roman" w:eastAsia="Times New Roman" w:hAnsi="Times New Roman" w:cs="Times New Roman"/>
          <w:sz w:val="28"/>
          <w:szCs w:val="28"/>
          <w:lang w:eastAsia="ru-RU"/>
        </w:rPr>
        <w:t>о комиссии по поступлению и выбытию активов</w:t>
      </w:r>
      <w:r>
        <w:rPr>
          <w:rFonts w:ascii="Times New Roman" w:eastAsia="Times New Roman" w:hAnsi="Times New Roman" w:cs="Times New Roman"/>
          <w:sz w:val="28"/>
          <w:szCs w:val="28"/>
          <w:lang w:eastAsia="ru-RU"/>
        </w:rPr>
        <w:t>,</w:t>
      </w:r>
      <w:r w:rsidR="00784138" w:rsidRPr="00784138">
        <w:rPr>
          <w:rFonts w:ascii="Times New Roman" w:eastAsia="Times New Roman" w:hAnsi="Times New Roman" w:cs="Times New Roman"/>
          <w:sz w:val="28"/>
          <w:szCs w:val="28"/>
          <w:lang w:eastAsia="ru-RU"/>
        </w:rPr>
        <w:t xml:space="preserve"> приказ о создании комиссии по поступлению и выбытию активов в 2021 году по Учреждению не издавался.</w:t>
      </w:r>
    </w:p>
    <w:p w14:paraId="6D907C90" w14:textId="5EB1B383" w:rsidR="00784138" w:rsidRPr="00784138" w:rsidRDefault="000067C6" w:rsidP="00B137DB">
      <w:pPr>
        <w:spacing w:after="0" w:line="240" w:lineRule="auto"/>
        <w:ind w:left="-812" w:firstLine="6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784138" w:rsidRPr="00784138">
        <w:rPr>
          <w:rFonts w:ascii="Times New Roman" w:eastAsia="Times New Roman" w:hAnsi="Times New Roman" w:cs="Times New Roman"/>
          <w:sz w:val="28"/>
          <w:szCs w:val="28"/>
          <w:lang w:eastAsia="ru-RU"/>
        </w:rPr>
        <w:t>. В нарушение приказа Минздрава Р</w:t>
      </w:r>
      <w:r>
        <w:rPr>
          <w:rFonts w:ascii="Times New Roman" w:eastAsia="Times New Roman" w:hAnsi="Times New Roman" w:cs="Times New Roman"/>
          <w:sz w:val="28"/>
          <w:szCs w:val="28"/>
          <w:lang w:eastAsia="ru-RU"/>
        </w:rPr>
        <w:t>оссии</w:t>
      </w:r>
      <w:r w:rsidR="00784138" w:rsidRPr="00784138">
        <w:rPr>
          <w:rFonts w:ascii="Times New Roman" w:eastAsia="Times New Roman" w:hAnsi="Times New Roman" w:cs="Times New Roman"/>
          <w:sz w:val="28"/>
          <w:szCs w:val="28"/>
          <w:lang w:eastAsia="ru-RU"/>
        </w:rPr>
        <w:t xml:space="preserve"> от 15.11.2022</w:t>
      </w:r>
      <w:r w:rsidR="008F665A">
        <w:rPr>
          <w:rFonts w:ascii="Times New Roman" w:eastAsia="Times New Roman" w:hAnsi="Times New Roman" w:cs="Times New Roman"/>
          <w:sz w:val="28"/>
          <w:szCs w:val="28"/>
          <w:lang w:eastAsia="ru-RU"/>
        </w:rPr>
        <w:t xml:space="preserve"> г.</w:t>
      </w:r>
      <w:r w:rsidR="00784138" w:rsidRPr="00784138">
        <w:rPr>
          <w:rFonts w:ascii="Times New Roman" w:eastAsia="Times New Roman" w:hAnsi="Times New Roman" w:cs="Times New Roman"/>
          <w:sz w:val="28"/>
          <w:szCs w:val="28"/>
          <w:lang w:eastAsia="ru-RU"/>
        </w:rPr>
        <w:t xml:space="preserve"> №</w:t>
      </w:r>
      <w:r w:rsidR="008F665A">
        <w:rPr>
          <w:rFonts w:ascii="Times New Roman" w:eastAsia="Times New Roman" w:hAnsi="Times New Roman" w:cs="Times New Roman"/>
          <w:sz w:val="28"/>
          <w:szCs w:val="28"/>
          <w:lang w:eastAsia="ru-RU"/>
        </w:rPr>
        <w:t> </w:t>
      </w:r>
      <w:r w:rsidR="00784138" w:rsidRPr="00784138">
        <w:rPr>
          <w:rFonts w:ascii="Times New Roman" w:eastAsia="Times New Roman" w:hAnsi="Times New Roman" w:cs="Times New Roman"/>
          <w:sz w:val="28"/>
          <w:szCs w:val="28"/>
          <w:lang w:eastAsia="ru-RU"/>
        </w:rPr>
        <w:t>918н «Об утверждении порядка оказания медицинской помощи больным с сердечно-сосудистыми заболеваниями»</w:t>
      </w:r>
      <w:r w:rsidR="009E5817">
        <w:rPr>
          <w:rFonts w:ascii="Times New Roman" w:eastAsia="Times New Roman" w:hAnsi="Times New Roman" w:cs="Times New Roman"/>
          <w:sz w:val="28"/>
          <w:szCs w:val="28"/>
          <w:lang w:eastAsia="ru-RU"/>
        </w:rPr>
        <w:t>,</w:t>
      </w:r>
      <w:r w:rsidR="00784138" w:rsidRPr="00784138">
        <w:rPr>
          <w:rFonts w:ascii="Times New Roman" w:eastAsia="Times New Roman" w:hAnsi="Times New Roman" w:cs="Times New Roman"/>
          <w:sz w:val="28"/>
          <w:szCs w:val="28"/>
          <w:lang w:eastAsia="ru-RU"/>
        </w:rPr>
        <w:t xml:space="preserve"> введена должность «заместитель главного врача (руководитель сосудистого центра)».</w:t>
      </w:r>
    </w:p>
    <w:bookmarkEnd w:id="124"/>
    <w:p w14:paraId="5B078A43" w14:textId="77777777" w:rsidR="00784138" w:rsidRPr="00784138" w:rsidRDefault="00784138" w:rsidP="00B137DB">
      <w:pPr>
        <w:spacing w:after="0" w:line="240" w:lineRule="auto"/>
        <w:ind w:left="-812" w:firstLine="686"/>
        <w:jc w:val="both"/>
        <w:rPr>
          <w:rFonts w:ascii="Times New Roman" w:eastAsia="Times New Roman" w:hAnsi="Times New Roman" w:cs="Times New Roman"/>
          <w:sz w:val="28"/>
          <w:szCs w:val="28"/>
          <w:lang w:eastAsia="ru-RU"/>
        </w:rPr>
      </w:pPr>
    </w:p>
    <w:p w14:paraId="4B50002F" w14:textId="42A5979B" w:rsidR="00784138" w:rsidRPr="00784138" w:rsidRDefault="00784138" w:rsidP="00B137DB">
      <w:pPr>
        <w:spacing w:after="0" w:line="240" w:lineRule="auto"/>
        <w:ind w:left="-812" w:firstLine="686"/>
        <w:jc w:val="center"/>
        <w:rPr>
          <w:rFonts w:ascii="Times New Roman" w:eastAsia="Calibri" w:hAnsi="Times New Roman" w:cs="Times New Roman"/>
          <w:b/>
          <w:sz w:val="28"/>
          <w:szCs w:val="28"/>
        </w:rPr>
      </w:pPr>
      <w:r w:rsidRPr="00784138">
        <w:rPr>
          <w:rFonts w:ascii="Times New Roman" w:eastAsia="Calibri" w:hAnsi="Times New Roman" w:cs="Times New Roman"/>
          <w:b/>
          <w:sz w:val="28"/>
          <w:szCs w:val="28"/>
        </w:rPr>
        <w:t>Предложения</w:t>
      </w:r>
      <w:r w:rsidR="00AF59E0">
        <w:rPr>
          <w:rFonts w:ascii="Times New Roman" w:eastAsia="Calibri" w:hAnsi="Times New Roman" w:cs="Times New Roman"/>
          <w:b/>
          <w:sz w:val="28"/>
          <w:szCs w:val="28"/>
        </w:rPr>
        <w:t>:</w:t>
      </w:r>
    </w:p>
    <w:p w14:paraId="5723EEBA" w14:textId="47874DDE" w:rsidR="00784138" w:rsidRPr="00784138" w:rsidRDefault="00784138" w:rsidP="00B137DB">
      <w:pPr>
        <w:spacing w:after="0" w:line="240" w:lineRule="auto"/>
        <w:ind w:left="-812" w:firstLine="686"/>
        <w:jc w:val="both"/>
        <w:rPr>
          <w:rFonts w:ascii="Times New Roman" w:eastAsia="Calibri" w:hAnsi="Times New Roman" w:cs="Times New Roman"/>
          <w:sz w:val="28"/>
          <w:szCs w:val="28"/>
        </w:rPr>
      </w:pPr>
    </w:p>
    <w:p w14:paraId="188A45BE" w14:textId="0D4B9182" w:rsidR="00784138" w:rsidRPr="00784138" w:rsidRDefault="00AF59E0" w:rsidP="00B137DB">
      <w:pPr>
        <w:spacing w:after="0" w:line="240" w:lineRule="auto"/>
        <w:ind w:left="-812" w:firstLine="686"/>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784138" w:rsidRPr="00784138">
        <w:rPr>
          <w:rFonts w:ascii="Times New Roman" w:eastAsia="Calibri" w:hAnsi="Times New Roman" w:cs="Times New Roman"/>
          <w:sz w:val="28"/>
          <w:szCs w:val="28"/>
        </w:rPr>
        <w:t>Отчет о результатах контрольного мероприятия направить</w:t>
      </w:r>
      <w:r w:rsidR="00784138" w:rsidRPr="00784138">
        <w:rPr>
          <w:rFonts w:ascii="Calibri" w:eastAsia="Calibri" w:hAnsi="Calibri" w:cs="Times New Roman"/>
        </w:rPr>
        <w:t xml:space="preserve"> </w:t>
      </w:r>
      <w:r w:rsidR="00784138" w:rsidRPr="00784138">
        <w:rPr>
          <w:rFonts w:ascii="Times New Roman" w:eastAsia="Calibri" w:hAnsi="Times New Roman" w:cs="Times New Roman"/>
          <w:sz w:val="28"/>
          <w:szCs w:val="28"/>
        </w:rPr>
        <w:t>Главе Республики Ингушетия, в Народное Собрание Республики Ингушетия, Правительство Республики Ингушетия, Следственное управление Следственного комитета Российской Федерации по Республике Ингушетия.</w:t>
      </w:r>
    </w:p>
    <w:p w14:paraId="0BA23A48" w14:textId="2FE30978" w:rsidR="00784138" w:rsidRPr="00784138" w:rsidRDefault="00AF59E0" w:rsidP="00B137DB">
      <w:pPr>
        <w:spacing w:after="0" w:line="240" w:lineRule="auto"/>
        <w:ind w:left="-812" w:firstLine="686"/>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784138" w:rsidRPr="00784138">
        <w:rPr>
          <w:rFonts w:ascii="Times New Roman" w:eastAsia="Calibri" w:hAnsi="Times New Roman" w:cs="Times New Roman"/>
          <w:sz w:val="28"/>
          <w:szCs w:val="28"/>
        </w:rPr>
        <w:t xml:space="preserve">Материал контрольного мероприятия направить в Прокуратуру Республики Ингушетия. </w:t>
      </w:r>
    </w:p>
    <w:p w14:paraId="69A28EBB" w14:textId="38827571" w:rsidR="00784138" w:rsidRPr="00784138" w:rsidRDefault="00AF59E0" w:rsidP="00B137DB">
      <w:pPr>
        <w:spacing w:after="0" w:line="240" w:lineRule="auto"/>
        <w:ind w:left="-812" w:firstLine="686"/>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84138" w:rsidRPr="00784138">
        <w:rPr>
          <w:rFonts w:ascii="Times New Roman" w:eastAsia="Calibri" w:hAnsi="Times New Roman" w:cs="Times New Roman"/>
          <w:sz w:val="28"/>
          <w:szCs w:val="28"/>
        </w:rPr>
        <w:t>В адрес руководителя Учреждения направить представление об устранении выявленных нарушений и недостатков.</w:t>
      </w:r>
    </w:p>
    <w:p w14:paraId="1C4A8D14" w14:textId="77777777" w:rsidR="00784138" w:rsidRPr="00784138" w:rsidRDefault="00784138" w:rsidP="00B137DB">
      <w:pPr>
        <w:spacing w:after="0" w:line="240" w:lineRule="auto"/>
        <w:ind w:left="-812" w:firstLine="686"/>
        <w:rPr>
          <w:rFonts w:ascii="Times New Roman" w:eastAsia="Times New Roman" w:hAnsi="Times New Roman" w:cs="Times New Roman"/>
          <w:sz w:val="28"/>
          <w:szCs w:val="28"/>
          <w:lang w:eastAsia="ru-RU"/>
        </w:rPr>
      </w:pPr>
    </w:p>
    <w:p w14:paraId="7312F661" w14:textId="77777777" w:rsidR="00784138" w:rsidRPr="00784138" w:rsidRDefault="00784138" w:rsidP="00B137DB">
      <w:pPr>
        <w:spacing w:after="0" w:line="240" w:lineRule="auto"/>
        <w:ind w:left="-812" w:firstLine="686"/>
        <w:rPr>
          <w:rFonts w:ascii="Times New Roman" w:eastAsia="Times New Roman" w:hAnsi="Times New Roman" w:cs="Times New Roman"/>
          <w:sz w:val="28"/>
          <w:szCs w:val="28"/>
          <w:lang w:eastAsia="ru-RU"/>
        </w:rPr>
      </w:pPr>
    </w:p>
    <w:p w14:paraId="254EA1FE" w14:textId="35B8908A" w:rsidR="00784138" w:rsidRPr="0021320B" w:rsidRDefault="00784138" w:rsidP="00B137DB">
      <w:pPr>
        <w:spacing w:after="0" w:line="240" w:lineRule="auto"/>
        <w:ind w:left="-812" w:firstLine="28"/>
        <w:rPr>
          <w:rFonts w:ascii="Times New Roman" w:eastAsia="Times New Roman" w:hAnsi="Times New Roman" w:cs="Times New Roman"/>
          <w:b/>
          <w:i/>
          <w:iCs/>
          <w:sz w:val="28"/>
          <w:szCs w:val="28"/>
          <w:lang w:eastAsia="ru-RU"/>
        </w:rPr>
      </w:pPr>
      <w:r w:rsidRPr="0021320B">
        <w:rPr>
          <w:rFonts w:ascii="Times New Roman" w:eastAsia="Times New Roman" w:hAnsi="Times New Roman" w:cs="Times New Roman"/>
          <w:b/>
          <w:i/>
          <w:iCs/>
          <w:sz w:val="28"/>
          <w:szCs w:val="28"/>
          <w:lang w:eastAsia="ru-RU"/>
        </w:rPr>
        <w:t>Аудитор</w:t>
      </w:r>
      <w:r w:rsidR="0021320B" w:rsidRPr="0021320B">
        <w:rPr>
          <w:rFonts w:ascii="Times New Roman" w:eastAsia="Times New Roman" w:hAnsi="Times New Roman" w:cs="Times New Roman"/>
          <w:b/>
          <w:i/>
          <w:iCs/>
          <w:sz w:val="28"/>
          <w:szCs w:val="28"/>
          <w:lang w:eastAsia="ru-RU"/>
        </w:rPr>
        <w:t xml:space="preserve"> КСП РИ</w:t>
      </w:r>
      <w:r w:rsidRPr="0021320B">
        <w:rPr>
          <w:rFonts w:ascii="Times New Roman" w:eastAsia="Times New Roman" w:hAnsi="Times New Roman" w:cs="Times New Roman"/>
          <w:b/>
          <w:i/>
          <w:iCs/>
          <w:sz w:val="28"/>
          <w:szCs w:val="28"/>
          <w:lang w:eastAsia="ru-RU"/>
        </w:rPr>
        <w:t xml:space="preserve">                                                                                   М-Б. А-Х. Аушев</w:t>
      </w:r>
    </w:p>
    <w:p w14:paraId="4C521084" w14:textId="77777777" w:rsidR="00401EFD" w:rsidRDefault="00401EFD" w:rsidP="00B137DB">
      <w:pPr>
        <w:spacing w:after="0" w:line="240" w:lineRule="auto"/>
        <w:rPr>
          <w:rFonts w:ascii="Times New Roman" w:eastAsia="Times New Roman" w:hAnsi="Times New Roman" w:cs="Times New Roman"/>
          <w:bCs/>
          <w:sz w:val="28"/>
          <w:szCs w:val="28"/>
          <w:lang w:eastAsia="ru-RU"/>
        </w:rPr>
      </w:pPr>
    </w:p>
    <w:p w14:paraId="40F21178" w14:textId="77777777" w:rsidR="00401EFD" w:rsidRDefault="00401EFD" w:rsidP="00B137DB">
      <w:pPr>
        <w:spacing w:after="0" w:line="240" w:lineRule="auto"/>
        <w:rPr>
          <w:rFonts w:ascii="Times New Roman" w:eastAsia="Times New Roman" w:hAnsi="Times New Roman" w:cs="Times New Roman"/>
          <w:bCs/>
          <w:sz w:val="28"/>
          <w:szCs w:val="28"/>
          <w:lang w:eastAsia="ru-RU"/>
        </w:rPr>
      </w:pPr>
    </w:p>
    <w:p w14:paraId="6A521E9A" w14:textId="77777777" w:rsidR="00401EFD" w:rsidRDefault="00401EFD" w:rsidP="00B137DB">
      <w:pPr>
        <w:spacing w:after="0" w:line="240" w:lineRule="auto"/>
        <w:rPr>
          <w:rFonts w:ascii="Times New Roman" w:eastAsia="Times New Roman" w:hAnsi="Times New Roman" w:cs="Times New Roman"/>
          <w:bCs/>
          <w:sz w:val="28"/>
          <w:szCs w:val="28"/>
          <w:lang w:eastAsia="ru-RU"/>
        </w:rPr>
      </w:pPr>
    </w:p>
    <w:p w14:paraId="73AD1C70" w14:textId="2194F39A" w:rsidR="00AE23B9" w:rsidRDefault="00784138" w:rsidP="00B137DB">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14:paraId="08B32046" w14:textId="3FC4E778" w:rsidR="00D728B2" w:rsidRPr="00A64205" w:rsidRDefault="00D728B2" w:rsidP="0021320B">
      <w:pPr>
        <w:spacing w:after="0" w:line="240" w:lineRule="auto"/>
        <w:ind w:left="-851" w:firstLine="709"/>
        <w:jc w:val="center"/>
        <w:rPr>
          <w:rFonts w:ascii="Times New Roman" w:eastAsia="Calibri" w:hAnsi="Times New Roman" w:cs="Times New Roman"/>
          <w:b/>
          <w:sz w:val="28"/>
          <w:szCs w:val="28"/>
          <w:lang w:eastAsia="ru-RU"/>
        </w:rPr>
      </w:pPr>
      <w:bookmarkStart w:id="126" w:name="_Hlk121734804"/>
      <w:r w:rsidRPr="00A64205">
        <w:rPr>
          <w:rFonts w:ascii="Times New Roman" w:eastAsia="Calibri" w:hAnsi="Times New Roman" w:cs="Times New Roman"/>
          <w:b/>
          <w:sz w:val="28"/>
          <w:szCs w:val="28"/>
          <w:lang w:eastAsia="ru-RU"/>
        </w:rPr>
        <w:lastRenderedPageBreak/>
        <w:t xml:space="preserve">Отчет о результатах </w:t>
      </w:r>
    </w:p>
    <w:p w14:paraId="5AE9CD16" w14:textId="77777777" w:rsidR="00D728B2" w:rsidRPr="00A64205" w:rsidRDefault="00D728B2" w:rsidP="0021320B">
      <w:pPr>
        <w:spacing w:after="0" w:line="240" w:lineRule="auto"/>
        <w:ind w:left="-851" w:firstLine="709"/>
        <w:jc w:val="center"/>
        <w:rPr>
          <w:rFonts w:ascii="Times New Roman" w:eastAsia="Calibri" w:hAnsi="Times New Roman" w:cs="Times New Roman"/>
          <w:b/>
          <w:sz w:val="28"/>
          <w:szCs w:val="28"/>
          <w:lang w:eastAsia="ru-RU"/>
        </w:rPr>
      </w:pPr>
      <w:r w:rsidRPr="00A64205">
        <w:rPr>
          <w:rFonts w:ascii="Times New Roman" w:eastAsia="Calibri" w:hAnsi="Times New Roman" w:cs="Times New Roman"/>
          <w:b/>
          <w:sz w:val="28"/>
          <w:szCs w:val="28"/>
          <w:lang w:eastAsia="ru-RU"/>
        </w:rPr>
        <w:t>проверки законности, результативности (эффективности и экономности) использования бюджетных средств, выделенных в 2021 году и за 6 месяцев 2022 года Министерству финансов Республики Ингушетия и его структурным подразделениям</w:t>
      </w:r>
    </w:p>
    <w:bookmarkEnd w:id="126"/>
    <w:p w14:paraId="566DA38B" w14:textId="77777777" w:rsidR="00D728B2" w:rsidRPr="00A64205" w:rsidRDefault="00D728B2" w:rsidP="0021320B">
      <w:pPr>
        <w:spacing w:after="0" w:line="240" w:lineRule="auto"/>
        <w:ind w:left="-851" w:firstLine="709"/>
        <w:jc w:val="center"/>
        <w:rPr>
          <w:rFonts w:ascii="Times New Roman" w:eastAsia="Calibri" w:hAnsi="Times New Roman" w:cs="Times New Roman"/>
          <w:b/>
          <w:sz w:val="28"/>
          <w:szCs w:val="28"/>
          <w:lang w:eastAsia="ru-RU"/>
        </w:rPr>
      </w:pPr>
    </w:p>
    <w:p w14:paraId="65FA88CC" w14:textId="42D2C4BC" w:rsidR="00D728B2" w:rsidRPr="00A64205" w:rsidRDefault="00D728B2" w:rsidP="0021320B">
      <w:pPr>
        <w:autoSpaceDE w:val="0"/>
        <w:autoSpaceDN w:val="0"/>
        <w:adjustRightInd w:val="0"/>
        <w:spacing w:after="0" w:line="240" w:lineRule="auto"/>
        <w:ind w:left="-851" w:firstLine="709"/>
        <w:jc w:val="both"/>
        <w:rPr>
          <w:rFonts w:ascii="Times New Roman" w:eastAsia="Calibri" w:hAnsi="Times New Roman" w:cs="Times New Roman"/>
          <w:bCs/>
          <w:sz w:val="28"/>
          <w:szCs w:val="28"/>
          <w:lang w:eastAsia="ru-RU"/>
        </w:rPr>
      </w:pPr>
      <w:r w:rsidRPr="00A64205">
        <w:rPr>
          <w:rFonts w:ascii="Times New Roman" w:eastAsia="Calibri" w:hAnsi="Times New Roman" w:cs="Times New Roman"/>
          <w:b/>
          <w:bCs/>
          <w:sz w:val="28"/>
          <w:szCs w:val="28"/>
          <w:lang w:eastAsia="ru-RU"/>
        </w:rPr>
        <w:t xml:space="preserve">Основание для проведения проверки: </w:t>
      </w:r>
      <w:r w:rsidRPr="00A64205">
        <w:rPr>
          <w:rFonts w:ascii="Times New Roman" w:eastAsia="Calibri" w:hAnsi="Times New Roman" w:cs="Times New Roman"/>
          <w:bCs/>
          <w:sz w:val="28"/>
          <w:szCs w:val="28"/>
          <w:lang w:eastAsia="ru-RU"/>
        </w:rPr>
        <w:t>план работы Контрольно-счетной палаты Республики Ингушетия на 2022 г</w:t>
      </w:r>
      <w:r w:rsidR="0021320B" w:rsidRPr="00A64205">
        <w:rPr>
          <w:rFonts w:ascii="Times New Roman" w:eastAsia="Calibri" w:hAnsi="Times New Roman" w:cs="Times New Roman"/>
          <w:bCs/>
          <w:sz w:val="28"/>
          <w:szCs w:val="28"/>
          <w:lang w:eastAsia="ru-RU"/>
        </w:rPr>
        <w:t>од.</w:t>
      </w:r>
    </w:p>
    <w:p w14:paraId="575EF4D7" w14:textId="77777777" w:rsidR="00D728B2" w:rsidRPr="00A64205" w:rsidRDefault="00D728B2" w:rsidP="0021320B">
      <w:pPr>
        <w:spacing w:after="0" w:line="240" w:lineRule="auto"/>
        <w:ind w:left="-851" w:firstLine="709"/>
        <w:jc w:val="both"/>
        <w:rPr>
          <w:rFonts w:ascii="Times New Roman" w:eastAsia="Calibri" w:hAnsi="Times New Roman" w:cs="Times New Roman"/>
          <w:sz w:val="28"/>
          <w:szCs w:val="28"/>
          <w:lang w:eastAsia="ru-RU"/>
        </w:rPr>
      </w:pPr>
      <w:r w:rsidRPr="00A64205">
        <w:rPr>
          <w:rFonts w:ascii="Times New Roman" w:eastAsia="Calibri" w:hAnsi="Times New Roman" w:cs="Times New Roman"/>
          <w:b/>
          <w:bCs/>
          <w:sz w:val="28"/>
          <w:szCs w:val="28"/>
          <w:lang w:eastAsia="ru-RU"/>
        </w:rPr>
        <w:t xml:space="preserve">Цель проверки: </w:t>
      </w:r>
      <w:r w:rsidRPr="00A64205">
        <w:rPr>
          <w:rFonts w:ascii="Times New Roman" w:eastAsia="Calibri" w:hAnsi="Times New Roman" w:cs="Times New Roman"/>
          <w:sz w:val="28"/>
          <w:szCs w:val="28"/>
          <w:lang w:eastAsia="ru-RU"/>
        </w:rPr>
        <w:t>проверка законности, результативности (эффективности и экономности) использования бюджетных средств, выделенных в 2021 году и за 6 месяцев 2022 года Министерству финансов Республики Ингушетия и его структурным подразделениям.</w:t>
      </w:r>
    </w:p>
    <w:p w14:paraId="77F99752" w14:textId="222AA7BD" w:rsidR="0021320B" w:rsidRPr="0021320B" w:rsidRDefault="00D728B2" w:rsidP="0021320B">
      <w:pPr>
        <w:shd w:val="clear" w:color="auto" w:fill="FFFFFF"/>
        <w:spacing w:after="0" w:line="240" w:lineRule="auto"/>
        <w:ind w:left="-851" w:firstLine="709"/>
        <w:jc w:val="both"/>
        <w:rPr>
          <w:rFonts w:ascii="Times New Roman" w:eastAsia="Calibri" w:hAnsi="Times New Roman" w:cs="Times New Roman"/>
          <w:sz w:val="28"/>
          <w:szCs w:val="28"/>
          <w:lang w:eastAsia="ru-RU"/>
        </w:rPr>
      </w:pPr>
      <w:r w:rsidRPr="00A64205">
        <w:rPr>
          <w:rFonts w:ascii="Times New Roman" w:eastAsia="Calibri" w:hAnsi="Times New Roman" w:cs="Times New Roman"/>
          <w:b/>
          <w:bCs/>
          <w:sz w:val="28"/>
          <w:szCs w:val="28"/>
          <w:lang w:eastAsia="ru-RU"/>
        </w:rPr>
        <w:t xml:space="preserve">Предмет проверки: </w:t>
      </w:r>
      <w:r w:rsidRPr="00A64205">
        <w:rPr>
          <w:rFonts w:ascii="Times New Roman" w:eastAsia="Calibri" w:hAnsi="Times New Roman" w:cs="Times New Roman"/>
          <w:sz w:val="28"/>
          <w:szCs w:val="28"/>
          <w:lang w:eastAsia="ru-RU"/>
        </w:rPr>
        <w:t>бюджетные сметы, бюджетные средства, нормативно-правовые, платежные и иные финансовые документы, обосновывающие направление</w:t>
      </w:r>
      <w:r w:rsidRPr="00D728B2">
        <w:rPr>
          <w:rFonts w:ascii="Times New Roman" w:eastAsia="Calibri" w:hAnsi="Times New Roman" w:cs="Times New Roman"/>
          <w:sz w:val="28"/>
          <w:szCs w:val="28"/>
          <w:lang w:eastAsia="ru-RU"/>
        </w:rPr>
        <w:t xml:space="preserve"> и использование бюджетных средств. Первичные учетные бухгалтерские документы, бухгалтерская отчетность, государственные контракты (договоры) и т.д.</w:t>
      </w:r>
    </w:p>
    <w:p w14:paraId="62D89AAE" w14:textId="77777777" w:rsidR="00D728B2" w:rsidRPr="00D728B2" w:rsidRDefault="00D728B2" w:rsidP="0021320B">
      <w:pPr>
        <w:autoSpaceDE w:val="0"/>
        <w:autoSpaceDN w:val="0"/>
        <w:adjustRightInd w:val="0"/>
        <w:spacing w:after="0" w:line="240" w:lineRule="auto"/>
        <w:ind w:left="-851" w:firstLine="709"/>
        <w:jc w:val="both"/>
        <w:rPr>
          <w:rFonts w:ascii="Times New Roman" w:eastAsia="Calibri" w:hAnsi="Times New Roman" w:cs="Times New Roman"/>
          <w:b/>
          <w:sz w:val="28"/>
          <w:szCs w:val="28"/>
          <w:lang w:eastAsia="ru-RU"/>
        </w:rPr>
      </w:pPr>
    </w:p>
    <w:p w14:paraId="2AB2DEFA" w14:textId="77777777" w:rsidR="00D728B2" w:rsidRPr="00D728B2" w:rsidRDefault="00D728B2" w:rsidP="0021320B">
      <w:pPr>
        <w:spacing w:after="0" w:line="240" w:lineRule="auto"/>
        <w:ind w:left="-851" w:firstLine="709"/>
        <w:jc w:val="center"/>
        <w:rPr>
          <w:rFonts w:ascii="Times New Roman" w:hAnsi="Times New Roman" w:cs="Times New Roman"/>
          <w:b/>
          <w:sz w:val="28"/>
          <w:szCs w:val="28"/>
        </w:rPr>
      </w:pPr>
      <w:r w:rsidRPr="00D728B2">
        <w:rPr>
          <w:rFonts w:ascii="Times New Roman" w:hAnsi="Times New Roman" w:cs="Times New Roman"/>
          <w:b/>
          <w:sz w:val="28"/>
          <w:szCs w:val="28"/>
        </w:rPr>
        <w:t>Проверка безналичных расчетов</w:t>
      </w:r>
    </w:p>
    <w:p w14:paraId="2B20E787" w14:textId="77777777" w:rsidR="00D728B2" w:rsidRPr="00D728B2" w:rsidRDefault="00D728B2" w:rsidP="0021320B">
      <w:pPr>
        <w:spacing w:after="0" w:line="240" w:lineRule="auto"/>
        <w:ind w:left="-851" w:firstLine="709"/>
        <w:jc w:val="center"/>
        <w:rPr>
          <w:rFonts w:ascii="Times New Roman" w:hAnsi="Times New Roman" w:cs="Times New Roman"/>
          <w:b/>
          <w:sz w:val="28"/>
          <w:szCs w:val="28"/>
        </w:rPr>
      </w:pPr>
    </w:p>
    <w:p w14:paraId="32278D66" w14:textId="77777777" w:rsidR="00320A32" w:rsidRPr="00320A32" w:rsidRDefault="00320A32" w:rsidP="00320A32">
      <w:pPr>
        <w:spacing w:after="0" w:line="240" w:lineRule="auto"/>
        <w:ind w:left="-851" w:firstLine="709"/>
        <w:jc w:val="center"/>
        <w:rPr>
          <w:rFonts w:ascii="Times New Roman" w:hAnsi="Times New Roman" w:cs="Times New Roman"/>
          <w:bCs/>
          <w:i/>
          <w:iCs/>
          <w:sz w:val="28"/>
          <w:szCs w:val="28"/>
        </w:rPr>
      </w:pPr>
      <w:r w:rsidRPr="00320A32">
        <w:rPr>
          <w:rFonts w:ascii="Times New Roman" w:hAnsi="Times New Roman" w:cs="Times New Roman"/>
          <w:bCs/>
          <w:i/>
          <w:iCs/>
          <w:sz w:val="28"/>
          <w:szCs w:val="28"/>
        </w:rPr>
        <w:t>по Мин</w:t>
      </w:r>
      <w:r>
        <w:rPr>
          <w:rFonts w:ascii="Times New Roman" w:hAnsi="Times New Roman" w:cs="Times New Roman"/>
          <w:bCs/>
          <w:i/>
          <w:iCs/>
          <w:sz w:val="28"/>
          <w:szCs w:val="28"/>
        </w:rPr>
        <w:t>истерству финансов Республики Ингушетия</w:t>
      </w:r>
      <w:r w:rsidRPr="00320A32">
        <w:rPr>
          <w:rFonts w:ascii="Times New Roman" w:hAnsi="Times New Roman" w:cs="Times New Roman"/>
          <w:bCs/>
          <w:i/>
          <w:iCs/>
          <w:sz w:val="28"/>
          <w:szCs w:val="28"/>
        </w:rPr>
        <w:t>:</w:t>
      </w:r>
    </w:p>
    <w:p w14:paraId="0D99CBF2" w14:textId="61F605DB" w:rsidR="00D728B2" w:rsidRPr="00D728B2" w:rsidRDefault="00D728B2" w:rsidP="0021320B">
      <w:pPr>
        <w:tabs>
          <w:tab w:val="left" w:pos="0"/>
        </w:tabs>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Для осуществления безналичных расчетов в проверяемом периоде Минфином </w:t>
      </w:r>
      <w:r w:rsidR="00A64205">
        <w:rPr>
          <w:rFonts w:ascii="Times New Roman" w:eastAsia="Times New Roman" w:hAnsi="Times New Roman" w:cs="Times New Roman"/>
          <w:sz w:val="28"/>
          <w:szCs w:val="28"/>
          <w:lang w:eastAsia="ru-RU"/>
        </w:rPr>
        <w:t>Ингушетии</w:t>
      </w:r>
      <w:r w:rsidRPr="00D728B2">
        <w:rPr>
          <w:rFonts w:ascii="Times New Roman" w:eastAsia="Times New Roman" w:hAnsi="Times New Roman" w:cs="Times New Roman"/>
          <w:sz w:val="28"/>
          <w:szCs w:val="28"/>
          <w:lang w:eastAsia="ru-RU"/>
        </w:rPr>
        <w:t xml:space="preserve"> использовался лицевой счет №</w:t>
      </w:r>
      <w:r w:rsidR="00A64205">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03142144510, открытый в Управлении Федерального казначейства по Республике Ингушетия (далее – УФК по РИ).</w:t>
      </w:r>
    </w:p>
    <w:p w14:paraId="3EAA0C38" w14:textId="77777777" w:rsidR="00A64205"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Всего по данным учета на содержание аппарата </w:t>
      </w:r>
      <w:r w:rsidR="00A64205">
        <w:rPr>
          <w:rFonts w:ascii="Times New Roman" w:hAnsi="Times New Roman" w:cs="Times New Roman"/>
          <w:sz w:val="28"/>
          <w:szCs w:val="28"/>
        </w:rPr>
        <w:t>Министерства</w:t>
      </w:r>
      <w:r w:rsidRPr="00D728B2">
        <w:rPr>
          <w:rFonts w:ascii="Times New Roman" w:hAnsi="Times New Roman" w:cs="Times New Roman"/>
          <w:sz w:val="28"/>
          <w:szCs w:val="28"/>
        </w:rPr>
        <w:t xml:space="preserve"> за проверяемый период доведены предельные объемы финансирования из республиканского бюджета в сумме 87</w:t>
      </w:r>
      <w:r w:rsidR="00A64205">
        <w:rPr>
          <w:rFonts w:ascii="Times New Roman" w:hAnsi="Times New Roman" w:cs="Times New Roman"/>
          <w:sz w:val="28"/>
          <w:szCs w:val="28"/>
        </w:rPr>
        <w:t> </w:t>
      </w:r>
      <w:r w:rsidRPr="00D728B2">
        <w:rPr>
          <w:rFonts w:ascii="Times New Roman" w:hAnsi="Times New Roman" w:cs="Times New Roman"/>
          <w:sz w:val="28"/>
          <w:szCs w:val="28"/>
        </w:rPr>
        <w:t>614,1 тыс. руб</w:t>
      </w:r>
      <w:r w:rsidR="00A64205">
        <w:rPr>
          <w:rFonts w:ascii="Times New Roman" w:hAnsi="Times New Roman" w:cs="Times New Roman"/>
          <w:sz w:val="28"/>
          <w:szCs w:val="28"/>
        </w:rPr>
        <w:t>лей</w:t>
      </w:r>
      <w:r w:rsidRPr="00D728B2">
        <w:rPr>
          <w:rFonts w:ascii="Times New Roman" w:hAnsi="Times New Roman" w:cs="Times New Roman"/>
          <w:sz w:val="28"/>
          <w:szCs w:val="28"/>
        </w:rPr>
        <w:t>, в том числе</w:t>
      </w:r>
      <w:r w:rsidR="00A64205">
        <w:rPr>
          <w:rFonts w:ascii="Times New Roman" w:hAnsi="Times New Roman" w:cs="Times New Roman"/>
          <w:sz w:val="28"/>
          <w:szCs w:val="28"/>
        </w:rPr>
        <w:t>:</w:t>
      </w:r>
    </w:p>
    <w:p w14:paraId="4AFD1325" w14:textId="2EA4A177" w:rsidR="00A64205" w:rsidRPr="00D71583" w:rsidRDefault="00D728B2" w:rsidP="007A7B62">
      <w:pPr>
        <w:pStyle w:val="a6"/>
        <w:numPr>
          <w:ilvl w:val="0"/>
          <w:numId w:val="78"/>
        </w:numPr>
        <w:tabs>
          <w:tab w:val="left" w:pos="142"/>
        </w:tabs>
        <w:spacing w:after="0" w:line="240" w:lineRule="auto"/>
        <w:ind w:left="-840" w:firstLine="728"/>
        <w:jc w:val="both"/>
        <w:rPr>
          <w:rFonts w:ascii="Times New Roman" w:hAnsi="Times New Roman" w:cs="Times New Roman"/>
          <w:sz w:val="28"/>
          <w:szCs w:val="28"/>
        </w:rPr>
      </w:pPr>
      <w:r w:rsidRPr="00D71583">
        <w:rPr>
          <w:rFonts w:ascii="Times New Roman" w:hAnsi="Times New Roman" w:cs="Times New Roman"/>
          <w:sz w:val="28"/>
          <w:szCs w:val="28"/>
        </w:rPr>
        <w:t xml:space="preserve">в 2021 </w:t>
      </w:r>
      <w:r w:rsidR="00A64205" w:rsidRPr="00D71583">
        <w:rPr>
          <w:rFonts w:ascii="Times New Roman" w:hAnsi="Times New Roman" w:cs="Times New Roman"/>
          <w:sz w:val="28"/>
          <w:szCs w:val="28"/>
        </w:rPr>
        <w:t>году</w:t>
      </w:r>
      <w:r w:rsidRPr="00D71583">
        <w:rPr>
          <w:rFonts w:ascii="Times New Roman" w:hAnsi="Times New Roman" w:cs="Times New Roman"/>
          <w:sz w:val="28"/>
          <w:szCs w:val="28"/>
        </w:rPr>
        <w:t xml:space="preserve"> – 63</w:t>
      </w:r>
      <w:r w:rsidR="00D71583" w:rsidRPr="00D71583">
        <w:rPr>
          <w:rFonts w:ascii="Times New Roman" w:hAnsi="Times New Roman" w:cs="Times New Roman"/>
          <w:sz w:val="28"/>
          <w:szCs w:val="28"/>
        </w:rPr>
        <w:t> </w:t>
      </w:r>
      <w:r w:rsidRPr="00D71583">
        <w:rPr>
          <w:rFonts w:ascii="Times New Roman" w:hAnsi="Times New Roman" w:cs="Times New Roman"/>
          <w:sz w:val="28"/>
          <w:szCs w:val="28"/>
        </w:rPr>
        <w:t xml:space="preserve">852,7 тыс. руб. (83,3% от утвержденных годовых бюджетных ассигнований), </w:t>
      </w:r>
    </w:p>
    <w:p w14:paraId="6031BD22" w14:textId="323E82DF" w:rsidR="00D728B2" w:rsidRPr="00D71583" w:rsidRDefault="00D728B2" w:rsidP="007A7B62">
      <w:pPr>
        <w:pStyle w:val="a6"/>
        <w:numPr>
          <w:ilvl w:val="0"/>
          <w:numId w:val="78"/>
        </w:numPr>
        <w:tabs>
          <w:tab w:val="left" w:pos="142"/>
        </w:tabs>
        <w:spacing w:after="0" w:line="240" w:lineRule="auto"/>
        <w:ind w:left="-840" w:firstLine="728"/>
        <w:jc w:val="both"/>
        <w:rPr>
          <w:rFonts w:ascii="Times New Roman" w:hAnsi="Times New Roman" w:cs="Times New Roman"/>
          <w:sz w:val="28"/>
          <w:szCs w:val="28"/>
        </w:rPr>
      </w:pPr>
      <w:r w:rsidRPr="00D71583">
        <w:rPr>
          <w:rFonts w:ascii="Times New Roman" w:hAnsi="Times New Roman" w:cs="Times New Roman"/>
          <w:sz w:val="28"/>
          <w:szCs w:val="28"/>
        </w:rPr>
        <w:t xml:space="preserve">в </w:t>
      </w:r>
      <w:r w:rsidR="00A64205" w:rsidRPr="00D71583">
        <w:rPr>
          <w:rFonts w:ascii="Times New Roman" w:hAnsi="Times New Roman" w:cs="Times New Roman"/>
          <w:sz w:val="28"/>
          <w:szCs w:val="28"/>
          <w:lang w:val="en-US"/>
        </w:rPr>
        <w:t>I</w:t>
      </w:r>
      <w:r w:rsidRPr="00D71583">
        <w:rPr>
          <w:rFonts w:ascii="Times New Roman" w:hAnsi="Times New Roman" w:cs="Times New Roman"/>
          <w:sz w:val="28"/>
          <w:szCs w:val="28"/>
        </w:rPr>
        <w:t xml:space="preserve"> полугодии 2022 года (за 6 месяцев) – 23</w:t>
      </w:r>
      <w:r w:rsidR="00D71583" w:rsidRPr="00D71583">
        <w:rPr>
          <w:rFonts w:ascii="Times New Roman" w:hAnsi="Times New Roman" w:cs="Times New Roman"/>
          <w:sz w:val="28"/>
          <w:szCs w:val="28"/>
        </w:rPr>
        <w:t> </w:t>
      </w:r>
      <w:r w:rsidRPr="00D71583">
        <w:rPr>
          <w:rFonts w:ascii="Times New Roman" w:hAnsi="Times New Roman" w:cs="Times New Roman"/>
          <w:sz w:val="28"/>
          <w:szCs w:val="28"/>
        </w:rPr>
        <w:t>761,4 тыс. руб</w:t>
      </w:r>
      <w:r w:rsidR="00D71583">
        <w:rPr>
          <w:rFonts w:ascii="Times New Roman" w:hAnsi="Times New Roman" w:cs="Times New Roman"/>
          <w:sz w:val="28"/>
          <w:szCs w:val="28"/>
        </w:rPr>
        <w:t>лей</w:t>
      </w:r>
      <w:r w:rsidRPr="00D71583">
        <w:rPr>
          <w:rFonts w:ascii="Times New Roman" w:hAnsi="Times New Roman" w:cs="Times New Roman"/>
          <w:sz w:val="28"/>
          <w:szCs w:val="28"/>
        </w:rPr>
        <w:t xml:space="preserve"> (30,2% от утвержденных годовых бюджетных ассигнований). </w:t>
      </w:r>
    </w:p>
    <w:p w14:paraId="12870F6F" w14:textId="77777777" w:rsidR="00D71583" w:rsidRDefault="00D728B2" w:rsidP="00D71583">
      <w:pPr>
        <w:tabs>
          <w:tab w:val="left" w:pos="0"/>
        </w:tabs>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Исполнение кассовых выплат из республиканского бюджета за проверяемый период составило 87</w:t>
      </w:r>
      <w:r w:rsidR="00D71583">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568,8 тыс. руб</w:t>
      </w:r>
      <w:r w:rsidR="00D71583">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 в том числе</w:t>
      </w:r>
      <w:r w:rsidR="00D71583">
        <w:rPr>
          <w:rFonts w:ascii="Times New Roman" w:eastAsia="Times New Roman" w:hAnsi="Times New Roman" w:cs="Times New Roman"/>
          <w:sz w:val="28"/>
          <w:szCs w:val="28"/>
          <w:lang w:eastAsia="ru-RU"/>
        </w:rPr>
        <w:t>:</w:t>
      </w:r>
    </w:p>
    <w:p w14:paraId="0372CC4E" w14:textId="6614764B" w:rsidR="00D71583" w:rsidRPr="009E5817" w:rsidRDefault="00D728B2" w:rsidP="00391B7A">
      <w:pPr>
        <w:pStyle w:val="a6"/>
        <w:numPr>
          <w:ilvl w:val="0"/>
          <w:numId w:val="140"/>
        </w:numPr>
        <w:tabs>
          <w:tab w:val="left" w:pos="0"/>
          <w:tab w:val="left" w:pos="142"/>
        </w:tabs>
        <w:spacing w:after="0" w:line="240" w:lineRule="auto"/>
        <w:ind w:left="-812" w:firstLine="700"/>
        <w:jc w:val="both"/>
        <w:rPr>
          <w:rFonts w:ascii="Times New Roman" w:eastAsia="Times New Roman" w:hAnsi="Times New Roman" w:cs="Times New Roman"/>
          <w:sz w:val="28"/>
          <w:szCs w:val="28"/>
          <w:lang w:eastAsia="ru-RU"/>
        </w:rPr>
      </w:pPr>
      <w:r w:rsidRPr="009E5817">
        <w:rPr>
          <w:rFonts w:ascii="Times New Roman" w:eastAsia="Times New Roman" w:hAnsi="Times New Roman" w:cs="Times New Roman"/>
          <w:sz w:val="28"/>
          <w:szCs w:val="28"/>
          <w:lang w:eastAsia="ru-RU"/>
        </w:rPr>
        <w:t>в 2021 году – 63</w:t>
      </w:r>
      <w:r w:rsidR="00D71583" w:rsidRPr="009E5817">
        <w:rPr>
          <w:rFonts w:ascii="Times New Roman" w:eastAsia="Times New Roman" w:hAnsi="Times New Roman" w:cs="Times New Roman"/>
          <w:sz w:val="28"/>
          <w:szCs w:val="28"/>
          <w:lang w:eastAsia="ru-RU"/>
        </w:rPr>
        <w:t> </w:t>
      </w:r>
      <w:r w:rsidRPr="009E5817">
        <w:rPr>
          <w:rFonts w:ascii="Times New Roman" w:eastAsia="Times New Roman" w:hAnsi="Times New Roman" w:cs="Times New Roman"/>
          <w:sz w:val="28"/>
          <w:szCs w:val="28"/>
          <w:lang w:eastAsia="ru-RU"/>
        </w:rPr>
        <w:t>822,5 тыс. руб.</w:t>
      </w:r>
      <w:r w:rsidR="00D71583" w:rsidRPr="009E5817">
        <w:rPr>
          <w:rFonts w:ascii="Times New Roman" w:eastAsia="Times New Roman" w:hAnsi="Times New Roman" w:cs="Times New Roman"/>
          <w:sz w:val="28"/>
          <w:szCs w:val="28"/>
          <w:lang w:eastAsia="ru-RU"/>
        </w:rPr>
        <w:t xml:space="preserve"> (</w:t>
      </w:r>
      <w:r w:rsidRPr="009E5817">
        <w:rPr>
          <w:rFonts w:ascii="Times New Roman" w:eastAsia="Times New Roman" w:hAnsi="Times New Roman" w:cs="Times New Roman"/>
          <w:sz w:val="28"/>
          <w:szCs w:val="28"/>
          <w:lang w:eastAsia="ru-RU"/>
        </w:rPr>
        <w:t>99,9 % от доведенных предельных объемов финансирования</w:t>
      </w:r>
      <w:r w:rsidR="00D71583" w:rsidRPr="009E5817">
        <w:rPr>
          <w:rFonts w:ascii="Times New Roman" w:eastAsia="Times New Roman" w:hAnsi="Times New Roman" w:cs="Times New Roman"/>
          <w:sz w:val="28"/>
          <w:szCs w:val="28"/>
          <w:lang w:eastAsia="ru-RU"/>
        </w:rPr>
        <w:t>);</w:t>
      </w:r>
    </w:p>
    <w:p w14:paraId="6F31A05C" w14:textId="41BD5E83" w:rsidR="00D728B2" w:rsidRPr="009E5817" w:rsidRDefault="00D728B2" w:rsidP="00391B7A">
      <w:pPr>
        <w:pStyle w:val="a6"/>
        <w:numPr>
          <w:ilvl w:val="0"/>
          <w:numId w:val="140"/>
        </w:numPr>
        <w:tabs>
          <w:tab w:val="left" w:pos="0"/>
          <w:tab w:val="left" w:pos="142"/>
        </w:tabs>
        <w:spacing w:after="0" w:line="240" w:lineRule="auto"/>
        <w:ind w:left="-812" w:firstLine="700"/>
        <w:jc w:val="both"/>
        <w:rPr>
          <w:rFonts w:ascii="Times New Roman" w:eastAsia="Times New Roman" w:hAnsi="Times New Roman" w:cs="Times New Roman"/>
          <w:sz w:val="28"/>
          <w:szCs w:val="28"/>
          <w:lang w:eastAsia="ru-RU"/>
        </w:rPr>
      </w:pPr>
      <w:r w:rsidRPr="009E5817">
        <w:rPr>
          <w:rFonts w:ascii="Times New Roman" w:eastAsia="Times New Roman" w:hAnsi="Times New Roman" w:cs="Times New Roman"/>
          <w:sz w:val="28"/>
          <w:szCs w:val="28"/>
          <w:lang w:eastAsia="ru-RU"/>
        </w:rPr>
        <w:t xml:space="preserve">в </w:t>
      </w:r>
      <w:r w:rsidR="009E5817">
        <w:rPr>
          <w:rFonts w:ascii="Times New Roman" w:eastAsia="Times New Roman" w:hAnsi="Times New Roman" w:cs="Times New Roman"/>
          <w:sz w:val="28"/>
          <w:szCs w:val="28"/>
          <w:lang w:eastAsia="ru-RU"/>
        </w:rPr>
        <w:t xml:space="preserve">первом </w:t>
      </w:r>
      <w:r w:rsidRPr="009E5817">
        <w:rPr>
          <w:rFonts w:ascii="Times New Roman" w:eastAsia="Times New Roman" w:hAnsi="Times New Roman" w:cs="Times New Roman"/>
          <w:sz w:val="28"/>
          <w:szCs w:val="28"/>
          <w:lang w:eastAsia="ru-RU"/>
        </w:rPr>
        <w:t>полугодии 2022 года – 23</w:t>
      </w:r>
      <w:r w:rsidR="00D71583" w:rsidRPr="009E5817">
        <w:rPr>
          <w:rFonts w:ascii="Times New Roman" w:eastAsia="Times New Roman" w:hAnsi="Times New Roman" w:cs="Times New Roman"/>
          <w:sz w:val="28"/>
          <w:szCs w:val="28"/>
          <w:lang w:eastAsia="ru-RU"/>
        </w:rPr>
        <w:t> </w:t>
      </w:r>
      <w:r w:rsidRPr="009E5817">
        <w:rPr>
          <w:rFonts w:ascii="Times New Roman" w:eastAsia="Times New Roman" w:hAnsi="Times New Roman" w:cs="Times New Roman"/>
          <w:sz w:val="28"/>
          <w:szCs w:val="28"/>
          <w:lang w:eastAsia="ru-RU"/>
        </w:rPr>
        <w:t>746,3 тыс. руб</w:t>
      </w:r>
      <w:r w:rsidR="00D71583" w:rsidRPr="009E5817">
        <w:rPr>
          <w:rFonts w:ascii="Times New Roman" w:eastAsia="Times New Roman" w:hAnsi="Times New Roman" w:cs="Times New Roman"/>
          <w:sz w:val="28"/>
          <w:szCs w:val="28"/>
          <w:lang w:eastAsia="ru-RU"/>
        </w:rPr>
        <w:t>лей (</w:t>
      </w:r>
      <w:r w:rsidRPr="009E5817">
        <w:rPr>
          <w:rFonts w:ascii="Times New Roman" w:eastAsia="Times New Roman" w:hAnsi="Times New Roman" w:cs="Times New Roman"/>
          <w:sz w:val="28"/>
          <w:szCs w:val="28"/>
          <w:lang w:eastAsia="ru-RU"/>
        </w:rPr>
        <w:t>99,9 % от доведенных предельных объемов финансирования</w:t>
      </w:r>
      <w:r w:rsidR="00D71583" w:rsidRPr="009E5817">
        <w:rPr>
          <w:rFonts w:ascii="Times New Roman" w:eastAsia="Times New Roman" w:hAnsi="Times New Roman" w:cs="Times New Roman"/>
          <w:sz w:val="28"/>
          <w:szCs w:val="28"/>
          <w:lang w:eastAsia="ru-RU"/>
        </w:rPr>
        <w:t>)</w:t>
      </w:r>
      <w:r w:rsidRPr="009E5817">
        <w:rPr>
          <w:rFonts w:ascii="Times New Roman" w:eastAsia="Times New Roman" w:hAnsi="Times New Roman" w:cs="Times New Roman"/>
          <w:sz w:val="28"/>
          <w:szCs w:val="28"/>
          <w:lang w:eastAsia="ru-RU"/>
        </w:rPr>
        <w:t xml:space="preserve">. </w:t>
      </w:r>
    </w:p>
    <w:p w14:paraId="3AE41DE1" w14:textId="7BF5FF07" w:rsidR="00D728B2" w:rsidRPr="00D728B2" w:rsidRDefault="00D728B2" w:rsidP="00CB7B63">
      <w:pPr>
        <w:spacing w:after="0" w:line="240" w:lineRule="auto"/>
        <w:ind w:left="-851" w:firstLine="709"/>
        <w:jc w:val="both"/>
        <w:rPr>
          <w:rFonts w:ascii="Times New Roman CYR" w:eastAsia="Times New Roman" w:hAnsi="Times New Roman CYR" w:cs="Times New Roman CYR"/>
          <w:sz w:val="28"/>
          <w:szCs w:val="28"/>
          <w:lang w:eastAsia="ru-RU"/>
        </w:rPr>
      </w:pPr>
      <w:r w:rsidRPr="00D728B2">
        <w:rPr>
          <w:rFonts w:ascii="Times New Roman" w:eastAsia="Times New Roman" w:hAnsi="Times New Roman" w:cs="Times New Roman"/>
          <w:sz w:val="28"/>
          <w:szCs w:val="28"/>
          <w:lang w:eastAsia="ru-RU"/>
        </w:rPr>
        <w:t xml:space="preserve">В ходе </w:t>
      </w:r>
      <w:r w:rsidR="009E5817">
        <w:rPr>
          <w:rFonts w:ascii="Times New Roman" w:eastAsia="Times New Roman" w:hAnsi="Times New Roman" w:cs="Times New Roman"/>
          <w:sz w:val="28"/>
          <w:szCs w:val="28"/>
          <w:lang w:eastAsia="ru-RU"/>
        </w:rPr>
        <w:t xml:space="preserve">проверки установлено, что при </w:t>
      </w:r>
      <w:r w:rsidRPr="00D728B2">
        <w:rPr>
          <w:rFonts w:ascii="Times New Roman" w:eastAsia="Times New Roman" w:hAnsi="Times New Roman" w:cs="Times New Roman"/>
          <w:sz w:val="28"/>
          <w:szCs w:val="28"/>
          <w:lang w:eastAsia="ru-RU"/>
        </w:rPr>
        <w:t>исполнени</w:t>
      </w:r>
      <w:r w:rsidR="00CB7B63">
        <w:rPr>
          <w:rFonts w:ascii="Times New Roman" w:eastAsia="Times New Roman" w:hAnsi="Times New Roman" w:cs="Times New Roman"/>
          <w:sz w:val="28"/>
          <w:szCs w:val="28"/>
          <w:lang w:eastAsia="ru-RU"/>
        </w:rPr>
        <w:t>и</w:t>
      </w:r>
      <w:r w:rsidRPr="00D728B2">
        <w:rPr>
          <w:rFonts w:ascii="Times New Roman" w:eastAsia="Times New Roman" w:hAnsi="Times New Roman" w:cs="Times New Roman"/>
          <w:sz w:val="28"/>
          <w:szCs w:val="28"/>
          <w:lang w:eastAsia="ru-RU"/>
        </w:rPr>
        <w:t xml:space="preserve"> бюджетных смет за 2021 год и первое полугодие 2022 года в</w:t>
      </w:r>
      <w:r w:rsidRPr="00D728B2">
        <w:rPr>
          <w:rFonts w:ascii="Times New Roman CYR" w:eastAsia="Times New Roman" w:hAnsi="Times New Roman CYR" w:cs="Times New Roman CYR"/>
          <w:sz w:val="28"/>
          <w:szCs w:val="28"/>
          <w:lang w:eastAsia="ru-RU"/>
        </w:rPr>
        <w:t>се проведенные безналичные расчеты произведены в соответствии с утвержденными сметами. Расходные операции, отраженные в выписках по счету, подтверждаются платежными поручениями. По всем произведенным расходам имеются соответствующие оправдательные документы</w:t>
      </w:r>
      <w:r w:rsidR="00CB7B63">
        <w:rPr>
          <w:rFonts w:ascii="Times New Roman CYR" w:eastAsia="Times New Roman" w:hAnsi="Times New Roman CYR" w:cs="Times New Roman CYR"/>
          <w:sz w:val="28"/>
          <w:szCs w:val="28"/>
          <w:lang w:eastAsia="ru-RU"/>
        </w:rPr>
        <w:t>.</w:t>
      </w:r>
    </w:p>
    <w:p w14:paraId="5C5B096B" w14:textId="24EB64C4" w:rsidR="00D728B2" w:rsidRPr="00D728B2" w:rsidRDefault="00CB7B63" w:rsidP="0021320B">
      <w:pPr>
        <w:spacing w:after="0" w:line="240" w:lineRule="auto"/>
        <w:ind w:left="-851"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w:t>
      </w:r>
      <w:r w:rsidRPr="00D728B2">
        <w:rPr>
          <w:rFonts w:ascii="Times New Roman" w:hAnsi="Times New Roman" w:cs="Times New Roman"/>
          <w:sz w:val="28"/>
          <w:szCs w:val="28"/>
        </w:rPr>
        <w:t xml:space="preserve"> проверяемом периоде</w:t>
      </w:r>
      <w:r>
        <w:rPr>
          <w:rFonts w:ascii="Times New Roman" w:hAnsi="Times New Roman" w:cs="Times New Roman"/>
          <w:sz w:val="28"/>
          <w:szCs w:val="28"/>
        </w:rPr>
        <w:t>, в</w:t>
      </w:r>
      <w:r w:rsidR="00D728B2" w:rsidRPr="00D728B2">
        <w:rPr>
          <w:rFonts w:ascii="Times New Roman" w:hAnsi="Times New Roman" w:cs="Times New Roman"/>
          <w:sz w:val="28"/>
          <w:szCs w:val="28"/>
        </w:rPr>
        <w:t xml:space="preserve"> нарушение статьи 34 Б</w:t>
      </w:r>
      <w:r w:rsidR="00D71583">
        <w:rPr>
          <w:rFonts w:ascii="Times New Roman" w:hAnsi="Times New Roman" w:cs="Times New Roman"/>
          <w:sz w:val="28"/>
          <w:szCs w:val="28"/>
        </w:rPr>
        <w:t>юджетного Кодекса</w:t>
      </w:r>
      <w:r w:rsidR="00D728B2" w:rsidRPr="00D728B2">
        <w:rPr>
          <w:rFonts w:ascii="Times New Roman" w:hAnsi="Times New Roman" w:cs="Times New Roman"/>
          <w:sz w:val="28"/>
          <w:szCs w:val="28"/>
        </w:rPr>
        <w:t xml:space="preserve"> РФ</w:t>
      </w:r>
      <w:r w:rsidR="00D71583">
        <w:rPr>
          <w:rFonts w:ascii="Times New Roman" w:hAnsi="Times New Roman" w:cs="Times New Roman"/>
          <w:sz w:val="28"/>
          <w:szCs w:val="28"/>
        </w:rPr>
        <w:t>,</w:t>
      </w:r>
      <w:r w:rsidR="00D728B2" w:rsidRPr="00D728B2">
        <w:rPr>
          <w:rFonts w:ascii="Times New Roman" w:hAnsi="Times New Roman" w:cs="Times New Roman"/>
          <w:sz w:val="28"/>
          <w:szCs w:val="28"/>
        </w:rPr>
        <w:t xml:space="preserve"> </w:t>
      </w:r>
      <w:r>
        <w:rPr>
          <w:rFonts w:ascii="Times New Roman" w:hAnsi="Times New Roman" w:cs="Times New Roman"/>
          <w:sz w:val="28"/>
          <w:szCs w:val="28"/>
        </w:rPr>
        <w:t>Министерством допущено</w:t>
      </w:r>
      <w:r w:rsidR="00D728B2" w:rsidRPr="00D728B2">
        <w:rPr>
          <w:rFonts w:ascii="Times New Roman" w:hAnsi="Times New Roman" w:cs="Times New Roman"/>
          <w:sz w:val="28"/>
          <w:szCs w:val="28"/>
        </w:rPr>
        <w:t xml:space="preserve"> неэффективно</w:t>
      </w:r>
      <w:r>
        <w:rPr>
          <w:rFonts w:ascii="Times New Roman" w:hAnsi="Times New Roman" w:cs="Times New Roman"/>
          <w:sz w:val="28"/>
          <w:szCs w:val="28"/>
        </w:rPr>
        <w:t>е</w:t>
      </w:r>
      <w:r w:rsidR="00D728B2" w:rsidRPr="00D728B2">
        <w:rPr>
          <w:rFonts w:ascii="Times New Roman" w:hAnsi="Times New Roman" w:cs="Times New Roman"/>
          <w:sz w:val="28"/>
          <w:szCs w:val="28"/>
        </w:rPr>
        <w:t xml:space="preserve"> использовани</w:t>
      </w:r>
      <w:r>
        <w:rPr>
          <w:rFonts w:ascii="Times New Roman" w:hAnsi="Times New Roman" w:cs="Times New Roman"/>
          <w:sz w:val="28"/>
          <w:szCs w:val="28"/>
        </w:rPr>
        <w:t>е</w:t>
      </w:r>
      <w:r w:rsidR="00D728B2" w:rsidRPr="00D728B2">
        <w:rPr>
          <w:rFonts w:ascii="Times New Roman" w:hAnsi="Times New Roman" w:cs="Times New Roman"/>
          <w:sz w:val="28"/>
          <w:szCs w:val="28"/>
        </w:rPr>
        <w:t xml:space="preserve"> бюджетных средств в сумме </w:t>
      </w:r>
      <w:r w:rsidR="00D728B2" w:rsidRPr="00692648">
        <w:rPr>
          <w:rFonts w:ascii="Times New Roman" w:eastAsia="Times New Roman" w:hAnsi="Times New Roman" w:cs="Times New Roman"/>
          <w:bCs/>
          <w:sz w:val="28"/>
          <w:szCs w:val="28"/>
          <w:lang w:eastAsia="ru-RU"/>
        </w:rPr>
        <w:t xml:space="preserve">30,2 </w:t>
      </w:r>
      <w:r w:rsidR="00D728B2" w:rsidRPr="00692648">
        <w:rPr>
          <w:rFonts w:ascii="Times New Roman" w:hAnsi="Times New Roman" w:cs="Times New Roman"/>
          <w:bCs/>
          <w:sz w:val="28"/>
          <w:szCs w:val="28"/>
        </w:rPr>
        <w:t>тыс. руб</w:t>
      </w:r>
      <w:r w:rsidR="00D71583">
        <w:rPr>
          <w:rFonts w:ascii="Times New Roman" w:hAnsi="Times New Roman" w:cs="Times New Roman"/>
          <w:bCs/>
          <w:sz w:val="28"/>
          <w:szCs w:val="28"/>
        </w:rPr>
        <w:t>лей</w:t>
      </w:r>
      <w:r w:rsidR="00D728B2" w:rsidRPr="00692648">
        <w:rPr>
          <w:rFonts w:ascii="Times New Roman" w:hAnsi="Times New Roman" w:cs="Times New Roman"/>
          <w:bCs/>
          <w:sz w:val="28"/>
          <w:szCs w:val="28"/>
        </w:rPr>
        <w:t>.</w:t>
      </w:r>
      <w:r w:rsidR="00D728B2" w:rsidRPr="00D728B2">
        <w:rPr>
          <w:rFonts w:ascii="Times New Roman" w:hAnsi="Times New Roman" w:cs="Times New Roman"/>
          <w:sz w:val="28"/>
          <w:szCs w:val="28"/>
        </w:rPr>
        <w:t xml:space="preserve"> Так, по данным бухгалтерского учета в 2021 году на счете Минфина </w:t>
      </w:r>
      <w:r w:rsidR="00D728B2" w:rsidRPr="00D728B2">
        <w:rPr>
          <w:rFonts w:ascii="Times New Roman" w:hAnsi="Times New Roman" w:cs="Times New Roman"/>
          <w:sz w:val="28"/>
          <w:szCs w:val="28"/>
        </w:rPr>
        <w:lastRenderedPageBreak/>
        <w:t xml:space="preserve">РИ при закрытии финансового года остались неиспользованными денежные средства в сумме </w:t>
      </w:r>
      <w:r w:rsidR="00D728B2" w:rsidRPr="00D728B2">
        <w:rPr>
          <w:rFonts w:ascii="Times New Roman" w:eastAsia="Times New Roman" w:hAnsi="Times New Roman" w:cs="Times New Roman"/>
          <w:sz w:val="28"/>
          <w:szCs w:val="28"/>
          <w:lang w:eastAsia="ru-RU"/>
        </w:rPr>
        <w:t>30,2</w:t>
      </w:r>
      <w:r w:rsidR="00D728B2" w:rsidRPr="00D728B2">
        <w:rPr>
          <w:rFonts w:ascii="Times New Roman" w:hAnsi="Times New Roman" w:cs="Times New Roman"/>
          <w:sz w:val="28"/>
          <w:szCs w:val="28"/>
        </w:rPr>
        <w:t xml:space="preserve"> тыс. руб</w:t>
      </w:r>
      <w:r w:rsidR="00D71583">
        <w:rPr>
          <w:rFonts w:ascii="Times New Roman" w:hAnsi="Times New Roman" w:cs="Times New Roman"/>
          <w:sz w:val="28"/>
          <w:szCs w:val="28"/>
        </w:rPr>
        <w:t>лей</w:t>
      </w:r>
      <w:r w:rsidR="00D728B2" w:rsidRPr="00D728B2">
        <w:rPr>
          <w:rFonts w:ascii="Times New Roman" w:hAnsi="Times New Roman" w:cs="Times New Roman"/>
          <w:sz w:val="28"/>
          <w:szCs w:val="28"/>
        </w:rPr>
        <w:t xml:space="preserve"> при имевшейся потребности в погашении кредиторской задолженности указанная сумма не направлена на ее оплату.</w:t>
      </w:r>
    </w:p>
    <w:p w14:paraId="2B852F0E" w14:textId="4AB9CE6F" w:rsidR="00D728B2" w:rsidRPr="00D728B2" w:rsidRDefault="00D728B2" w:rsidP="0021320B">
      <w:pPr>
        <w:autoSpaceDE w:val="0"/>
        <w:autoSpaceDN w:val="0"/>
        <w:adjustRightInd w:val="0"/>
        <w:spacing w:after="0" w:line="240" w:lineRule="auto"/>
        <w:ind w:left="-851" w:firstLine="709"/>
        <w:jc w:val="both"/>
        <w:outlineLvl w:val="0"/>
        <w:rPr>
          <w:rFonts w:ascii="Times New Roman" w:hAnsi="Times New Roman" w:cs="Times New Roman"/>
          <w:bCs/>
          <w:sz w:val="28"/>
          <w:szCs w:val="28"/>
        </w:rPr>
      </w:pPr>
      <w:r w:rsidRPr="00D728B2">
        <w:rPr>
          <w:rFonts w:ascii="Times New Roman" w:hAnsi="Times New Roman" w:cs="Times New Roman"/>
          <w:bCs/>
          <w:sz w:val="28"/>
          <w:szCs w:val="28"/>
        </w:rPr>
        <w:t xml:space="preserve">Расходование бюджетных средств Минфином РИ производилось в соответствии с государственной программой Республики Ингушетия </w:t>
      </w:r>
      <w:bookmarkStart w:id="127" w:name="_Hlk125639617"/>
      <w:r w:rsidRPr="00D728B2">
        <w:rPr>
          <w:rFonts w:ascii="Times New Roman" w:hAnsi="Times New Roman" w:cs="Times New Roman"/>
          <w:bCs/>
          <w:sz w:val="28"/>
          <w:szCs w:val="28"/>
        </w:rPr>
        <w:t>«Управление финансами»</w:t>
      </w:r>
      <w:bookmarkEnd w:id="127"/>
      <w:r w:rsidRPr="00D728B2">
        <w:rPr>
          <w:rFonts w:ascii="Times New Roman" w:hAnsi="Times New Roman" w:cs="Times New Roman"/>
          <w:bCs/>
          <w:sz w:val="28"/>
          <w:szCs w:val="28"/>
        </w:rPr>
        <w:t>, утвержденной Постановлением Правительства Республики Ингушетия от 4 сентября 2014 г</w:t>
      </w:r>
      <w:r w:rsidR="00D71583">
        <w:rPr>
          <w:rFonts w:ascii="Times New Roman" w:hAnsi="Times New Roman" w:cs="Times New Roman"/>
          <w:bCs/>
          <w:sz w:val="28"/>
          <w:szCs w:val="28"/>
        </w:rPr>
        <w:t>ода</w:t>
      </w:r>
      <w:r w:rsidRPr="00D728B2">
        <w:rPr>
          <w:rFonts w:ascii="Times New Roman" w:hAnsi="Times New Roman" w:cs="Times New Roman"/>
          <w:bCs/>
          <w:sz w:val="28"/>
          <w:szCs w:val="28"/>
        </w:rPr>
        <w:t xml:space="preserve"> №</w:t>
      </w:r>
      <w:r w:rsidR="00D71583">
        <w:rPr>
          <w:rFonts w:ascii="Times New Roman" w:hAnsi="Times New Roman" w:cs="Times New Roman"/>
          <w:bCs/>
          <w:sz w:val="28"/>
          <w:szCs w:val="28"/>
        </w:rPr>
        <w:t> </w:t>
      </w:r>
      <w:r w:rsidRPr="00D728B2">
        <w:rPr>
          <w:rFonts w:ascii="Times New Roman" w:hAnsi="Times New Roman" w:cs="Times New Roman"/>
          <w:bCs/>
          <w:sz w:val="28"/>
          <w:szCs w:val="28"/>
        </w:rPr>
        <w:t>173 (далее - Госпрограмма).</w:t>
      </w:r>
    </w:p>
    <w:p w14:paraId="2F6AF61E" w14:textId="77777777" w:rsidR="00D728B2" w:rsidRPr="00D728B2" w:rsidRDefault="00D728B2" w:rsidP="0021320B">
      <w:pPr>
        <w:autoSpaceDE w:val="0"/>
        <w:autoSpaceDN w:val="0"/>
        <w:adjustRightInd w:val="0"/>
        <w:spacing w:after="0" w:line="240" w:lineRule="auto"/>
        <w:ind w:left="-851" w:firstLine="709"/>
        <w:jc w:val="both"/>
        <w:outlineLvl w:val="0"/>
        <w:rPr>
          <w:rFonts w:ascii="Times New Roman" w:hAnsi="Times New Roman" w:cs="Times New Roman"/>
          <w:bCs/>
          <w:sz w:val="28"/>
          <w:szCs w:val="28"/>
        </w:rPr>
      </w:pPr>
    </w:p>
    <w:p w14:paraId="3D05E607" w14:textId="2F26E626" w:rsidR="00D728B2" w:rsidRPr="00320A32" w:rsidRDefault="00D728B2" w:rsidP="00320A32">
      <w:pPr>
        <w:spacing w:after="0" w:line="240" w:lineRule="auto"/>
        <w:ind w:left="-851" w:firstLine="709"/>
        <w:jc w:val="center"/>
        <w:rPr>
          <w:rFonts w:ascii="Times New Roman" w:hAnsi="Times New Roman" w:cs="Times New Roman"/>
          <w:bCs/>
          <w:i/>
          <w:iCs/>
          <w:sz w:val="28"/>
          <w:szCs w:val="28"/>
        </w:rPr>
      </w:pPr>
      <w:r w:rsidRPr="00320A32">
        <w:rPr>
          <w:rFonts w:ascii="Times New Roman" w:hAnsi="Times New Roman" w:cs="Times New Roman"/>
          <w:bCs/>
          <w:i/>
          <w:iCs/>
          <w:sz w:val="28"/>
          <w:szCs w:val="28"/>
        </w:rPr>
        <w:t xml:space="preserve">по ГУ «Финансовое управление г. Магас»: </w:t>
      </w:r>
    </w:p>
    <w:p w14:paraId="26566672" w14:textId="27FC603F" w:rsidR="00D728B2" w:rsidRPr="00D728B2" w:rsidRDefault="00D728B2" w:rsidP="0021320B">
      <w:pPr>
        <w:spacing w:after="0" w:line="240" w:lineRule="auto"/>
        <w:ind w:left="-851" w:firstLine="709"/>
        <w:jc w:val="both"/>
        <w:rPr>
          <w:rFonts w:ascii="Times New Roman" w:hAnsi="Times New Roman" w:cs="Times New Roman"/>
          <w:bCs/>
          <w:sz w:val="28"/>
          <w:szCs w:val="28"/>
        </w:rPr>
      </w:pPr>
      <w:r w:rsidRPr="00D728B2">
        <w:rPr>
          <w:rFonts w:ascii="Times New Roman" w:hAnsi="Times New Roman" w:cs="Times New Roman"/>
          <w:bCs/>
          <w:sz w:val="28"/>
          <w:szCs w:val="28"/>
        </w:rPr>
        <w:t xml:space="preserve">В связи с ненадлежащим исполнением своих должностных обязанностей </w:t>
      </w:r>
      <w:r w:rsidR="00D71583">
        <w:rPr>
          <w:rFonts w:ascii="Times New Roman" w:hAnsi="Times New Roman" w:cs="Times New Roman"/>
          <w:sz w:val="28"/>
          <w:szCs w:val="28"/>
        </w:rPr>
        <w:t>сотрудником</w:t>
      </w:r>
      <w:r w:rsidRPr="00D728B2">
        <w:rPr>
          <w:rFonts w:ascii="Times New Roman" w:hAnsi="Times New Roman" w:cs="Times New Roman"/>
          <w:sz w:val="28"/>
          <w:szCs w:val="28"/>
        </w:rPr>
        <w:t xml:space="preserve"> </w:t>
      </w:r>
      <w:r w:rsidRPr="00D728B2">
        <w:rPr>
          <w:rFonts w:ascii="Times New Roman" w:hAnsi="Times New Roman" w:cs="Times New Roman"/>
          <w:bCs/>
          <w:sz w:val="28"/>
          <w:szCs w:val="28"/>
        </w:rPr>
        <w:t>ГУ «Финансовое управление г. Магас»</w:t>
      </w:r>
      <w:r w:rsidRPr="00D728B2">
        <w:rPr>
          <w:rFonts w:ascii="Times New Roman" w:hAnsi="Times New Roman" w:cs="Times New Roman"/>
          <w:sz w:val="28"/>
          <w:szCs w:val="28"/>
        </w:rPr>
        <w:t xml:space="preserve"> не представлены в установленный срок отчеты в ГУ-Отделение Пенсионного фонда Российской Федерации по Республике Ингушетия и </w:t>
      </w:r>
      <w:r w:rsidR="00D71583">
        <w:rPr>
          <w:rFonts w:ascii="Times New Roman" w:hAnsi="Times New Roman" w:cs="Times New Roman"/>
          <w:sz w:val="28"/>
          <w:szCs w:val="28"/>
        </w:rPr>
        <w:t>МИФНС</w:t>
      </w:r>
      <w:r w:rsidRPr="00D728B2">
        <w:rPr>
          <w:rFonts w:ascii="Times New Roman" w:hAnsi="Times New Roman" w:cs="Times New Roman"/>
          <w:sz w:val="28"/>
          <w:szCs w:val="28"/>
        </w:rPr>
        <w:t xml:space="preserve"> №1 по </w:t>
      </w:r>
      <w:r w:rsidR="00D71583">
        <w:rPr>
          <w:rFonts w:ascii="Times New Roman" w:hAnsi="Times New Roman" w:cs="Times New Roman"/>
          <w:sz w:val="28"/>
          <w:szCs w:val="28"/>
        </w:rPr>
        <w:t>РИ</w:t>
      </w:r>
      <w:r w:rsidRPr="00D728B2">
        <w:rPr>
          <w:rFonts w:ascii="Times New Roman" w:hAnsi="Times New Roman" w:cs="Times New Roman"/>
          <w:sz w:val="28"/>
          <w:szCs w:val="28"/>
        </w:rPr>
        <w:t xml:space="preserve">, </w:t>
      </w:r>
      <w:r w:rsidR="00CB7B63">
        <w:rPr>
          <w:rFonts w:ascii="Times New Roman" w:hAnsi="Times New Roman" w:cs="Times New Roman"/>
          <w:sz w:val="28"/>
          <w:szCs w:val="28"/>
        </w:rPr>
        <w:t>чем</w:t>
      </w:r>
      <w:r w:rsidRPr="00D728B2">
        <w:rPr>
          <w:rFonts w:ascii="Times New Roman" w:hAnsi="Times New Roman" w:cs="Times New Roman"/>
          <w:sz w:val="28"/>
          <w:szCs w:val="28"/>
        </w:rPr>
        <w:t xml:space="preserve"> </w:t>
      </w:r>
      <w:r w:rsidRPr="00D728B2">
        <w:rPr>
          <w:rFonts w:ascii="Times New Roman" w:hAnsi="Times New Roman" w:cs="Times New Roman"/>
          <w:bCs/>
          <w:sz w:val="28"/>
          <w:szCs w:val="28"/>
        </w:rPr>
        <w:t xml:space="preserve">нанесен ущерб бюджету в виде уплаты штрафов в сумме </w:t>
      </w:r>
      <w:r w:rsidRPr="00D71583">
        <w:rPr>
          <w:rFonts w:ascii="Times New Roman" w:hAnsi="Times New Roman" w:cs="Times New Roman"/>
          <w:sz w:val="28"/>
          <w:szCs w:val="28"/>
        </w:rPr>
        <w:t>7,5 тыс. руб</w:t>
      </w:r>
      <w:r w:rsidR="00D71583" w:rsidRPr="00D71583">
        <w:rPr>
          <w:rFonts w:ascii="Times New Roman" w:hAnsi="Times New Roman" w:cs="Times New Roman"/>
          <w:sz w:val="28"/>
          <w:szCs w:val="28"/>
        </w:rPr>
        <w:t>лей</w:t>
      </w:r>
      <w:r w:rsidRPr="00D71583">
        <w:rPr>
          <w:rFonts w:ascii="Times New Roman" w:hAnsi="Times New Roman" w:cs="Times New Roman"/>
          <w:sz w:val="28"/>
          <w:szCs w:val="28"/>
        </w:rPr>
        <w:t xml:space="preserve"> (</w:t>
      </w:r>
      <w:r w:rsidRPr="00D728B2">
        <w:rPr>
          <w:rFonts w:ascii="Times New Roman" w:hAnsi="Times New Roman" w:cs="Times New Roman"/>
          <w:bCs/>
          <w:sz w:val="28"/>
          <w:szCs w:val="28"/>
        </w:rPr>
        <w:t xml:space="preserve">подлежит возврату за счет виновных лиц). </w:t>
      </w:r>
    </w:p>
    <w:p w14:paraId="5BA4FD54" w14:textId="77777777" w:rsidR="00D728B2" w:rsidRPr="00D728B2" w:rsidRDefault="00D728B2" w:rsidP="0021320B">
      <w:pPr>
        <w:spacing w:after="0" w:line="240" w:lineRule="auto"/>
        <w:ind w:left="-851" w:firstLine="709"/>
        <w:jc w:val="both"/>
        <w:rPr>
          <w:rFonts w:ascii="Times New Roman" w:hAnsi="Times New Roman" w:cs="Times New Roman"/>
          <w:bCs/>
          <w:sz w:val="28"/>
          <w:szCs w:val="28"/>
        </w:rPr>
      </w:pPr>
    </w:p>
    <w:p w14:paraId="401DCBCD" w14:textId="0A7F9938" w:rsidR="00D728B2" w:rsidRPr="00320A32" w:rsidRDefault="00D728B2" w:rsidP="00320A32">
      <w:pPr>
        <w:shd w:val="clear" w:color="auto" w:fill="FFFFFF"/>
        <w:spacing w:after="0" w:line="240" w:lineRule="auto"/>
        <w:ind w:left="-851" w:right="197" w:firstLine="709"/>
        <w:jc w:val="center"/>
        <w:rPr>
          <w:rFonts w:ascii="Times New Roman" w:hAnsi="Times New Roman" w:cs="Times New Roman"/>
          <w:i/>
          <w:iCs/>
          <w:color w:val="000000"/>
          <w:sz w:val="28"/>
          <w:szCs w:val="28"/>
        </w:rPr>
      </w:pPr>
      <w:r w:rsidRPr="00320A32">
        <w:rPr>
          <w:rFonts w:ascii="Times New Roman" w:hAnsi="Times New Roman" w:cs="Times New Roman"/>
          <w:i/>
          <w:iCs/>
          <w:sz w:val="28"/>
          <w:szCs w:val="28"/>
        </w:rPr>
        <w:t xml:space="preserve">по ГУ </w:t>
      </w:r>
      <w:r w:rsidRPr="00320A32">
        <w:rPr>
          <w:rFonts w:ascii="Times New Roman" w:hAnsi="Times New Roman" w:cs="Times New Roman"/>
          <w:i/>
          <w:iCs/>
          <w:color w:val="000000"/>
          <w:sz w:val="28"/>
          <w:szCs w:val="28"/>
        </w:rPr>
        <w:t>«</w:t>
      </w:r>
      <w:proofErr w:type="spellStart"/>
      <w:r w:rsidRPr="00320A32">
        <w:rPr>
          <w:rFonts w:ascii="Times New Roman" w:hAnsi="Times New Roman" w:cs="Times New Roman"/>
          <w:i/>
          <w:iCs/>
          <w:color w:val="000000"/>
          <w:sz w:val="28"/>
          <w:szCs w:val="28"/>
        </w:rPr>
        <w:t>Карабулакское</w:t>
      </w:r>
      <w:proofErr w:type="spellEnd"/>
      <w:r w:rsidRPr="00320A32">
        <w:rPr>
          <w:rFonts w:ascii="Times New Roman" w:hAnsi="Times New Roman" w:cs="Times New Roman"/>
          <w:i/>
          <w:iCs/>
          <w:color w:val="000000"/>
          <w:sz w:val="28"/>
          <w:szCs w:val="28"/>
        </w:rPr>
        <w:t xml:space="preserve"> городское финансовое управление»:</w:t>
      </w:r>
    </w:p>
    <w:p w14:paraId="52204612" w14:textId="2EEC3E64"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bCs/>
          <w:sz w:val="28"/>
          <w:szCs w:val="28"/>
        </w:rPr>
        <w:t xml:space="preserve">В связи с ненадлежащим исполнением своих должностных обязанностей начальником учетно-аналитического отдела </w:t>
      </w:r>
      <w:r w:rsidRPr="00D728B2">
        <w:rPr>
          <w:rFonts w:ascii="Times New Roman" w:hAnsi="Times New Roman" w:cs="Times New Roman"/>
          <w:sz w:val="28"/>
          <w:szCs w:val="28"/>
        </w:rPr>
        <w:t xml:space="preserve">ГУ </w:t>
      </w:r>
      <w:r w:rsidRPr="00D728B2">
        <w:rPr>
          <w:rFonts w:ascii="Times New Roman" w:hAnsi="Times New Roman" w:cs="Times New Roman"/>
          <w:color w:val="000000"/>
          <w:sz w:val="28"/>
          <w:szCs w:val="28"/>
        </w:rPr>
        <w:t>«</w:t>
      </w:r>
      <w:proofErr w:type="spellStart"/>
      <w:r w:rsidRPr="00D728B2">
        <w:rPr>
          <w:rFonts w:ascii="Times New Roman" w:hAnsi="Times New Roman" w:cs="Times New Roman"/>
          <w:color w:val="000000"/>
          <w:sz w:val="28"/>
          <w:szCs w:val="28"/>
        </w:rPr>
        <w:t>Карабулакское</w:t>
      </w:r>
      <w:proofErr w:type="spellEnd"/>
      <w:r w:rsidRPr="00D728B2">
        <w:rPr>
          <w:rFonts w:ascii="Times New Roman" w:hAnsi="Times New Roman" w:cs="Times New Roman"/>
          <w:color w:val="000000"/>
          <w:sz w:val="28"/>
          <w:szCs w:val="28"/>
        </w:rPr>
        <w:t xml:space="preserve"> городское финансовое управление» </w:t>
      </w:r>
      <w:r w:rsidR="00CB7B63">
        <w:rPr>
          <w:rFonts w:ascii="Times New Roman" w:hAnsi="Times New Roman" w:cs="Times New Roman"/>
          <w:color w:val="000000"/>
          <w:sz w:val="28"/>
          <w:szCs w:val="28"/>
        </w:rPr>
        <w:t xml:space="preserve">в 2022 году </w:t>
      </w:r>
      <w:r w:rsidR="00CB7B63" w:rsidRPr="00D728B2">
        <w:rPr>
          <w:rFonts w:ascii="Times New Roman" w:hAnsi="Times New Roman" w:cs="Times New Roman"/>
          <w:sz w:val="28"/>
          <w:szCs w:val="28"/>
        </w:rPr>
        <w:t>Государственному учреждению – Отделению Пенсионного фонда РФ по РИ уплачен штраф в сумме 0,5 тыс. руб</w:t>
      </w:r>
      <w:r w:rsidR="00CB7B63">
        <w:rPr>
          <w:rFonts w:ascii="Times New Roman" w:hAnsi="Times New Roman" w:cs="Times New Roman"/>
          <w:sz w:val="28"/>
          <w:szCs w:val="28"/>
        </w:rPr>
        <w:t>лей</w:t>
      </w:r>
      <w:r w:rsidR="00CB7B63" w:rsidRPr="00D728B2">
        <w:rPr>
          <w:rFonts w:ascii="Times New Roman" w:hAnsi="Times New Roman" w:cs="Times New Roman"/>
          <w:sz w:val="28"/>
          <w:szCs w:val="28"/>
        </w:rPr>
        <w:t xml:space="preserve"> за непредставление в установленный срок отчетности</w:t>
      </w:r>
      <w:r w:rsidR="00CB7B63">
        <w:rPr>
          <w:rFonts w:ascii="Times New Roman" w:hAnsi="Times New Roman" w:cs="Times New Roman"/>
          <w:sz w:val="28"/>
          <w:szCs w:val="28"/>
        </w:rPr>
        <w:t xml:space="preserve">, чем </w:t>
      </w:r>
      <w:r w:rsidRPr="00D728B2">
        <w:rPr>
          <w:rFonts w:ascii="Times New Roman" w:hAnsi="Times New Roman" w:cs="Times New Roman"/>
          <w:bCs/>
          <w:sz w:val="28"/>
          <w:szCs w:val="28"/>
        </w:rPr>
        <w:t>нанесен ущерб бюджету (подлежит возврату за счет виновных лиц).</w:t>
      </w:r>
    </w:p>
    <w:p w14:paraId="3B2D0F22"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p>
    <w:p w14:paraId="068E53C0" w14:textId="4E902245" w:rsidR="00D728B2" w:rsidRPr="00320A32" w:rsidRDefault="00D728B2" w:rsidP="00320A32">
      <w:pPr>
        <w:spacing w:after="0" w:line="240" w:lineRule="auto"/>
        <w:ind w:left="-851" w:firstLine="709"/>
        <w:jc w:val="center"/>
        <w:rPr>
          <w:rFonts w:ascii="Times New Roman" w:hAnsi="Times New Roman" w:cs="Times New Roman"/>
          <w:bCs/>
          <w:i/>
          <w:iCs/>
          <w:sz w:val="28"/>
          <w:szCs w:val="28"/>
        </w:rPr>
      </w:pPr>
      <w:r w:rsidRPr="00320A32">
        <w:rPr>
          <w:rFonts w:ascii="Times New Roman" w:hAnsi="Times New Roman" w:cs="Times New Roman"/>
          <w:bCs/>
          <w:i/>
          <w:iCs/>
          <w:sz w:val="28"/>
          <w:szCs w:val="28"/>
        </w:rPr>
        <w:t>по ГУ «Малгобекское городское финансовое управление»:</w:t>
      </w:r>
    </w:p>
    <w:p w14:paraId="1D2FAFAA" w14:textId="0F149197" w:rsidR="00D728B2" w:rsidRPr="00D728B2" w:rsidRDefault="00D728B2" w:rsidP="0021320B">
      <w:pPr>
        <w:spacing w:after="0" w:line="240" w:lineRule="auto"/>
        <w:ind w:left="-851" w:firstLine="709"/>
        <w:jc w:val="both"/>
        <w:rPr>
          <w:rFonts w:ascii="Times New Roman" w:hAnsi="Times New Roman" w:cs="Times New Roman"/>
          <w:bCs/>
          <w:sz w:val="28"/>
          <w:szCs w:val="28"/>
        </w:rPr>
      </w:pPr>
      <w:r w:rsidRPr="00D728B2">
        <w:rPr>
          <w:rFonts w:ascii="Times New Roman" w:hAnsi="Times New Roman" w:cs="Times New Roman"/>
          <w:bCs/>
          <w:sz w:val="28"/>
          <w:szCs w:val="28"/>
        </w:rPr>
        <w:t xml:space="preserve">В связи с ненадлежащим исполнением своих должностных обязанностей </w:t>
      </w:r>
      <w:r w:rsidRPr="00D728B2">
        <w:rPr>
          <w:rFonts w:ascii="Times New Roman" w:hAnsi="Times New Roman" w:cs="Times New Roman"/>
          <w:sz w:val="28"/>
          <w:szCs w:val="28"/>
        </w:rPr>
        <w:t xml:space="preserve">начальником отдела учета и отчетности Учреждения не представлены в установленный срок отчеты СЗВ-М в ГУ-Отделение Пенсионного фонда Российской Федерации по Республике Ингушетия, тем самым </w:t>
      </w:r>
      <w:r w:rsidRPr="00D728B2">
        <w:rPr>
          <w:rFonts w:ascii="Times New Roman" w:hAnsi="Times New Roman" w:cs="Times New Roman"/>
          <w:bCs/>
          <w:sz w:val="28"/>
          <w:szCs w:val="28"/>
        </w:rPr>
        <w:t xml:space="preserve">нанесен ущерб бюджету в виде уплаты штрафов в сумме </w:t>
      </w:r>
      <w:r w:rsidRPr="00692648">
        <w:rPr>
          <w:rFonts w:ascii="Times New Roman" w:hAnsi="Times New Roman" w:cs="Times New Roman"/>
          <w:sz w:val="28"/>
          <w:szCs w:val="28"/>
        </w:rPr>
        <w:t>5,5 тыс. руб</w:t>
      </w:r>
      <w:r w:rsidR="00EA56AC">
        <w:rPr>
          <w:rFonts w:ascii="Times New Roman" w:hAnsi="Times New Roman" w:cs="Times New Roman"/>
          <w:sz w:val="28"/>
          <w:szCs w:val="28"/>
        </w:rPr>
        <w:t>лей</w:t>
      </w:r>
      <w:r w:rsidRPr="00692648">
        <w:rPr>
          <w:rFonts w:ascii="Times New Roman" w:hAnsi="Times New Roman" w:cs="Times New Roman"/>
          <w:sz w:val="28"/>
          <w:szCs w:val="28"/>
        </w:rPr>
        <w:t xml:space="preserve"> (</w:t>
      </w:r>
      <w:r w:rsidRPr="00D728B2">
        <w:rPr>
          <w:rFonts w:ascii="Times New Roman" w:hAnsi="Times New Roman" w:cs="Times New Roman"/>
          <w:bCs/>
          <w:sz w:val="28"/>
          <w:szCs w:val="28"/>
        </w:rPr>
        <w:t>подлежит возврату за счет виновных лиц).</w:t>
      </w:r>
    </w:p>
    <w:p w14:paraId="4972C81A" w14:textId="2321F80B" w:rsidR="00D728B2" w:rsidRPr="00D728B2" w:rsidRDefault="00D728B2" w:rsidP="0021320B">
      <w:pPr>
        <w:autoSpaceDE w:val="0"/>
        <w:autoSpaceDN w:val="0"/>
        <w:adjustRightInd w:val="0"/>
        <w:spacing w:after="0" w:line="240" w:lineRule="auto"/>
        <w:ind w:left="-851" w:firstLine="709"/>
        <w:jc w:val="both"/>
        <w:outlineLvl w:val="0"/>
        <w:rPr>
          <w:rFonts w:ascii="Times New Roman" w:eastAsia="Calibri" w:hAnsi="Times New Roman" w:cs="Times New Roman"/>
          <w:bCs/>
          <w:color w:val="26282F"/>
          <w:sz w:val="28"/>
          <w:szCs w:val="28"/>
          <w:lang w:eastAsia="ru-RU"/>
        </w:rPr>
      </w:pPr>
    </w:p>
    <w:p w14:paraId="537361E3" w14:textId="312C40F9" w:rsidR="00D728B2" w:rsidRPr="00CB7B63" w:rsidRDefault="00D728B2" w:rsidP="0021320B">
      <w:pPr>
        <w:spacing w:after="0" w:line="240" w:lineRule="auto"/>
        <w:ind w:left="-851" w:firstLine="709"/>
        <w:jc w:val="center"/>
        <w:rPr>
          <w:rFonts w:ascii="Times New Roman" w:hAnsi="Times New Roman" w:cs="Times New Roman"/>
          <w:b/>
          <w:sz w:val="28"/>
          <w:szCs w:val="28"/>
        </w:rPr>
      </w:pPr>
      <w:r w:rsidRPr="00D728B2">
        <w:rPr>
          <w:rFonts w:ascii="Times New Roman" w:hAnsi="Times New Roman" w:cs="Times New Roman"/>
          <w:b/>
          <w:sz w:val="28"/>
          <w:szCs w:val="28"/>
        </w:rPr>
        <w:t>Проверка достижения определенных целевых показателей по итогам реализации в 2021 г</w:t>
      </w:r>
      <w:r w:rsidR="00EA56AC">
        <w:rPr>
          <w:rFonts w:ascii="Times New Roman" w:hAnsi="Times New Roman" w:cs="Times New Roman"/>
          <w:b/>
          <w:sz w:val="28"/>
          <w:szCs w:val="28"/>
        </w:rPr>
        <w:t>оду</w:t>
      </w:r>
      <w:r w:rsidRPr="00D728B2">
        <w:rPr>
          <w:rFonts w:ascii="Times New Roman" w:hAnsi="Times New Roman" w:cs="Times New Roman"/>
          <w:b/>
          <w:sz w:val="28"/>
          <w:szCs w:val="28"/>
        </w:rPr>
        <w:t xml:space="preserve"> Гос</w:t>
      </w:r>
      <w:r w:rsidR="009C5246">
        <w:rPr>
          <w:rFonts w:ascii="Times New Roman" w:hAnsi="Times New Roman" w:cs="Times New Roman"/>
          <w:b/>
          <w:sz w:val="28"/>
          <w:szCs w:val="28"/>
        </w:rPr>
        <w:t xml:space="preserve">ударственной </w:t>
      </w:r>
      <w:r w:rsidRPr="00D728B2">
        <w:rPr>
          <w:rFonts w:ascii="Times New Roman" w:hAnsi="Times New Roman" w:cs="Times New Roman"/>
          <w:b/>
          <w:sz w:val="28"/>
          <w:szCs w:val="28"/>
        </w:rPr>
        <w:t xml:space="preserve">программы </w:t>
      </w:r>
      <w:r w:rsidR="00CB7B63" w:rsidRPr="00CB7B63">
        <w:rPr>
          <w:rFonts w:ascii="Times New Roman" w:hAnsi="Times New Roman" w:cs="Times New Roman"/>
          <w:b/>
          <w:sz w:val="28"/>
          <w:szCs w:val="28"/>
        </w:rPr>
        <w:t>«Управление финансами»</w:t>
      </w:r>
    </w:p>
    <w:p w14:paraId="0C7F3682" w14:textId="77777777" w:rsidR="00D728B2" w:rsidRPr="00D728B2" w:rsidRDefault="00D728B2" w:rsidP="0021320B">
      <w:pPr>
        <w:spacing w:after="0" w:line="240" w:lineRule="auto"/>
        <w:ind w:left="-851" w:firstLine="709"/>
        <w:jc w:val="center"/>
        <w:rPr>
          <w:rFonts w:ascii="Times New Roman" w:hAnsi="Times New Roman" w:cs="Times New Roman"/>
          <w:b/>
          <w:sz w:val="28"/>
          <w:szCs w:val="28"/>
        </w:rPr>
      </w:pPr>
    </w:p>
    <w:p w14:paraId="075AC211"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Разработчиком и ответственным исполнителем мероприятий Госпрограммы является Министерство финансов Республики Ингушетия. </w:t>
      </w:r>
    </w:p>
    <w:p w14:paraId="3FD3B96D" w14:textId="248EC93F" w:rsidR="00D728B2" w:rsidRPr="00D728B2" w:rsidRDefault="00D728B2" w:rsidP="0021320B">
      <w:pPr>
        <w:spacing w:after="0" w:line="240" w:lineRule="auto"/>
        <w:ind w:left="-851" w:firstLine="709"/>
        <w:jc w:val="both"/>
        <w:rPr>
          <w:rFonts w:ascii="Times New Roman" w:hAnsi="Times New Roman" w:cs="Times New Roman"/>
          <w:color w:val="000000" w:themeColor="text1"/>
          <w:sz w:val="28"/>
          <w:szCs w:val="28"/>
        </w:rPr>
      </w:pPr>
      <w:r w:rsidRPr="00D728B2">
        <w:rPr>
          <w:rFonts w:ascii="Times New Roman" w:hAnsi="Times New Roman" w:cs="Times New Roman"/>
          <w:color w:val="000000" w:themeColor="text1"/>
          <w:sz w:val="28"/>
          <w:szCs w:val="28"/>
        </w:rPr>
        <w:t>Гос</w:t>
      </w:r>
      <w:r w:rsidR="009C5246">
        <w:rPr>
          <w:rFonts w:ascii="Times New Roman" w:hAnsi="Times New Roman" w:cs="Times New Roman"/>
          <w:color w:val="000000" w:themeColor="text1"/>
          <w:sz w:val="28"/>
          <w:szCs w:val="28"/>
        </w:rPr>
        <w:t xml:space="preserve">ударственная </w:t>
      </w:r>
      <w:r w:rsidRPr="00D728B2">
        <w:rPr>
          <w:rFonts w:ascii="Times New Roman" w:hAnsi="Times New Roman" w:cs="Times New Roman"/>
          <w:color w:val="000000" w:themeColor="text1"/>
          <w:sz w:val="28"/>
          <w:szCs w:val="28"/>
        </w:rPr>
        <w:t>программа состоит из трех подпрограмм:</w:t>
      </w:r>
    </w:p>
    <w:p w14:paraId="387D6DBB" w14:textId="20DB683F" w:rsidR="00D728B2" w:rsidRPr="00EA56AC" w:rsidRDefault="00A91911" w:rsidP="007A7B62">
      <w:pPr>
        <w:pStyle w:val="a6"/>
        <w:numPr>
          <w:ilvl w:val="0"/>
          <w:numId w:val="79"/>
        </w:numPr>
        <w:tabs>
          <w:tab w:val="left" w:pos="142"/>
        </w:tabs>
        <w:spacing w:after="0" w:line="240" w:lineRule="auto"/>
        <w:ind w:left="-812" w:firstLine="714"/>
        <w:jc w:val="both"/>
        <w:rPr>
          <w:rFonts w:ascii="Times New Roman" w:hAnsi="Times New Roman" w:cs="Times New Roman"/>
          <w:color w:val="000000" w:themeColor="text1"/>
          <w:sz w:val="28"/>
          <w:szCs w:val="28"/>
        </w:rPr>
      </w:pPr>
      <w:hyperlink w:anchor="sub_1100" w:history="1">
        <w:r w:rsidR="00D728B2" w:rsidRPr="00EA56AC">
          <w:rPr>
            <w:rFonts w:ascii="Times New Roman" w:hAnsi="Times New Roman" w:cs="Times New Roman"/>
            <w:color w:val="000000" w:themeColor="text1"/>
            <w:sz w:val="28"/>
            <w:szCs w:val="28"/>
          </w:rPr>
          <w:t>подпрограмма 1</w:t>
        </w:r>
      </w:hyperlink>
      <w:r w:rsidR="00D728B2" w:rsidRPr="00EA56AC">
        <w:rPr>
          <w:rFonts w:ascii="Times New Roman" w:hAnsi="Times New Roman" w:cs="Times New Roman"/>
          <w:color w:val="000000" w:themeColor="text1"/>
          <w:sz w:val="28"/>
          <w:szCs w:val="28"/>
        </w:rPr>
        <w:t xml:space="preserve"> «</w:t>
      </w:r>
      <w:r w:rsidR="00D728B2" w:rsidRPr="00EA56AC">
        <w:rPr>
          <w:rFonts w:ascii="Times New Roman" w:hAnsi="Times New Roman" w:cs="Times New Roman"/>
          <w:color w:val="000000"/>
          <w:sz w:val="28"/>
          <w:szCs w:val="28"/>
        </w:rPr>
        <w:t>Повышение сбалансированности и устойчивости бюджетной системы Республики Ингушетия и обеспечение государственной политики в отдельных сферах</w:t>
      </w:r>
      <w:r w:rsidR="00D728B2" w:rsidRPr="00EA56AC">
        <w:rPr>
          <w:rFonts w:ascii="Times New Roman" w:hAnsi="Times New Roman" w:cs="Times New Roman"/>
          <w:color w:val="000000" w:themeColor="text1"/>
          <w:sz w:val="28"/>
          <w:szCs w:val="28"/>
        </w:rPr>
        <w:t>»;</w:t>
      </w:r>
    </w:p>
    <w:p w14:paraId="3EE75E53" w14:textId="1E507D84" w:rsidR="00D728B2" w:rsidRPr="00EA56AC" w:rsidRDefault="00A91911" w:rsidP="007A7B62">
      <w:pPr>
        <w:pStyle w:val="a6"/>
        <w:numPr>
          <w:ilvl w:val="0"/>
          <w:numId w:val="79"/>
        </w:numPr>
        <w:tabs>
          <w:tab w:val="left" w:pos="142"/>
        </w:tabs>
        <w:spacing w:after="0" w:line="240" w:lineRule="auto"/>
        <w:ind w:left="-812" w:firstLine="714"/>
        <w:jc w:val="both"/>
        <w:rPr>
          <w:rFonts w:ascii="Times New Roman" w:hAnsi="Times New Roman" w:cs="Times New Roman"/>
          <w:color w:val="000000" w:themeColor="text1"/>
          <w:sz w:val="28"/>
          <w:szCs w:val="28"/>
        </w:rPr>
      </w:pPr>
      <w:hyperlink w:anchor="sub_1200" w:history="1">
        <w:r w:rsidR="00D728B2" w:rsidRPr="00EA56AC">
          <w:rPr>
            <w:rFonts w:ascii="Times New Roman" w:hAnsi="Times New Roman" w:cs="Times New Roman"/>
            <w:color w:val="000000" w:themeColor="text1"/>
            <w:sz w:val="28"/>
            <w:szCs w:val="28"/>
          </w:rPr>
          <w:t>подпрограмма 2</w:t>
        </w:r>
      </w:hyperlink>
      <w:r w:rsidR="00D728B2" w:rsidRPr="00EA56AC">
        <w:rPr>
          <w:rFonts w:ascii="Times New Roman" w:hAnsi="Times New Roman" w:cs="Times New Roman"/>
          <w:color w:val="000000" w:themeColor="text1"/>
          <w:sz w:val="28"/>
          <w:szCs w:val="28"/>
        </w:rPr>
        <w:t xml:space="preserve"> «</w:t>
      </w:r>
      <w:r w:rsidR="00D728B2" w:rsidRPr="00EA56AC">
        <w:rPr>
          <w:rFonts w:ascii="Times New Roman" w:hAnsi="Times New Roman" w:cs="Times New Roman"/>
          <w:color w:val="000000"/>
          <w:sz w:val="28"/>
          <w:szCs w:val="28"/>
        </w:rPr>
        <w:t>Создание условий для эффективного выполнения полномочий органами местного самоуправления муниципальных образований</w:t>
      </w:r>
      <w:r w:rsidR="00D728B2" w:rsidRPr="00EA56AC">
        <w:rPr>
          <w:rFonts w:ascii="Times New Roman" w:hAnsi="Times New Roman" w:cs="Times New Roman"/>
          <w:color w:val="000000" w:themeColor="text1"/>
          <w:sz w:val="28"/>
          <w:szCs w:val="28"/>
        </w:rPr>
        <w:t>»;</w:t>
      </w:r>
    </w:p>
    <w:p w14:paraId="4D1A6341" w14:textId="4744E380" w:rsidR="00D728B2" w:rsidRPr="00EA56AC" w:rsidRDefault="00A91911" w:rsidP="007A7B62">
      <w:pPr>
        <w:pStyle w:val="a6"/>
        <w:numPr>
          <w:ilvl w:val="0"/>
          <w:numId w:val="79"/>
        </w:numPr>
        <w:tabs>
          <w:tab w:val="left" w:pos="142"/>
        </w:tabs>
        <w:spacing w:after="0" w:line="240" w:lineRule="auto"/>
        <w:ind w:left="-812" w:firstLine="714"/>
        <w:jc w:val="both"/>
        <w:rPr>
          <w:rFonts w:ascii="Times New Roman" w:hAnsi="Times New Roman" w:cs="Times New Roman"/>
          <w:color w:val="000000" w:themeColor="text1"/>
          <w:sz w:val="28"/>
          <w:szCs w:val="28"/>
        </w:rPr>
      </w:pPr>
      <w:hyperlink w:anchor="sub_1300" w:history="1">
        <w:r w:rsidR="00D728B2" w:rsidRPr="00EA56AC">
          <w:rPr>
            <w:rFonts w:ascii="Times New Roman" w:hAnsi="Times New Roman" w:cs="Times New Roman"/>
            <w:color w:val="000000" w:themeColor="text1"/>
            <w:sz w:val="28"/>
            <w:szCs w:val="28"/>
          </w:rPr>
          <w:t>подпрограмма 3</w:t>
        </w:r>
      </w:hyperlink>
      <w:r w:rsidR="00D728B2" w:rsidRPr="00EA56AC">
        <w:rPr>
          <w:rFonts w:ascii="Times New Roman" w:hAnsi="Times New Roman" w:cs="Times New Roman"/>
          <w:color w:val="000000" w:themeColor="text1"/>
          <w:sz w:val="28"/>
          <w:szCs w:val="28"/>
        </w:rPr>
        <w:t xml:space="preserve"> «</w:t>
      </w:r>
      <w:r w:rsidR="00D728B2" w:rsidRPr="00EA56AC">
        <w:rPr>
          <w:rFonts w:ascii="Times New Roman" w:hAnsi="Times New Roman" w:cs="Times New Roman"/>
          <w:color w:val="000000"/>
          <w:sz w:val="28"/>
          <w:szCs w:val="28"/>
        </w:rPr>
        <w:t xml:space="preserve">Обеспечение реализации государственной программы Республики Ингушетия «Управление финансами» и </w:t>
      </w:r>
      <w:proofErr w:type="spellStart"/>
      <w:r w:rsidR="00D728B2" w:rsidRPr="00EA56AC">
        <w:rPr>
          <w:rFonts w:ascii="Times New Roman" w:hAnsi="Times New Roman" w:cs="Times New Roman"/>
          <w:color w:val="000000"/>
          <w:sz w:val="28"/>
          <w:szCs w:val="28"/>
        </w:rPr>
        <w:t>общепрограммные</w:t>
      </w:r>
      <w:proofErr w:type="spellEnd"/>
      <w:r w:rsidR="00D728B2" w:rsidRPr="00EA56AC">
        <w:rPr>
          <w:rFonts w:ascii="Times New Roman" w:hAnsi="Times New Roman" w:cs="Times New Roman"/>
          <w:color w:val="000000"/>
          <w:sz w:val="28"/>
          <w:szCs w:val="28"/>
        </w:rPr>
        <w:t xml:space="preserve"> мероприятия</w:t>
      </w:r>
      <w:r w:rsidR="00D728B2" w:rsidRPr="00EA56AC">
        <w:rPr>
          <w:rFonts w:ascii="Times New Roman" w:hAnsi="Times New Roman" w:cs="Times New Roman"/>
          <w:color w:val="000000" w:themeColor="text1"/>
          <w:sz w:val="28"/>
          <w:szCs w:val="28"/>
        </w:rPr>
        <w:t>».</w:t>
      </w:r>
    </w:p>
    <w:p w14:paraId="085E8AEF" w14:textId="1641B8A7" w:rsidR="00D728B2" w:rsidRPr="00D728B2" w:rsidRDefault="00D728B2" w:rsidP="0021320B">
      <w:pPr>
        <w:spacing w:after="0" w:line="240" w:lineRule="auto"/>
        <w:ind w:left="-851" w:firstLine="709"/>
        <w:jc w:val="both"/>
        <w:rPr>
          <w:rFonts w:ascii="Times New Roman" w:hAnsi="Times New Roman" w:cs="Times New Roman"/>
          <w:sz w:val="28"/>
          <w:szCs w:val="28"/>
          <w:highlight w:val="yellow"/>
        </w:rPr>
      </w:pPr>
      <w:r w:rsidRPr="00D728B2">
        <w:rPr>
          <w:rFonts w:ascii="Times New Roman" w:hAnsi="Times New Roman" w:cs="Times New Roman"/>
          <w:color w:val="000000" w:themeColor="text1"/>
          <w:sz w:val="28"/>
          <w:szCs w:val="28"/>
        </w:rPr>
        <w:lastRenderedPageBreak/>
        <w:t xml:space="preserve">Сроки реализации Госпрограммы: </w:t>
      </w:r>
      <w:r w:rsidRPr="00D728B2">
        <w:rPr>
          <w:rFonts w:ascii="Times New Roman" w:hAnsi="Times New Roman" w:cs="Times New Roman"/>
          <w:sz w:val="28"/>
          <w:szCs w:val="28"/>
        </w:rPr>
        <w:t>2014 - 2024 годы</w:t>
      </w:r>
      <w:r w:rsidRPr="00D728B2">
        <w:rPr>
          <w:rFonts w:ascii="Times New Roman" w:hAnsi="Times New Roman" w:cs="Times New Roman"/>
          <w:color w:val="000000" w:themeColor="text1"/>
          <w:sz w:val="28"/>
          <w:szCs w:val="28"/>
        </w:rPr>
        <w:t xml:space="preserve"> с </w:t>
      </w:r>
      <w:r w:rsidRPr="00D728B2">
        <w:rPr>
          <w:rFonts w:ascii="Times New Roman" w:hAnsi="Times New Roman" w:cs="Times New Roman"/>
          <w:sz w:val="28"/>
          <w:szCs w:val="28"/>
        </w:rPr>
        <w:t>общим объемом финансирования, предусмотренным Госпрограмм</w:t>
      </w:r>
      <w:r w:rsidR="00EA56AC">
        <w:rPr>
          <w:rFonts w:ascii="Times New Roman" w:hAnsi="Times New Roman" w:cs="Times New Roman"/>
          <w:sz w:val="28"/>
          <w:szCs w:val="28"/>
        </w:rPr>
        <w:t xml:space="preserve">ой, в размере </w:t>
      </w:r>
      <w:r w:rsidRPr="00D728B2">
        <w:rPr>
          <w:rFonts w:ascii="Times New Roman" w:hAnsi="Times New Roman" w:cs="Times New Roman"/>
          <w:sz w:val="28"/>
          <w:szCs w:val="28"/>
        </w:rPr>
        <w:t>12</w:t>
      </w:r>
      <w:r w:rsidR="00EA56AC">
        <w:rPr>
          <w:rFonts w:ascii="Times New Roman" w:hAnsi="Times New Roman" w:cs="Times New Roman"/>
          <w:sz w:val="28"/>
          <w:szCs w:val="28"/>
        </w:rPr>
        <w:t> </w:t>
      </w:r>
      <w:r w:rsidRPr="00D728B2">
        <w:rPr>
          <w:rFonts w:ascii="Times New Roman" w:hAnsi="Times New Roman" w:cs="Times New Roman"/>
          <w:sz w:val="28"/>
          <w:szCs w:val="28"/>
        </w:rPr>
        <w:t>647</w:t>
      </w:r>
      <w:r w:rsidR="00EA56AC">
        <w:rPr>
          <w:rFonts w:ascii="Times New Roman" w:hAnsi="Times New Roman" w:cs="Times New Roman"/>
          <w:sz w:val="28"/>
          <w:szCs w:val="28"/>
        </w:rPr>
        <w:t> </w:t>
      </w:r>
      <w:r w:rsidRPr="00D728B2">
        <w:rPr>
          <w:rFonts w:ascii="Times New Roman" w:hAnsi="Times New Roman" w:cs="Times New Roman"/>
          <w:sz w:val="28"/>
          <w:szCs w:val="28"/>
        </w:rPr>
        <w:t>301,5 тыс. руб</w:t>
      </w:r>
      <w:r w:rsidR="00EA56AC">
        <w:rPr>
          <w:rFonts w:ascii="Times New Roman" w:hAnsi="Times New Roman" w:cs="Times New Roman"/>
          <w:sz w:val="28"/>
          <w:szCs w:val="28"/>
        </w:rPr>
        <w:t>лей</w:t>
      </w:r>
      <w:r w:rsidRPr="00D728B2">
        <w:rPr>
          <w:rFonts w:ascii="Times New Roman" w:hAnsi="Times New Roman" w:cs="Times New Roman"/>
          <w:sz w:val="28"/>
          <w:szCs w:val="28"/>
        </w:rPr>
        <w:t xml:space="preserve">. </w:t>
      </w:r>
    </w:p>
    <w:p w14:paraId="2E04AFE4"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Целями Госпрограммы являются:</w:t>
      </w:r>
    </w:p>
    <w:p w14:paraId="04DC9918" w14:textId="50149716" w:rsidR="00D728B2" w:rsidRPr="00EA56AC" w:rsidRDefault="00D728B2" w:rsidP="007A7B62">
      <w:pPr>
        <w:pStyle w:val="a6"/>
        <w:numPr>
          <w:ilvl w:val="0"/>
          <w:numId w:val="80"/>
        </w:numPr>
        <w:tabs>
          <w:tab w:val="left" w:pos="142"/>
        </w:tabs>
        <w:spacing w:after="0" w:line="240" w:lineRule="auto"/>
        <w:ind w:left="-798" w:firstLine="686"/>
        <w:jc w:val="both"/>
        <w:rPr>
          <w:rFonts w:ascii="Times New Roman" w:hAnsi="Times New Roman" w:cs="Times New Roman"/>
          <w:color w:val="000000"/>
          <w:sz w:val="28"/>
          <w:szCs w:val="28"/>
        </w:rPr>
      </w:pPr>
      <w:r w:rsidRPr="00EA56AC">
        <w:rPr>
          <w:rFonts w:ascii="Times New Roman" w:hAnsi="Times New Roman" w:cs="Times New Roman"/>
          <w:color w:val="000000"/>
          <w:sz w:val="28"/>
          <w:szCs w:val="28"/>
        </w:rPr>
        <w:t>обеспечение долгосрочной сбалансированности и устойчивости бюджетной системы Республики Ингушетия;</w:t>
      </w:r>
    </w:p>
    <w:p w14:paraId="1DE9EA57" w14:textId="1380EDCB" w:rsidR="00D728B2" w:rsidRPr="00EA56AC" w:rsidRDefault="00D728B2" w:rsidP="007A7B62">
      <w:pPr>
        <w:pStyle w:val="a6"/>
        <w:numPr>
          <w:ilvl w:val="0"/>
          <w:numId w:val="80"/>
        </w:numPr>
        <w:tabs>
          <w:tab w:val="left" w:pos="142"/>
        </w:tabs>
        <w:spacing w:after="0" w:line="240" w:lineRule="auto"/>
        <w:ind w:left="-798" w:firstLine="686"/>
        <w:jc w:val="both"/>
        <w:rPr>
          <w:rFonts w:ascii="Times New Roman" w:hAnsi="Times New Roman" w:cs="Times New Roman"/>
          <w:color w:val="000000"/>
          <w:sz w:val="28"/>
          <w:szCs w:val="28"/>
        </w:rPr>
      </w:pPr>
      <w:r w:rsidRPr="00EA56AC">
        <w:rPr>
          <w:rFonts w:ascii="Times New Roman" w:hAnsi="Times New Roman" w:cs="Times New Roman"/>
          <w:color w:val="000000"/>
          <w:sz w:val="28"/>
          <w:szCs w:val="28"/>
        </w:rPr>
        <w:t>обеспечение сбалансированной финансовой поддержки муниципальных образований Республики Ингушетия;</w:t>
      </w:r>
    </w:p>
    <w:p w14:paraId="31CFBD0F" w14:textId="34589FB0" w:rsidR="00D728B2" w:rsidRPr="00EA56AC" w:rsidRDefault="00D728B2" w:rsidP="007A7B62">
      <w:pPr>
        <w:pStyle w:val="a6"/>
        <w:numPr>
          <w:ilvl w:val="0"/>
          <w:numId w:val="80"/>
        </w:numPr>
        <w:tabs>
          <w:tab w:val="left" w:pos="142"/>
        </w:tabs>
        <w:spacing w:after="0" w:line="240" w:lineRule="auto"/>
        <w:ind w:left="-798" w:firstLine="686"/>
        <w:jc w:val="both"/>
        <w:rPr>
          <w:rFonts w:ascii="Times New Roman" w:hAnsi="Times New Roman" w:cs="Times New Roman"/>
          <w:color w:val="000000"/>
          <w:sz w:val="28"/>
          <w:szCs w:val="28"/>
        </w:rPr>
      </w:pPr>
      <w:r w:rsidRPr="00EA56AC">
        <w:rPr>
          <w:rFonts w:ascii="Times New Roman" w:hAnsi="Times New Roman" w:cs="Times New Roman"/>
          <w:color w:val="000000"/>
          <w:sz w:val="28"/>
          <w:szCs w:val="28"/>
        </w:rPr>
        <w:t>создание условий для оптимизации расходов бюджетов муниципальных образований и эффективного управления органами местного самоуправления муниципальных образований Республики Ингушетия муниципальными финансами;</w:t>
      </w:r>
    </w:p>
    <w:p w14:paraId="0994BDCC" w14:textId="71B2FD27" w:rsidR="00D728B2" w:rsidRPr="00EA56AC" w:rsidRDefault="00D728B2" w:rsidP="007A7B62">
      <w:pPr>
        <w:pStyle w:val="a6"/>
        <w:numPr>
          <w:ilvl w:val="0"/>
          <w:numId w:val="80"/>
        </w:numPr>
        <w:tabs>
          <w:tab w:val="left" w:pos="142"/>
        </w:tabs>
        <w:spacing w:after="0" w:line="240" w:lineRule="auto"/>
        <w:ind w:left="-798" w:firstLine="686"/>
        <w:jc w:val="both"/>
        <w:rPr>
          <w:rFonts w:ascii="Times New Roman" w:hAnsi="Times New Roman" w:cs="Times New Roman"/>
          <w:color w:val="000000"/>
          <w:sz w:val="28"/>
          <w:szCs w:val="28"/>
        </w:rPr>
      </w:pPr>
      <w:r w:rsidRPr="00EA56AC">
        <w:rPr>
          <w:rFonts w:ascii="Times New Roman" w:hAnsi="Times New Roman" w:cs="Times New Roman"/>
          <w:color w:val="000000"/>
          <w:sz w:val="28"/>
          <w:szCs w:val="28"/>
        </w:rPr>
        <w:t xml:space="preserve">оптимизация долговой нагрузки на бюджет Республики Ингушетия; </w:t>
      </w:r>
    </w:p>
    <w:p w14:paraId="2A41EA51" w14:textId="6A04AEE1" w:rsidR="00D728B2" w:rsidRPr="00EA56AC" w:rsidRDefault="00D728B2" w:rsidP="007A7B62">
      <w:pPr>
        <w:pStyle w:val="a6"/>
        <w:numPr>
          <w:ilvl w:val="0"/>
          <w:numId w:val="80"/>
        </w:numPr>
        <w:tabs>
          <w:tab w:val="left" w:pos="142"/>
        </w:tabs>
        <w:spacing w:after="0" w:line="240" w:lineRule="auto"/>
        <w:ind w:left="-798" w:firstLine="686"/>
        <w:jc w:val="both"/>
        <w:rPr>
          <w:rFonts w:ascii="Times New Roman" w:hAnsi="Times New Roman" w:cs="Times New Roman"/>
          <w:color w:val="000000"/>
          <w:sz w:val="28"/>
          <w:szCs w:val="28"/>
        </w:rPr>
      </w:pPr>
      <w:r w:rsidRPr="00EA56AC">
        <w:rPr>
          <w:rFonts w:ascii="Times New Roman" w:hAnsi="Times New Roman" w:cs="Times New Roman"/>
          <w:color w:val="000000"/>
          <w:sz w:val="28"/>
          <w:szCs w:val="28"/>
        </w:rPr>
        <w:t>совершенствование финансового контроля за операциями с бюджетными средствами получателей средств республиканского бюджета, средствами администраторов источников финансирования дефицита республиканского бюджета.</w:t>
      </w:r>
    </w:p>
    <w:p w14:paraId="12FA0AE2" w14:textId="6D378633" w:rsidR="00D728B2" w:rsidRPr="00CB7B63" w:rsidRDefault="00D728B2" w:rsidP="00CB7B63">
      <w:pPr>
        <w:widowControl w:val="0"/>
        <w:autoSpaceDE w:val="0"/>
        <w:autoSpaceDN w:val="0"/>
        <w:adjustRightInd w:val="0"/>
        <w:spacing w:after="0" w:line="240" w:lineRule="auto"/>
        <w:ind w:left="-851" w:firstLine="709"/>
        <w:jc w:val="both"/>
        <w:rPr>
          <w:rFonts w:ascii="Times New Roman" w:hAnsi="Times New Roman" w:cs="Times New Roman"/>
          <w:sz w:val="28"/>
          <w:szCs w:val="28"/>
          <w:highlight w:val="yellow"/>
        </w:rPr>
      </w:pPr>
      <w:r w:rsidRPr="00D728B2">
        <w:rPr>
          <w:rFonts w:ascii="Times New Roman" w:hAnsi="Times New Roman" w:cs="Times New Roman"/>
          <w:sz w:val="28"/>
          <w:szCs w:val="28"/>
        </w:rPr>
        <w:t>Объем финансовых средств, предусмотренны</w:t>
      </w:r>
      <w:r w:rsidR="00EA56AC">
        <w:rPr>
          <w:rFonts w:ascii="Times New Roman" w:hAnsi="Times New Roman" w:cs="Times New Roman"/>
          <w:sz w:val="28"/>
          <w:szCs w:val="28"/>
        </w:rPr>
        <w:t xml:space="preserve">х </w:t>
      </w:r>
      <w:r w:rsidRPr="00D728B2">
        <w:rPr>
          <w:rFonts w:ascii="Times New Roman" w:hAnsi="Times New Roman" w:cs="Times New Roman"/>
          <w:sz w:val="28"/>
          <w:szCs w:val="28"/>
        </w:rPr>
        <w:t xml:space="preserve">в Госпрограмме на реализацию мероприятий </w:t>
      </w:r>
      <w:r w:rsidR="00EA56AC" w:rsidRPr="00D728B2">
        <w:rPr>
          <w:rFonts w:ascii="Times New Roman" w:hAnsi="Times New Roman" w:cs="Times New Roman"/>
          <w:sz w:val="28"/>
          <w:szCs w:val="28"/>
        </w:rPr>
        <w:t>в 2021 г</w:t>
      </w:r>
      <w:r w:rsidR="00EA56AC">
        <w:rPr>
          <w:rFonts w:ascii="Times New Roman" w:hAnsi="Times New Roman" w:cs="Times New Roman"/>
          <w:sz w:val="28"/>
          <w:szCs w:val="28"/>
        </w:rPr>
        <w:t>оду,</w:t>
      </w:r>
      <w:r w:rsidRPr="00D728B2">
        <w:rPr>
          <w:rFonts w:ascii="Times New Roman" w:hAnsi="Times New Roman" w:cs="Times New Roman"/>
          <w:sz w:val="28"/>
          <w:szCs w:val="28"/>
        </w:rPr>
        <w:t xml:space="preserve"> составил 1</w:t>
      </w:r>
      <w:r w:rsidR="00EA56AC">
        <w:rPr>
          <w:rFonts w:ascii="Times New Roman" w:hAnsi="Times New Roman" w:cs="Times New Roman"/>
          <w:sz w:val="28"/>
          <w:szCs w:val="28"/>
        </w:rPr>
        <w:t> </w:t>
      </w:r>
      <w:r w:rsidRPr="00D728B2">
        <w:rPr>
          <w:rFonts w:ascii="Times New Roman" w:hAnsi="Times New Roman" w:cs="Times New Roman"/>
          <w:sz w:val="28"/>
          <w:szCs w:val="28"/>
        </w:rPr>
        <w:t>251</w:t>
      </w:r>
      <w:r w:rsidR="00EA56AC">
        <w:rPr>
          <w:rFonts w:ascii="Times New Roman" w:hAnsi="Times New Roman" w:cs="Times New Roman"/>
          <w:sz w:val="28"/>
          <w:szCs w:val="28"/>
        </w:rPr>
        <w:t> </w:t>
      </w:r>
      <w:r w:rsidRPr="00D728B2">
        <w:rPr>
          <w:rFonts w:ascii="Times New Roman" w:hAnsi="Times New Roman" w:cs="Times New Roman"/>
          <w:sz w:val="28"/>
          <w:szCs w:val="28"/>
        </w:rPr>
        <w:t>177,1 тыс. руб</w:t>
      </w:r>
      <w:r w:rsidR="00EA56AC">
        <w:rPr>
          <w:rFonts w:ascii="Times New Roman" w:hAnsi="Times New Roman" w:cs="Times New Roman"/>
          <w:sz w:val="28"/>
          <w:szCs w:val="28"/>
        </w:rPr>
        <w:t>лей</w:t>
      </w:r>
      <w:r w:rsidRPr="00D728B2">
        <w:rPr>
          <w:rFonts w:ascii="Times New Roman" w:hAnsi="Times New Roman" w:cs="Times New Roman"/>
          <w:sz w:val="28"/>
          <w:szCs w:val="28"/>
        </w:rPr>
        <w:t>.</w:t>
      </w:r>
      <w:r w:rsidR="00CB7B63">
        <w:rPr>
          <w:rFonts w:ascii="Times New Roman" w:hAnsi="Times New Roman" w:cs="Times New Roman"/>
          <w:sz w:val="28"/>
          <w:szCs w:val="28"/>
        </w:rPr>
        <w:t xml:space="preserve"> </w:t>
      </w:r>
      <w:r w:rsidRPr="00D728B2">
        <w:rPr>
          <w:rFonts w:ascii="Times New Roman" w:hAnsi="Times New Roman" w:cs="Times New Roman"/>
          <w:bCs/>
          <w:sz w:val="28"/>
          <w:szCs w:val="28"/>
        </w:rPr>
        <w:t xml:space="preserve">Фактическое финансирование программных мероприятий в 2021 году составило </w:t>
      </w:r>
      <w:r w:rsidRPr="00D728B2">
        <w:rPr>
          <w:rFonts w:ascii="Times New Roman" w:hAnsi="Times New Roman" w:cs="Times New Roman"/>
          <w:sz w:val="28"/>
          <w:szCs w:val="28"/>
        </w:rPr>
        <w:t>1</w:t>
      </w:r>
      <w:r w:rsidR="00EA56AC">
        <w:rPr>
          <w:rFonts w:ascii="Times New Roman" w:hAnsi="Times New Roman" w:cs="Times New Roman"/>
          <w:sz w:val="28"/>
          <w:szCs w:val="28"/>
        </w:rPr>
        <w:t> </w:t>
      </w:r>
      <w:r w:rsidRPr="00D728B2">
        <w:rPr>
          <w:rFonts w:ascii="Times New Roman" w:hAnsi="Times New Roman" w:cs="Times New Roman"/>
          <w:sz w:val="28"/>
          <w:szCs w:val="28"/>
        </w:rPr>
        <w:t>157</w:t>
      </w:r>
      <w:r w:rsidR="00EA56AC">
        <w:rPr>
          <w:rFonts w:ascii="Times New Roman" w:hAnsi="Times New Roman" w:cs="Times New Roman"/>
          <w:sz w:val="28"/>
          <w:szCs w:val="28"/>
        </w:rPr>
        <w:t> </w:t>
      </w:r>
      <w:r w:rsidRPr="00D728B2">
        <w:rPr>
          <w:rFonts w:ascii="Times New Roman" w:hAnsi="Times New Roman" w:cs="Times New Roman"/>
          <w:sz w:val="28"/>
          <w:szCs w:val="28"/>
        </w:rPr>
        <w:t>215,3 тыс. руб</w:t>
      </w:r>
      <w:r w:rsidR="00EA56AC">
        <w:rPr>
          <w:rFonts w:ascii="Times New Roman" w:hAnsi="Times New Roman" w:cs="Times New Roman"/>
          <w:sz w:val="28"/>
          <w:szCs w:val="28"/>
        </w:rPr>
        <w:t>лей</w:t>
      </w:r>
      <w:r w:rsidRPr="00D728B2">
        <w:rPr>
          <w:rFonts w:ascii="Times New Roman" w:hAnsi="Times New Roman" w:cs="Times New Roman"/>
          <w:sz w:val="28"/>
          <w:szCs w:val="28"/>
        </w:rPr>
        <w:t xml:space="preserve"> (92,5% от </w:t>
      </w:r>
      <w:r w:rsidRPr="00D728B2">
        <w:rPr>
          <w:rFonts w:ascii="Times New Roman" w:hAnsi="Times New Roman" w:cs="Times New Roman"/>
          <w:bCs/>
          <w:sz w:val="28"/>
          <w:szCs w:val="28"/>
        </w:rPr>
        <w:t>предусмотренного Госпрограммой объема финансовых ресурсов).</w:t>
      </w:r>
    </w:p>
    <w:p w14:paraId="1D8038F9" w14:textId="77777777" w:rsidR="00D728B2" w:rsidRPr="00D728B2" w:rsidRDefault="00D728B2" w:rsidP="0021320B">
      <w:pPr>
        <w:widowControl w:val="0"/>
        <w:autoSpaceDE w:val="0"/>
        <w:autoSpaceDN w:val="0"/>
        <w:adjustRightInd w:val="0"/>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Для исполнения целей Госпрограммы по каждой подпрограмме определены соответствующие целевые показатели. </w:t>
      </w:r>
    </w:p>
    <w:p w14:paraId="5B167D20" w14:textId="5DF2141B" w:rsidR="00D728B2" w:rsidRPr="00D728B2" w:rsidRDefault="00D728B2" w:rsidP="0021320B">
      <w:pPr>
        <w:autoSpaceDE w:val="0"/>
        <w:autoSpaceDN w:val="0"/>
        <w:adjustRightInd w:val="0"/>
        <w:spacing w:after="0" w:line="240" w:lineRule="auto"/>
        <w:ind w:left="-851" w:firstLine="709"/>
        <w:jc w:val="both"/>
        <w:textAlignment w:val="baseline"/>
        <w:outlineLvl w:val="0"/>
        <w:rPr>
          <w:rFonts w:ascii="Times New Roman" w:hAnsi="Times New Roman" w:cs="Times New Roman"/>
          <w:bCs/>
          <w:sz w:val="28"/>
          <w:szCs w:val="28"/>
        </w:rPr>
      </w:pPr>
      <w:r w:rsidRPr="00D728B2">
        <w:rPr>
          <w:rFonts w:ascii="Times New Roman" w:hAnsi="Times New Roman" w:cs="Times New Roman"/>
          <w:bCs/>
          <w:sz w:val="28"/>
          <w:szCs w:val="28"/>
        </w:rPr>
        <w:t xml:space="preserve">Согласно Постановлению Правительства Республики Ингушетия </w:t>
      </w:r>
      <w:r w:rsidRPr="00D728B2">
        <w:rPr>
          <w:rFonts w:ascii="Times New Roman" w:hAnsi="Times New Roman" w:cs="Times New Roman"/>
          <w:bCs/>
          <w:spacing w:val="2"/>
          <w:sz w:val="28"/>
          <w:szCs w:val="28"/>
        </w:rPr>
        <w:t>от 14 ноября 2013 года №</w:t>
      </w:r>
      <w:r w:rsidR="00EA56AC">
        <w:rPr>
          <w:rFonts w:ascii="Times New Roman" w:hAnsi="Times New Roman" w:cs="Times New Roman"/>
          <w:bCs/>
          <w:spacing w:val="2"/>
          <w:sz w:val="28"/>
          <w:szCs w:val="28"/>
        </w:rPr>
        <w:t> </w:t>
      </w:r>
      <w:r w:rsidRPr="00D728B2">
        <w:rPr>
          <w:rFonts w:ascii="Times New Roman" w:hAnsi="Times New Roman" w:cs="Times New Roman"/>
          <w:bCs/>
          <w:spacing w:val="2"/>
          <w:sz w:val="28"/>
          <w:szCs w:val="28"/>
        </w:rPr>
        <w:t xml:space="preserve">259 </w:t>
      </w:r>
      <w:r w:rsidRPr="00D728B2">
        <w:rPr>
          <w:rFonts w:ascii="Times New Roman" w:hAnsi="Times New Roman" w:cs="Times New Roman"/>
          <w:bCs/>
          <w:sz w:val="28"/>
          <w:szCs w:val="28"/>
        </w:rPr>
        <w:t>«Об утверждении порядка разработки, реализации и оценки эффективности государственных программ Республики Ингушетия» (далее – Постановление №</w:t>
      </w:r>
      <w:r w:rsidR="00EA56AC">
        <w:rPr>
          <w:rFonts w:ascii="Times New Roman" w:hAnsi="Times New Roman" w:cs="Times New Roman"/>
          <w:bCs/>
          <w:sz w:val="28"/>
          <w:szCs w:val="28"/>
        </w:rPr>
        <w:t> </w:t>
      </w:r>
      <w:r w:rsidRPr="00D728B2">
        <w:rPr>
          <w:rFonts w:ascii="Times New Roman" w:hAnsi="Times New Roman" w:cs="Times New Roman"/>
          <w:bCs/>
          <w:sz w:val="28"/>
          <w:szCs w:val="28"/>
        </w:rPr>
        <w:t>259) Минфин РИ ежегодно формирует и направляет в Минэкономразвития Ингушети</w:t>
      </w:r>
      <w:r w:rsidR="00EA56AC">
        <w:rPr>
          <w:rFonts w:ascii="Times New Roman" w:hAnsi="Times New Roman" w:cs="Times New Roman"/>
          <w:bCs/>
          <w:sz w:val="28"/>
          <w:szCs w:val="28"/>
        </w:rPr>
        <w:t>и</w:t>
      </w:r>
      <w:r w:rsidRPr="00D728B2">
        <w:rPr>
          <w:rFonts w:ascii="Times New Roman" w:hAnsi="Times New Roman" w:cs="Times New Roman"/>
          <w:bCs/>
          <w:sz w:val="28"/>
          <w:szCs w:val="28"/>
        </w:rPr>
        <w:t xml:space="preserve"> отчеты об исполнении целевых показателей государственной программы по итогам отчетного года. Достигнутые показатели сформированы исходя из данных, представленных профильными отделами Минфина </w:t>
      </w:r>
      <w:r w:rsidR="00EA56AC">
        <w:rPr>
          <w:rFonts w:ascii="Times New Roman" w:hAnsi="Times New Roman" w:cs="Times New Roman"/>
          <w:bCs/>
          <w:sz w:val="28"/>
          <w:szCs w:val="28"/>
        </w:rPr>
        <w:t>Ингушетии</w:t>
      </w:r>
      <w:r w:rsidRPr="00D728B2">
        <w:rPr>
          <w:rFonts w:ascii="Times New Roman" w:hAnsi="Times New Roman" w:cs="Times New Roman"/>
          <w:bCs/>
          <w:sz w:val="28"/>
          <w:szCs w:val="28"/>
        </w:rPr>
        <w:t>.</w:t>
      </w:r>
    </w:p>
    <w:p w14:paraId="08CB1835" w14:textId="40EE9DFF"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В нарушение пункта 38 Постановления № 259</w:t>
      </w:r>
      <w:r w:rsidR="00EA56AC">
        <w:rPr>
          <w:rFonts w:ascii="Times New Roman" w:hAnsi="Times New Roman" w:cs="Times New Roman"/>
          <w:sz w:val="28"/>
          <w:szCs w:val="28"/>
        </w:rPr>
        <w:t>,</w:t>
      </w:r>
      <w:r w:rsidRPr="00D728B2">
        <w:rPr>
          <w:rFonts w:ascii="Times New Roman" w:hAnsi="Times New Roman" w:cs="Times New Roman"/>
          <w:sz w:val="28"/>
          <w:szCs w:val="28"/>
        </w:rPr>
        <w:t xml:space="preserve"> в проверяемом периоде Минфином РИ не направлялись в </w:t>
      </w:r>
      <w:r w:rsidR="00EA56AC">
        <w:rPr>
          <w:rFonts w:ascii="Times New Roman" w:hAnsi="Times New Roman" w:cs="Times New Roman"/>
          <w:sz w:val="28"/>
          <w:szCs w:val="28"/>
        </w:rPr>
        <w:t>Минэкономразвития</w:t>
      </w:r>
      <w:r w:rsidRPr="00D728B2">
        <w:rPr>
          <w:rFonts w:ascii="Times New Roman" w:hAnsi="Times New Roman" w:cs="Times New Roman"/>
          <w:sz w:val="28"/>
          <w:szCs w:val="28"/>
        </w:rPr>
        <w:t xml:space="preserve"> Ингушети</w:t>
      </w:r>
      <w:r w:rsidR="00EA56AC">
        <w:rPr>
          <w:rFonts w:ascii="Times New Roman" w:hAnsi="Times New Roman" w:cs="Times New Roman"/>
          <w:sz w:val="28"/>
          <w:szCs w:val="28"/>
        </w:rPr>
        <w:t>и</w:t>
      </w:r>
      <w:r w:rsidRPr="00D728B2">
        <w:rPr>
          <w:rFonts w:ascii="Times New Roman" w:hAnsi="Times New Roman" w:cs="Times New Roman"/>
          <w:sz w:val="28"/>
          <w:szCs w:val="28"/>
        </w:rPr>
        <w:t xml:space="preserve"> квартальные аналитические справки о ходе реализации Госпрограммы.</w:t>
      </w:r>
    </w:p>
    <w:p w14:paraId="726C6C16" w14:textId="3A64233C"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В ходе проверки достижения Минфином РИ целевых показателей Госпрограммы РИ в 2021 году установлено</w:t>
      </w:r>
      <w:r w:rsidR="00EA56AC">
        <w:rPr>
          <w:rFonts w:ascii="Times New Roman" w:hAnsi="Times New Roman" w:cs="Times New Roman"/>
          <w:sz w:val="28"/>
          <w:szCs w:val="28"/>
        </w:rPr>
        <w:t xml:space="preserve"> </w:t>
      </w:r>
      <w:r w:rsidR="00CB7B63">
        <w:rPr>
          <w:rFonts w:ascii="Times New Roman" w:hAnsi="Times New Roman" w:cs="Times New Roman"/>
          <w:sz w:val="28"/>
          <w:szCs w:val="28"/>
        </w:rPr>
        <w:t>следующее</w:t>
      </w:r>
      <w:r w:rsidRPr="00D728B2">
        <w:rPr>
          <w:rFonts w:ascii="Times New Roman" w:hAnsi="Times New Roman" w:cs="Times New Roman"/>
          <w:sz w:val="28"/>
          <w:szCs w:val="28"/>
        </w:rPr>
        <w:t xml:space="preserve">: </w:t>
      </w:r>
    </w:p>
    <w:p w14:paraId="447B8918" w14:textId="77777777" w:rsidR="00D728B2" w:rsidRPr="00D728B2" w:rsidRDefault="00D728B2" w:rsidP="0021320B">
      <w:pPr>
        <w:spacing w:after="0" w:line="240" w:lineRule="auto"/>
        <w:ind w:left="-851" w:firstLine="709"/>
        <w:jc w:val="both"/>
        <w:rPr>
          <w:rFonts w:ascii="Times New Roman" w:hAnsi="Times New Roman" w:cs="Times New Roman"/>
          <w:color w:val="000000" w:themeColor="text1"/>
          <w:sz w:val="28"/>
          <w:szCs w:val="28"/>
        </w:rPr>
      </w:pPr>
      <w:r w:rsidRPr="00D728B2">
        <w:rPr>
          <w:rFonts w:ascii="Times New Roman" w:hAnsi="Times New Roman" w:cs="Times New Roman"/>
          <w:sz w:val="28"/>
          <w:szCs w:val="28"/>
        </w:rPr>
        <w:t xml:space="preserve">1) </w:t>
      </w:r>
      <w:hyperlink w:anchor="sub_1100" w:history="1">
        <w:r w:rsidRPr="00D728B2">
          <w:rPr>
            <w:rFonts w:ascii="Times New Roman" w:hAnsi="Times New Roman" w:cs="Times New Roman"/>
            <w:color w:val="000000" w:themeColor="text1"/>
            <w:sz w:val="28"/>
            <w:szCs w:val="28"/>
          </w:rPr>
          <w:t>подпрограмма 1</w:t>
        </w:r>
      </w:hyperlink>
      <w:r w:rsidRPr="00D728B2">
        <w:rPr>
          <w:rFonts w:ascii="Times New Roman" w:hAnsi="Times New Roman" w:cs="Times New Roman"/>
          <w:color w:val="000000" w:themeColor="text1"/>
          <w:sz w:val="28"/>
          <w:szCs w:val="28"/>
        </w:rPr>
        <w:t xml:space="preserve"> «</w:t>
      </w:r>
      <w:r w:rsidRPr="00D728B2">
        <w:rPr>
          <w:rFonts w:ascii="Times New Roman" w:hAnsi="Times New Roman" w:cs="Times New Roman"/>
          <w:color w:val="000000"/>
          <w:sz w:val="28"/>
          <w:szCs w:val="28"/>
        </w:rPr>
        <w:t>Повышение сбалансированности и устойчивости бюджетной системы Республики Ингушетия и обеспечение государственной политики в отдельных сферах</w:t>
      </w:r>
      <w:r w:rsidRPr="00D728B2">
        <w:rPr>
          <w:rFonts w:ascii="Times New Roman" w:hAnsi="Times New Roman" w:cs="Times New Roman"/>
          <w:color w:val="000000" w:themeColor="text1"/>
          <w:sz w:val="28"/>
          <w:szCs w:val="28"/>
        </w:rPr>
        <w:t>» включает в себя пять индикаторов, в том числе:</w:t>
      </w:r>
    </w:p>
    <w:p w14:paraId="5247365C" w14:textId="105898B7" w:rsidR="00D728B2" w:rsidRPr="00EA56AC" w:rsidRDefault="00D728B2" w:rsidP="007A7B62">
      <w:pPr>
        <w:pStyle w:val="a6"/>
        <w:numPr>
          <w:ilvl w:val="0"/>
          <w:numId w:val="81"/>
        </w:numPr>
        <w:tabs>
          <w:tab w:val="left" w:pos="142"/>
        </w:tabs>
        <w:spacing w:after="0" w:line="240" w:lineRule="auto"/>
        <w:ind w:left="-826" w:firstLine="714"/>
        <w:jc w:val="both"/>
        <w:rPr>
          <w:rFonts w:ascii="Times New Roman" w:hAnsi="Times New Roman" w:cs="Times New Roman"/>
          <w:sz w:val="28"/>
          <w:szCs w:val="28"/>
        </w:rPr>
      </w:pPr>
      <w:r w:rsidRPr="00954AE8">
        <w:rPr>
          <w:rFonts w:ascii="Times New Roman" w:hAnsi="Times New Roman" w:cs="Times New Roman"/>
          <w:iCs/>
          <w:color w:val="000000" w:themeColor="text1"/>
          <w:sz w:val="28"/>
          <w:szCs w:val="28"/>
        </w:rPr>
        <w:t>«</w:t>
      </w:r>
      <w:r w:rsidRPr="00954AE8">
        <w:rPr>
          <w:rFonts w:ascii="Times New Roman" w:hAnsi="Times New Roman" w:cs="Times New Roman"/>
          <w:iCs/>
          <w:color w:val="000000"/>
          <w:sz w:val="28"/>
          <w:szCs w:val="28"/>
        </w:rPr>
        <w:t>Темпы роста поступлений налоговых и неналоговых доходов бюджета Республики Ингушетия к уровню предыдущего года»</w:t>
      </w:r>
      <w:r w:rsidR="00954AE8">
        <w:rPr>
          <w:rFonts w:ascii="Times New Roman" w:hAnsi="Times New Roman" w:cs="Times New Roman"/>
          <w:iCs/>
          <w:color w:val="000000"/>
          <w:sz w:val="28"/>
          <w:szCs w:val="28"/>
        </w:rPr>
        <w:t>-</w:t>
      </w:r>
      <w:r w:rsidRPr="00EA56AC">
        <w:rPr>
          <w:rFonts w:ascii="Times New Roman" w:hAnsi="Times New Roman" w:cs="Times New Roman"/>
          <w:color w:val="000000"/>
          <w:sz w:val="28"/>
          <w:szCs w:val="28"/>
        </w:rPr>
        <w:t xml:space="preserve"> плановый показатель установлен в размере 102,3 %. Фактическое исполнение </w:t>
      </w:r>
      <w:r w:rsidR="00CB7B63">
        <w:rPr>
          <w:rFonts w:ascii="Times New Roman" w:hAnsi="Times New Roman" w:cs="Times New Roman"/>
          <w:color w:val="000000"/>
          <w:sz w:val="28"/>
          <w:szCs w:val="28"/>
        </w:rPr>
        <w:t>-</w:t>
      </w:r>
      <w:r w:rsidRPr="00EA56AC">
        <w:rPr>
          <w:rFonts w:ascii="Times New Roman" w:hAnsi="Times New Roman" w:cs="Times New Roman"/>
          <w:color w:val="000000"/>
          <w:sz w:val="28"/>
          <w:szCs w:val="28"/>
        </w:rPr>
        <w:t xml:space="preserve"> 115,5% (показатель перевыполнен на 13,2%);</w:t>
      </w:r>
    </w:p>
    <w:p w14:paraId="10FD3CB2" w14:textId="11AD949F" w:rsidR="00D728B2" w:rsidRPr="00EA56AC" w:rsidRDefault="00D728B2" w:rsidP="007A7B62">
      <w:pPr>
        <w:pStyle w:val="a6"/>
        <w:numPr>
          <w:ilvl w:val="0"/>
          <w:numId w:val="81"/>
        </w:numPr>
        <w:tabs>
          <w:tab w:val="left" w:pos="142"/>
        </w:tabs>
        <w:spacing w:after="0" w:line="240" w:lineRule="auto"/>
        <w:ind w:left="-826" w:firstLine="714"/>
        <w:jc w:val="both"/>
        <w:rPr>
          <w:rFonts w:ascii="Times New Roman" w:hAnsi="Times New Roman" w:cs="Times New Roman"/>
          <w:color w:val="000000"/>
          <w:sz w:val="28"/>
          <w:szCs w:val="28"/>
        </w:rPr>
      </w:pPr>
      <w:r w:rsidRPr="00EA56AC">
        <w:rPr>
          <w:rFonts w:ascii="Times New Roman" w:hAnsi="Times New Roman" w:cs="Times New Roman"/>
          <w:color w:val="000000" w:themeColor="text1"/>
          <w:sz w:val="28"/>
          <w:szCs w:val="28"/>
        </w:rPr>
        <w:t>индикатор</w:t>
      </w:r>
      <w:r w:rsidRPr="00EA56AC">
        <w:rPr>
          <w:rFonts w:ascii="Times New Roman" w:hAnsi="Times New Roman" w:cs="Times New Roman"/>
          <w:color w:val="000000"/>
          <w:sz w:val="28"/>
          <w:szCs w:val="28"/>
        </w:rPr>
        <w:t xml:space="preserve"> </w:t>
      </w:r>
      <w:r w:rsidRPr="00954AE8">
        <w:rPr>
          <w:rFonts w:ascii="Times New Roman" w:hAnsi="Times New Roman" w:cs="Times New Roman"/>
          <w:iCs/>
          <w:color w:val="000000"/>
          <w:sz w:val="28"/>
          <w:szCs w:val="28"/>
        </w:rPr>
        <w:t>«Отношение государственного долга Республики Ингушетия к общему годовому объему доходов республиканского бюджета (без учета утвержденного объема безвозмездных поступлений)</w:t>
      </w:r>
      <w:r w:rsidRPr="00EA56AC">
        <w:rPr>
          <w:rFonts w:ascii="Times New Roman" w:hAnsi="Times New Roman" w:cs="Times New Roman"/>
          <w:i/>
          <w:color w:val="000000"/>
          <w:sz w:val="28"/>
          <w:szCs w:val="28"/>
        </w:rPr>
        <w:t xml:space="preserve"> </w:t>
      </w:r>
      <w:r w:rsidR="00954AE8">
        <w:rPr>
          <w:rFonts w:ascii="Times New Roman" w:hAnsi="Times New Roman" w:cs="Times New Roman"/>
          <w:i/>
          <w:color w:val="000000"/>
          <w:sz w:val="28"/>
          <w:szCs w:val="28"/>
        </w:rPr>
        <w:t xml:space="preserve">- </w:t>
      </w:r>
      <w:r w:rsidRPr="00EA56AC">
        <w:rPr>
          <w:rFonts w:ascii="Times New Roman" w:hAnsi="Times New Roman" w:cs="Times New Roman"/>
          <w:color w:val="000000"/>
          <w:sz w:val="28"/>
          <w:szCs w:val="28"/>
        </w:rPr>
        <w:t xml:space="preserve">плановый показатель </w:t>
      </w:r>
      <w:r w:rsidRPr="00EA56AC">
        <w:rPr>
          <w:rFonts w:ascii="Times New Roman" w:hAnsi="Times New Roman" w:cs="Times New Roman"/>
          <w:color w:val="000000"/>
          <w:sz w:val="28"/>
          <w:szCs w:val="28"/>
        </w:rPr>
        <w:lastRenderedPageBreak/>
        <w:t xml:space="preserve">установлен в размере 50 %. Фактическое исполнение </w:t>
      </w:r>
      <w:r w:rsidR="00CB7B63">
        <w:rPr>
          <w:rFonts w:ascii="Times New Roman" w:hAnsi="Times New Roman" w:cs="Times New Roman"/>
          <w:color w:val="000000"/>
          <w:sz w:val="28"/>
          <w:szCs w:val="28"/>
        </w:rPr>
        <w:t>-</w:t>
      </w:r>
      <w:r w:rsidRPr="00EA56AC">
        <w:rPr>
          <w:rFonts w:ascii="Times New Roman" w:hAnsi="Times New Roman" w:cs="Times New Roman"/>
          <w:color w:val="000000"/>
          <w:sz w:val="28"/>
          <w:szCs w:val="28"/>
        </w:rPr>
        <w:t xml:space="preserve"> 41,1% (показатель перевыполнен на 8,9%);</w:t>
      </w:r>
    </w:p>
    <w:p w14:paraId="5E0E20E6" w14:textId="1D630CAC" w:rsidR="00D728B2" w:rsidRPr="00EA56AC" w:rsidRDefault="00D728B2" w:rsidP="007A7B62">
      <w:pPr>
        <w:pStyle w:val="a6"/>
        <w:numPr>
          <w:ilvl w:val="0"/>
          <w:numId w:val="81"/>
        </w:numPr>
        <w:tabs>
          <w:tab w:val="left" w:pos="142"/>
        </w:tabs>
        <w:spacing w:after="0" w:line="240" w:lineRule="auto"/>
        <w:ind w:left="-826" w:firstLine="714"/>
        <w:jc w:val="both"/>
        <w:rPr>
          <w:rFonts w:ascii="Times New Roman" w:hAnsi="Times New Roman" w:cs="Times New Roman"/>
          <w:sz w:val="28"/>
          <w:szCs w:val="28"/>
        </w:rPr>
      </w:pPr>
      <w:r w:rsidRPr="00954AE8">
        <w:rPr>
          <w:rFonts w:ascii="Times New Roman" w:hAnsi="Times New Roman" w:cs="Times New Roman"/>
          <w:iCs/>
          <w:color w:val="000000"/>
          <w:sz w:val="28"/>
          <w:szCs w:val="28"/>
        </w:rPr>
        <w:t>«Доля расходов на обслуживание государственного долга Республики Ингушетия в общем объеме расходов республиканского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Pr="00EA56AC">
        <w:rPr>
          <w:rFonts w:ascii="Times New Roman" w:hAnsi="Times New Roman" w:cs="Times New Roman"/>
          <w:color w:val="000000"/>
          <w:sz w:val="28"/>
          <w:szCs w:val="28"/>
        </w:rPr>
        <w:t xml:space="preserve"> </w:t>
      </w:r>
      <w:r w:rsidR="00954AE8">
        <w:rPr>
          <w:rFonts w:ascii="Times New Roman" w:hAnsi="Times New Roman" w:cs="Times New Roman"/>
          <w:color w:val="000000"/>
          <w:sz w:val="28"/>
          <w:szCs w:val="28"/>
        </w:rPr>
        <w:t>-</w:t>
      </w:r>
      <w:r w:rsidRPr="00EA56AC">
        <w:rPr>
          <w:rFonts w:ascii="Times New Roman" w:hAnsi="Times New Roman" w:cs="Times New Roman"/>
          <w:color w:val="000000"/>
          <w:sz w:val="28"/>
          <w:szCs w:val="28"/>
        </w:rPr>
        <w:t xml:space="preserve">плановый показатель установлен в размере 0,01%. Фактическое исполнение </w:t>
      </w:r>
      <w:r w:rsidR="00CB7B63">
        <w:rPr>
          <w:rFonts w:ascii="Times New Roman" w:hAnsi="Times New Roman" w:cs="Times New Roman"/>
          <w:color w:val="000000"/>
          <w:sz w:val="28"/>
          <w:szCs w:val="28"/>
        </w:rPr>
        <w:t>-</w:t>
      </w:r>
      <w:r w:rsidRPr="00EA56AC">
        <w:rPr>
          <w:rFonts w:ascii="Times New Roman" w:hAnsi="Times New Roman" w:cs="Times New Roman"/>
          <w:color w:val="000000"/>
          <w:sz w:val="28"/>
          <w:szCs w:val="28"/>
        </w:rPr>
        <w:t xml:space="preserve"> 0,01%;</w:t>
      </w:r>
    </w:p>
    <w:p w14:paraId="5F110626" w14:textId="00D0F87F" w:rsidR="00D728B2" w:rsidRPr="00EA56AC" w:rsidRDefault="00D728B2" w:rsidP="007A7B62">
      <w:pPr>
        <w:pStyle w:val="a6"/>
        <w:numPr>
          <w:ilvl w:val="0"/>
          <w:numId w:val="81"/>
        </w:numPr>
        <w:tabs>
          <w:tab w:val="left" w:pos="142"/>
        </w:tabs>
        <w:spacing w:after="0" w:line="240" w:lineRule="auto"/>
        <w:ind w:left="-826" w:firstLine="714"/>
        <w:jc w:val="both"/>
        <w:rPr>
          <w:rFonts w:ascii="Times New Roman" w:hAnsi="Times New Roman" w:cs="Times New Roman"/>
          <w:color w:val="000000"/>
          <w:sz w:val="28"/>
          <w:szCs w:val="28"/>
        </w:rPr>
      </w:pPr>
      <w:r w:rsidRPr="00954AE8">
        <w:rPr>
          <w:rFonts w:ascii="Times New Roman" w:hAnsi="Times New Roman" w:cs="Times New Roman"/>
          <w:iCs/>
          <w:color w:val="000000"/>
          <w:sz w:val="28"/>
          <w:szCs w:val="28"/>
        </w:rPr>
        <w:t>«Отношение размера дефицита республиканского бюджета к общему годовому объему доходов республиканского бюджета (без учета утвержденного объема безвозмездных поступлений)»</w:t>
      </w:r>
      <w:r w:rsidRPr="00EA56AC">
        <w:rPr>
          <w:rFonts w:ascii="Times New Roman" w:hAnsi="Times New Roman" w:cs="Times New Roman"/>
          <w:color w:val="000000"/>
          <w:sz w:val="28"/>
          <w:szCs w:val="28"/>
        </w:rPr>
        <w:t xml:space="preserve"> </w:t>
      </w:r>
      <w:r w:rsidR="00954AE8">
        <w:rPr>
          <w:rFonts w:ascii="Times New Roman" w:hAnsi="Times New Roman" w:cs="Times New Roman"/>
          <w:color w:val="000000"/>
          <w:sz w:val="28"/>
          <w:szCs w:val="28"/>
        </w:rPr>
        <w:t xml:space="preserve">- </w:t>
      </w:r>
      <w:r w:rsidRPr="00EA56AC">
        <w:rPr>
          <w:rFonts w:ascii="Times New Roman" w:hAnsi="Times New Roman" w:cs="Times New Roman"/>
          <w:color w:val="000000"/>
          <w:sz w:val="28"/>
          <w:szCs w:val="28"/>
        </w:rPr>
        <w:t>плановый показатель установлен в размере 10 %. Бюджет исполнен с профицитом;</w:t>
      </w:r>
    </w:p>
    <w:p w14:paraId="2B25BD8B" w14:textId="589643F0" w:rsidR="00D728B2" w:rsidRPr="00EA56AC" w:rsidRDefault="00D728B2" w:rsidP="007A7B62">
      <w:pPr>
        <w:pStyle w:val="a6"/>
        <w:numPr>
          <w:ilvl w:val="0"/>
          <w:numId w:val="81"/>
        </w:numPr>
        <w:tabs>
          <w:tab w:val="left" w:pos="142"/>
        </w:tabs>
        <w:spacing w:after="0" w:line="240" w:lineRule="auto"/>
        <w:ind w:left="-826" w:firstLine="714"/>
        <w:jc w:val="both"/>
        <w:rPr>
          <w:rFonts w:ascii="Times New Roman" w:hAnsi="Times New Roman" w:cs="Times New Roman"/>
          <w:sz w:val="28"/>
          <w:szCs w:val="28"/>
        </w:rPr>
      </w:pPr>
      <w:r w:rsidRPr="00954AE8">
        <w:rPr>
          <w:rFonts w:ascii="Times New Roman" w:hAnsi="Times New Roman" w:cs="Times New Roman"/>
          <w:iCs/>
          <w:sz w:val="28"/>
          <w:szCs w:val="28"/>
        </w:rPr>
        <w:t>«</w:t>
      </w:r>
      <w:r w:rsidRPr="00954AE8">
        <w:rPr>
          <w:rFonts w:ascii="Times New Roman" w:hAnsi="Times New Roman" w:cs="Times New Roman"/>
          <w:iCs/>
          <w:color w:val="000000"/>
          <w:sz w:val="28"/>
          <w:szCs w:val="28"/>
        </w:rPr>
        <w:t xml:space="preserve">Удельный вес расходов республиканского бюджета, формируемых в рамках программ органов исполнительной власти Республики Ингушетия в соответствующей сфере деятельности, в общем объеме расходов республиканского бюджета» </w:t>
      </w:r>
      <w:r w:rsidR="00954AE8">
        <w:rPr>
          <w:rFonts w:ascii="Times New Roman" w:hAnsi="Times New Roman" w:cs="Times New Roman"/>
          <w:color w:val="000000"/>
          <w:sz w:val="28"/>
          <w:szCs w:val="28"/>
        </w:rPr>
        <w:t xml:space="preserve">- </w:t>
      </w:r>
      <w:r w:rsidRPr="00EA56AC">
        <w:rPr>
          <w:rFonts w:ascii="Times New Roman" w:hAnsi="Times New Roman" w:cs="Times New Roman"/>
          <w:color w:val="000000"/>
          <w:sz w:val="28"/>
          <w:szCs w:val="28"/>
        </w:rPr>
        <w:t xml:space="preserve">плановый показатель установлен в размере 91,0%. Фактическое исполнение </w:t>
      </w:r>
      <w:r w:rsidR="00CB7B63">
        <w:rPr>
          <w:rFonts w:ascii="Times New Roman" w:hAnsi="Times New Roman" w:cs="Times New Roman"/>
          <w:color w:val="000000"/>
          <w:sz w:val="28"/>
          <w:szCs w:val="28"/>
        </w:rPr>
        <w:t>-</w:t>
      </w:r>
      <w:r w:rsidRPr="00EA56AC">
        <w:rPr>
          <w:rFonts w:ascii="Times New Roman" w:hAnsi="Times New Roman" w:cs="Times New Roman"/>
          <w:color w:val="000000"/>
          <w:sz w:val="28"/>
          <w:szCs w:val="28"/>
        </w:rPr>
        <w:t xml:space="preserve"> 95,6% (показатель перевыполнен на 4,6%).</w:t>
      </w:r>
    </w:p>
    <w:p w14:paraId="61E539E3" w14:textId="77777777" w:rsidR="00D728B2" w:rsidRPr="00D728B2" w:rsidRDefault="00D728B2" w:rsidP="0021320B">
      <w:pPr>
        <w:spacing w:after="0" w:line="240" w:lineRule="auto"/>
        <w:ind w:left="-851" w:firstLine="709"/>
        <w:jc w:val="both"/>
        <w:rPr>
          <w:rFonts w:ascii="Times New Roman" w:hAnsi="Times New Roman" w:cs="Times New Roman"/>
          <w:color w:val="000000" w:themeColor="text1"/>
          <w:sz w:val="28"/>
          <w:szCs w:val="28"/>
        </w:rPr>
      </w:pPr>
      <w:r w:rsidRPr="00D728B2">
        <w:rPr>
          <w:rFonts w:ascii="Times New Roman" w:hAnsi="Times New Roman" w:cs="Times New Roman"/>
          <w:sz w:val="28"/>
          <w:szCs w:val="28"/>
        </w:rPr>
        <w:t xml:space="preserve">2) </w:t>
      </w:r>
      <w:hyperlink w:anchor="sub_1200" w:history="1">
        <w:r w:rsidRPr="00D728B2">
          <w:rPr>
            <w:rFonts w:ascii="Times New Roman" w:hAnsi="Times New Roman" w:cs="Times New Roman"/>
            <w:color w:val="000000" w:themeColor="text1"/>
            <w:sz w:val="28"/>
            <w:szCs w:val="28"/>
          </w:rPr>
          <w:t>подпрограмма 2</w:t>
        </w:r>
      </w:hyperlink>
      <w:r w:rsidRPr="00D728B2">
        <w:rPr>
          <w:rFonts w:ascii="Times New Roman" w:hAnsi="Times New Roman" w:cs="Times New Roman"/>
          <w:color w:val="000000" w:themeColor="text1"/>
          <w:sz w:val="28"/>
          <w:szCs w:val="28"/>
        </w:rPr>
        <w:t xml:space="preserve"> «</w:t>
      </w:r>
      <w:r w:rsidRPr="00D728B2">
        <w:rPr>
          <w:rFonts w:ascii="Times New Roman" w:hAnsi="Times New Roman" w:cs="Times New Roman"/>
          <w:color w:val="000000"/>
          <w:sz w:val="28"/>
          <w:szCs w:val="28"/>
        </w:rPr>
        <w:t>Создание условий для эффективного выполнения полномочий органами местного самоуправления муниципальных образований</w:t>
      </w:r>
      <w:r w:rsidRPr="00D728B2">
        <w:rPr>
          <w:rFonts w:ascii="Times New Roman" w:hAnsi="Times New Roman" w:cs="Times New Roman"/>
          <w:color w:val="000000" w:themeColor="text1"/>
          <w:sz w:val="28"/>
          <w:szCs w:val="28"/>
        </w:rPr>
        <w:t>» включает в себя три индикатора, в том числе:</w:t>
      </w:r>
    </w:p>
    <w:p w14:paraId="31EAA2BE" w14:textId="02ED6EDD" w:rsidR="00D728B2" w:rsidRPr="00954AE8" w:rsidRDefault="00D728B2" w:rsidP="007A7B62">
      <w:pPr>
        <w:pStyle w:val="a6"/>
        <w:numPr>
          <w:ilvl w:val="0"/>
          <w:numId w:val="82"/>
        </w:numPr>
        <w:tabs>
          <w:tab w:val="left" w:pos="142"/>
        </w:tabs>
        <w:spacing w:after="0" w:line="240" w:lineRule="auto"/>
        <w:ind w:left="-840" w:firstLine="728"/>
        <w:jc w:val="both"/>
        <w:rPr>
          <w:rFonts w:ascii="Times New Roman" w:hAnsi="Times New Roman" w:cs="Times New Roman"/>
          <w:iCs/>
          <w:color w:val="000000"/>
          <w:sz w:val="28"/>
          <w:szCs w:val="28"/>
        </w:rPr>
      </w:pPr>
      <w:r w:rsidRPr="00954AE8">
        <w:rPr>
          <w:rFonts w:ascii="Times New Roman" w:hAnsi="Times New Roman" w:cs="Times New Roman"/>
          <w:iCs/>
          <w:color w:val="000000" w:themeColor="text1"/>
          <w:sz w:val="28"/>
          <w:szCs w:val="28"/>
        </w:rPr>
        <w:t>«</w:t>
      </w:r>
      <w:r w:rsidRPr="00954AE8">
        <w:rPr>
          <w:rFonts w:ascii="Times New Roman" w:hAnsi="Times New Roman" w:cs="Times New Roman"/>
          <w:iCs/>
          <w:color w:val="000000"/>
          <w:sz w:val="28"/>
          <w:szCs w:val="28"/>
        </w:rPr>
        <w:t>Доля межбюджетных трансфертов предоставляемых бюджетам муниципальных образований Республики Ингушетия из республиканского бюджета в соответствии с утвержденными методиками их расчета и порядками их предоставления»;</w:t>
      </w:r>
    </w:p>
    <w:p w14:paraId="11720E5F" w14:textId="211B9044" w:rsidR="00D728B2" w:rsidRPr="00954AE8" w:rsidRDefault="00D728B2" w:rsidP="007A7B62">
      <w:pPr>
        <w:pStyle w:val="a6"/>
        <w:numPr>
          <w:ilvl w:val="0"/>
          <w:numId w:val="82"/>
        </w:numPr>
        <w:tabs>
          <w:tab w:val="left" w:pos="142"/>
        </w:tabs>
        <w:spacing w:after="0" w:line="240" w:lineRule="auto"/>
        <w:ind w:left="-840" w:firstLine="728"/>
        <w:jc w:val="both"/>
        <w:rPr>
          <w:rFonts w:ascii="Times New Roman" w:hAnsi="Times New Roman" w:cs="Times New Roman"/>
          <w:iCs/>
          <w:sz w:val="28"/>
          <w:szCs w:val="28"/>
        </w:rPr>
      </w:pPr>
      <w:r w:rsidRPr="00954AE8">
        <w:rPr>
          <w:rFonts w:ascii="Times New Roman" w:hAnsi="Times New Roman" w:cs="Times New Roman"/>
          <w:iCs/>
          <w:color w:val="000000"/>
          <w:sz w:val="28"/>
          <w:szCs w:val="28"/>
        </w:rPr>
        <w:t>«Уровень обеспеченности прогнозных</w:t>
      </w:r>
      <w:r w:rsidRPr="00954AE8">
        <w:rPr>
          <w:rFonts w:ascii="Times New Roman" w:hAnsi="Times New Roman" w:cs="Times New Roman"/>
          <w:iCs/>
          <w:sz w:val="28"/>
          <w:szCs w:val="28"/>
        </w:rPr>
        <w:t xml:space="preserve"> </w:t>
      </w:r>
      <w:r w:rsidRPr="00954AE8">
        <w:rPr>
          <w:rFonts w:ascii="Times New Roman" w:hAnsi="Times New Roman" w:cs="Times New Roman"/>
          <w:iCs/>
          <w:color w:val="000000"/>
          <w:sz w:val="28"/>
          <w:szCs w:val="28"/>
        </w:rPr>
        <w:t>расходов местных бюджетов расчетными доходами;</w:t>
      </w:r>
    </w:p>
    <w:p w14:paraId="5F9E0097" w14:textId="049327FE" w:rsidR="00D728B2" w:rsidRPr="00954AE8" w:rsidRDefault="00D728B2" w:rsidP="007A7B62">
      <w:pPr>
        <w:pStyle w:val="a6"/>
        <w:numPr>
          <w:ilvl w:val="0"/>
          <w:numId w:val="82"/>
        </w:numPr>
        <w:tabs>
          <w:tab w:val="left" w:pos="142"/>
        </w:tabs>
        <w:spacing w:after="0" w:line="240" w:lineRule="auto"/>
        <w:ind w:left="-840" w:firstLine="728"/>
        <w:jc w:val="both"/>
        <w:rPr>
          <w:rFonts w:ascii="Times New Roman" w:hAnsi="Times New Roman" w:cs="Times New Roman"/>
          <w:iCs/>
          <w:sz w:val="28"/>
          <w:szCs w:val="28"/>
        </w:rPr>
      </w:pPr>
      <w:r w:rsidRPr="00954AE8">
        <w:rPr>
          <w:rFonts w:ascii="Times New Roman" w:hAnsi="Times New Roman" w:cs="Times New Roman"/>
          <w:iCs/>
          <w:color w:val="000000" w:themeColor="text1"/>
          <w:sz w:val="28"/>
          <w:szCs w:val="28"/>
        </w:rPr>
        <w:t>«</w:t>
      </w:r>
      <w:r w:rsidRPr="00954AE8">
        <w:rPr>
          <w:rFonts w:ascii="Times New Roman" w:hAnsi="Times New Roman" w:cs="Times New Roman"/>
          <w:iCs/>
          <w:color w:val="000000"/>
          <w:sz w:val="28"/>
          <w:szCs w:val="28"/>
        </w:rPr>
        <w:t>Доля муниципальных образований республики, с которыми в соответствии с законодательством Российской Федерации Министерством финансов Республики Ингушетия заключаются соглашения о мерах по повышению эффективности использования бюджетных средств и увеличению поступлений налоговых и неналоговых доходов местных бюджетов».</w:t>
      </w:r>
    </w:p>
    <w:p w14:paraId="4B8995E5"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ab/>
        <w:t>Для указанных индикаторов плановые показатели установлены в размере 100% (фактическое исполнение показателей 100%).</w:t>
      </w:r>
    </w:p>
    <w:p w14:paraId="78484163"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3) </w:t>
      </w:r>
      <w:hyperlink w:anchor="sub_1300" w:history="1">
        <w:r w:rsidRPr="00D728B2">
          <w:rPr>
            <w:rFonts w:ascii="Times New Roman" w:hAnsi="Times New Roman" w:cs="Times New Roman"/>
            <w:color w:val="000000" w:themeColor="text1"/>
            <w:sz w:val="28"/>
            <w:szCs w:val="28"/>
          </w:rPr>
          <w:t>подпрограмма 3</w:t>
        </w:r>
      </w:hyperlink>
      <w:r w:rsidRPr="00D728B2">
        <w:rPr>
          <w:rFonts w:ascii="Times New Roman" w:hAnsi="Times New Roman" w:cs="Times New Roman"/>
          <w:color w:val="000000" w:themeColor="text1"/>
          <w:sz w:val="28"/>
          <w:szCs w:val="28"/>
        </w:rPr>
        <w:t xml:space="preserve"> «</w:t>
      </w:r>
      <w:r w:rsidRPr="00D728B2">
        <w:rPr>
          <w:rFonts w:ascii="Times New Roman" w:hAnsi="Times New Roman" w:cs="Times New Roman"/>
          <w:color w:val="000000"/>
          <w:sz w:val="28"/>
          <w:szCs w:val="28"/>
        </w:rPr>
        <w:t xml:space="preserve">Обеспечение реализации государственной программы Республики Ингушетия «Управление финансами» и </w:t>
      </w:r>
      <w:proofErr w:type="spellStart"/>
      <w:r w:rsidRPr="00D728B2">
        <w:rPr>
          <w:rFonts w:ascii="Times New Roman" w:hAnsi="Times New Roman" w:cs="Times New Roman"/>
          <w:color w:val="000000"/>
          <w:sz w:val="28"/>
          <w:szCs w:val="28"/>
        </w:rPr>
        <w:t>общепрограммные</w:t>
      </w:r>
      <w:proofErr w:type="spellEnd"/>
      <w:r w:rsidRPr="00D728B2">
        <w:rPr>
          <w:rFonts w:ascii="Times New Roman" w:hAnsi="Times New Roman" w:cs="Times New Roman"/>
          <w:color w:val="000000"/>
          <w:sz w:val="28"/>
          <w:szCs w:val="28"/>
        </w:rPr>
        <w:t xml:space="preserve"> мероприятия</w:t>
      </w:r>
      <w:r w:rsidRPr="00D728B2">
        <w:rPr>
          <w:rFonts w:ascii="Times New Roman" w:hAnsi="Times New Roman" w:cs="Times New Roman"/>
          <w:color w:val="000000" w:themeColor="text1"/>
          <w:sz w:val="28"/>
          <w:szCs w:val="28"/>
        </w:rPr>
        <w:t xml:space="preserve">». Данная подпрограмма включает в себя один индикатор </w:t>
      </w:r>
      <w:r w:rsidRPr="00954AE8">
        <w:rPr>
          <w:rFonts w:ascii="Times New Roman" w:hAnsi="Times New Roman" w:cs="Times New Roman"/>
          <w:iCs/>
          <w:color w:val="000000" w:themeColor="text1"/>
          <w:sz w:val="28"/>
          <w:szCs w:val="28"/>
        </w:rPr>
        <w:t>«</w:t>
      </w:r>
      <w:r w:rsidRPr="00954AE8">
        <w:rPr>
          <w:rFonts w:ascii="Times New Roman" w:hAnsi="Times New Roman" w:cs="Times New Roman"/>
          <w:iCs/>
          <w:color w:val="000000"/>
          <w:sz w:val="28"/>
          <w:szCs w:val="28"/>
        </w:rPr>
        <w:t>Степень выполнения мероприятий программы в срок»</w:t>
      </w:r>
      <w:r w:rsidRPr="00D728B2">
        <w:rPr>
          <w:rFonts w:ascii="Times New Roman" w:hAnsi="Times New Roman" w:cs="Times New Roman"/>
          <w:color w:val="000000"/>
          <w:sz w:val="28"/>
          <w:szCs w:val="28"/>
        </w:rPr>
        <w:t xml:space="preserve">. Плановый показатель установлен в размере 100%, фактическое исполнение также 100%. </w:t>
      </w:r>
    </w:p>
    <w:p w14:paraId="070172F2"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Таким образом, пять показателей Госпрограммы из девяти выполнены на 100%, еще четыре индикатора перевыполнены. </w:t>
      </w:r>
    </w:p>
    <w:p w14:paraId="5DA36AAE"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С учетом неполного финансирования (92,5% от предусмотренных республиканским бюджетом денежных средств), Госпрограмма на 2021 год исполнена в полном объеме</w:t>
      </w:r>
      <w:r w:rsidRPr="00D728B2">
        <w:rPr>
          <w:rFonts w:ascii="Times New Roman" w:eastAsia="Times New Roman" w:hAnsi="Times New Roman" w:cs="Times New Roman"/>
          <w:color w:val="000000"/>
          <w:sz w:val="28"/>
          <w:szCs w:val="28"/>
          <w:lang w:eastAsia="ru-RU"/>
        </w:rPr>
        <w:t>, что ставит под сомнение правильность планирования целевых индикаторов на реализацию мероприятий Госпрограммы.</w:t>
      </w:r>
    </w:p>
    <w:p w14:paraId="61407AF6"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p>
    <w:p w14:paraId="01BA22D6" w14:textId="77777777" w:rsidR="00D728B2" w:rsidRPr="00D728B2" w:rsidRDefault="00D728B2" w:rsidP="0021320B">
      <w:pPr>
        <w:spacing w:after="0"/>
        <w:ind w:left="-851" w:firstLine="709"/>
        <w:jc w:val="center"/>
        <w:rPr>
          <w:rFonts w:ascii="Times New Roman" w:hAnsi="Times New Roman" w:cs="Times New Roman"/>
          <w:b/>
          <w:sz w:val="28"/>
          <w:szCs w:val="28"/>
        </w:rPr>
      </w:pPr>
      <w:r w:rsidRPr="00D728B2">
        <w:rPr>
          <w:rFonts w:ascii="Times New Roman" w:hAnsi="Times New Roman" w:cs="Times New Roman"/>
          <w:b/>
          <w:sz w:val="28"/>
          <w:szCs w:val="28"/>
        </w:rPr>
        <w:lastRenderedPageBreak/>
        <w:t>Проверка правильности начисления и выплаты заработной платы</w:t>
      </w:r>
    </w:p>
    <w:p w14:paraId="5CD71BB2" w14:textId="77777777" w:rsidR="00D728B2" w:rsidRPr="00D728B2" w:rsidRDefault="00D728B2" w:rsidP="0021320B">
      <w:pPr>
        <w:spacing w:after="0"/>
        <w:ind w:left="-851" w:firstLine="709"/>
        <w:jc w:val="center"/>
        <w:rPr>
          <w:rFonts w:ascii="Times New Roman" w:hAnsi="Times New Roman" w:cs="Times New Roman"/>
          <w:b/>
          <w:sz w:val="28"/>
          <w:szCs w:val="28"/>
        </w:rPr>
      </w:pPr>
    </w:p>
    <w:p w14:paraId="2431EA8B" w14:textId="77777777" w:rsidR="00320A32" w:rsidRPr="00320A32" w:rsidRDefault="00320A32" w:rsidP="00320A32">
      <w:pPr>
        <w:spacing w:after="0" w:line="240" w:lineRule="auto"/>
        <w:ind w:left="-851" w:firstLine="709"/>
        <w:jc w:val="center"/>
        <w:rPr>
          <w:rFonts w:ascii="Times New Roman" w:hAnsi="Times New Roman" w:cs="Times New Roman"/>
          <w:bCs/>
          <w:i/>
          <w:iCs/>
          <w:sz w:val="28"/>
          <w:szCs w:val="28"/>
        </w:rPr>
      </w:pPr>
      <w:r w:rsidRPr="00320A32">
        <w:rPr>
          <w:rFonts w:ascii="Times New Roman" w:hAnsi="Times New Roman" w:cs="Times New Roman"/>
          <w:bCs/>
          <w:i/>
          <w:iCs/>
          <w:sz w:val="28"/>
          <w:szCs w:val="28"/>
        </w:rPr>
        <w:t>по Мин</w:t>
      </w:r>
      <w:r>
        <w:rPr>
          <w:rFonts w:ascii="Times New Roman" w:hAnsi="Times New Roman" w:cs="Times New Roman"/>
          <w:bCs/>
          <w:i/>
          <w:iCs/>
          <w:sz w:val="28"/>
          <w:szCs w:val="28"/>
        </w:rPr>
        <w:t>истерству финансов Республики Ингушетия</w:t>
      </w:r>
      <w:r w:rsidRPr="00320A32">
        <w:rPr>
          <w:rFonts w:ascii="Times New Roman" w:hAnsi="Times New Roman" w:cs="Times New Roman"/>
          <w:bCs/>
          <w:i/>
          <w:iCs/>
          <w:sz w:val="28"/>
          <w:szCs w:val="28"/>
        </w:rPr>
        <w:t>:</w:t>
      </w:r>
    </w:p>
    <w:p w14:paraId="7A5C5675"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Штатные расписания на 2021-2022 годы в Минфине РИ утверждены в количестве 92 единиц, из них:</w:t>
      </w:r>
    </w:p>
    <w:p w14:paraId="436DC582" w14:textId="321911D5" w:rsidR="00D728B2" w:rsidRPr="00EA56AC" w:rsidRDefault="00D728B2" w:rsidP="007A7B62">
      <w:pPr>
        <w:pStyle w:val="a6"/>
        <w:numPr>
          <w:ilvl w:val="0"/>
          <w:numId w:val="83"/>
        </w:numPr>
        <w:spacing w:after="0" w:line="240" w:lineRule="auto"/>
        <w:jc w:val="both"/>
        <w:rPr>
          <w:rFonts w:ascii="Times New Roman" w:hAnsi="Times New Roman" w:cs="Times New Roman"/>
          <w:sz w:val="28"/>
          <w:szCs w:val="28"/>
        </w:rPr>
      </w:pPr>
      <w:r w:rsidRPr="00EA56AC">
        <w:rPr>
          <w:rFonts w:ascii="Times New Roman" w:hAnsi="Times New Roman" w:cs="Times New Roman"/>
          <w:sz w:val="28"/>
          <w:szCs w:val="28"/>
        </w:rPr>
        <w:t>государственные служащие – 79 ед</w:t>
      </w:r>
      <w:r w:rsidR="00EA56AC" w:rsidRPr="00EA56AC">
        <w:rPr>
          <w:rFonts w:ascii="Times New Roman" w:hAnsi="Times New Roman" w:cs="Times New Roman"/>
          <w:sz w:val="28"/>
          <w:szCs w:val="28"/>
        </w:rPr>
        <w:t>иниц</w:t>
      </w:r>
      <w:r w:rsidRPr="00EA56AC">
        <w:rPr>
          <w:rFonts w:ascii="Times New Roman" w:hAnsi="Times New Roman" w:cs="Times New Roman"/>
          <w:sz w:val="28"/>
          <w:szCs w:val="28"/>
        </w:rPr>
        <w:t>;</w:t>
      </w:r>
    </w:p>
    <w:p w14:paraId="653EE191" w14:textId="250BC8F1" w:rsidR="00D728B2" w:rsidRPr="00EA56AC" w:rsidRDefault="00D728B2" w:rsidP="007A7B62">
      <w:pPr>
        <w:pStyle w:val="a6"/>
        <w:numPr>
          <w:ilvl w:val="0"/>
          <w:numId w:val="83"/>
        </w:numPr>
        <w:spacing w:after="0" w:line="240" w:lineRule="auto"/>
        <w:jc w:val="both"/>
        <w:rPr>
          <w:rFonts w:ascii="Times New Roman" w:hAnsi="Times New Roman" w:cs="Times New Roman"/>
          <w:sz w:val="28"/>
          <w:szCs w:val="28"/>
        </w:rPr>
      </w:pPr>
      <w:r w:rsidRPr="00EA56AC">
        <w:rPr>
          <w:rFonts w:ascii="Times New Roman" w:hAnsi="Times New Roman" w:cs="Times New Roman"/>
          <w:sz w:val="28"/>
          <w:szCs w:val="28"/>
        </w:rPr>
        <w:t>технический персонал – 13 ед</w:t>
      </w:r>
      <w:r w:rsidR="00EA56AC" w:rsidRPr="00EA56AC">
        <w:rPr>
          <w:rFonts w:ascii="Times New Roman" w:hAnsi="Times New Roman" w:cs="Times New Roman"/>
          <w:sz w:val="28"/>
          <w:szCs w:val="28"/>
        </w:rPr>
        <w:t>иниц</w:t>
      </w:r>
      <w:r w:rsidRPr="00EA56AC">
        <w:rPr>
          <w:rFonts w:ascii="Times New Roman" w:hAnsi="Times New Roman" w:cs="Times New Roman"/>
          <w:sz w:val="28"/>
          <w:szCs w:val="28"/>
        </w:rPr>
        <w:t>.</w:t>
      </w:r>
    </w:p>
    <w:p w14:paraId="3860739C" w14:textId="17B935D1" w:rsidR="00D728B2" w:rsidRPr="00D728B2" w:rsidRDefault="00D728B2" w:rsidP="00B007FB">
      <w:pPr>
        <w:shd w:val="clear" w:color="auto" w:fill="FFFFFF" w:themeFill="background1"/>
        <w:spacing w:after="0" w:line="240" w:lineRule="auto"/>
        <w:ind w:left="-851" w:firstLine="709"/>
        <w:jc w:val="both"/>
        <w:rPr>
          <w:rFonts w:ascii="Times New Roman" w:hAnsi="Times New Roman" w:cs="Times New Roman"/>
          <w:sz w:val="28"/>
          <w:szCs w:val="28"/>
        </w:rPr>
      </w:pPr>
      <w:r w:rsidRPr="00B007FB">
        <w:rPr>
          <w:rFonts w:ascii="Times New Roman" w:hAnsi="Times New Roman" w:cs="Times New Roman"/>
          <w:sz w:val="28"/>
          <w:szCs w:val="28"/>
        </w:rPr>
        <w:t xml:space="preserve">Начисление и выплата заработной платы производились на основании Закона РИ </w:t>
      </w:r>
      <w:r w:rsidR="00B007FB" w:rsidRPr="00B007FB">
        <w:rPr>
          <w:rFonts w:ascii="Times New Roman" w:eastAsia="Calibri" w:hAnsi="Times New Roman" w:cs="Times New Roman"/>
          <w:sz w:val="28"/>
          <w:szCs w:val="28"/>
          <w:lang w:eastAsia="ru-RU"/>
        </w:rPr>
        <w:t xml:space="preserve">Республики Ингушетия от 28.02.2007 г. № 6-РЗ «О денежном содержании лиц, замещающих государственные должности и должности государственной гражданской службы РИ» (далее - Закон РИ № 6-РЗ) </w:t>
      </w:r>
      <w:r w:rsidRPr="00B007FB">
        <w:rPr>
          <w:rFonts w:ascii="Times New Roman" w:hAnsi="Times New Roman" w:cs="Times New Roman"/>
          <w:sz w:val="28"/>
          <w:szCs w:val="28"/>
        </w:rPr>
        <w:t xml:space="preserve">и </w:t>
      </w:r>
      <w:r w:rsidR="00B007FB" w:rsidRPr="00B007FB">
        <w:rPr>
          <w:rFonts w:ascii="Times New Roman" w:hAnsi="Times New Roman" w:cs="Times New Roman"/>
          <w:sz w:val="28"/>
          <w:szCs w:val="28"/>
        </w:rPr>
        <w:t xml:space="preserve">Постановления Правительства РИ </w:t>
      </w:r>
      <w:r w:rsidR="00B007FB" w:rsidRPr="00B007FB">
        <w:rPr>
          <w:rFonts w:ascii="Times New Roman" w:hAnsi="Times New Roman" w:cs="Times New Roman"/>
          <w:color w:val="22272F"/>
          <w:sz w:val="28"/>
          <w:szCs w:val="28"/>
          <w:shd w:val="clear" w:color="auto" w:fill="FFFFFF"/>
        </w:rPr>
        <w:t xml:space="preserve">от 07.05.2018 г. </w:t>
      </w:r>
      <w:r w:rsidR="00B007FB" w:rsidRPr="00B007FB">
        <w:rPr>
          <w:rFonts w:ascii="Times New Roman" w:hAnsi="Times New Roman" w:cs="Times New Roman"/>
          <w:sz w:val="28"/>
          <w:szCs w:val="28"/>
        </w:rPr>
        <w:t xml:space="preserve">№ 78 </w:t>
      </w:r>
      <w:r w:rsidR="00B007FB" w:rsidRPr="00B007FB">
        <w:rPr>
          <w:rFonts w:ascii="Times New Roman" w:hAnsi="Times New Roman" w:cs="Times New Roman"/>
          <w:color w:val="22272F"/>
          <w:sz w:val="28"/>
          <w:szCs w:val="28"/>
        </w:rPr>
        <w:t>«</w:t>
      </w:r>
      <w:r w:rsidR="00B007FB" w:rsidRPr="00B007FB">
        <w:rPr>
          <w:rFonts w:ascii="Times New Roman" w:hAnsi="Times New Roman" w:cs="Times New Roman"/>
          <w:color w:val="22272F"/>
          <w:sz w:val="28"/>
          <w:szCs w:val="28"/>
          <w:shd w:val="clear" w:color="auto" w:fill="FFFFFF"/>
        </w:rPr>
        <w:t xml:space="preserve">Об утверждении Положения об условиях оплаты труда работников республиканских государственных органов, занимающих должности, не являющиеся должностями государственной гражданской службы Республики Ингушетия» (далее - </w:t>
      </w:r>
      <w:r w:rsidR="00B007FB" w:rsidRPr="00B007FB">
        <w:rPr>
          <w:rFonts w:ascii="Times New Roman" w:hAnsi="Times New Roman" w:cs="Times New Roman"/>
          <w:sz w:val="28"/>
          <w:szCs w:val="28"/>
        </w:rPr>
        <w:t>Постановления Правительства РИ № 78)</w:t>
      </w:r>
      <w:r w:rsidRPr="00B007FB">
        <w:rPr>
          <w:rFonts w:ascii="Times New Roman" w:hAnsi="Times New Roman" w:cs="Times New Roman"/>
          <w:sz w:val="28"/>
          <w:szCs w:val="28"/>
        </w:rPr>
        <w:t>, штатных расписаний и служебных контрактов.</w:t>
      </w:r>
    </w:p>
    <w:p w14:paraId="673FEBC8" w14:textId="37524E6B" w:rsidR="00D728B2" w:rsidRPr="00D728B2" w:rsidRDefault="00D728B2" w:rsidP="0021320B">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 нарушение статьи 151 Т</w:t>
      </w:r>
      <w:r w:rsidR="00B007FB">
        <w:rPr>
          <w:rFonts w:ascii="Times New Roman" w:eastAsia="Times New Roman" w:hAnsi="Times New Roman" w:cs="Times New Roman"/>
          <w:sz w:val="28"/>
          <w:szCs w:val="28"/>
          <w:lang w:eastAsia="ru-RU"/>
        </w:rPr>
        <w:t>рудового Кодекса</w:t>
      </w:r>
      <w:r w:rsidRPr="00D728B2">
        <w:rPr>
          <w:rFonts w:ascii="Times New Roman" w:eastAsia="Times New Roman" w:hAnsi="Times New Roman" w:cs="Times New Roman"/>
          <w:sz w:val="28"/>
          <w:szCs w:val="28"/>
          <w:lang w:eastAsia="ru-RU"/>
        </w:rPr>
        <w:t xml:space="preserve"> РФ</w:t>
      </w:r>
      <w:r w:rsidR="00CB7B63">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 xml:space="preserve"> водителю Минфина РИ в июне 2022 года неправомерно выплачивалась надбавка к должностному окладу в связи с расширением зон обслуживания в размере 100% должностного оклада на сумму </w:t>
      </w:r>
      <w:r w:rsidRPr="00320A32">
        <w:rPr>
          <w:rFonts w:ascii="Times New Roman" w:eastAsia="Times New Roman" w:hAnsi="Times New Roman" w:cs="Times New Roman"/>
          <w:bCs/>
          <w:sz w:val="28"/>
          <w:szCs w:val="28"/>
          <w:lang w:eastAsia="ru-RU"/>
        </w:rPr>
        <w:t>5,2 тыс. руб</w:t>
      </w:r>
      <w:r w:rsidR="00B007FB">
        <w:rPr>
          <w:rFonts w:ascii="Times New Roman" w:eastAsia="Times New Roman" w:hAnsi="Times New Roman" w:cs="Times New Roman"/>
          <w:bCs/>
          <w:sz w:val="28"/>
          <w:szCs w:val="28"/>
          <w:lang w:eastAsia="ru-RU"/>
        </w:rPr>
        <w:t>лей</w:t>
      </w:r>
      <w:r w:rsidRPr="00320A32">
        <w:rPr>
          <w:rFonts w:ascii="Times New Roman" w:eastAsia="Times New Roman" w:hAnsi="Times New Roman" w:cs="Times New Roman"/>
          <w:bCs/>
          <w:sz w:val="28"/>
          <w:szCs w:val="28"/>
          <w:lang w:eastAsia="ru-RU"/>
        </w:rPr>
        <w:t xml:space="preserve">, </w:t>
      </w:r>
      <w:r w:rsidR="00A71FD7">
        <w:rPr>
          <w:rFonts w:ascii="Times New Roman" w:eastAsia="Times New Roman" w:hAnsi="Times New Roman" w:cs="Times New Roman"/>
          <w:bCs/>
          <w:sz w:val="28"/>
          <w:szCs w:val="28"/>
          <w:lang w:eastAsia="ru-RU"/>
        </w:rPr>
        <w:t>чем</w:t>
      </w:r>
      <w:r w:rsidRPr="00D728B2">
        <w:rPr>
          <w:rFonts w:ascii="Times New Roman" w:eastAsia="Times New Roman" w:hAnsi="Times New Roman" w:cs="Times New Roman"/>
          <w:bCs/>
          <w:sz w:val="28"/>
          <w:szCs w:val="28"/>
          <w:lang w:eastAsia="ru-RU"/>
        </w:rPr>
        <w:t xml:space="preserve"> нанесен ущерб бюджету </w:t>
      </w:r>
      <w:r w:rsidRPr="00D728B2">
        <w:rPr>
          <w:rFonts w:ascii="Times New Roman" w:eastAsia="Times New Roman" w:hAnsi="Times New Roman" w:cs="Times New Roman"/>
          <w:b/>
          <w:sz w:val="28"/>
          <w:szCs w:val="28"/>
          <w:lang w:eastAsia="ru-RU"/>
        </w:rPr>
        <w:t>(</w:t>
      </w:r>
      <w:r w:rsidRPr="00D728B2">
        <w:rPr>
          <w:rFonts w:ascii="Times New Roman" w:eastAsia="Times New Roman" w:hAnsi="Times New Roman" w:cs="Times New Roman"/>
          <w:sz w:val="28"/>
          <w:szCs w:val="28"/>
          <w:lang w:eastAsia="ru-RU"/>
        </w:rPr>
        <w:t xml:space="preserve">подлежит возврату за счет виновных лиц). </w:t>
      </w:r>
    </w:p>
    <w:p w14:paraId="0221C05C" w14:textId="1C86F513" w:rsidR="00D728B2" w:rsidRPr="00D728B2" w:rsidRDefault="00D728B2" w:rsidP="00B007FB">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В ходе проверки структуры по распределению обязанностей между </w:t>
      </w:r>
      <w:r w:rsidR="00B007FB">
        <w:rPr>
          <w:rFonts w:ascii="Times New Roman" w:eastAsia="Times New Roman" w:hAnsi="Times New Roman" w:cs="Times New Roman"/>
          <w:sz w:val="28"/>
          <w:szCs w:val="28"/>
          <w:lang w:eastAsia="ru-RU"/>
        </w:rPr>
        <w:t>М</w:t>
      </w:r>
      <w:r w:rsidRPr="00D728B2">
        <w:rPr>
          <w:rFonts w:ascii="Times New Roman" w:eastAsia="Times New Roman" w:hAnsi="Times New Roman" w:cs="Times New Roman"/>
          <w:sz w:val="28"/>
          <w:szCs w:val="28"/>
          <w:lang w:eastAsia="ru-RU"/>
        </w:rPr>
        <w:t xml:space="preserve">инистром финансов Республики Ингушетия и его заместителями установлено, что </w:t>
      </w:r>
      <w:proofErr w:type="spellStart"/>
      <w:r w:rsidRPr="00D728B2">
        <w:rPr>
          <w:rFonts w:ascii="Times New Roman" w:eastAsia="Times New Roman" w:hAnsi="Times New Roman" w:cs="Times New Roman"/>
          <w:sz w:val="28"/>
          <w:szCs w:val="28"/>
          <w:lang w:eastAsia="ru-RU"/>
        </w:rPr>
        <w:t>и</w:t>
      </w:r>
      <w:r w:rsidR="00B007FB">
        <w:rPr>
          <w:rFonts w:ascii="Times New Roman" w:eastAsia="Times New Roman" w:hAnsi="Times New Roman" w:cs="Times New Roman"/>
          <w:sz w:val="28"/>
          <w:szCs w:val="28"/>
          <w:lang w:eastAsia="ru-RU"/>
        </w:rPr>
        <w:t>.о</w:t>
      </w:r>
      <w:proofErr w:type="spellEnd"/>
      <w:r w:rsidR="00B007FB">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 xml:space="preserve"> министра финансов РИ в пределах своих полномочий осуществляет общее руководство и непосредственно курирует заместителей и помощника министра, правовое управление Минфина РИ и </w:t>
      </w:r>
      <w:r w:rsidR="00B007FB" w:rsidRPr="00D728B2">
        <w:rPr>
          <w:rFonts w:ascii="Times New Roman" w:eastAsia="Times New Roman" w:hAnsi="Times New Roman" w:cs="Times New Roman"/>
          <w:sz w:val="28"/>
          <w:szCs w:val="28"/>
          <w:lang w:eastAsia="ru-RU"/>
        </w:rPr>
        <w:t>все отделы,</w:t>
      </w:r>
      <w:r w:rsidRPr="00D728B2">
        <w:rPr>
          <w:rFonts w:ascii="Times New Roman" w:eastAsia="Times New Roman" w:hAnsi="Times New Roman" w:cs="Times New Roman"/>
          <w:sz w:val="28"/>
          <w:szCs w:val="28"/>
          <w:lang w:eastAsia="ru-RU"/>
        </w:rPr>
        <w:t xml:space="preserve"> относящиеся к аппарату Минфина РИ. На время отсутствия </w:t>
      </w:r>
      <w:proofErr w:type="spellStart"/>
      <w:r w:rsidR="00B007FB">
        <w:rPr>
          <w:rFonts w:ascii="Times New Roman" w:eastAsia="Times New Roman" w:hAnsi="Times New Roman" w:cs="Times New Roman"/>
          <w:sz w:val="28"/>
          <w:szCs w:val="28"/>
          <w:lang w:eastAsia="ru-RU"/>
        </w:rPr>
        <w:t>и.о</w:t>
      </w:r>
      <w:proofErr w:type="spellEnd"/>
      <w:r w:rsidR="00B007FB">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 xml:space="preserve"> </w:t>
      </w:r>
      <w:r w:rsidR="00B007FB">
        <w:rPr>
          <w:rFonts w:ascii="Times New Roman" w:eastAsia="Times New Roman" w:hAnsi="Times New Roman" w:cs="Times New Roman"/>
          <w:sz w:val="28"/>
          <w:szCs w:val="28"/>
          <w:lang w:eastAsia="ru-RU"/>
        </w:rPr>
        <w:t>М</w:t>
      </w:r>
      <w:r w:rsidRPr="00D728B2">
        <w:rPr>
          <w:rFonts w:ascii="Times New Roman" w:eastAsia="Times New Roman" w:hAnsi="Times New Roman" w:cs="Times New Roman"/>
          <w:sz w:val="28"/>
          <w:szCs w:val="28"/>
          <w:lang w:eastAsia="ru-RU"/>
        </w:rPr>
        <w:t xml:space="preserve">инистра финансов </w:t>
      </w:r>
      <w:r w:rsidR="00B007FB">
        <w:rPr>
          <w:rFonts w:ascii="Times New Roman" w:eastAsia="Times New Roman" w:hAnsi="Times New Roman" w:cs="Times New Roman"/>
          <w:sz w:val="28"/>
          <w:szCs w:val="28"/>
          <w:lang w:eastAsia="ru-RU"/>
        </w:rPr>
        <w:t>РИ</w:t>
      </w:r>
      <w:r w:rsidRPr="00D728B2">
        <w:rPr>
          <w:rFonts w:ascii="Times New Roman" w:eastAsia="Times New Roman" w:hAnsi="Times New Roman" w:cs="Times New Roman"/>
          <w:sz w:val="28"/>
          <w:szCs w:val="28"/>
          <w:lang w:eastAsia="ru-RU"/>
        </w:rPr>
        <w:t xml:space="preserve"> (командировки, отпуска, временная нетрудоспособность) его обязанности выполняет один из его заместителей согласно приказу министра.</w:t>
      </w:r>
      <w:r w:rsidR="00B007FB">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sz w:val="28"/>
          <w:szCs w:val="28"/>
          <w:lang w:eastAsia="ru-RU"/>
        </w:rPr>
        <w:t>На время отсутствия одного из заместителей министра (командировки, отпуска, временная нетрудоспособность) его обязанности выполняет другой заместитель министра финансов РИ согласно приказу министра финансов РИ.</w:t>
      </w:r>
    </w:p>
    <w:p w14:paraId="63DD46C9" w14:textId="77777777" w:rsidR="00D728B2" w:rsidRPr="00D728B2" w:rsidRDefault="00D728B2" w:rsidP="0021320B">
      <w:pPr>
        <w:spacing w:after="0" w:line="240" w:lineRule="auto"/>
        <w:ind w:left="-851" w:firstLine="709"/>
        <w:jc w:val="both"/>
        <w:rPr>
          <w:rFonts w:ascii="Times New Roman" w:eastAsia="Times New Roman" w:hAnsi="Times New Roman" w:cs="Times New Roman"/>
          <w:sz w:val="28"/>
          <w:szCs w:val="28"/>
          <w:lang w:eastAsia="ru-RU"/>
        </w:rPr>
      </w:pPr>
    </w:p>
    <w:p w14:paraId="5E67DC07" w14:textId="56932B77" w:rsidR="00D728B2" w:rsidRPr="00320A32" w:rsidRDefault="00D728B2" w:rsidP="00320A32">
      <w:pPr>
        <w:shd w:val="clear" w:color="auto" w:fill="FFFFFF"/>
        <w:spacing w:after="0" w:line="240" w:lineRule="auto"/>
        <w:ind w:left="-851" w:right="197" w:firstLine="709"/>
        <w:jc w:val="center"/>
        <w:rPr>
          <w:rFonts w:ascii="Times New Roman" w:hAnsi="Times New Roman" w:cs="Times New Roman"/>
          <w:i/>
          <w:iCs/>
          <w:color w:val="000000"/>
          <w:sz w:val="28"/>
          <w:szCs w:val="28"/>
        </w:rPr>
      </w:pPr>
      <w:r w:rsidRPr="00320A32">
        <w:rPr>
          <w:rFonts w:ascii="Times New Roman" w:hAnsi="Times New Roman" w:cs="Times New Roman"/>
          <w:i/>
          <w:iCs/>
          <w:sz w:val="28"/>
          <w:szCs w:val="28"/>
        </w:rPr>
        <w:t xml:space="preserve">по ГУ </w:t>
      </w:r>
      <w:r w:rsidRPr="00320A32">
        <w:rPr>
          <w:rFonts w:ascii="Times New Roman" w:hAnsi="Times New Roman" w:cs="Times New Roman"/>
          <w:i/>
          <w:iCs/>
          <w:color w:val="000000"/>
          <w:sz w:val="28"/>
          <w:szCs w:val="28"/>
        </w:rPr>
        <w:t>«</w:t>
      </w:r>
      <w:proofErr w:type="spellStart"/>
      <w:r w:rsidRPr="00320A32">
        <w:rPr>
          <w:rFonts w:ascii="Times New Roman" w:hAnsi="Times New Roman" w:cs="Times New Roman"/>
          <w:i/>
          <w:iCs/>
          <w:color w:val="000000"/>
          <w:sz w:val="28"/>
          <w:szCs w:val="28"/>
        </w:rPr>
        <w:t>Карабулакское</w:t>
      </w:r>
      <w:proofErr w:type="spellEnd"/>
      <w:r w:rsidRPr="00320A32">
        <w:rPr>
          <w:rFonts w:ascii="Times New Roman" w:hAnsi="Times New Roman" w:cs="Times New Roman"/>
          <w:i/>
          <w:iCs/>
          <w:color w:val="000000"/>
          <w:sz w:val="28"/>
          <w:szCs w:val="28"/>
        </w:rPr>
        <w:t xml:space="preserve"> городское финансовое управление»:</w:t>
      </w:r>
    </w:p>
    <w:p w14:paraId="5170EF27" w14:textId="307E9D00" w:rsidR="00D728B2" w:rsidRPr="00D728B2" w:rsidRDefault="00D728B2" w:rsidP="0021320B">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 нарушение статей 22, 191 Т</w:t>
      </w:r>
      <w:r w:rsidR="00EA56AC">
        <w:rPr>
          <w:rFonts w:ascii="Times New Roman" w:eastAsia="Times New Roman" w:hAnsi="Times New Roman" w:cs="Times New Roman"/>
          <w:sz w:val="28"/>
          <w:szCs w:val="28"/>
          <w:lang w:eastAsia="ru-RU"/>
        </w:rPr>
        <w:t>рудового Кодекса</w:t>
      </w:r>
      <w:r w:rsidRPr="00D728B2">
        <w:rPr>
          <w:rFonts w:ascii="Times New Roman" w:eastAsia="Times New Roman" w:hAnsi="Times New Roman" w:cs="Times New Roman"/>
          <w:sz w:val="28"/>
          <w:szCs w:val="28"/>
          <w:lang w:eastAsia="ru-RU"/>
        </w:rPr>
        <w:t xml:space="preserve"> РФ, начальнику ГУ </w:t>
      </w:r>
      <w:r w:rsidRPr="00D728B2">
        <w:rPr>
          <w:rFonts w:ascii="Times New Roman" w:eastAsia="Times New Roman" w:hAnsi="Times New Roman" w:cs="Times New Roman"/>
          <w:color w:val="000000"/>
          <w:sz w:val="28"/>
          <w:szCs w:val="28"/>
          <w:lang w:eastAsia="ru-RU"/>
        </w:rPr>
        <w:t>«</w:t>
      </w:r>
      <w:proofErr w:type="spellStart"/>
      <w:r w:rsidRPr="00D728B2">
        <w:rPr>
          <w:rFonts w:ascii="Times New Roman" w:eastAsia="Times New Roman" w:hAnsi="Times New Roman" w:cs="Times New Roman"/>
          <w:color w:val="000000"/>
          <w:sz w:val="28"/>
          <w:szCs w:val="28"/>
          <w:lang w:eastAsia="ru-RU"/>
        </w:rPr>
        <w:t>Карабулакское</w:t>
      </w:r>
      <w:proofErr w:type="spellEnd"/>
      <w:r w:rsidRPr="00D728B2">
        <w:rPr>
          <w:rFonts w:ascii="Times New Roman" w:eastAsia="Times New Roman" w:hAnsi="Times New Roman" w:cs="Times New Roman"/>
          <w:color w:val="000000"/>
          <w:sz w:val="28"/>
          <w:szCs w:val="28"/>
          <w:lang w:eastAsia="ru-RU"/>
        </w:rPr>
        <w:t xml:space="preserve"> городское финансовое управление»</w:t>
      </w:r>
      <w:r w:rsidRPr="00D728B2">
        <w:rPr>
          <w:rFonts w:ascii="Times New Roman" w:eastAsia="Times New Roman" w:hAnsi="Times New Roman" w:cs="Times New Roman"/>
          <w:sz w:val="28"/>
          <w:szCs w:val="28"/>
          <w:lang w:eastAsia="ru-RU"/>
        </w:rPr>
        <w:t xml:space="preserve"> без согласования с работодателем (</w:t>
      </w:r>
      <w:r w:rsidR="00EA56AC">
        <w:rPr>
          <w:rFonts w:ascii="Times New Roman" w:eastAsia="Times New Roman" w:hAnsi="Times New Roman" w:cs="Times New Roman"/>
          <w:sz w:val="28"/>
          <w:szCs w:val="28"/>
          <w:lang w:eastAsia="ru-RU"/>
        </w:rPr>
        <w:t>М</w:t>
      </w:r>
      <w:r w:rsidRPr="00D728B2">
        <w:rPr>
          <w:rFonts w:ascii="Times New Roman" w:eastAsia="Times New Roman" w:hAnsi="Times New Roman" w:cs="Times New Roman"/>
          <w:sz w:val="28"/>
          <w:szCs w:val="28"/>
          <w:lang w:eastAsia="ru-RU"/>
        </w:rPr>
        <w:t xml:space="preserve">инистр финансов РИ) выплачена премия в сумме </w:t>
      </w:r>
      <w:r w:rsidRPr="00320A32">
        <w:rPr>
          <w:rFonts w:ascii="Times New Roman" w:eastAsia="Times New Roman" w:hAnsi="Times New Roman" w:cs="Times New Roman"/>
          <w:bCs/>
          <w:sz w:val="28"/>
          <w:szCs w:val="28"/>
          <w:lang w:eastAsia="ru-RU"/>
        </w:rPr>
        <w:t>11,5 тыс. руб</w:t>
      </w:r>
      <w:r w:rsidR="00EA56AC">
        <w:rPr>
          <w:rFonts w:ascii="Times New Roman" w:eastAsia="Times New Roman" w:hAnsi="Times New Roman" w:cs="Times New Roman"/>
          <w:bCs/>
          <w:sz w:val="28"/>
          <w:szCs w:val="28"/>
          <w:lang w:eastAsia="ru-RU"/>
        </w:rPr>
        <w:t>лей</w:t>
      </w:r>
      <w:r w:rsidRPr="00320A32">
        <w:rPr>
          <w:rFonts w:ascii="Times New Roman" w:eastAsia="Times New Roman" w:hAnsi="Times New Roman" w:cs="Times New Roman"/>
          <w:bCs/>
          <w:sz w:val="28"/>
          <w:szCs w:val="28"/>
          <w:lang w:eastAsia="ru-RU"/>
        </w:rPr>
        <w:t>,</w:t>
      </w:r>
      <w:r w:rsidRPr="00D728B2">
        <w:rPr>
          <w:rFonts w:ascii="Times New Roman" w:eastAsia="Times New Roman" w:hAnsi="Times New Roman" w:cs="Times New Roman"/>
          <w:sz w:val="28"/>
          <w:szCs w:val="28"/>
          <w:lang w:eastAsia="ru-RU"/>
        </w:rPr>
        <w:t xml:space="preserve"> в результате чего бюджету нанесен ущерб на указанную сумму, которая подлежит возврату за счет виновных лиц.</w:t>
      </w:r>
    </w:p>
    <w:p w14:paraId="7493999C" w14:textId="77777777" w:rsidR="00D728B2" w:rsidRPr="00D728B2" w:rsidRDefault="00D728B2" w:rsidP="0021320B">
      <w:pPr>
        <w:spacing w:after="0" w:line="240" w:lineRule="auto"/>
        <w:ind w:left="-851" w:firstLine="709"/>
        <w:jc w:val="both"/>
        <w:rPr>
          <w:rFonts w:ascii="Times New Roman" w:eastAsia="Times New Roman" w:hAnsi="Times New Roman" w:cs="Times New Roman"/>
          <w:sz w:val="28"/>
          <w:szCs w:val="28"/>
          <w:lang w:eastAsia="ru-RU"/>
        </w:rPr>
      </w:pPr>
    </w:p>
    <w:p w14:paraId="02FC3575" w14:textId="403BF0D6" w:rsidR="00D728B2" w:rsidRPr="00320A32" w:rsidRDefault="00D728B2" w:rsidP="00320A32">
      <w:pPr>
        <w:shd w:val="clear" w:color="auto" w:fill="FFFFFF"/>
        <w:spacing w:after="0" w:line="240" w:lineRule="auto"/>
        <w:ind w:left="-851" w:right="198" w:firstLine="709"/>
        <w:jc w:val="center"/>
        <w:rPr>
          <w:rFonts w:ascii="Times New Roman" w:hAnsi="Times New Roman" w:cs="Times New Roman"/>
          <w:i/>
          <w:iCs/>
          <w:color w:val="000000"/>
          <w:sz w:val="28"/>
          <w:szCs w:val="28"/>
        </w:rPr>
      </w:pPr>
      <w:r w:rsidRPr="00320A32">
        <w:rPr>
          <w:rFonts w:ascii="Times New Roman" w:hAnsi="Times New Roman" w:cs="Times New Roman"/>
          <w:i/>
          <w:iCs/>
          <w:sz w:val="28"/>
          <w:szCs w:val="28"/>
        </w:rPr>
        <w:t xml:space="preserve">по ГКУ </w:t>
      </w:r>
      <w:r w:rsidRPr="00320A32">
        <w:rPr>
          <w:rFonts w:ascii="Times New Roman" w:hAnsi="Times New Roman" w:cs="Times New Roman"/>
          <w:i/>
          <w:iCs/>
          <w:color w:val="000000"/>
          <w:sz w:val="28"/>
          <w:szCs w:val="28"/>
        </w:rPr>
        <w:t>«Финансовое управление муниципального образования городской округ г. Сунжа»:</w:t>
      </w:r>
    </w:p>
    <w:p w14:paraId="209B6C46" w14:textId="24AF210C" w:rsidR="00D728B2" w:rsidRPr="00320A32" w:rsidRDefault="00D728B2" w:rsidP="0021320B">
      <w:pPr>
        <w:spacing w:after="0" w:line="240" w:lineRule="auto"/>
        <w:ind w:left="-851" w:right="197"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 нарушение статей 22, 191 Т</w:t>
      </w:r>
      <w:r w:rsidR="00A71FD7">
        <w:rPr>
          <w:rFonts w:ascii="Times New Roman" w:eastAsia="Times New Roman" w:hAnsi="Times New Roman" w:cs="Times New Roman"/>
          <w:sz w:val="28"/>
          <w:szCs w:val="28"/>
          <w:lang w:eastAsia="ru-RU"/>
        </w:rPr>
        <w:t>рудового Кодекса</w:t>
      </w:r>
      <w:r w:rsidRPr="00D728B2">
        <w:rPr>
          <w:rFonts w:ascii="Times New Roman" w:eastAsia="Times New Roman" w:hAnsi="Times New Roman" w:cs="Times New Roman"/>
          <w:sz w:val="28"/>
          <w:szCs w:val="28"/>
          <w:lang w:eastAsia="ru-RU"/>
        </w:rPr>
        <w:t xml:space="preserve"> РФ, начальнику </w:t>
      </w:r>
      <w:r w:rsidRPr="00320A32">
        <w:rPr>
          <w:rFonts w:ascii="Times New Roman" w:eastAsia="Times New Roman" w:hAnsi="Times New Roman" w:cs="Times New Roman"/>
          <w:sz w:val="28"/>
          <w:szCs w:val="28"/>
          <w:lang w:eastAsia="ru-RU"/>
        </w:rPr>
        <w:t xml:space="preserve">ГКУ </w:t>
      </w:r>
      <w:r w:rsidRPr="00320A32">
        <w:rPr>
          <w:rFonts w:ascii="Times New Roman" w:eastAsia="Times New Roman" w:hAnsi="Times New Roman" w:cs="Times New Roman"/>
          <w:color w:val="000000"/>
          <w:sz w:val="28"/>
          <w:szCs w:val="28"/>
          <w:lang w:eastAsia="ru-RU"/>
        </w:rPr>
        <w:t>«Финансовое управление муниципального образования городской округ г. Сунжа»</w:t>
      </w:r>
      <w:r w:rsidRPr="00320A32">
        <w:rPr>
          <w:rFonts w:ascii="Times New Roman" w:eastAsia="Times New Roman" w:hAnsi="Times New Roman" w:cs="Times New Roman"/>
          <w:sz w:val="28"/>
          <w:szCs w:val="28"/>
          <w:lang w:eastAsia="ru-RU"/>
        </w:rPr>
        <w:t xml:space="preserve"> без согласования с работодателем (</w:t>
      </w:r>
      <w:r w:rsidR="00CB7B63">
        <w:rPr>
          <w:rFonts w:ascii="Times New Roman" w:eastAsia="Times New Roman" w:hAnsi="Times New Roman" w:cs="Times New Roman"/>
          <w:sz w:val="28"/>
          <w:szCs w:val="28"/>
          <w:lang w:eastAsia="ru-RU"/>
        </w:rPr>
        <w:t>М</w:t>
      </w:r>
      <w:r w:rsidRPr="00320A32">
        <w:rPr>
          <w:rFonts w:ascii="Times New Roman" w:eastAsia="Times New Roman" w:hAnsi="Times New Roman" w:cs="Times New Roman"/>
          <w:sz w:val="28"/>
          <w:szCs w:val="28"/>
          <w:lang w:eastAsia="ru-RU"/>
        </w:rPr>
        <w:t xml:space="preserve">инистр финансов РИ) </w:t>
      </w:r>
      <w:r w:rsidR="00A71FD7">
        <w:rPr>
          <w:rFonts w:ascii="Times New Roman" w:eastAsia="Times New Roman" w:hAnsi="Times New Roman" w:cs="Times New Roman"/>
          <w:sz w:val="28"/>
          <w:szCs w:val="28"/>
          <w:lang w:eastAsia="ru-RU"/>
        </w:rPr>
        <w:t>в 2021 году</w:t>
      </w:r>
      <w:r w:rsidRPr="00320A32">
        <w:rPr>
          <w:rFonts w:ascii="Times New Roman" w:eastAsia="Times New Roman" w:hAnsi="Times New Roman" w:cs="Times New Roman"/>
          <w:sz w:val="28"/>
          <w:szCs w:val="28"/>
          <w:lang w:eastAsia="ru-RU"/>
        </w:rPr>
        <w:t xml:space="preserve"> выплачена </w:t>
      </w:r>
      <w:r w:rsidRPr="00320A32">
        <w:rPr>
          <w:rFonts w:ascii="Times New Roman" w:eastAsia="Times New Roman" w:hAnsi="Times New Roman" w:cs="Times New Roman"/>
          <w:sz w:val="28"/>
          <w:szCs w:val="28"/>
          <w:lang w:eastAsia="ru-RU"/>
        </w:rPr>
        <w:lastRenderedPageBreak/>
        <w:t>премия в сумме 35,2 тыс. руб</w:t>
      </w:r>
      <w:r w:rsidR="00A71FD7">
        <w:rPr>
          <w:rFonts w:ascii="Times New Roman" w:eastAsia="Times New Roman" w:hAnsi="Times New Roman" w:cs="Times New Roman"/>
          <w:sz w:val="28"/>
          <w:szCs w:val="28"/>
          <w:lang w:eastAsia="ru-RU"/>
        </w:rPr>
        <w:t>лей</w:t>
      </w:r>
      <w:r w:rsidRPr="00320A32">
        <w:rPr>
          <w:rFonts w:ascii="Times New Roman" w:eastAsia="Times New Roman" w:hAnsi="Times New Roman" w:cs="Times New Roman"/>
          <w:sz w:val="28"/>
          <w:szCs w:val="28"/>
          <w:lang w:eastAsia="ru-RU"/>
        </w:rPr>
        <w:t>, в результате чего бюджету нанесен ущерб на указанную сумму, которая подлежит возврату за счет виновных лиц.</w:t>
      </w:r>
    </w:p>
    <w:p w14:paraId="059577B4" w14:textId="2BB23369" w:rsidR="00D728B2" w:rsidRPr="00D728B2" w:rsidRDefault="00D728B2" w:rsidP="0021320B">
      <w:pPr>
        <w:shd w:val="clear" w:color="auto" w:fill="FFFFFF"/>
        <w:spacing w:after="0" w:line="240" w:lineRule="auto"/>
        <w:ind w:left="-851" w:right="198" w:firstLine="709"/>
        <w:jc w:val="both"/>
        <w:rPr>
          <w:rFonts w:ascii="Times New Roman" w:hAnsi="Times New Roman" w:cs="Times New Roman"/>
          <w:sz w:val="28"/>
          <w:szCs w:val="28"/>
        </w:rPr>
      </w:pPr>
      <w:r w:rsidRPr="00320A32">
        <w:rPr>
          <w:rFonts w:ascii="Times New Roman" w:hAnsi="Times New Roman" w:cs="Times New Roman"/>
          <w:sz w:val="28"/>
          <w:szCs w:val="28"/>
        </w:rPr>
        <w:t xml:space="preserve">В нарушение Постановления Правительства РИ </w:t>
      </w:r>
      <w:r w:rsidR="00A71FD7" w:rsidRPr="00005FC6">
        <w:rPr>
          <w:rFonts w:ascii="Times New Roman" w:eastAsia="Calibri" w:hAnsi="Times New Roman" w:cs="Times New Roman"/>
          <w:sz w:val="28"/>
          <w:szCs w:val="28"/>
        </w:rPr>
        <w:t>от 16.05.2017 г. №</w:t>
      </w:r>
      <w:r w:rsidR="00A71FD7">
        <w:rPr>
          <w:rFonts w:ascii="Times New Roman" w:eastAsia="Calibri" w:hAnsi="Times New Roman" w:cs="Times New Roman"/>
          <w:sz w:val="28"/>
          <w:szCs w:val="28"/>
        </w:rPr>
        <w:t> </w:t>
      </w:r>
      <w:r w:rsidR="00A71FD7" w:rsidRPr="00005FC6">
        <w:rPr>
          <w:rFonts w:ascii="Times New Roman" w:eastAsia="Calibri" w:hAnsi="Times New Roman" w:cs="Times New Roman"/>
          <w:sz w:val="28"/>
          <w:szCs w:val="28"/>
        </w:rPr>
        <w:t xml:space="preserve">81 «Об оплате труда работников </w:t>
      </w:r>
      <w:r w:rsidR="00FA0544">
        <w:rPr>
          <w:rFonts w:ascii="Times New Roman" w:eastAsia="Calibri" w:hAnsi="Times New Roman" w:cs="Times New Roman"/>
          <w:sz w:val="28"/>
          <w:szCs w:val="28"/>
        </w:rPr>
        <w:t>ГКУ</w:t>
      </w:r>
      <w:r w:rsidR="00A71FD7" w:rsidRPr="00005FC6">
        <w:rPr>
          <w:rFonts w:ascii="Times New Roman" w:eastAsia="Calibri" w:hAnsi="Times New Roman" w:cs="Times New Roman"/>
          <w:sz w:val="28"/>
          <w:szCs w:val="28"/>
        </w:rPr>
        <w:t xml:space="preserve"> </w:t>
      </w:r>
      <w:r w:rsidR="00A71FD7" w:rsidRPr="00005FC6">
        <w:rPr>
          <w:rFonts w:ascii="Times New Roman" w:hAnsi="Times New Roman" w:cs="Times New Roman"/>
          <w:bCs/>
          <w:iCs/>
          <w:color w:val="000000"/>
          <w:sz w:val="28"/>
          <w:szCs w:val="28"/>
        </w:rPr>
        <w:t>«Финансовое управление муниципального образования городской округ г. Сунжа»</w:t>
      </w:r>
      <w:r w:rsidR="00A71FD7" w:rsidRPr="00005FC6">
        <w:rPr>
          <w:rFonts w:ascii="Times New Roman" w:hAnsi="Times New Roman" w:cs="Times New Roman"/>
          <w:bCs/>
          <w:iCs/>
          <w:sz w:val="28"/>
          <w:szCs w:val="28"/>
        </w:rPr>
        <w:t xml:space="preserve"> </w:t>
      </w:r>
      <w:r w:rsidR="00A71FD7" w:rsidRPr="00005FC6">
        <w:rPr>
          <w:rFonts w:ascii="Times New Roman" w:eastAsia="Calibri" w:hAnsi="Times New Roman" w:cs="Times New Roman"/>
          <w:sz w:val="28"/>
          <w:szCs w:val="28"/>
        </w:rPr>
        <w:t>(далее – Постановление Правительства РИ №</w:t>
      </w:r>
      <w:r w:rsidR="00A71FD7">
        <w:rPr>
          <w:rFonts w:ascii="Times New Roman" w:eastAsia="Calibri" w:hAnsi="Times New Roman" w:cs="Times New Roman"/>
          <w:sz w:val="28"/>
          <w:szCs w:val="28"/>
        </w:rPr>
        <w:t> </w:t>
      </w:r>
      <w:r w:rsidR="00A71FD7" w:rsidRPr="00005FC6">
        <w:rPr>
          <w:rFonts w:ascii="Times New Roman" w:eastAsia="Calibri" w:hAnsi="Times New Roman" w:cs="Times New Roman"/>
          <w:sz w:val="28"/>
          <w:szCs w:val="28"/>
        </w:rPr>
        <w:t>81)</w:t>
      </w:r>
      <w:r w:rsidRPr="00320A32">
        <w:rPr>
          <w:rFonts w:ascii="Times New Roman" w:hAnsi="Times New Roman" w:cs="Times New Roman"/>
          <w:sz w:val="28"/>
          <w:szCs w:val="28"/>
        </w:rPr>
        <w:t>, начальнику отдела доходов при начислении повышающего коэффициента за стаж работы в январе и феврале 2022 года применялся коэффициент 15%, вместо положенного 20%, что привело к недоплате заработной платы на общую сумму 1,0 тыс. руб. (подлежит перерасчету</w:t>
      </w:r>
      <w:r w:rsidRPr="00D728B2">
        <w:rPr>
          <w:rFonts w:ascii="Times New Roman" w:hAnsi="Times New Roman" w:cs="Times New Roman"/>
          <w:sz w:val="28"/>
          <w:szCs w:val="28"/>
        </w:rPr>
        <w:t>).</w:t>
      </w:r>
    </w:p>
    <w:p w14:paraId="521DD655" w14:textId="77777777" w:rsidR="00D728B2" w:rsidRPr="00D728B2" w:rsidRDefault="00D728B2" w:rsidP="0021320B">
      <w:pPr>
        <w:shd w:val="clear" w:color="auto" w:fill="FFFFFF"/>
        <w:spacing w:after="0" w:line="240" w:lineRule="auto"/>
        <w:ind w:left="-851" w:right="198" w:firstLine="709"/>
        <w:jc w:val="both"/>
        <w:rPr>
          <w:rFonts w:ascii="Times New Roman" w:hAnsi="Times New Roman" w:cs="Times New Roman"/>
          <w:sz w:val="28"/>
          <w:szCs w:val="28"/>
        </w:rPr>
      </w:pPr>
    </w:p>
    <w:p w14:paraId="6BC3B5C3" w14:textId="714D5ED4" w:rsidR="00D728B2" w:rsidRPr="00320A32" w:rsidRDefault="00D728B2" w:rsidP="00320A32">
      <w:pPr>
        <w:shd w:val="clear" w:color="auto" w:fill="FFFFFF"/>
        <w:spacing w:after="0" w:line="240" w:lineRule="auto"/>
        <w:ind w:left="-851" w:right="197" w:firstLine="709"/>
        <w:jc w:val="center"/>
        <w:rPr>
          <w:rFonts w:ascii="Times New Roman" w:hAnsi="Times New Roman" w:cs="Times New Roman"/>
          <w:i/>
          <w:iCs/>
          <w:color w:val="000000"/>
          <w:sz w:val="28"/>
          <w:szCs w:val="28"/>
        </w:rPr>
      </w:pPr>
      <w:r w:rsidRPr="00320A32">
        <w:rPr>
          <w:rFonts w:ascii="Times New Roman" w:hAnsi="Times New Roman" w:cs="Times New Roman"/>
          <w:i/>
          <w:iCs/>
          <w:sz w:val="28"/>
          <w:szCs w:val="28"/>
        </w:rPr>
        <w:t xml:space="preserve">по ГУ </w:t>
      </w:r>
      <w:r w:rsidRPr="00320A32">
        <w:rPr>
          <w:rFonts w:ascii="Times New Roman" w:hAnsi="Times New Roman" w:cs="Times New Roman"/>
          <w:i/>
          <w:iCs/>
          <w:color w:val="000000"/>
          <w:sz w:val="28"/>
          <w:szCs w:val="28"/>
        </w:rPr>
        <w:t>«Финансовое управление Малгобекского района»:</w:t>
      </w:r>
    </w:p>
    <w:p w14:paraId="4E20E37D" w14:textId="73CA03F7" w:rsidR="00D728B2" w:rsidRPr="00D728B2" w:rsidRDefault="00D728B2" w:rsidP="0021320B">
      <w:pPr>
        <w:shd w:val="clear" w:color="auto" w:fill="FFFFFF"/>
        <w:spacing w:after="0" w:line="240" w:lineRule="auto"/>
        <w:ind w:left="-851" w:right="198" w:firstLine="709"/>
        <w:jc w:val="both"/>
        <w:rPr>
          <w:rFonts w:ascii="Times New Roman" w:hAnsi="Times New Roman" w:cs="Times New Roman"/>
          <w:sz w:val="28"/>
          <w:szCs w:val="28"/>
        </w:rPr>
      </w:pPr>
      <w:r w:rsidRPr="00D728B2">
        <w:rPr>
          <w:rFonts w:ascii="Times New Roman" w:hAnsi="Times New Roman" w:cs="Times New Roman"/>
          <w:sz w:val="28"/>
          <w:szCs w:val="28"/>
        </w:rPr>
        <w:t>В нарушение Закона РИ №</w:t>
      </w:r>
      <w:r w:rsidR="00A71FD7">
        <w:rPr>
          <w:rFonts w:ascii="Times New Roman" w:hAnsi="Times New Roman" w:cs="Times New Roman"/>
          <w:sz w:val="28"/>
          <w:szCs w:val="28"/>
        </w:rPr>
        <w:t> </w:t>
      </w:r>
      <w:r w:rsidRPr="00D728B2">
        <w:rPr>
          <w:rFonts w:ascii="Times New Roman" w:hAnsi="Times New Roman" w:cs="Times New Roman"/>
          <w:sz w:val="28"/>
          <w:szCs w:val="28"/>
        </w:rPr>
        <w:t xml:space="preserve">6-РЗ, </w:t>
      </w:r>
      <w:r w:rsidR="00A71FD7">
        <w:rPr>
          <w:rFonts w:ascii="Times New Roman" w:hAnsi="Times New Roman" w:cs="Times New Roman"/>
          <w:sz w:val="28"/>
          <w:szCs w:val="28"/>
        </w:rPr>
        <w:t>сотруднику</w:t>
      </w:r>
      <w:r w:rsidRPr="00D728B2">
        <w:rPr>
          <w:rFonts w:ascii="Times New Roman" w:hAnsi="Times New Roman" w:cs="Times New Roman"/>
          <w:sz w:val="28"/>
          <w:szCs w:val="28"/>
        </w:rPr>
        <w:t xml:space="preserve"> бюджетного отдела Учреждения не выплачивалась полагающаяся надбавка за выслугу лет в размере 10% от должностного оклада за период с июля 2021 года по январе 2022 года, что привело к недоплате заработной платы указанному сотруднику на общую </w:t>
      </w:r>
      <w:r w:rsidRPr="00692648">
        <w:rPr>
          <w:rFonts w:ascii="Times New Roman" w:hAnsi="Times New Roman" w:cs="Times New Roman"/>
          <w:sz w:val="28"/>
          <w:szCs w:val="28"/>
        </w:rPr>
        <w:t>сумму 4,0 тыс. руб</w:t>
      </w:r>
      <w:r w:rsidR="00A71FD7">
        <w:rPr>
          <w:rFonts w:ascii="Times New Roman" w:hAnsi="Times New Roman" w:cs="Times New Roman"/>
          <w:sz w:val="28"/>
          <w:szCs w:val="28"/>
        </w:rPr>
        <w:t>лей</w:t>
      </w:r>
      <w:r w:rsidRPr="00692648">
        <w:rPr>
          <w:rFonts w:ascii="Times New Roman" w:hAnsi="Times New Roman" w:cs="Times New Roman"/>
          <w:sz w:val="28"/>
          <w:szCs w:val="28"/>
        </w:rPr>
        <w:t xml:space="preserve"> (</w:t>
      </w:r>
      <w:r w:rsidRPr="00D728B2">
        <w:rPr>
          <w:rFonts w:ascii="Times New Roman" w:hAnsi="Times New Roman" w:cs="Times New Roman"/>
          <w:sz w:val="28"/>
          <w:szCs w:val="28"/>
        </w:rPr>
        <w:t>подлежит перерасчету).</w:t>
      </w:r>
    </w:p>
    <w:p w14:paraId="22C33D2A" w14:textId="77777777" w:rsidR="00D728B2" w:rsidRPr="00D728B2" w:rsidRDefault="00D728B2" w:rsidP="0021320B">
      <w:pPr>
        <w:shd w:val="clear" w:color="auto" w:fill="FFFFFF"/>
        <w:spacing w:after="0" w:line="240" w:lineRule="auto"/>
        <w:ind w:right="198"/>
        <w:jc w:val="both"/>
        <w:rPr>
          <w:rFonts w:ascii="Times New Roman" w:hAnsi="Times New Roman" w:cs="Times New Roman"/>
          <w:sz w:val="28"/>
          <w:szCs w:val="28"/>
        </w:rPr>
      </w:pPr>
    </w:p>
    <w:p w14:paraId="38364504" w14:textId="41F1B8DA" w:rsidR="00D728B2" w:rsidRPr="00320A32" w:rsidRDefault="00D728B2" w:rsidP="00320A32">
      <w:pPr>
        <w:spacing w:after="0" w:line="240" w:lineRule="auto"/>
        <w:ind w:left="-851" w:firstLine="709"/>
        <w:jc w:val="center"/>
        <w:rPr>
          <w:rFonts w:ascii="Times New Roman" w:hAnsi="Times New Roman" w:cs="Times New Roman"/>
          <w:bCs/>
          <w:i/>
          <w:iCs/>
          <w:sz w:val="28"/>
          <w:szCs w:val="28"/>
        </w:rPr>
      </w:pPr>
      <w:r w:rsidRPr="00320A32">
        <w:rPr>
          <w:rFonts w:ascii="Times New Roman" w:hAnsi="Times New Roman" w:cs="Times New Roman"/>
          <w:bCs/>
          <w:i/>
          <w:iCs/>
          <w:sz w:val="28"/>
          <w:szCs w:val="28"/>
        </w:rPr>
        <w:t>по ГУ «Малгобекское городское финансовое управление»:</w:t>
      </w:r>
    </w:p>
    <w:p w14:paraId="15028917" w14:textId="790540DC" w:rsidR="00D728B2" w:rsidRPr="00D728B2" w:rsidRDefault="00D728B2" w:rsidP="0021320B">
      <w:pPr>
        <w:shd w:val="clear" w:color="auto" w:fill="FFFFFF"/>
        <w:spacing w:after="0" w:line="240" w:lineRule="auto"/>
        <w:ind w:left="-851" w:right="198" w:firstLine="709"/>
        <w:jc w:val="both"/>
        <w:rPr>
          <w:rFonts w:ascii="Times New Roman" w:hAnsi="Times New Roman" w:cs="Times New Roman"/>
          <w:color w:val="000000"/>
          <w:sz w:val="28"/>
          <w:szCs w:val="28"/>
        </w:rPr>
      </w:pPr>
      <w:r w:rsidRPr="00D728B2">
        <w:rPr>
          <w:rFonts w:ascii="Times New Roman" w:hAnsi="Times New Roman" w:cs="Times New Roman"/>
          <w:sz w:val="28"/>
          <w:szCs w:val="28"/>
        </w:rPr>
        <w:t>В нарушение ст</w:t>
      </w:r>
      <w:r w:rsidR="00A71FD7">
        <w:rPr>
          <w:rFonts w:ascii="Times New Roman" w:hAnsi="Times New Roman" w:cs="Times New Roman"/>
          <w:sz w:val="28"/>
          <w:szCs w:val="28"/>
        </w:rPr>
        <w:t>атьи</w:t>
      </w:r>
      <w:r w:rsidRPr="00D728B2">
        <w:rPr>
          <w:rFonts w:ascii="Times New Roman" w:hAnsi="Times New Roman" w:cs="Times New Roman"/>
          <w:sz w:val="28"/>
          <w:szCs w:val="28"/>
        </w:rPr>
        <w:t xml:space="preserve"> 125 Т</w:t>
      </w:r>
      <w:r w:rsidR="00A71FD7">
        <w:rPr>
          <w:rFonts w:ascii="Times New Roman" w:hAnsi="Times New Roman" w:cs="Times New Roman"/>
          <w:sz w:val="28"/>
          <w:szCs w:val="28"/>
        </w:rPr>
        <w:t>рудового Кодекса</w:t>
      </w:r>
      <w:r w:rsidRPr="00D728B2">
        <w:rPr>
          <w:rFonts w:ascii="Times New Roman" w:hAnsi="Times New Roman" w:cs="Times New Roman"/>
          <w:sz w:val="28"/>
          <w:szCs w:val="28"/>
        </w:rPr>
        <w:t xml:space="preserve"> РФ, в ГУ</w:t>
      </w:r>
      <w:r w:rsidRPr="00D728B2">
        <w:rPr>
          <w:rFonts w:ascii="Times New Roman" w:hAnsi="Times New Roman" w:cs="Times New Roman"/>
          <w:bCs/>
          <w:sz w:val="28"/>
          <w:szCs w:val="28"/>
        </w:rPr>
        <w:t xml:space="preserve"> «Малгобекское городское финансовое управление» за одни и</w:t>
      </w:r>
      <w:r w:rsidRPr="00D728B2">
        <w:rPr>
          <w:rFonts w:ascii="Times New Roman" w:hAnsi="Times New Roman" w:cs="Times New Roman"/>
          <w:sz w:val="28"/>
          <w:szCs w:val="28"/>
        </w:rPr>
        <w:t xml:space="preserve"> те же периоды оплачены отпускные и заработная плата своему работнику, в результате неправомерных начисленных сумм бюджету нанесен ущерб в общей сумме </w:t>
      </w:r>
      <w:r w:rsidRPr="00320A32">
        <w:rPr>
          <w:rFonts w:ascii="Times New Roman" w:hAnsi="Times New Roman" w:cs="Times New Roman"/>
          <w:bCs/>
          <w:sz w:val="28"/>
          <w:szCs w:val="28"/>
        </w:rPr>
        <w:t>8,2 тыс. руб</w:t>
      </w:r>
      <w:r w:rsidR="00A71FD7">
        <w:rPr>
          <w:rFonts w:ascii="Times New Roman" w:hAnsi="Times New Roman" w:cs="Times New Roman"/>
          <w:bCs/>
          <w:sz w:val="28"/>
          <w:szCs w:val="28"/>
        </w:rPr>
        <w:t>лей</w:t>
      </w:r>
      <w:r w:rsidRPr="00D728B2">
        <w:rPr>
          <w:rFonts w:ascii="Times New Roman" w:hAnsi="Times New Roman" w:cs="Times New Roman"/>
          <w:sz w:val="28"/>
          <w:szCs w:val="28"/>
        </w:rPr>
        <w:t xml:space="preserve"> (подлежит возврату за счет виновных лиц). </w:t>
      </w:r>
    </w:p>
    <w:p w14:paraId="1D51FAA5" w14:textId="3603D769" w:rsidR="00D728B2" w:rsidRPr="00D728B2" w:rsidRDefault="00D728B2" w:rsidP="0021320B">
      <w:pPr>
        <w:spacing w:after="0" w:line="240" w:lineRule="auto"/>
        <w:ind w:left="-851" w:firstLine="709"/>
        <w:jc w:val="both"/>
        <w:rPr>
          <w:rFonts w:ascii="Times New Roman" w:eastAsia="Times New Roman" w:hAnsi="Times New Roman" w:cs="Times New Roman"/>
          <w:color w:val="000000"/>
          <w:sz w:val="28"/>
          <w:szCs w:val="28"/>
          <w:lang w:eastAsia="ru-RU"/>
        </w:rPr>
      </w:pPr>
    </w:p>
    <w:p w14:paraId="6D0943C3" w14:textId="77777777" w:rsidR="00D728B2" w:rsidRPr="00D728B2" w:rsidRDefault="00D728B2" w:rsidP="0021320B">
      <w:pPr>
        <w:spacing w:after="0" w:line="240" w:lineRule="auto"/>
        <w:ind w:left="-851" w:firstLine="709"/>
        <w:jc w:val="center"/>
        <w:rPr>
          <w:rFonts w:ascii="Times New Roman" w:hAnsi="Times New Roman" w:cs="Times New Roman"/>
          <w:b/>
          <w:sz w:val="28"/>
          <w:szCs w:val="28"/>
        </w:rPr>
      </w:pPr>
      <w:r w:rsidRPr="00D728B2">
        <w:rPr>
          <w:rFonts w:ascii="Times New Roman" w:hAnsi="Times New Roman" w:cs="Times New Roman"/>
          <w:b/>
          <w:sz w:val="28"/>
          <w:szCs w:val="28"/>
        </w:rPr>
        <w:t>Проверка расчетов с поставщиками и подрядчиками</w:t>
      </w:r>
    </w:p>
    <w:p w14:paraId="1779760B" w14:textId="77777777" w:rsidR="00D728B2" w:rsidRPr="00D728B2" w:rsidRDefault="00D728B2" w:rsidP="0021320B">
      <w:pPr>
        <w:spacing w:after="0" w:line="240" w:lineRule="auto"/>
        <w:ind w:left="-851" w:firstLine="709"/>
        <w:jc w:val="center"/>
        <w:rPr>
          <w:rFonts w:ascii="Times New Roman" w:hAnsi="Times New Roman" w:cs="Times New Roman"/>
          <w:b/>
          <w:sz w:val="28"/>
          <w:szCs w:val="28"/>
        </w:rPr>
      </w:pPr>
    </w:p>
    <w:p w14:paraId="39623C73" w14:textId="0CFC3108" w:rsidR="00D728B2" w:rsidRPr="00320A32" w:rsidRDefault="00D728B2" w:rsidP="00320A32">
      <w:pPr>
        <w:spacing w:after="0" w:line="240" w:lineRule="auto"/>
        <w:ind w:left="-851" w:firstLine="709"/>
        <w:jc w:val="center"/>
        <w:rPr>
          <w:rFonts w:ascii="Times New Roman" w:hAnsi="Times New Roman" w:cs="Times New Roman"/>
          <w:bCs/>
          <w:i/>
          <w:iCs/>
          <w:sz w:val="28"/>
          <w:szCs w:val="28"/>
        </w:rPr>
      </w:pPr>
      <w:bookmarkStart w:id="128" w:name="_Hlk122081856"/>
      <w:r w:rsidRPr="00320A32">
        <w:rPr>
          <w:rFonts w:ascii="Times New Roman" w:hAnsi="Times New Roman" w:cs="Times New Roman"/>
          <w:bCs/>
          <w:i/>
          <w:iCs/>
          <w:sz w:val="28"/>
          <w:szCs w:val="28"/>
        </w:rPr>
        <w:t>по Мин</w:t>
      </w:r>
      <w:r w:rsidR="00320A32">
        <w:rPr>
          <w:rFonts w:ascii="Times New Roman" w:hAnsi="Times New Roman" w:cs="Times New Roman"/>
          <w:bCs/>
          <w:i/>
          <w:iCs/>
          <w:sz w:val="28"/>
          <w:szCs w:val="28"/>
        </w:rPr>
        <w:t>истерству финансов Республики Ингушетия</w:t>
      </w:r>
      <w:r w:rsidRPr="00320A32">
        <w:rPr>
          <w:rFonts w:ascii="Times New Roman" w:hAnsi="Times New Roman" w:cs="Times New Roman"/>
          <w:bCs/>
          <w:i/>
          <w:iCs/>
          <w:sz w:val="28"/>
          <w:szCs w:val="28"/>
        </w:rPr>
        <w:t>:</w:t>
      </w:r>
    </w:p>
    <w:bookmarkEnd w:id="128"/>
    <w:p w14:paraId="16FE3D4A" w14:textId="77777777" w:rsidR="00A71FD7"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В проверяемом периоде, согласно данным бухгалтерского учета кредиторская задолженность в Минфине РИ составляла: </w:t>
      </w:r>
    </w:p>
    <w:p w14:paraId="429AB178" w14:textId="291C1600" w:rsidR="00A71FD7" w:rsidRPr="00A71FD7" w:rsidRDefault="00D728B2" w:rsidP="007A7B62">
      <w:pPr>
        <w:pStyle w:val="a6"/>
        <w:numPr>
          <w:ilvl w:val="0"/>
          <w:numId w:val="84"/>
        </w:numPr>
        <w:tabs>
          <w:tab w:val="left" w:pos="142"/>
        </w:tabs>
        <w:spacing w:after="0" w:line="240" w:lineRule="auto"/>
        <w:ind w:left="-98" w:hanging="42"/>
        <w:jc w:val="both"/>
        <w:rPr>
          <w:rFonts w:ascii="Times New Roman" w:hAnsi="Times New Roman" w:cs="Times New Roman"/>
          <w:sz w:val="28"/>
          <w:szCs w:val="28"/>
        </w:rPr>
      </w:pPr>
      <w:r w:rsidRPr="00A71FD7">
        <w:rPr>
          <w:rFonts w:ascii="Times New Roman" w:hAnsi="Times New Roman" w:cs="Times New Roman"/>
          <w:sz w:val="28"/>
          <w:szCs w:val="28"/>
        </w:rPr>
        <w:t>на 01.01.2022 г</w:t>
      </w:r>
      <w:r w:rsidR="00A71FD7" w:rsidRPr="00A71FD7">
        <w:rPr>
          <w:rFonts w:ascii="Times New Roman" w:hAnsi="Times New Roman" w:cs="Times New Roman"/>
          <w:sz w:val="28"/>
          <w:szCs w:val="28"/>
        </w:rPr>
        <w:t>ода</w:t>
      </w:r>
      <w:r w:rsidRPr="00A71FD7">
        <w:rPr>
          <w:rFonts w:ascii="Times New Roman" w:hAnsi="Times New Roman" w:cs="Times New Roman"/>
          <w:sz w:val="28"/>
          <w:szCs w:val="28"/>
        </w:rPr>
        <w:t xml:space="preserve"> – 11</w:t>
      </w:r>
      <w:r w:rsidR="00A71FD7" w:rsidRPr="00A71FD7">
        <w:rPr>
          <w:rFonts w:ascii="Times New Roman" w:hAnsi="Times New Roman" w:cs="Times New Roman"/>
          <w:sz w:val="28"/>
          <w:szCs w:val="28"/>
        </w:rPr>
        <w:t> </w:t>
      </w:r>
      <w:r w:rsidRPr="00A71FD7">
        <w:rPr>
          <w:rFonts w:ascii="Times New Roman" w:hAnsi="Times New Roman" w:cs="Times New Roman"/>
          <w:sz w:val="28"/>
          <w:szCs w:val="28"/>
        </w:rPr>
        <w:t xml:space="preserve">698,7 тыс. руб.; </w:t>
      </w:r>
    </w:p>
    <w:p w14:paraId="08B5ED75" w14:textId="20D91B5B" w:rsidR="00D728B2" w:rsidRPr="00A71FD7" w:rsidRDefault="00D728B2" w:rsidP="007A7B62">
      <w:pPr>
        <w:pStyle w:val="a6"/>
        <w:numPr>
          <w:ilvl w:val="0"/>
          <w:numId w:val="84"/>
        </w:numPr>
        <w:tabs>
          <w:tab w:val="left" w:pos="142"/>
        </w:tabs>
        <w:spacing w:after="0" w:line="240" w:lineRule="auto"/>
        <w:ind w:left="-98" w:hanging="42"/>
        <w:jc w:val="both"/>
        <w:rPr>
          <w:rFonts w:ascii="Times New Roman" w:hAnsi="Times New Roman" w:cs="Times New Roman"/>
          <w:sz w:val="28"/>
          <w:szCs w:val="28"/>
        </w:rPr>
      </w:pPr>
      <w:r w:rsidRPr="00A71FD7">
        <w:rPr>
          <w:rFonts w:ascii="Times New Roman" w:hAnsi="Times New Roman" w:cs="Times New Roman"/>
          <w:sz w:val="28"/>
          <w:szCs w:val="28"/>
        </w:rPr>
        <w:t>на 01.07.2022 г</w:t>
      </w:r>
      <w:r w:rsidR="00A71FD7" w:rsidRPr="00A71FD7">
        <w:rPr>
          <w:rFonts w:ascii="Times New Roman" w:hAnsi="Times New Roman" w:cs="Times New Roman"/>
          <w:sz w:val="28"/>
          <w:szCs w:val="28"/>
        </w:rPr>
        <w:t>ода</w:t>
      </w:r>
      <w:r w:rsidRPr="00A71FD7">
        <w:rPr>
          <w:rFonts w:ascii="Times New Roman" w:hAnsi="Times New Roman" w:cs="Times New Roman"/>
          <w:sz w:val="28"/>
          <w:szCs w:val="28"/>
        </w:rPr>
        <w:t xml:space="preserve"> – 12</w:t>
      </w:r>
      <w:r w:rsidR="00A71FD7" w:rsidRPr="00A71FD7">
        <w:rPr>
          <w:rFonts w:ascii="Times New Roman" w:hAnsi="Times New Roman" w:cs="Times New Roman"/>
          <w:sz w:val="28"/>
          <w:szCs w:val="28"/>
        </w:rPr>
        <w:t> </w:t>
      </w:r>
      <w:r w:rsidRPr="00A71FD7">
        <w:rPr>
          <w:rFonts w:ascii="Times New Roman" w:hAnsi="Times New Roman" w:cs="Times New Roman"/>
          <w:sz w:val="28"/>
          <w:szCs w:val="28"/>
        </w:rPr>
        <w:t>767,2 тыс. руб</w:t>
      </w:r>
      <w:r w:rsidR="00A71FD7" w:rsidRPr="00A71FD7">
        <w:rPr>
          <w:rFonts w:ascii="Times New Roman" w:hAnsi="Times New Roman" w:cs="Times New Roman"/>
          <w:sz w:val="28"/>
          <w:szCs w:val="28"/>
        </w:rPr>
        <w:t>лей</w:t>
      </w:r>
      <w:r w:rsidRPr="00A71FD7">
        <w:rPr>
          <w:rFonts w:ascii="Times New Roman" w:hAnsi="Times New Roman" w:cs="Times New Roman"/>
          <w:sz w:val="28"/>
          <w:szCs w:val="28"/>
        </w:rPr>
        <w:t>.</w:t>
      </w:r>
    </w:p>
    <w:p w14:paraId="466367A3" w14:textId="0F7FD43C"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Кредиторская задолженность образовалась в связи с недофинансированием из республиканского бюджета по утвержденным бюджетным сметам на 2021-2022 г</w:t>
      </w:r>
      <w:r w:rsidR="00A71FD7">
        <w:rPr>
          <w:rFonts w:ascii="Times New Roman" w:hAnsi="Times New Roman" w:cs="Times New Roman"/>
          <w:sz w:val="28"/>
          <w:szCs w:val="28"/>
        </w:rPr>
        <w:t>оды</w:t>
      </w:r>
      <w:r w:rsidRPr="00D728B2">
        <w:rPr>
          <w:rFonts w:ascii="Times New Roman" w:hAnsi="Times New Roman" w:cs="Times New Roman"/>
          <w:sz w:val="28"/>
          <w:szCs w:val="28"/>
        </w:rPr>
        <w:t xml:space="preserve">. </w:t>
      </w:r>
    </w:p>
    <w:p w14:paraId="549CFF24" w14:textId="355637AC" w:rsidR="00D728B2" w:rsidRPr="00D728B2" w:rsidRDefault="00D728B2" w:rsidP="00FA0544">
      <w:pPr>
        <w:spacing w:after="0" w:line="240" w:lineRule="auto"/>
        <w:ind w:left="-851" w:firstLine="709"/>
        <w:jc w:val="both"/>
        <w:rPr>
          <w:rFonts w:ascii="Times New Roman" w:hAnsi="Times New Roman" w:cs="Times New Roman"/>
          <w:sz w:val="28"/>
          <w:szCs w:val="28"/>
        </w:rPr>
      </w:pPr>
      <w:r w:rsidRPr="00954AE8">
        <w:rPr>
          <w:rFonts w:ascii="Times New Roman" w:hAnsi="Times New Roman" w:cs="Times New Roman"/>
          <w:sz w:val="28"/>
          <w:szCs w:val="28"/>
        </w:rPr>
        <w:t>Кредиторская задолженность в Минфине РИ по состоянию на 01.07.2022</w:t>
      </w:r>
      <w:r w:rsidR="00A71FD7" w:rsidRPr="00954AE8">
        <w:rPr>
          <w:rFonts w:ascii="Times New Roman" w:hAnsi="Times New Roman" w:cs="Times New Roman"/>
          <w:sz w:val="28"/>
          <w:szCs w:val="28"/>
        </w:rPr>
        <w:t xml:space="preserve"> года </w:t>
      </w:r>
      <w:r w:rsidRPr="00954AE8">
        <w:rPr>
          <w:rFonts w:ascii="Times New Roman" w:hAnsi="Times New Roman" w:cs="Times New Roman"/>
          <w:sz w:val="28"/>
          <w:szCs w:val="28"/>
        </w:rPr>
        <w:t>составляют расчеты по принятым обязательствам.</w:t>
      </w:r>
      <w:r w:rsidRPr="00D728B2">
        <w:rPr>
          <w:rFonts w:ascii="Times New Roman" w:hAnsi="Times New Roman" w:cs="Times New Roman"/>
          <w:sz w:val="28"/>
          <w:szCs w:val="28"/>
        </w:rPr>
        <w:t xml:space="preserve"> Кредиторская задолженность является подтверждается заключенными договорами и государственными контрактами с поставщиками услуг (товаров), актами выполненных работ (товарными накладными).</w:t>
      </w:r>
      <w:r w:rsidR="00FA0544">
        <w:rPr>
          <w:rFonts w:ascii="Times New Roman" w:hAnsi="Times New Roman" w:cs="Times New Roman"/>
          <w:sz w:val="28"/>
          <w:szCs w:val="28"/>
        </w:rPr>
        <w:t xml:space="preserve"> </w:t>
      </w:r>
      <w:r w:rsidRPr="00D728B2">
        <w:rPr>
          <w:rFonts w:ascii="Times New Roman" w:hAnsi="Times New Roman" w:cs="Times New Roman"/>
          <w:sz w:val="28"/>
          <w:szCs w:val="28"/>
        </w:rPr>
        <w:t xml:space="preserve">Срок исковой давности по кредиторской задолженности не истек, в связи с чем меры по списанию задолженности еще не приняты. </w:t>
      </w:r>
    </w:p>
    <w:p w14:paraId="25F4E73E" w14:textId="51BA5B0F"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Всего в проверяемом периоде в Минфине РИ заключены договоры и государственные контракты по оказанию услуг по сопровождению региональной информационной  системы управления общественными финансами, по абонентскому обслуживанию в системе электронного документооборота, по ремонту автотранспорта </w:t>
      </w:r>
      <w:r w:rsidRPr="00D728B2">
        <w:rPr>
          <w:rFonts w:ascii="Times New Roman" w:hAnsi="Times New Roman" w:cs="Times New Roman"/>
          <w:sz w:val="28"/>
          <w:szCs w:val="28"/>
        </w:rPr>
        <w:lastRenderedPageBreak/>
        <w:t>и поставки ГСМ и т.д. на общую сумму 19</w:t>
      </w:r>
      <w:r w:rsidR="00A71FD7">
        <w:rPr>
          <w:rFonts w:ascii="Times New Roman" w:hAnsi="Times New Roman" w:cs="Times New Roman"/>
          <w:sz w:val="28"/>
          <w:szCs w:val="28"/>
        </w:rPr>
        <w:t> </w:t>
      </w:r>
      <w:r w:rsidRPr="00D728B2">
        <w:rPr>
          <w:rFonts w:ascii="Times New Roman" w:hAnsi="Times New Roman" w:cs="Times New Roman"/>
          <w:sz w:val="28"/>
          <w:szCs w:val="28"/>
        </w:rPr>
        <w:t>138,0 тыс. руб</w:t>
      </w:r>
      <w:r w:rsidR="00A71FD7">
        <w:rPr>
          <w:rFonts w:ascii="Times New Roman" w:hAnsi="Times New Roman" w:cs="Times New Roman"/>
          <w:sz w:val="28"/>
          <w:szCs w:val="28"/>
        </w:rPr>
        <w:t>лей</w:t>
      </w:r>
      <w:r w:rsidRPr="00D728B2">
        <w:rPr>
          <w:rFonts w:ascii="Times New Roman" w:hAnsi="Times New Roman" w:cs="Times New Roman"/>
          <w:sz w:val="28"/>
          <w:szCs w:val="28"/>
        </w:rPr>
        <w:t>, в том числе:  в 2021 г</w:t>
      </w:r>
      <w:r w:rsidR="00A71FD7">
        <w:rPr>
          <w:rFonts w:ascii="Times New Roman" w:hAnsi="Times New Roman" w:cs="Times New Roman"/>
          <w:sz w:val="28"/>
          <w:szCs w:val="28"/>
        </w:rPr>
        <w:t>оду</w:t>
      </w:r>
      <w:r w:rsidRPr="00D728B2">
        <w:rPr>
          <w:rFonts w:ascii="Times New Roman" w:hAnsi="Times New Roman" w:cs="Times New Roman"/>
          <w:sz w:val="28"/>
          <w:szCs w:val="28"/>
        </w:rPr>
        <w:t xml:space="preserve"> – 15</w:t>
      </w:r>
      <w:r w:rsidR="00A71FD7">
        <w:rPr>
          <w:rFonts w:ascii="Times New Roman" w:hAnsi="Times New Roman" w:cs="Times New Roman"/>
          <w:sz w:val="28"/>
          <w:szCs w:val="28"/>
        </w:rPr>
        <w:t> </w:t>
      </w:r>
      <w:r w:rsidRPr="00D728B2">
        <w:rPr>
          <w:rFonts w:ascii="Times New Roman" w:hAnsi="Times New Roman" w:cs="Times New Roman"/>
          <w:sz w:val="28"/>
          <w:szCs w:val="28"/>
        </w:rPr>
        <w:t xml:space="preserve">789,4 тыс. руб.; за </w:t>
      </w:r>
      <w:r w:rsidR="00A71FD7">
        <w:rPr>
          <w:rFonts w:ascii="Times New Roman" w:hAnsi="Times New Roman" w:cs="Times New Roman"/>
          <w:sz w:val="28"/>
          <w:szCs w:val="28"/>
        </w:rPr>
        <w:t xml:space="preserve">6 </w:t>
      </w:r>
      <w:r w:rsidRPr="00D728B2">
        <w:rPr>
          <w:rFonts w:ascii="Times New Roman" w:hAnsi="Times New Roman" w:cs="Times New Roman"/>
          <w:sz w:val="28"/>
          <w:szCs w:val="28"/>
        </w:rPr>
        <w:t>месяцев 2022 г</w:t>
      </w:r>
      <w:r w:rsidR="00A71FD7">
        <w:rPr>
          <w:rFonts w:ascii="Times New Roman" w:hAnsi="Times New Roman" w:cs="Times New Roman"/>
          <w:sz w:val="28"/>
          <w:szCs w:val="28"/>
        </w:rPr>
        <w:t>ода</w:t>
      </w:r>
      <w:r w:rsidRPr="00D728B2">
        <w:rPr>
          <w:rFonts w:ascii="Times New Roman" w:hAnsi="Times New Roman" w:cs="Times New Roman"/>
          <w:sz w:val="28"/>
          <w:szCs w:val="28"/>
        </w:rPr>
        <w:t xml:space="preserve"> – 3</w:t>
      </w:r>
      <w:r w:rsidR="00A71FD7">
        <w:rPr>
          <w:rFonts w:ascii="Times New Roman" w:hAnsi="Times New Roman" w:cs="Times New Roman"/>
          <w:sz w:val="28"/>
          <w:szCs w:val="28"/>
        </w:rPr>
        <w:t> </w:t>
      </w:r>
      <w:r w:rsidRPr="00D728B2">
        <w:rPr>
          <w:rFonts w:ascii="Times New Roman" w:hAnsi="Times New Roman" w:cs="Times New Roman"/>
          <w:sz w:val="28"/>
          <w:szCs w:val="28"/>
        </w:rPr>
        <w:t>348,6 тыс. руб</w:t>
      </w:r>
      <w:r w:rsidR="00A71FD7">
        <w:rPr>
          <w:rFonts w:ascii="Times New Roman" w:hAnsi="Times New Roman" w:cs="Times New Roman"/>
          <w:sz w:val="28"/>
          <w:szCs w:val="28"/>
        </w:rPr>
        <w:t>лей</w:t>
      </w:r>
      <w:r w:rsidRPr="00D728B2">
        <w:rPr>
          <w:rFonts w:ascii="Times New Roman" w:hAnsi="Times New Roman" w:cs="Times New Roman"/>
          <w:sz w:val="28"/>
          <w:szCs w:val="28"/>
        </w:rPr>
        <w:t>.</w:t>
      </w:r>
    </w:p>
    <w:p w14:paraId="3F57EB3F"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Нарушений при расчетах с поставщиками и подрядчиками за проверяемый период не выявлено.</w:t>
      </w:r>
    </w:p>
    <w:p w14:paraId="2AE8B2CB"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p>
    <w:p w14:paraId="2EDE2EAF" w14:textId="2F04E448" w:rsidR="00D728B2" w:rsidRPr="00320A32" w:rsidRDefault="00D728B2" w:rsidP="00320A32">
      <w:pPr>
        <w:spacing w:after="0" w:line="240" w:lineRule="auto"/>
        <w:ind w:left="-851" w:firstLine="709"/>
        <w:jc w:val="center"/>
        <w:rPr>
          <w:rFonts w:ascii="Times New Roman" w:hAnsi="Times New Roman" w:cs="Times New Roman"/>
          <w:bCs/>
          <w:sz w:val="28"/>
          <w:szCs w:val="28"/>
        </w:rPr>
      </w:pPr>
      <w:r w:rsidRPr="00320A32">
        <w:rPr>
          <w:rFonts w:ascii="Times New Roman" w:hAnsi="Times New Roman" w:cs="Times New Roman"/>
          <w:bCs/>
          <w:i/>
          <w:iCs/>
          <w:sz w:val="28"/>
          <w:szCs w:val="28"/>
        </w:rPr>
        <w:t>по ГУ «Финансовое управление г. Магас»</w:t>
      </w:r>
      <w:r w:rsidRPr="00320A32">
        <w:rPr>
          <w:rFonts w:ascii="Times New Roman" w:hAnsi="Times New Roman" w:cs="Times New Roman"/>
          <w:bCs/>
          <w:sz w:val="28"/>
          <w:szCs w:val="28"/>
        </w:rPr>
        <w:t xml:space="preserve">: </w:t>
      </w:r>
    </w:p>
    <w:p w14:paraId="6AD68132" w14:textId="6E6B1F61" w:rsidR="00D728B2" w:rsidRPr="00D728B2" w:rsidRDefault="00D728B2" w:rsidP="00FA0544">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В нарушение части 1 статьи 73 Б</w:t>
      </w:r>
      <w:r w:rsidR="00A71FD7">
        <w:rPr>
          <w:rFonts w:ascii="Times New Roman" w:hAnsi="Times New Roman" w:cs="Times New Roman"/>
          <w:sz w:val="28"/>
          <w:szCs w:val="28"/>
        </w:rPr>
        <w:t>юджетного Кодекса</w:t>
      </w:r>
      <w:r w:rsidRPr="00D728B2">
        <w:rPr>
          <w:rFonts w:ascii="Times New Roman" w:hAnsi="Times New Roman" w:cs="Times New Roman"/>
          <w:sz w:val="28"/>
          <w:szCs w:val="28"/>
        </w:rPr>
        <w:t xml:space="preserve"> РФ, в </w:t>
      </w:r>
      <w:r w:rsidRPr="00D728B2">
        <w:rPr>
          <w:rFonts w:ascii="Times New Roman" w:hAnsi="Times New Roman" w:cs="Times New Roman"/>
          <w:bCs/>
          <w:sz w:val="28"/>
          <w:szCs w:val="28"/>
        </w:rPr>
        <w:t>ГУ «Финансовое управление г. Магас» отсутствует реестр закупок</w:t>
      </w:r>
      <w:r w:rsidRPr="00D728B2">
        <w:rPr>
          <w:rFonts w:ascii="Times New Roman" w:hAnsi="Times New Roman" w:cs="Times New Roman"/>
          <w:sz w:val="28"/>
          <w:szCs w:val="28"/>
        </w:rPr>
        <w:t>, осуществленных без заключения государственных контрактов.</w:t>
      </w:r>
    </w:p>
    <w:p w14:paraId="78E38E2C" w14:textId="681CAC25" w:rsidR="00D728B2" w:rsidRPr="00320A32" w:rsidRDefault="00D728B2" w:rsidP="00320A32">
      <w:pPr>
        <w:shd w:val="clear" w:color="auto" w:fill="FFFFFF"/>
        <w:spacing w:after="0" w:line="240" w:lineRule="auto"/>
        <w:ind w:left="-851" w:right="197" w:firstLine="709"/>
        <w:jc w:val="center"/>
        <w:rPr>
          <w:rFonts w:ascii="Times New Roman" w:hAnsi="Times New Roman" w:cs="Times New Roman"/>
          <w:i/>
          <w:iCs/>
          <w:color w:val="000000"/>
          <w:sz w:val="28"/>
          <w:szCs w:val="28"/>
        </w:rPr>
      </w:pPr>
      <w:r w:rsidRPr="00320A32">
        <w:rPr>
          <w:rFonts w:ascii="Times New Roman" w:hAnsi="Times New Roman" w:cs="Times New Roman"/>
          <w:i/>
          <w:iCs/>
          <w:sz w:val="28"/>
          <w:szCs w:val="28"/>
        </w:rPr>
        <w:t xml:space="preserve">по ГУ </w:t>
      </w:r>
      <w:r w:rsidRPr="00320A32">
        <w:rPr>
          <w:rFonts w:ascii="Times New Roman" w:hAnsi="Times New Roman" w:cs="Times New Roman"/>
          <w:i/>
          <w:iCs/>
          <w:color w:val="000000"/>
          <w:sz w:val="28"/>
          <w:szCs w:val="28"/>
        </w:rPr>
        <w:t>«</w:t>
      </w:r>
      <w:proofErr w:type="spellStart"/>
      <w:r w:rsidRPr="00320A32">
        <w:rPr>
          <w:rFonts w:ascii="Times New Roman" w:hAnsi="Times New Roman" w:cs="Times New Roman"/>
          <w:i/>
          <w:iCs/>
          <w:color w:val="000000"/>
          <w:sz w:val="28"/>
          <w:szCs w:val="28"/>
        </w:rPr>
        <w:t>Карабулакское</w:t>
      </w:r>
      <w:proofErr w:type="spellEnd"/>
      <w:r w:rsidRPr="00320A32">
        <w:rPr>
          <w:rFonts w:ascii="Times New Roman" w:hAnsi="Times New Roman" w:cs="Times New Roman"/>
          <w:i/>
          <w:iCs/>
          <w:color w:val="000000"/>
          <w:sz w:val="28"/>
          <w:szCs w:val="28"/>
        </w:rPr>
        <w:t xml:space="preserve"> городское финансовое управление»:</w:t>
      </w:r>
    </w:p>
    <w:p w14:paraId="4CD21B3B" w14:textId="2B93FA4E"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В нарушение части 1 статьи 73 Б</w:t>
      </w:r>
      <w:r w:rsidR="00A71FD7">
        <w:rPr>
          <w:rFonts w:ascii="Times New Roman" w:hAnsi="Times New Roman" w:cs="Times New Roman"/>
          <w:sz w:val="28"/>
          <w:szCs w:val="28"/>
        </w:rPr>
        <w:t>юджетного Кодекса</w:t>
      </w:r>
      <w:r w:rsidRPr="00D728B2">
        <w:rPr>
          <w:rFonts w:ascii="Times New Roman" w:hAnsi="Times New Roman" w:cs="Times New Roman"/>
          <w:sz w:val="28"/>
          <w:szCs w:val="28"/>
        </w:rPr>
        <w:t xml:space="preserve"> РФ, </w:t>
      </w:r>
      <w:r w:rsidR="00FA0544">
        <w:rPr>
          <w:rFonts w:ascii="Times New Roman" w:hAnsi="Times New Roman" w:cs="Times New Roman"/>
          <w:sz w:val="28"/>
          <w:szCs w:val="28"/>
        </w:rPr>
        <w:t xml:space="preserve">в Управлении </w:t>
      </w:r>
      <w:r w:rsidRPr="00D728B2">
        <w:rPr>
          <w:rFonts w:ascii="Times New Roman" w:hAnsi="Times New Roman" w:cs="Times New Roman"/>
          <w:sz w:val="28"/>
          <w:szCs w:val="28"/>
        </w:rPr>
        <w:t>отсутствует реестр закупок, осуществленных без заключения государственных контрактов.</w:t>
      </w:r>
    </w:p>
    <w:p w14:paraId="336B79FB"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p>
    <w:p w14:paraId="760F3304" w14:textId="00A8D5BF" w:rsidR="00D728B2" w:rsidRPr="00320A32" w:rsidRDefault="00D728B2" w:rsidP="00320A32">
      <w:pPr>
        <w:spacing w:after="0" w:line="240" w:lineRule="auto"/>
        <w:ind w:left="-851" w:firstLine="709"/>
        <w:jc w:val="center"/>
        <w:rPr>
          <w:rFonts w:ascii="Times New Roman" w:hAnsi="Times New Roman" w:cs="Times New Roman"/>
          <w:bCs/>
          <w:i/>
          <w:iCs/>
          <w:sz w:val="28"/>
          <w:szCs w:val="28"/>
        </w:rPr>
      </w:pPr>
      <w:r w:rsidRPr="00320A32">
        <w:rPr>
          <w:rFonts w:ascii="Times New Roman" w:hAnsi="Times New Roman" w:cs="Times New Roman"/>
          <w:bCs/>
          <w:i/>
          <w:iCs/>
          <w:sz w:val="28"/>
          <w:szCs w:val="28"/>
        </w:rPr>
        <w:t>по Джейрахскому районному финансовому управлению:</w:t>
      </w:r>
    </w:p>
    <w:p w14:paraId="40251BEF" w14:textId="30B1AF04"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В нарушение части 1 статьи 73 Б</w:t>
      </w:r>
      <w:r w:rsidR="00A71FD7">
        <w:rPr>
          <w:rFonts w:ascii="Times New Roman" w:hAnsi="Times New Roman" w:cs="Times New Roman"/>
          <w:sz w:val="28"/>
          <w:szCs w:val="28"/>
        </w:rPr>
        <w:t>юджетного Кодекса</w:t>
      </w:r>
      <w:r w:rsidRPr="00D728B2">
        <w:rPr>
          <w:rFonts w:ascii="Times New Roman" w:hAnsi="Times New Roman" w:cs="Times New Roman"/>
          <w:sz w:val="28"/>
          <w:szCs w:val="28"/>
        </w:rPr>
        <w:t xml:space="preserve"> РФ, </w:t>
      </w:r>
      <w:r w:rsidR="00FA0544">
        <w:rPr>
          <w:rFonts w:ascii="Times New Roman" w:hAnsi="Times New Roman" w:cs="Times New Roman"/>
          <w:sz w:val="28"/>
          <w:szCs w:val="28"/>
        </w:rPr>
        <w:t xml:space="preserve">в Управлении </w:t>
      </w:r>
      <w:r w:rsidRPr="00D728B2">
        <w:rPr>
          <w:rFonts w:ascii="Times New Roman" w:hAnsi="Times New Roman" w:cs="Times New Roman"/>
          <w:sz w:val="28"/>
          <w:szCs w:val="28"/>
        </w:rPr>
        <w:t>отсутствует реестр закупок, осуществленных без заключения государственных контрактов.</w:t>
      </w:r>
    </w:p>
    <w:p w14:paraId="6AAD86D9"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p>
    <w:p w14:paraId="131A621C" w14:textId="04C124AE" w:rsidR="00D728B2" w:rsidRPr="00320A32" w:rsidRDefault="00D728B2" w:rsidP="00320A32">
      <w:pPr>
        <w:shd w:val="clear" w:color="auto" w:fill="FFFFFF"/>
        <w:spacing w:after="0" w:line="240" w:lineRule="auto"/>
        <w:ind w:left="-851" w:right="198" w:firstLine="709"/>
        <w:jc w:val="center"/>
        <w:rPr>
          <w:rFonts w:ascii="Times New Roman" w:hAnsi="Times New Roman" w:cs="Times New Roman"/>
          <w:i/>
          <w:iCs/>
          <w:color w:val="000000"/>
          <w:sz w:val="28"/>
          <w:szCs w:val="28"/>
        </w:rPr>
      </w:pPr>
      <w:r w:rsidRPr="00320A32">
        <w:rPr>
          <w:rFonts w:ascii="Times New Roman" w:hAnsi="Times New Roman" w:cs="Times New Roman"/>
          <w:i/>
          <w:iCs/>
          <w:sz w:val="28"/>
          <w:szCs w:val="28"/>
        </w:rPr>
        <w:t xml:space="preserve">по ГКУ </w:t>
      </w:r>
      <w:r w:rsidRPr="00320A32">
        <w:rPr>
          <w:rFonts w:ascii="Times New Roman" w:hAnsi="Times New Roman" w:cs="Times New Roman"/>
          <w:i/>
          <w:iCs/>
          <w:color w:val="000000"/>
          <w:sz w:val="28"/>
          <w:szCs w:val="28"/>
        </w:rPr>
        <w:t>«Финансовое управление муниципального образования городской округ г. Сунжа»:</w:t>
      </w:r>
    </w:p>
    <w:p w14:paraId="76328F9B" w14:textId="47B48FB5"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В нарушение части 1 статьи 73 </w:t>
      </w:r>
      <w:bookmarkStart w:id="129" w:name="_Hlk122705938"/>
      <w:r w:rsidRPr="00D728B2">
        <w:rPr>
          <w:rFonts w:ascii="Times New Roman" w:hAnsi="Times New Roman" w:cs="Times New Roman"/>
          <w:sz w:val="28"/>
          <w:szCs w:val="28"/>
        </w:rPr>
        <w:t>Б</w:t>
      </w:r>
      <w:r w:rsidR="00FE572A">
        <w:rPr>
          <w:rFonts w:ascii="Times New Roman" w:hAnsi="Times New Roman" w:cs="Times New Roman"/>
          <w:sz w:val="28"/>
          <w:szCs w:val="28"/>
        </w:rPr>
        <w:t>юджетного Кодекса</w:t>
      </w:r>
      <w:r w:rsidRPr="00D728B2">
        <w:rPr>
          <w:rFonts w:ascii="Times New Roman" w:hAnsi="Times New Roman" w:cs="Times New Roman"/>
          <w:sz w:val="28"/>
          <w:szCs w:val="28"/>
        </w:rPr>
        <w:t xml:space="preserve"> </w:t>
      </w:r>
      <w:bookmarkEnd w:id="129"/>
      <w:r w:rsidRPr="00D728B2">
        <w:rPr>
          <w:rFonts w:ascii="Times New Roman" w:hAnsi="Times New Roman" w:cs="Times New Roman"/>
          <w:sz w:val="28"/>
          <w:szCs w:val="28"/>
        </w:rPr>
        <w:t xml:space="preserve">РФ, </w:t>
      </w:r>
      <w:r w:rsidR="00FA0544" w:rsidRPr="00FA0544">
        <w:rPr>
          <w:rFonts w:ascii="Times New Roman" w:hAnsi="Times New Roman" w:cs="Times New Roman"/>
          <w:sz w:val="28"/>
          <w:szCs w:val="28"/>
        </w:rPr>
        <w:t xml:space="preserve">в Управлении </w:t>
      </w:r>
      <w:r w:rsidRPr="00D728B2">
        <w:rPr>
          <w:rFonts w:ascii="Times New Roman" w:hAnsi="Times New Roman" w:cs="Times New Roman"/>
          <w:sz w:val="28"/>
          <w:szCs w:val="28"/>
        </w:rPr>
        <w:t>отсутствует реестр закупок, осуществленных без заключения государственных контрактов.</w:t>
      </w:r>
    </w:p>
    <w:p w14:paraId="0CBC196F"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p>
    <w:p w14:paraId="553704E7" w14:textId="5E47D4F2" w:rsidR="00D728B2" w:rsidRPr="00320A32" w:rsidRDefault="00D728B2" w:rsidP="00320A32">
      <w:pPr>
        <w:shd w:val="clear" w:color="auto" w:fill="FFFFFF"/>
        <w:spacing w:after="0" w:line="240" w:lineRule="auto"/>
        <w:ind w:left="-851" w:right="197" w:firstLine="709"/>
        <w:jc w:val="center"/>
        <w:rPr>
          <w:rFonts w:ascii="Times New Roman" w:hAnsi="Times New Roman" w:cs="Times New Roman"/>
          <w:i/>
          <w:iCs/>
          <w:color w:val="000000"/>
          <w:sz w:val="28"/>
          <w:szCs w:val="28"/>
        </w:rPr>
      </w:pPr>
      <w:r w:rsidRPr="00320A32">
        <w:rPr>
          <w:rFonts w:ascii="Times New Roman" w:hAnsi="Times New Roman" w:cs="Times New Roman"/>
          <w:i/>
          <w:iCs/>
          <w:sz w:val="28"/>
          <w:szCs w:val="28"/>
        </w:rPr>
        <w:t xml:space="preserve">по ГУ </w:t>
      </w:r>
      <w:r w:rsidRPr="00320A32">
        <w:rPr>
          <w:rFonts w:ascii="Times New Roman" w:hAnsi="Times New Roman" w:cs="Times New Roman"/>
          <w:i/>
          <w:iCs/>
          <w:color w:val="000000"/>
          <w:sz w:val="28"/>
          <w:szCs w:val="28"/>
        </w:rPr>
        <w:t>«Финансовое управление Малгобекского района»:</w:t>
      </w:r>
    </w:p>
    <w:p w14:paraId="3AC3EAB5" w14:textId="7874CABA"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В нарушение части 1 статьи 73 </w:t>
      </w:r>
      <w:r w:rsidR="00FE572A" w:rsidRPr="00D728B2">
        <w:rPr>
          <w:rFonts w:ascii="Times New Roman" w:hAnsi="Times New Roman" w:cs="Times New Roman"/>
          <w:sz w:val="28"/>
          <w:szCs w:val="28"/>
        </w:rPr>
        <w:t>Б</w:t>
      </w:r>
      <w:r w:rsidR="00FE572A">
        <w:rPr>
          <w:rFonts w:ascii="Times New Roman" w:hAnsi="Times New Roman" w:cs="Times New Roman"/>
          <w:sz w:val="28"/>
          <w:szCs w:val="28"/>
        </w:rPr>
        <w:t>юджетного Кодекса</w:t>
      </w:r>
      <w:r w:rsidRPr="00D728B2">
        <w:rPr>
          <w:rFonts w:ascii="Times New Roman" w:hAnsi="Times New Roman" w:cs="Times New Roman"/>
          <w:sz w:val="28"/>
          <w:szCs w:val="28"/>
        </w:rPr>
        <w:t xml:space="preserve"> РФ, </w:t>
      </w:r>
      <w:r w:rsidR="00FA0544" w:rsidRPr="00FA0544">
        <w:rPr>
          <w:rFonts w:ascii="Times New Roman" w:hAnsi="Times New Roman" w:cs="Times New Roman"/>
          <w:sz w:val="28"/>
          <w:szCs w:val="28"/>
        </w:rPr>
        <w:t xml:space="preserve">в Управлении </w:t>
      </w:r>
      <w:r w:rsidRPr="00D728B2">
        <w:rPr>
          <w:rFonts w:ascii="Times New Roman" w:hAnsi="Times New Roman" w:cs="Times New Roman"/>
          <w:sz w:val="28"/>
          <w:szCs w:val="28"/>
        </w:rPr>
        <w:t>отсутствует реестр закупок, осуществленных без заключения государственных контрактов.</w:t>
      </w:r>
    </w:p>
    <w:p w14:paraId="091004F6"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p>
    <w:p w14:paraId="46EA038D" w14:textId="565DC4C0" w:rsidR="00D728B2" w:rsidRPr="0021320B" w:rsidRDefault="00D728B2" w:rsidP="0021320B">
      <w:pPr>
        <w:spacing w:after="0" w:line="240" w:lineRule="auto"/>
        <w:ind w:left="-851" w:firstLine="709"/>
        <w:jc w:val="center"/>
        <w:rPr>
          <w:rFonts w:ascii="Times New Roman" w:hAnsi="Times New Roman" w:cs="Times New Roman"/>
          <w:bCs/>
          <w:i/>
          <w:iCs/>
          <w:sz w:val="28"/>
          <w:szCs w:val="28"/>
        </w:rPr>
      </w:pPr>
      <w:r w:rsidRPr="0021320B">
        <w:rPr>
          <w:rFonts w:ascii="Times New Roman" w:hAnsi="Times New Roman" w:cs="Times New Roman"/>
          <w:bCs/>
          <w:i/>
          <w:iCs/>
          <w:sz w:val="28"/>
          <w:szCs w:val="28"/>
        </w:rPr>
        <w:t>по ГУ «Малгобекское городское финансовое управление»:</w:t>
      </w:r>
    </w:p>
    <w:p w14:paraId="1A970EEB" w14:textId="2B18FF30"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В нарушение части 1 статьи 73 Б</w:t>
      </w:r>
      <w:r w:rsidR="0021320B">
        <w:rPr>
          <w:rFonts w:ascii="Times New Roman" w:hAnsi="Times New Roman" w:cs="Times New Roman"/>
          <w:sz w:val="28"/>
          <w:szCs w:val="28"/>
        </w:rPr>
        <w:t>юджетного Кодекса</w:t>
      </w:r>
      <w:r w:rsidRPr="00D728B2">
        <w:rPr>
          <w:rFonts w:ascii="Times New Roman" w:hAnsi="Times New Roman" w:cs="Times New Roman"/>
          <w:sz w:val="28"/>
          <w:szCs w:val="28"/>
        </w:rPr>
        <w:t xml:space="preserve"> РФ, </w:t>
      </w:r>
      <w:bookmarkStart w:id="130" w:name="_Hlk125640362"/>
      <w:r w:rsidR="0021320B">
        <w:rPr>
          <w:rFonts w:ascii="Times New Roman" w:hAnsi="Times New Roman" w:cs="Times New Roman"/>
          <w:sz w:val="28"/>
          <w:szCs w:val="28"/>
        </w:rPr>
        <w:t xml:space="preserve">в Управлении </w:t>
      </w:r>
      <w:bookmarkEnd w:id="130"/>
      <w:r w:rsidRPr="00D728B2">
        <w:rPr>
          <w:rFonts w:ascii="Times New Roman" w:hAnsi="Times New Roman" w:cs="Times New Roman"/>
          <w:sz w:val="28"/>
          <w:szCs w:val="28"/>
        </w:rPr>
        <w:t>отсутствует реестр закупок, осуществленных без заключения государственных контрактов.</w:t>
      </w:r>
    </w:p>
    <w:p w14:paraId="302406EB"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p>
    <w:p w14:paraId="712A2C07" w14:textId="77777777" w:rsidR="00D728B2" w:rsidRPr="00D728B2" w:rsidRDefault="00D728B2" w:rsidP="0021320B">
      <w:pPr>
        <w:spacing w:after="0" w:line="240" w:lineRule="auto"/>
        <w:ind w:left="-851" w:firstLine="709"/>
        <w:jc w:val="center"/>
        <w:rPr>
          <w:rFonts w:ascii="Times New Roman" w:hAnsi="Times New Roman" w:cs="Times New Roman"/>
          <w:b/>
          <w:sz w:val="28"/>
          <w:szCs w:val="28"/>
        </w:rPr>
      </w:pPr>
      <w:r w:rsidRPr="00D728B2">
        <w:rPr>
          <w:rFonts w:ascii="Times New Roman" w:hAnsi="Times New Roman" w:cs="Times New Roman"/>
          <w:b/>
          <w:sz w:val="28"/>
          <w:szCs w:val="28"/>
        </w:rPr>
        <w:t>Проверка учета движения основных средств и материальных ценностей</w:t>
      </w:r>
    </w:p>
    <w:p w14:paraId="79E7ED65" w14:textId="77777777" w:rsidR="00D728B2" w:rsidRPr="00D728B2" w:rsidRDefault="00D728B2" w:rsidP="0021320B">
      <w:pPr>
        <w:spacing w:after="0" w:line="240" w:lineRule="auto"/>
        <w:ind w:left="-851" w:firstLine="709"/>
        <w:jc w:val="center"/>
        <w:rPr>
          <w:rFonts w:ascii="Times New Roman" w:hAnsi="Times New Roman" w:cs="Times New Roman"/>
          <w:b/>
          <w:sz w:val="28"/>
          <w:szCs w:val="28"/>
        </w:rPr>
      </w:pPr>
    </w:p>
    <w:p w14:paraId="629A3390" w14:textId="628B1429" w:rsidR="00D728B2" w:rsidRPr="0021320B" w:rsidRDefault="00D728B2" w:rsidP="0021320B">
      <w:pPr>
        <w:spacing w:after="0" w:line="240" w:lineRule="auto"/>
        <w:ind w:left="-851" w:firstLine="709"/>
        <w:jc w:val="center"/>
        <w:rPr>
          <w:rFonts w:ascii="Times New Roman" w:hAnsi="Times New Roman" w:cs="Times New Roman"/>
          <w:bCs/>
          <w:i/>
          <w:iCs/>
          <w:sz w:val="28"/>
          <w:szCs w:val="28"/>
        </w:rPr>
      </w:pPr>
      <w:r w:rsidRPr="0021320B">
        <w:rPr>
          <w:rFonts w:ascii="Times New Roman" w:hAnsi="Times New Roman" w:cs="Times New Roman"/>
          <w:bCs/>
          <w:i/>
          <w:iCs/>
          <w:sz w:val="28"/>
          <w:szCs w:val="28"/>
        </w:rPr>
        <w:t xml:space="preserve">по </w:t>
      </w:r>
      <w:r w:rsidR="0021320B" w:rsidRPr="0021320B">
        <w:rPr>
          <w:rFonts w:ascii="Times New Roman" w:hAnsi="Times New Roman" w:cs="Times New Roman"/>
          <w:bCs/>
          <w:i/>
          <w:iCs/>
          <w:sz w:val="28"/>
          <w:szCs w:val="28"/>
        </w:rPr>
        <w:t>Мин</w:t>
      </w:r>
      <w:r w:rsidR="0021320B">
        <w:rPr>
          <w:rFonts w:ascii="Times New Roman" w:hAnsi="Times New Roman" w:cs="Times New Roman"/>
          <w:bCs/>
          <w:i/>
          <w:iCs/>
          <w:sz w:val="28"/>
          <w:szCs w:val="28"/>
        </w:rPr>
        <w:t>истерству финансов Республики Ингушетия</w:t>
      </w:r>
      <w:r w:rsidRPr="0021320B">
        <w:rPr>
          <w:rFonts w:ascii="Times New Roman" w:hAnsi="Times New Roman" w:cs="Times New Roman"/>
          <w:bCs/>
          <w:i/>
          <w:iCs/>
          <w:sz w:val="28"/>
          <w:szCs w:val="28"/>
        </w:rPr>
        <w:t>:</w:t>
      </w:r>
    </w:p>
    <w:p w14:paraId="50B8F8F9" w14:textId="6C11C512"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В соответствии со статьей 244 Т</w:t>
      </w:r>
      <w:r w:rsidR="00FE572A">
        <w:rPr>
          <w:rFonts w:ascii="Times New Roman" w:hAnsi="Times New Roman" w:cs="Times New Roman"/>
          <w:sz w:val="28"/>
          <w:szCs w:val="28"/>
        </w:rPr>
        <w:t>рудового Кодекса</w:t>
      </w:r>
      <w:r w:rsidRPr="00D728B2">
        <w:rPr>
          <w:rFonts w:ascii="Times New Roman" w:hAnsi="Times New Roman" w:cs="Times New Roman"/>
          <w:sz w:val="28"/>
          <w:szCs w:val="28"/>
        </w:rPr>
        <w:t xml:space="preserve"> РФ</w:t>
      </w:r>
      <w:r w:rsidR="00FE572A">
        <w:rPr>
          <w:rFonts w:ascii="Times New Roman" w:hAnsi="Times New Roman" w:cs="Times New Roman"/>
          <w:sz w:val="28"/>
          <w:szCs w:val="28"/>
        </w:rPr>
        <w:t>,</w:t>
      </w:r>
      <w:r w:rsidRPr="00D728B2">
        <w:rPr>
          <w:rFonts w:ascii="Times New Roman" w:hAnsi="Times New Roman" w:cs="Times New Roman"/>
          <w:sz w:val="28"/>
          <w:szCs w:val="28"/>
        </w:rPr>
        <w:t xml:space="preserve"> заключен договор о полной индивидуальной материальной ответственности с заведующим хозяйством Минфина РИ</w:t>
      </w:r>
      <w:r w:rsidR="00FE572A">
        <w:rPr>
          <w:rFonts w:ascii="Times New Roman" w:hAnsi="Times New Roman" w:cs="Times New Roman"/>
          <w:sz w:val="28"/>
          <w:szCs w:val="28"/>
        </w:rPr>
        <w:t>.</w:t>
      </w:r>
    </w:p>
    <w:p w14:paraId="6334443E" w14:textId="4362F337"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На 01.07.2022 г</w:t>
      </w:r>
      <w:r w:rsidR="00FE572A">
        <w:rPr>
          <w:rFonts w:ascii="Times New Roman" w:hAnsi="Times New Roman" w:cs="Times New Roman"/>
          <w:sz w:val="28"/>
          <w:szCs w:val="28"/>
        </w:rPr>
        <w:t>ода</w:t>
      </w:r>
      <w:r w:rsidRPr="00D728B2">
        <w:rPr>
          <w:rFonts w:ascii="Times New Roman" w:hAnsi="Times New Roman" w:cs="Times New Roman"/>
          <w:sz w:val="28"/>
          <w:szCs w:val="28"/>
        </w:rPr>
        <w:t xml:space="preserve"> на балансе Минфина РИ числятся основные средства на сумму 149</w:t>
      </w:r>
      <w:r w:rsidR="00FE572A">
        <w:rPr>
          <w:rFonts w:ascii="Times New Roman" w:hAnsi="Times New Roman" w:cs="Times New Roman"/>
          <w:sz w:val="28"/>
          <w:szCs w:val="28"/>
        </w:rPr>
        <w:t> </w:t>
      </w:r>
      <w:r w:rsidRPr="00D728B2">
        <w:rPr>
          <w:rFonts w:ascii="Times New Roman" w:hAnsi="Times New Roman" w:cs="Times New Roman"/>
          <w:sz w:val="28"/>
          <w:szCs w:val="28"/>
        </w:rPr>
        <w:t>010,0 тыс. руб</w:t>
      </w:r>
      <w:r w:rsidR="00FE572A">
        <w:rPr>
          <w:rFonts w:ascii="Times New Roman" w:hAnsi="Times New Roman" w:cs="Times New Roman"/>
          <w:sz w:val="28"/>
          <w:szCs w:val="28"/>
        </w:rPr>
        <w:t>лей</w:t>
      </w:r>
      <w:r w:rsidRPr="00D728B2">
        <w:rPr>
          <w:rFonts w:ascii="Times New Roman" w:hAnsi="Times New Roman" w:cs="Times New Roman"/>
          <w:sz w:val="28"/>
          <w:szCs w:val="28"/>
        </w:rPr>
        <w:t>.</w:t>
      </w:r>
    </w:p>
    <w:p w14:paraId="672AEBEB" w14:textId="4F6E96A4"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lastRenderedPageBreak/>
        <w:t xml:space="preserve">В проверяемом периоде на баланс </w:t>
      </w:r>
      <w:r w:rsidR="00FE572A">
        <w:rPr>
          <w:rFonts w:ascii="Times New Roman" w:hAnsi="Times New Roman" w:cs="Times New Roman"/>
          <w:sz w:val="28"/>
          <w:szCs w:val="28"/>
        </w:rPr>
        <w:t>Министерства</w:t>
      </w:r>
      <w:r w:rsidRPr="00D728B2">
        <w:rPr>
          <w:rFonts w:ascii="Times New Roman" w:hAnsi="Times New Roman" w:cs="Times New Roman"/>
          <w:sz w:val="28"/>
          <w:szCs w:val="28"/>
        </w:rPr>
        <w:t xml:space="preserve"> поступили основные средства на сумму 1</w:t>
      </w:r>
      <w:r w:rsidR="00FE572A">
        <w:rPr>
          <w:rFonts w:ascii="Times New Roman" w:hAnsi="Times New Roman" w:cs="Times New Roman"/>
          <w:sz w:val="28"/>
          <w:szCs w:val="28"/>
        </w:rPr>
        <w:t> </w:t>
      </w:r>
      <w:r w:rsidRPr="00D728B2">
        <w:rPr>
          <w:rFonts w:ascii="Times New Roman" w:hAnsi="Times New Roman" w:cs="Times New Roman"/>
          <w:sz w:val="28"/>
          <w:szCs w:val="28"/>
        </w:rPr>
        <w:t>938,1 тыс. руб</w:t>
      </w:r>
      <w:r w:rsidR="00FE572A">
        <w:rPr>
          <w:rFonts w:ascii="Times New Roman" w:hAnsi="Times New Roman" w:cs="Times New Roman"/>
          <w:sz w:val="28"/>
          <w:szCs w:val="28"/>
        </w:rPr>
        <w:t>лей</w:t>
      </w:r>
      <w:r w:rsidRPr="00D728B2">
        <w:rPr>
          <w:rFonts w:ascii="Times New Roman" w:hAnsi="Times New Roman" w:cs="Times New Roman"/>
          <w:sz w:val="28"/>
          <w:szCs w:val="28"/>
        </w:rPr>
        <w:t>, в том числе:</w:t>
      </w:r>
    </w:p>
    <w:p w14:paraId="74A977B3" w14:textId="60BABF2A" w:rsidR="00D728B2" w:rsidRPr="00FE572A" w:rsidRDefault="00D728B2" w:rsidP="007A7B62">
      <w:pPr>
        <w:pStyle w:val="a6"/>
        <w:numPr>
          <w:ilvl w:val="0"/>
          <w:numId w:val="85"/>
        </w:numPr>
        <w:tabs>
          <w:tab w:val="left" w:pos="142"/>
        </w:tabs>
        <w:spacing w:after="0" w:line="240" w:lineRule="auto"/>
        <w:ind w:left="-798" w:firstLine="686"/>
        <w:jc w:val="both"/>
        <w:rPr>
          <w:rFonts w:ascii="Times New Roman" w:hAnsi="Times New Roman" w:cs="Times New Roman"/>
          <w:sz w:val="28"/>
          <w:szCs w:val="28"/>
        </w:rPr>
      </w:pPr>
      <w:r w:rsidRPr="00FE572A">
        <w:rPr>
          <w:rFonts w:ascii="Times New Roman" w:hAnsi="Times New Roman" w:cs="Times New Roman"/>
          <w:sz w:val="28"/>
          <w:szCs w:val="28"/>
        </w:rPr>
        <w:t>в 2021 г</w:t>
      </w:r>
      <w:r w:rsidR="00FE572A" w:rsidRPr="00FE572A">
        <w:rPr>
          <w:rFonts w:ascii="Times New Roman" w:hAnsi="Times New Roman" w:cs="Times New Roman"/>
          <w:sz w:val="28"/>
          <w:szCs w:val="28"/>
        </w:rPr>
        <w:t>оду</w:t>
      </w:r>
      <w:r w:rsidRPr="00FE572A">
        <w:rPr>
          <w:rFonts w:ascii="Times New Roman" w:hAnsi="Times New Roman" w:cs="Times New Roman"/>
          <w:sz w:val="28"/>
          <w:szCs w:val="28"/>
        </w:rPr>
        <w:t xml:space="preserve"> - на сумму 1</w:t>
      </w:r>
      <w:r w:rsidR="00FE572A" w:rsidRPr="00FE572A">
        <w:rPr>
          <w:rFonts w:ascii="Times New Roman" w:hAnsi="Times New Roman" w:cs="Times New Roman"/>
          <w:sz w:val="28"/>
          <w:szCs w:val="28"/>
        </w:rPr>
        <w:t> </w:t>
      </w:r>
      <w:r w:rsidRPr="00FE572A">
        <w:rPr>
          <w:rFonts w:ascii="Times New Roman" w:hAnsi="Times New Roman" w:cs="Times New Roman"/>
          <w:sz w:val="28"/>
          <w:szCs w:val="28"/>
        </w:rPr>
        <w:t>881,2 тыс. руб.;</w:t>
      </w:r>
    </w:p>
    <w:p w14:paraId="24620C5C" w14:textId="20309EB0" w:rsidR="00D728B2" w:rsidRPr="00FE572A" w:rsidRDefault="00D728B2" w:rsidP="007A7B62">
      <w:pPr>
        <w:pStyle w:val="a6"/>
        <w:numPr>
          <w:ilvl w:val="0"/>
          <w:numId w:val="85"/>
        </w:numPr>
        <w:tabs>
          <w:tab w:val="left" w:pos="142"/>
        </w:tabs>
        <w:spacing w:after="0" w:line="240" w:lineRule="auto"/>
        <w:ind w:left="-798" w:firstLine="686"/>
        <w:jc w:val="both"/>
        <w:rPr>
          <w:rFonts w:ascii="Times New Roman" w:hAnsi="Times New Roman" w:cs="Times New Roman"/>
          <w:sz w:val="28"/>
          <w:szCs w:val="28"/>
        </w:rPr>
      </w:pPr>
      <w:r w:rsidRPr="00FE572A">
        <w:rPr>
          <w:rFonts w:ascii="Times New Roman" w:hAnsi="Times New Roman" w:cs="Times New Roman"/>
          <w:sz w:val="28"/>
          <w:szCs w:val="28"/>
        </w:rPr>
        <w:t xml:space="preserve">за шесть месяцев 2022 </w:t>
      </w:r>
      <w:r w:rsidR="00FE572A" w:rsidRPr="00FE572A">
        <w:rPr>
          <w:rFonts w:ascii="Times New Roman" w:hAnsi="Times New Roman" w:cs="Times New Roman"/>
          <w:sz w:val="28"/>
          <w:szCs w:val="28"/>
        </w:rPr>
        <w:t>года -</w:t>
      </w:r>
      <w:r w:rsidRPr="00FE572A">
        <w:rPr>
          <w:rFonts w:ascii="Times New Roman" w:hAnsi="Times New Roman" w:cs="Times New Roman"/>
          <w:sz w:val="28"/>
          <w:szCs w:val="28"/>
        </w:rPr>
        <w:t xml:space="preserve"> на сумму 56,9 тыс. руб</w:t>
      </w:r>
      <w:r w:rsidR="00FE572A" w:rsidRPr="00FE572A">
        <w:rPr>
          <w:rFonts w:ascii="Times New Roman" w:hAnsi="Times New Roman" w:cs="Times New Roman"/>
          <w:sz w:val="28"/>
          <w:szCs w:val="28"/>
        </w:rPr>
        <w:t>лей</w:t>
      </w:r>
      <w:r w:rsidRPr="00FE572A">
        <w:rPr>
          <w:rFonts w:ascii="Times New Roman" w:hAnsi="Times New Roman" w:cs="Times New Roman"/>
          <w:sz w:val="28"/>
          <w:szCs w:val="28"/>
        </w:rPr>
        <w:t xml:space="preserve">. </w:t>
      </w:r>
    </w:p>
    <w:p w14:paraId="6080E27D" w14:textId="66F6519C"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Выбытие основных средств произведено на основании разрешений </w:t>
      </w:r>
      <w:r w:rsidR="00FE572A">
        <w:rPr>
          <w:rFonts w:ascii="Times New Roman" w:hAnsi="Times New Roman" w:cs="Times New Roman"/>
          <w:sz w:val="28"/>
          <w:szCs w:val="28"/>
        </w:rPr>
        <w:t>Минимущества Ингушетии</w:t>
      </w:r>
      <w:r w:rsidRPr="00D728B2">
        <w:rPr>
          <w:rFonts w:ascii="Times New Roman" w:hAnsi="Times New Roman" w:cs="Times New Roman"/>
          <w:sz w:val="28"/>
          <w:szCs w:val="28"/>
        </w:rPr>
        <w:t xml:space="preserve"> на общую сумму 331,7 тыс. руб</w:t>
      </w:r>
      <w:r w:rsidR="00FE572A">
        <w:rPr>
          <w:rFonts w:ascii="Times New Roman" w:hAnsi="Times New Roman" w:cs="Times New Roman"/>
          <w:sz w:val="28"/>
          <w:szCs w:val="28"/>
        </w:rPr>
        <w:t>лей</w:t>
      </w:r>
      <w:r w:rsidRPr="00D728B2">
        <w:rPr>
          <w:rFonts w:ascii="Times New Roman" w:hAnsi="Times New Roman" w:cs="Times New Roman"/>
          <w:sz w:val="28"/>
          <w:szCs w:val="28"/>
        </w:rPr>
        <w:t>, в том числе:</w:t>
      </w:r>
    </w:p>
    <w:p w14:paraId="4B7DB0AC" w14:textId="73E52682" w:rsidR="00D728B2" w:rsidRPr="00FE572A" w:rsidRDefault="00D728B2" w:rsidP="007A7B62">
      <w:pPr>
        <w:pStyle w:val="a6"/>
        <w:numPr>
          <w:ilvl w:val="0"/>
          <w:numId w:val="86"/>
        </w:numPr>
        <w:tabs>
          <w:tab w:val="left" w:pos="142"/>
        </w:tabs>
        <w:spacing w:after="0" w:line="240" w:lineRule="auto"/>
        <w:ind w:left="-112" w:firstLine="10"/>
        <w:jc w:val="both"/>
        <w:rPr>
          <w:rFonts w:ascii="Times New Roman" w:hAnsi="Times New Roman" w:cs="Times New Roman"/>
          <w:sz w:val="28"/>
          <w:szCs w:val="28"/>
        </w:rPr>
      </w:pPr>
      <w:r w:rsidRPr="00FE572A">
        <w:rPr>
          <w:rFonts w:ascii="Times New Roman" w:hAnsi="Times New Roman" w:cs="Times New Roman"/>
          <w:sz w:val="28"/>
          <w:szCs w:val="28"/>
        </w:rPr>
        <w:t>в 2021 г</w:t>
      </w:r>
      <w:r w:rsidR="00FE572A" w:rsidRPr="00FE572A">
        <w:rPr>
          <w:rFonts w:ascii="Times New Roman" w:hAnsi="Times New Roman" w:cs="Times New Roman"/>
          <w:sz w:val="28"/>
          <w:szCs w:val="28"/>
        </w:rPr>
        <w:t>оду</w:t>
      </w:r>
      <w:r w:rsidRPr="00FE572A">
        <w:rPr>
          <w:rFonts w:ascii="Times New Roman" w:hAnsi="Times New Roman" w:cs="Times New Roman"/>
          <w:sz w:val="28"/>
          <w:szCs w:val="28"/>
        </w:rPr>
        <w:t xml:space="preserve"> </w:t>
      </w:r>
      <w:r w:rsidR="00FE572A" w:rsidRPr="00FE572A">
        <w:rPr>
          <w:rFonts w:ascii="Times New Roman" w:hAnsi="Times New Roman" w:cs="Times New Roman"/>
          <w:sz w:val="28"/>
          <w:szCs w:val="28"/>
        </w:rPr>
        <w:t>-</w:t>
      </w:r>
      <w:r w:rsidRPr="00FE572A">
        <w:rPr>
          <w:rFonts w:ascii="Times New Roman" w:hAnsi="Times New Roman" w:cs="Times New Roman"/>
          <w:sz w:val="28"/>
          <w:szCs w:val="28"/>
        </w:rPr>
        <w:t xml:space="preserve"> в сумме 247,4 тыс. руб. (оргтехника);</w:t>
      </w:r>
    </w:p>
    <w:p w14:paraId="2FEF9977" w14:textId="4EBD2BC7" w:rsidR="00D728B2" w:rsidRPr="00FE572A" w:rsidRDefault="00D728B2" w:rsidP="007A7B62">
      <w:pPr>
        <w:pStyle w:val="a6"/>
        <w:numPr>
          <w:ilvl w:val="0"/>
          <w:numId w:val="86"/>
        </w:numPr>
        <w:tabs>
          <w:tab w:val="left" w:pos="142"/>
        </w:tabs>
        <w:spacing w:after="0" w:line="240" w:lineRule="auto"/>
        <w:ind w:left="-112" w:firstLine="10"/>
        <w:jc w:val="both"/>
        <w:rPr>
          <w:rFonts w:ascii="Times New Roman" w:hAnsi="Times New Roman" w:cs="Times New Roman"/>
          <w:sz w:val="28"/>
          <w:szCs w:val="28"/>
        </w:rPr>
      </w:pPr>
      <w:r w:rsidRPr="00FE572A">
        <w:rPr>
          <w:rFonts w:ascii="Times New Roman" w:hAnsi="Times New Roman" w:cs="Times New Roman"/>
          <w:sz w:val="28"/>
          <w:szCs w:val="28"/>
        </w:rPr>
        <w:t xml:space="preserve">за шесть месяцев 2022 г. </w:t>
      </w:r>
      <w:r w:rsidR="00FE572A" w:rsidRPr="00FE572A">
        <w:rPr>
          <w:rFonts w:ascii="Times New Roman" w:hAnsi="Times New Roman" w:cs="Times New Roman"/>
          <w:sz w:val="28"/>
          <w:szCs w:val="28"/>
        </w:rPr>
        <w:t>-</w:t>
      </w:r>
      <w:r w:rsidRPr="00FE572A">
        <w:rPr>
          <w:rFonts w:ascii="Times New Roman" w:hAnsi="Times New Roman" w:cs="Times New Roman"/>
          <w:sz w:val="28"/>
          <w:szCs w:val="28"/>
        </w:rPr>
        <w:t xml:space="preserve"> в сумме 84,3 тыс. руб</w:t>
      </w:r>
      <w:r w:rsidR="00FE572A" w:rsidRPr="00FE572A">
        <w:rPr>
          <w:rFonts w:ascii="Times New Roman" w:hAnsi="Times New Roman" w:cs="Times New Roman"/>
          <w:sz w:val="28"/>
          <w:szCs w:val="28"/>
        </w:rPr>
        <w:t xml:space="preserve">лей </w:t>
      </w:r>
      <w:r w:rsidRPr="00FE572A">
        <w:rPr>
          <w:rFonts w:ascii="Times New Roman" w:hAnsi="Times New Roman" w:cs="Times New Roman"/>
          <w:sz w:val="28"/>
          <w:szCs w:val="28"/>
        </w:rPr>
        <w:t xml:space="preserve">(оргтехника). </w:t>
      </w:r>
    </w:p>
    <w:p w14:paraId="30F59BB4" w14:textId="63E1983A" w:rsidR="00D728B2" w:rsidRPr="00D728B2" w:rsidRDefault="00FE572A" w:rsidP="00FE572A">
      <w:pPr>
        <w:spacing w:after="0"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П</w:t>
      </w:r>
      <w:r w:rsidRPr="00D728B2">
        <w:rPr>
          <w:rFonts w:ascii="Times New Roman" w:hAnsi="Times New Roman" w:cs="Times New Roman"/>
          <w:sz w:val="28"/>
          <w:szCs w:val="28"/>
        </w:rPr>
        <w:t>роведён</w:t>
      </w:r>
      <w:r>
        <w:rPr>
          <w:rFonts w:ascii="Times New Roman" w:hAnsi="Times New Roman" w:cs="Times New Roman"/>
          <w:sz w:val="28"/>
          <w:szCs w:val="28"/>
        </w:rPr>
        <w:t xml:space="preserve">ная </w:t>
      </w:r>
      <w:r w:rsidR="00D728B2" w:rsidRPr="00D728B2">
        <w:rPr>
          <w:rFonts w:ascii="Times New Roman" w:hAnsi="Times New Roman" w:cs="Times New Roman"/>
          <w:sz w:val="28"/>
          <w:szCs w:val="28"/>
        </w:rPr>
        <w:t xml:space="preserve">инвентаризация основных средств и материальных ценностей недостач и излишков не </w:t>
      </w:r>
      <w:r>
        <w:rPr>
          <w:rFonts w:ascii="Times New Roman" w:hAnsi="Times New Roman" w:cs="Times New Roman"/>
          <w:sz w:val="28"/>
          <w:szCs w:val="28"/>
        </w:rPr>
        <w:t>установила.</w:t>
      </w:r>
      <w:r w:rsidR="00D728B2" w:rsidRPr="00D728B2">
        <w:rPr>
          <w:rFonts w:ascii="Times New Roman" w:hAnsi="Times New Roman" w:cs="Times New Roman"/>
          <w:sz w:val="28"/>
          <w:szCs w:val="28"/>
        </w:rPr>
        <w:t xml:space="preserve"> </w:t>
      </w:r>
    </w:p>
    <w:p w14:paraId="59631DF5" w14:textId="11B57C73"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Согласно данным бухгалтерского учета в проверяемом периоде приобретался бензин (далее – ГСМ) на сумму 2</w:t>
      </w:r>
      <w:r w:rsidR="00FE572A">
        <w:rPr>
          <w:rFonts w:ascii="Times New Roman" w:hAnsi="Times New Roman" w:cs="Times New Roman"/>
          <w:sz w:val="28"/>
          <w:szCs w:val="28"/>
        </w:rPr>
        <w:t> </w:t>
      </w:r>
      <w:r w:rsidRPr="00D728B2">
        <w:rPr>
          <w:rFonts w:ascii="Times New Roman" w:hAnsi="Times New Roman" w:cs="Times New Roman"/>
          <w:sz w:val="28"/>
          <w:szCs w:val="28"/>
        </w:rPr>
        <w:t>000,0 тыс. руб</w:t>
      </w:r>
      <w:r w:rsidR="00FE572A">
        <w:rPr>
          <w:rFonts w:ascii="Times New Roman" w:hAnsi="Times New Roman" w:cs="Times New Roman"/>
          <w:sz w:val="28"/>
          <w:szCs w:val="28"/>
        </w:rPr>
        <w:t>лей</w:t>
      </w:r>
      <w:r w:rsidRPr="00D728B2">
        <w:rPr>
          <w:rFonts w:ascii="Times New Roman" w:hAnsi="Times New Roman" w:cs="Times New Roman"/>
          <w:sz w:val="28"/>
          <w:szCs w:val="28"/>
        </w:rPr>
        <w:t>, в том числе: в 2021 г</w:t>
      </w:r>
      <w:r w:rsidR="00FE572A">
        <w:rPr>
          <w:rFonts w:ascii="Times New Roman" w:hAnsi="Times New Roman" w:cs="Times New Roman"/>
          <w:sz w:val="28"/>
          <w:szCs w:val="28"/>
        </w:rPr>
        <w:t>оду</w:t>
      </w:r>
      <w:r w:rsidRPr="00D728B2">
        <w:rPr>
          <w:rFonts w:ascii="Times New Roman" w:hAnsi="Times New Roman" w:cs="Times New Roman"/>
          <w:sz w:val="28"/>
          <w:szCs w:val="28"/>
        </w:rPr>
        <w:t xml:space="preserve"> – на сумм</w:t>
      </w:r>
      <w:r w:rsidR="00FE572A">
        <w:rPr>
          <w:rFonts w:ascii="Times New Roman" w:hAnsi="Times New Roman" w:cs="Times New Roman"/>
          <w:sz w:val="28"/>
          <w:szCs w:val="28"/>
        </w:rPr>
        <w:t xml:space="preserve">у </w:t>
      </w:r>
      <w:r w:rsidRPr="00D728B2">
        <w:rPr>
          <w:rFonts w:ascii="Times New Roman" w:hAnsi="Times New Roman" w:cs="Times New Roman"/>
          <w:sz w:val="28"/>
          <w:szCs w:val="28"/>
        </w:rPr>
        <w:t>1</w:t>
      </w:r>
      <w:r w:rsidR="00FE572A">
        <w:rPr>
          <w:rFonts w:ascii="Times New Roman" w:hAnsi="Times New Roman" w:cs="Times New Roman"/>
          <w:sz w:val="28"/>
          <w:szCs w:val="28"/>
        </w:rPr>
        <w:t> </w:t>
      </w:r>
      <w:r w:rsidRPr="00D728B2">
        <w:rPr>
          <w:rFonts w:ascii="Times New Roman" w:hAnsi="Times New Roman" w:cs="Times New Roman"/>
          <w:sz w:val="28"/>
          <w:szCs w:val="28"/>
        </w:rPr>
        <w:t>000,0 тыс. руб.; в 2022 г</w:t>
      </w:r>
      <w:r w:rsidR="00FE572A">
        <w:rPr>
          <w:rFonts w:ascii="Times New Roman" w:hAnsi="Times New Roman" w:cs="Times New Roman"/>
          <w:sz w:val="28"/>
          <w:szCs w:val="28"/>
        </w:rPr>
        <w:t>оду</w:t>
      </w:r>
      <w:r w:rsidRPr="00D728B2">
        <w:rPr>
          <w:rFonts w:ascii="Times New Roman" w:hAnsi="Times New Roman" w:cs="Times New Roman"/>
          <w:sz w:val="28"/>
          <w:szCs w:val="28"/>
        </w:rPr>
        <w:t xml:space="preserve"> – на сумму 1</w:t>
      </w:r>
      <w:r w:rsidR="00FE572A">
        <w:rPr>
          <w:rFonts w:ascii="Times New Roman" w:hAnsi="Times New Roman" w:cs="Times New Roman"/>
          <w:sz w:val="28"/>
          <w:szCs w:val="28"/>
        </w:rPr>
        <w:t> </w:t>
      </w:r>
      <w:r w:rsidRPr="00D728B2">
        <w:rPr>
          <w:rFonts w:ascii="Times New Roman" w:hAnsi="Times New Roman" w:cs="Times New Roman"/>
          <w:sz w:val="28"/>
          <w:szCs w:val="28"/>
        </w:rPr>
        <w:t>000,0 тыс. руб</w:t>
      </w:r>
      <w:r w:rsidR="00FE572A">
        <w:rPr>
          <w:rFonts w:ascii="Times New Roman" w:hAnsi="Times New Roman" w:cs="Times New Roman"/>
          <w:sz w:val="28"/>
          <w:szCs w:val="28"/>
        </w:rPr>
        <w:t>лей</w:t>
      </w:r>
      <w:r w:rsidRPr="00D728B2">
        <w:rPr>
          <w:rFonts w:ascii="Times New Roman" w:hAnsi="Times New Roman" w:cs="Times New Roman"/>
          <w:sz w:val="28"/>
          <w:szCs w:val="28"/>
        </w:rPr>
        <w:t>.</w:t>
      </w:r>
    </w:p>
    <w:p w14:paraId="701909D5" w14:textId="791AD29F" w:rsidR="00D728B2" w:rsidRPr="00D728B2" w:rsidRDefault="00D728B2" w:rsidP="00FA0544">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На балансе Минфина РИ числи</w:t>
      </w:r>
      <w:r w:rsidR="00954AE8">
        <w:rPr>
          <w:rFonts w:ascii="Times New Roman" w:hAnsi="Times New Roman" w:cs="Times New Roman"/>
          <w:sz w:val="28"/>
          <w:szCs w:val="28"/>
        </w:rPr>
        <w:t>тся</w:t>
      </w:r>
      <w:r w:rsidRPr="00D728B2">
        <w:rPr>
          <w:rFonts w:ascii="Times New Roman" w:hAnsi="Times New Roman" w:cs="Times New Roman"/>
          <w:sz w:val="28"/>
          <w:szCs w:val="28"/>
        </w:rPr>
        <w:t xml:space="preserve"> четыре единиц автотранспорта. Списание и расход ГСМ производились на основании путевых листов в соответствии с нормами расхода для автомобилей, утвержденных Распоряжением Минтранса РФ от 14.03. 2008 г. №</w:t>
      </w:r>
      <w:r w:rsidR="00FE572A">
        <w:rPr>
          <w:rFonts w:ascii="Times New Roman" w:hAnsi="Times New Roman" w:cs="Times New Roman"/>
          <w:sz w:val="28"/>
          <w:szCs w:val="28"/>
        </w:rPr>
        <w:t> </w:t>
      </w:r>
      <w:r w:rsidRPr="00D728B2">
        <w:rPr>
          <w:rFonts w:ascii="Times New Roman" w:hAnsi="Times New Roman" w:cs="Times New Roman"/>
          <w:sz w:val="28"/>
          <w:szCs w:val="28"/>
        </w:rPr>
        <w:t>АМ-23-р «О введении в действие методических рекомендаций «Нормы расхода топлив и смазочных материалов на автомобильном транспорте».</w:t>
      </w:r>
      <w:r w:rsidR="00FA0544">
        <w:rPr>
          <w:rFonts w:ascii="Times New Roman" w:hAnsi="Times New Roman" w:cs="Times New Roman"/>
          <w:sz w:val="28"/>
          <w:szCs w:val="28"/>
        </w:rPr>
        <w:t xml:space="preserve"> </w:t>
      </w:r>
      <w:r w:rsidRPr="00D728B2">
        <w:rPr>
          <w:rFonts w:ascii="Times New Roman" w:hAnsi="Times New Roman" w:cs="Times New Roman"/>
          <w:sz w:val="28"/>
          <w:szCs w:val="28"/>
        </w:rPr>
        <w:t xml:space="preserve">Проверкой правильности списания ГСМ </w:t>
      </w:r>
      <w:r w:rsidR="00954AE8">
        <w:rPr>
          <w:rFonts w:ascii="Times New Roman" w:hAnsi="Times New Roman" w:cs="Times New Roman"/>
          <w:sz w:val="28"/>
          <w:szCs w:val="28"/>
        </w:rPr>
        <w:t>и</w:t>
      </w:r>
      <w:r w:rsidRPr="00D728B2">
        <w:rPr>
          <w:rFonts w:ascii="Times New Roman" w:hAnsi="Times New Roman" w:cs="Times New Roman"/>
          <w:sz w:val="28"/>
          <w:szCs w:val="28"/>
        </w:rPr>
        <w:t xml:space="preserve"> учета движения основных средств и материальных ценностей нарушений не установлено.</w:t>
      </w:r>
    </w:p>
    <w:p w14:paraId="0B9B13F6"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p>
    <w:p w14:paraId="20A79080" w14:textId="3C5530FC" w:rsidR="00D728B2" w:rsidRPr="0021320B" w:rsidRDefault="00D728B2" w:rsidP="0021320B">
      <w:pPr>
        <w:spacing w:after="0" w:line="240" w:lineRule="auto"/>
        <w:ind w:left="-851" w:firstLine="709"/>
        <w:jc w:val="center"/>
        <w:rPr>
          <w:rFonts w:ascii="Times New Roman" w:hAnsi="Times New Roman" w:cs="Times New Roman"/>
          <w:bCs/>
          <w:sz w:val="28"/>
          <w:szCs w:val="28"/>
        </w:rPr>
      </w:pPr>
      <w:r w:rsidRPr="0021320B">
        <w:rPr>
          <w:rFonts w:ascii="Times New Roman" w:hAnsi="Times New Roman" w:cs="Times New Roman"/>
          <w:bCs/>
          <w:i/>
          <w:iCs/>
          <w:sz w:val="28"/>
          <w:szCs w:val="28"/>
        </w:rPr>
        <w:t xml:space="preserve">по </w:t>
      </w:r>
      <w:bookmarkStart w:id="131" w:name="_Hlk125640453"/>
      <w:r w:rsidRPr="0021320B">
        <w:rPr>
          <w:rFonts w:ascii="Times New Roman" w:hAnsi="Times New Roman" w:cs="Times New Roman"/>
          <w:bCs/>
          <w:i/>
          <w:iCs/>
          <w:sz w:val="28"/>
          <w:szCs w:val="28"/>
        </w:rPr>
        <w:t>ГУ «Финансовое управление г. Магас»</w:t>
      </w:r>
      <w:bookmarkEnd w:id="131"/>
      <w:r w:rsidRPr="0021320B">
        <w:rPr>
          <w:rFonts w:ascii="Times New Roman" w:hAnsi="Times New Roman" w:cs="Times New Roman"/>
          <w:bCs/>
          <w:sz w:val="28"/>
          <w:szCs w:val="28"/>
        </w:rPr>
        <w:t xml:space="preserve">: </w:t>
      </w:r>
    </w:p>
    <w:p w14:paraId="575F52F1" w14:textId="55776A1C"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В нарушение пункта 46 Инструкции </w:t>
      </w:r>
      <w:r w:rsidR="00FE572A" w:rsidRPr="00FE572A">
        <w:rPr>
          <w:rFonts w:ascii="Times New Roman" w:eastAsia="Calibri" w:hAnsi="Times New Roman" w:cs="Times New Roman"/>
          <w:sz w:val="28"/>
          <w:szCs w:val="28"/>
          <w:lang w:eastAsia="ru-RU"/>
        </w:rPr>
        <w:t>по бюджетному учету, утвержденная Приказом Министерства финансов Российской Федерации от 01.12.2010 г. № 157н (далее - Инструкция №157н)</w:t>
      </w:r>
      <w:r w:rsidRPr="00D728B2">
        <w:rPr>
          <w:rFonts w:ascii="Times New Roman" w:hAnsi="Times New Roman" w:cs="Times New Roman"/>
          <w:sz w:val="28"/>
          <w:szCs w:val="28"/>
        </w:rPr>
        <w:t xml:space="preserve">, </w:t>
      </w:r>
      <w:r w:rsidR="00FA0544">
        <w:rPr>
          <w:rFonts w:ascii="Times New Roman" w:hAnsi="Times New Roman" w:cs="Times New Roman"/>
          <w:sz w:val="28"/>
          <w:szCs w:val="28"/>
        </w:rPr>
        <w:t xml:space="preserve">в </w:t>
      </w:r>
      <w:r w:rsidR="00FA0544" w:rsidRPr="00FA0544">
        <w:rPr>
          <w:rFonts w:ascii="Times New Roman" w:hAnsi="Times New Roman" w:cs="Times New Roman"/>
          <w:sz w:val="28"/>
          <w:szCs w:val="28"/>
        </w:rPr>
        <w:t>ГУ «Финансовое управление г. Магас»</w:t>
      </w:r>
      <w:r w:rsidR="00FA0544">
        <w:rPr>
          <w:rFonts w:ascii="Times New Roman" w:hAnsi="Times New Roman" w:cs="Times New Roman"/>
          <w:sz w:val="28"/>
          <w:szCs w:val="28"/>
        </w:rPr>
        <w:t xml:space="preserve"> </w:t>
      </w:r>
      <w:r w:rsidRPr="00D728B2">
        <w:rPr>
          <w:rFonts w:ascii="Times New Roman" w:hAnsi="Times New Roman" w:cs="Times New Roman"/>
          <w:sz w:val="28"/>
          <w:szCs w:val="28"/>
        </w:rPr>
        <w:t>не на всех объектах основных средств проставлены инвентарные номера.</w:t>
      </w:r>
    </w:p>
    <w:p w14:paraId="7EFDDC96"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p>
    <w:p w14:paraId="7E4C5EC6" w14:textId="0C9146C8" w:rsidR="00D728B2" w:rsidRPr="0021320B" w:rsidRDefault="00D728B2" w:rsidP="0021320B">
      <w:pPr>
        <w:spacing w:after="0" w:line="240" w:lineRule="auto"/>
        <w:ind w:left="-851" w:firstLine="709"/>
        <w:jc w:val="center"/>
        <w:rPr>
          <w:rFonts w:ascii="Times New Roman" w:hAnsi="Times New Roman" w:cs="Times New Roman"/>
          <w:bCs/>
          <w:i/>
          <w:iCs/>
          <w:sz w:val="28"/>
          <w:szCs w:val="28"/>
        </w:rPr>
      </w:pPr>
      <w:r w:rsidRPr="0021320B">
        <w:rPr>
          <w:rFonts w:ascii="Times New Roman" w:hAnsi="Times New Roman" w:cs="Times New Roman"/>
          <w:bCs/>
          <w:i/>
          <w:iCs/>
          <w:sz w:val="28"/>
          <w:szCs w:val="28"/>
        </w:rPr>
        <w:t xml:space="preserve">по </w:t>
      </w:r>
      <w:bookmarkStart w:id="132" w:name="_Hlk125640507"/>
      <w:r w:rsidRPr="0021320B">
        <w:rPr>
          <w:rFonts w:ascii="Times New Roman" w:hAnsi="Times New Roman" w:cs="Times New Roman"/>
          <w:bCs/>
          <w:i/>
          <w:iCs/>
          <w:sz w:val="28"/>
          <w:szCs w:val="28"/>
        </w:rPr>
        <w:t>Джейрахскому районному финансовому управлению</w:t>
      </w:r>
      <w:bookmarkEnd w:id="132"/>
      <w:r w:rsidRPr="0021320B">
        <w:rPr>
          <w:rFonts w:ascii="Times New Roman" w:hAnsi="Times New Roman" w:cs="Times New Roman"/>
          <w:bCs/>
          <w:i/>
          <w:iCs/>
          <w:sz w:val="28"/>
          <w:szCs w:val="28"/>
        </w:rPr>
        <w:t>:</w:t>
      </w:r>
    </w:p>
    <w:p w14:paraId="52DCBC1A" w14:textId="7F5A59F8"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В нарушение пункта 46 Инструкции </w:t>
      </w:r>
      <w:r w:rsidR="00FE572A">
        <w:rPr>
          <w:rFonts w:ascii="Times New Roman" w:hAnsi="Times New Roman" w:cs="Times New Roman"/>
          <w:sz w:val="28"/>
          <w:szCs w:val="28"/>
        </w:rPr>
        <w:t>№ </w:t>
      </w:r>
      <w:r w:rsidRPr="00D728B2">
        <w:rPr>
          <w:rFonts w:ascii="Times New Roman" w:hAnsi="Times New Roman" w:cs="Times New Roman"/>
          <w:sz w:val="28"/>
          <w:szCs w:val="28"/>
        </w:rPr>
        <w:t xml:space="preserve">157н, </w:t>
      </w:r>
      <w:r w:rsidR="00FA0544">
        <w:rPr>
          <w:rFonts w:ascii="Times New Roman" w:hAnsi="Times New Roman" w:cs="Times New Roman"/>
          <w:sz w:val="28"/>
          <w:szCs w:val="28"/>
        </w:rPr>
        <w:t xml:space="preserve">в </w:t>
      </w:r>
      <w:r w:rsidR="00FA0544" w:rsidRPr="00FA0544">
        <w:rPr>
          <w:rFonts w:ascii="Times New Roman" w:hAnsi="Times New Roman" w:cs="Times New Roman"/>
          <w:sz w:val="28"/>
          <w:szCs w:val="28"/>
        </w:rPr>
        <w:t>Джейрахском районном</w:t>
      </w:r>
      <w:r w:rsidR="00712F33">
        <w:rPr>
          <w:rFonts w:ascii="Times New Roman" w:hAnsi="Times New Roman" w:cs="Times New Roman"/>
          <w:sz w:val="28"/>
          <w:szCs w:val="28"/>
        </w:rPr>
        <w:t xml:space="preserve"> </w:t>
      </w:r>
      <w:r w:rsidR="00FA0544" w:rsidRPr="00FA0544">
        <w:rPr>
          <w:rFonts w:ascii="Times New Roman" w:hAnsi="Times New Roman" w:cs="Times New Roman"/>
          <w:sz w:val="28"/>
          <w:szCs w:val="28"/>
        </w:rPr>
        <w:t>финансовом управлени</w:t>
      </w:r>
      <w:r w:rsidR="00712F33">
        <w:rPr>
          <w:rFonts w:ascii="Times New Roman" w:hAnsi="Times New Roman" w:cs="Times New Roman"/>
          <w:sz w:val="28"/>
          <w:szCs w:val="28"/>
        </w:rPr>
        <w:t>и</w:t>
      </w:r>
      <w:r w:rsidRPr="00D728B2">
        <w:rPr>
          <w:rFonts w:ascii="Times New Roman" w:hAnsi="Times New Roman" w:cs="Times New Roman"/>
          <w:sz w:val="28"/>
          <w:szCs w:val="28"/>
        </w:rPr>
        <w:t xml:space="preserve"> </w:t>
      </w:r>
      <w:r w:rsidR="00FA0544">
        <w:rPr>
          <w:rFonts w:ascii="Times New Roman" w:hAnsi="Times New Roman" w:cs="Times New Roman"/>
          <w:sz w:val="28"/>
          <w:szCs w:val="28"/>
        </w:rPr>
        <w:t xml:space="preserve">не </w:t>
      </w:r>
      <w:r w:rsidRPr="00D728B2">
        <w:rPr>
          <w:rFonts w:ascii="Times New Roman" w:hAnsi="Times New Roman" w:cs="Times New Roman"/>
          <w:sz w:val="28"/>
          <w:szCs w:val="28"/>
        </w:rPr>
        <w:t>на всех объектах основных средств проставлены инвентарные номера.</w:t>
      </w:r>
    </w:p>
    <w:p w14:paraId="79291A1E" w14:textId="77777777" w:rsidR="00D728B2" w:rsidRPr="00D728B2" w:rsidRDefault="00D728B2" w:rsidP="0021320B">
      <w:pPr>
        <w:spacing w:after="0" w:line="240" w:lineRule="auto"/>
        <w:ind w:left="-851" w:firstLine="709"/>
        <w:jc w:val="both"/>
        <w:rPr>
          <w:rFonts w:ascii="Times New Roman" w:hAnsi="Times New Roman" w:cs="Times New Roman"/>
        </w:rPr>
      </w:pPr>
    </w:p>
    <w:p w14:paraId="38DBE796" w14:textId="77777777" w:rsidR="00D728B2" w:rsidRPr="00D728B2" w:rsidRDefault="00D728B2" w:rsidP="0021320B">
      <w:pPr>
        <w:autoSpaceDE w:val="0"/>
        <w:autoSpaceDN w:val="0"/>
        <w:adjustRightInd w:val="0"/>
        <w:spacing w:after="0" w:line="240" w:lineRule="auto"/>
        <w:ind w:left="-851" w:firstLine="709"/>
        <w:jc w:val="center"/>
        <w:rPr>
          <w:rFonts w:ascii="Times New Roman" w:hAnsi="Times New Roman" w:cs="Times New Roman"/>
          <w:b/>
          <w:sz w:val="28"/>
          <w:szCs w:val="28"/>
        </w:rPr>
      </w:pPr>
      <w:r w:rsidRPr="00D728B2">
        <w:rPr>
          <w:rFonts w:ascii="Times New Roman" w:hAnsi="Times New Roman" w:cs="Times New Roman"/>
          <w:b/>
          <w:sz w:val="28"/>
          <w:szCs w:val="28"/>
        </w:rPr>
        <w:t>Выводы:</w:t>
      </w:r>
    </w:p>
    <w:p w14:paraId="6750348A" w14:textId="77777777" w:rsidR="00D728B2" w:rsidRPr="00D728B2" w:rsidRDefault="00D728B2" w:rsidP="0021320B">
      <w:pPr>
        <w:spacing w:after="0" w:line="240" w:lineRule="auto"/>
        <w:ind w:left="-851" w:firstLine="709"/>
        <w:jc w:val="center"/>
        <w:rPr>
          <w:rFonts w:ascii="Times New Roman" w:hAnsi="Times New Roman" w:cs="Times New Roman"/>
          <w:b/>
          <w:sz w:val="28"/>
          <w:szCs w:val="28"/>
        </w:rPr>
      </w:pPr>
    </w:p>
    <w:p w14:paraId="0AFC842D" w14:textId="055A758C"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В ходе проведения проверки выявлены следующие нарушения: </w:t>
      </w:r>
      <w:r w:rsidRPr="00D728B2">
        <w:rPr>
          <w:rFonts w:ascii="Times New Roman" w:hAnsi="Times New Roman" w:cs="Times New Roman"/>
          <w:b/>
          <w:sz w:val="28"/>
          <w:szCs w:val="28"/>
        </w:rPr>
        <w:t xml:space="preserve"> </w:t>
      </w:r>
    </w:p>
    <w:p w14:paraId="1467775C" w14:textId="6006C1A3" w:rsidR="00D728B2" w:rsidRPr="00320A32" w:rsidRDefault="00D728B2" w:rsidP="0021320B">
      <w:pPr>
        <w:spacing w:after="0" w:line="240" w:lineRule="auto"/>
        <w:ind w:left="-851" w:firstLine="709"/>
        <w:jc w:val="both"/>
        <w:rPr>
          <w:rFonts w:ascii="Times New Roman" w:hAnsi="Times New Roman" w:cs="Times New Roman"/>
          <w:sz w:val="28"/>
          <w:szCs w:val="28"/>
        </w:rPr>
      </w:pPr>
      <w:r w:rsidRPr="00692648">
        <w:rPr>
          <w:rFonts w:ascii="Times New Roman" w:hAnsi="Times New Roman" w:cs="Times New Roman"/>
          <w:bCs/>
          <w:sz w:val="28"/>
          <w:szCs w:val="28"/>
        </w:rPr>
        <w:t>1.</w:t>
      </w:r>
      <w:r w:rsidRPr="00D728B2">
        <w:rPr>
          <w:rFonts w:ascii="Times New Roman" w:hAnsi="Times New Roman" w:cs="Times New Roman"/>
          <w:sz w:val="28"/>
          <w:szCs w:val="28"/>
        </w:rPr>
        <w:t xml:space="preserve"> </w:t>
      </w:r>
      <w:r w:rsidRPr="00320A32">
        <w:rPr>
          <w:rFonts w:ascii="Times New Roman" w:hAnsi="Times New Roman" w:cs="Times New Roman"/>
          <w:sz w:val="28"/>
          <w:szCs w:val="28"/>
        </w:rPr>
        <w:t>В нарушение статьи 34 Б</w:t>
      </w:r>
      <w:r w:rsidR="00FE572A">
        <w:rPr>
          <w:rFonts w:ascii="Times New Roman" w:hAnsi="Times New Roman" w:cs="Times New Roman"/>
          <w:sz w:val="28"/>
          <w:szCs w:val="28"/>
        </w:rPr>
        <w:t>юджетного Кодекса</w:t>
      </w:r>
      <w:r w:rsidRPr="00320A32">
        <w:rPr>
          <w:rFonts w:ascii="Times New Roman" w:hAnsi="Times New Roman" w:cs="Times New Roman"/>
          <w:sz w:val="28"/>
          <w:szCs w:val="28"/>
        </w:rPr>
        <w:t xml:space="preserve"> РФ</w:t>
      </w:r>
      <w:r w:rsidR="00712F33">
        <w:rPr>
          <w:rFonts w:ascii="Times New Roman" w:hAnsi="Times New Roman" w:cs="Times New Roman"/>
          <w:sz w:val="28"/>
          <w:szCs w:val="28"/>
        </w:rPr>
        <w:t>,</w:t>
      </w:r>
      <w:r w:rsidRPr="00320A32">
        <w:rPr>
          <w:rFonts w:ascii="Times New Roman" w:hAnsi="Times New Roman" w:cs="Times New Roman"/>
          <w:sz w:val="28"/>
          <w:szCs w:val="28"/>
        </w:rPr>
        <w:t xml:space="preserve"> в проверяемом периоде Минфин</w:t>
      </w:r>
      <w:r w:rsidR="00712F33">
        <w:rPr>
          <w:rFonts w:ascii="Times New Roman" w:hAnsi="Times New Roman" w:cs="Times New Roman"/>
          <w:sz w:val="28"/>
          <w:szCs w:val="28"/>
        </w:rPr>
        <w:t>ом Ингушетии</w:t>
      </w:r>
      <w:r w:rsidRPr="00320A32">
        <w:rPr>
          <w:rFonts w:ascii="Times New Roman" w:hAnsi="Times New Roman" w:cs="Times New Roman"/>
          <w:sz w:val="28"/>
          <w:szCs w:val="28"/>
        </w:rPr>
        <w:t xml:space="preserve"> </w:t>
      </w:r>
      <w:r w:rsidR="00712F33">
        <w:rPr>
          <w:rFonts w:ascii="Times New Roman" w:hAnsi="Times New Roman" w:cs="Times New Roman"/>
          <w:sz w:val="28"/>
          <w:szCs w:val="28"/>
        </w:rPr>
        <w:t>допущено</w:t>
      </w:r>
      <w:r w:rsidRPr="00320A32">
        <w:rPr>
          <w:rFonts w:ascii="Times New Roman" w:hAnsi="Times New Roman" w:cs="Times New Roman"/>
          <w:sz w:val="28"/>
          <w:szCs w:val="28"/>
        </w:rPr>
        <w:t xml:space="preserve"> неэффективно</w:t>
      </w:r>
      <w:r w:rsidR="00712F33">
        <w:rPr>
          <w:rFonts w:ascii="Times New Roman" w:hAnsi="Times New Roman" w:cs="Times New Roman"/>
          <w:sz w:val="28"/>
          <w:szCs w:val="28"/>
        </w:rPr>
        <w:t>е</w:t>
      </w:r>
      <w:r w:rsidRPr="00320A32">
        <w:rPr>
          <w:rFonts w:ascii="Times New Roman" w:hAnsi="Times New Roman" w:cs="Times New Roman"/>
          <w:sz w:val="28"/>
          <w:szCs w:val="28"/>
        </w:rPr>
        <w:t xml:space="preserve"> использовани</w:t>
      </w:r>
      <w:r w:rsidR="00712F33">
        <w:rPr>
          <w:rFonts w:ascii="Times New Roman" w:hAnsi="Times New Roman" w:cs="Times New Roman"/>
          <w:sz w:val="28"/>
          <w:szCs w:val="28"/>
        </w:rPr>
        <w:t>е</w:t>
      </w:r>
      <w:r w:rsidRPr="00320A32">
        <w:rPr>
          <w:rFonts w:ascii="Times New Roman" w:hAnsi="Times New Roman" w:cs="Times New Roman"/>
          <w:sz w:val="28"/>
          <w:szCs w:val="28"/>
        </w:rPr>
        <w:t xml:space="preserve"> бюджетных средств в сумме 30,2 тыс. руб</w:t>
      </w:r>
      <w:r w:rsidR="00FE572A">
        <w:rPr>
          <w:rFonts w:ascii="Times New Roman" w:hAnsi="Times New Roman" w:cs="Times New Roman"/>
          <w:sz w:val="28"/>
          <w:szCs w:val="28"/>
        </w:rPr>
        <w:t>лей</w:t>
      </w:r>
      <w:r w:rsidRPr="00320A32">
        <w:rPr>
          <w:rFonts w:ascii="Times New Roman" w:hAnsi="Times New Roman" w:cs="Times New Roman"/>
          <w:sz w:val="28"/>
          <w:szCs w:val="28"/>
        </w:rPr>
        <w:t xml:space="preserve">.  </w:t>
      </w:r>
    </w:p>
    <w:p w14:paraId="605AC30F" w14:textId="468C7F3C" w:rsidR="00D728B2" w:rsidRPr="00320A32" w:rsidRDefault="00D728B2" w:rsidP="0021320B">
      <w:pPr>
        <w:spacing w:after="0" w:line="240" w:lineRule="auto"/>
        <w:ind w:left="-851" w:firstLine="709"/>
        <w:jc w:val="both"/>
        <w:rPr>
          <w:rFonts w:ascii="Times New Roman" w:hAnsi="Times New Roman" w:cs="Times New Roman"/>
          <w:sz w:val="28"/>
          <w:szCs w:val="28"/>
        </w:rPr>
      </w:pPr>
      <w:r w:rsidRPr="00320A32">
        <w:rPr>
          <w:rFonts w:ascii="Times New Roman" w:hAnsi="Times New Roman" w:cs="Times New Roman"/>
          <w:sz w:val="28"/>
          <w:szCs w:val="28"/>
        </w:rPr>
        <w:t xml:space="preserve">2. Выявлен ущерб, нанесенный бюджету в результате неправомерных выплат заработной платы, отпускных и премий, а также </w:t>
      </w:r>
      <w:r w:rsidRPr="00320A32">
        <w:rPr>
          <w:sz w:val="28"/>
          <w:szCs w:val="28"/>
        </w:rPr>
        <w:t>в</w:t>
      </w:r>
      <w:r w:rsidRPr="00320A32">
        <w:rPr>
          <w:rFonts w:ascii="Times New Roman CYR" w:hAnsi="Times New Roman CYR" w:cs="Times New Roman CYR"/>
          <w:sz w:val="28"/>
          <w:szCs w:val="28"/>
        </w:rPr>
        <w:t xml:space="preserve"> связи с ненадлежащим исполнением своих должностных обязанностей работниками</w:t>
      </w:r>
      <w:r w:rsidRPr="00320A32">
        <w:rPr>
          <w:rFonts w:ascii="Times New Roman" w:hAnsi="Times New Roman" w:cs="Times New Roman"/>
          <w:sz w:val="28"/>
          <w:szCs w:val="28"/>
        </w:rPr>
        <w:t xml:space="preserve"> в общей сумме 70,9 тыс. руб</w:t>
      </w:r>
      <w:r w:rsidR="00FE572A">
        <w:rPr>
          <w:rFonts w:ascii="Times New Roman" w:hAnsi="Times New Roman" w:cs="Times New Roman"/>
          <w:sz w:val="28"/>
          <w:szCs w:val="28"/>
        </w:rPr>
        <w:t>лей</w:t>
      </w:r>
      <w:r w:rsidRPr="00320A32">
        <w:rPr>
          <w:rFonts w:ascii="Times New Roman" w:hAnsi="Times New Roman" w:cs="Times New Roman"/>
          <w:sz w:val="28"/>
          <w:szCs w:val="28"/>
        </w:rPr>
        <w:t xml:space="preserve"> (подлежит возврату за счет виновных лиц), в том числе:</w:t>
      </w:r>
    </w:p>
    <w:p w14:paraId="14FA10F6" w14:textId="0311AEF7" w:rsidR="00D728B2" w:rsidRPr="00FE572A" w:rsidRDefault="00FE572A" w:rsidP="007A7B62">
      <w:pPr>
        <w:pStyle w:val="a6"/>
        <w:numPr>
          <w:ilvl w:val="0"/>
          <w:numId w:val="87"/>
        </w:numPr>
        <w:tabs>
          <w:tab w:val="left" w:pos="142"/>
          <w:tab w:val="left" w:pos="993"/>
        </w:tabs>
        <w:spacing w:after="0" w:line="240" w:lineRule="auto"/>
        <w:ind w:left="-112" w:hanging="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 финансов Республики Ингушетия</w:t>
      </w:r>
      <w:r w:rsidR="00D728B2" w:rsidRPr="00FE572A">
        <w:rPr>
          <w:rFonts w:ascii="Times New Roman" w:eastAsia="Times New Roman" w:hAnsi="Times New Roman" w:cs="Times New Roman"/>
          <w:sz w:val="28"/>
          <w:szCs w:val="28"/>
          <w:lang w:eastAsia="ru-RU"/>
        </w:rPr>
        <w:t xml:space="preserve"> - 5,2 тыс. руб.;</w:t>
      </w:r>
    </w:p>
    <w:p w14:paraId="5869602B" w14:textId="55108901" w:rsidR="00D728B2" w:rsidRPr="00FE572A" w:rsidRDefault="00D728B2" w:rsidP="007A7B62">
      <w:pPr>
        <w:pStyle w:val="a6"/>
        <w:numPr>
          <w:ilvl w:val="0"/>
          <w:numId w:val="87"/>
        </w:numPr>
        <w:shd w:val="clear" w:color="auto" w:fill="FFFFFF"/>
        <w:tabs>
          <w:tab w:val="left" w:pos="142"/>
        </w:tabs>
        <w:spacing w:after="0" w:line="240" w:lineRule="auto"/>
        <w:ind w:left="-112" w:hanging="4"/>
        <w:jc w:val="both"/>
        <w:outlineLvl w:val="1"/>
        <w:rPr>
          <w:rFonts w:ascii="Times New Roman" w:hAnsi="Times New Roman" w:cs="Times New Roman"/>
          <w:color w:val="333333"/>
          <w:sz w:val="28"/>
          <w:szCs w:val="28"/>
          <w:shd w:val="clear" w:color="auto" w:fill="FFFFFF"/>
        </w:rPr>
      </w:pPr>
      <w:r w:rsidRPr="00FE572A">
        <w:rPr>
          <w:rFonts w:ascii="Times New Roman" w:hAnsi="Times New Roman" w:cs="Times New Roman"/>
          <w:sz w:val="28"/>
          <w:szCs w:val="28"/>
        </w:rPr>
        <w:t>ГУ «Ф</w:t>
      </w:r>
      <w:r w:rsidRPr="00FE572A">
        <w:rPr>
          <w:rFonts w:ascii="Times New Roman" w:hAnsi="Times New Roman" w:cs="Times New Roman"/>
          <w:color w:val="333333"/>
          <w:sz w:val="28"/>
          <w:szCs w:val="28"/>
          <w:shd w:val="clear" w:color="auto" w:fill="FFFFFF"/>
        </w:rPr>
        <w:t>инансовое управление г. Магас» - 7,5 тыс. руб.;</w:t>
      </w:r>
    </w:p>
    <w:p w14:paraId="5D9B314E" w14:textId="14979A6D" w:rsidR="00D728B2" w:rsidRPr="00FE572A" w:rsidRDefault="00D728B2" w:rsidP="007A7B62">
      <w:pPr>
        <w:pStyle w:val="a6"/>
        <w:numPr>
          <w:ilvl w:val="0"/>
          <w:numId w:val="87"/>
        </w:numPr>
        <w:tabs>
          <w:tab w:val="left" w:pos="142"/>
        </w:tabs>
        <w:spacing w:after="0" w:line="240" w:lineRule="auto"/>
        <w:ind w:left="-112" w:hanging="4"/>
        <w:jc w:val="both"/>
        <w:rPr>
          <w:rFonts w:ascii="Times New Roman" w:hAnsi="Times New Roman" w:cs="Times New Roman"/>
          <w:sz w:val="28"/>
          <w:szCs w:val="28"/>
        </w:rPr>
      </w:pPr>
      <w:r w:rsidRPr="00FE572A">
        <w:rPr>
          <w:rFonts w:ascii="Times New Roman" w:hAnsi="Times New Roman" w:cs="Times New Roman"/>
          <w:color w:val="333333"/>
          <w:sz w:val="28"/>
          <w:szCs w:val="28"/>
          <w:shd w:val="clear" w:color="auto" w:fill="FFFFFF"/>
        </w:rPr>
        <w:lastRenderedPageBreak/>
        <w:t xml:space="preserve">ГУ </w:t>
      </w:r>
      <w:r w:rsidRPr="00FE572A">
        <w:rPr>
          <w:rFonts w:ascii="Times New Roman" w:hAnsi="Times New Roman" w:cs="Times New Roman"/>
          <w:sz w:val="28"/>
          <w:szCs w:val="28"/>
        </w:rPr>
        <w:t>«</w:t>
      </w:r>
      <w:proofErr w:type="spellStart"/>
      <w:r w:rsidRPr="00FE572A">
        <w:rPr>
          <w:rFonts w:ascii="Times New Roman" w:hAnsi="Times New Roman" w:cs="Times New Roman"/>
          <w:sz w:val="28"/>
          <w:szCs w:val="28"/>
        </w:rPr>
        <w:t>Карабулакское</w:t>
      </w:r>
      <w:proofErr w:type="spellEnd"/>
      <w:r w:rsidRPr="00FE572A">
        <w:rPr>
          <w:rFonts w:ascii="Times New Roman" w:hAnsi="Times New Roman" w:cs="Times New Roman"/>
          <w:sz w:val="28"/>
          <w:szCs w:val="28"/>
        </w:rPr>
        <w:t xml:space="preserve"> </w:t>
      </w:r>
      <w:r w:rsidRPr="00FE572A">
        <w:rPr>
          <w:rFonts w:ascii="Times New Roman" w:hAnsi="Times New Roman" w:cs="Times New Roman"/>
          <w:color w:val="333333"/>
          <w:sz w:val="28"/>
          <w:szCs w:val="28"/>
          <w:shd w:val="clear" w:color="auto" w:fill="FFFFFF"/>
        </w:rPr>
        <w:t>городское финансовое управление» - 12,0 тыс. руб.;</w:t>
      </w:r>
    </w:p>
    <w:p w14:paraId="25BF5574" w14:textId="4235D35E" w:rsidR="00D728B2" w:rsidRPr="00FE572A" w:rsidRDefault="00D728B2" w:rsidP="007A7B62">
      <w:pPr>
        <w:pStyle w:val="a6"/>
        <w:numPr>
          <w:ilvl w:val="0"/>
          <w:numId w:val="87"/>
        </w:numPr>
        <w:shd w:val="clear" w:color="auto" w:fill="FFFFFF"/>
        <w:tabs>
          <w:tab w:val="left" w:pos="142"/>
        </w:tabs>
        <w:spacing w:after="0" w:line="240" w:lineRule="auto"/>
        <w:ind w:left="-112" w:right="197" w:hanging="4"/>
        <w:jc w:val="both"/>
        <w:rPr>
          <w:rFonts w:ascii="Times New Roman" w:hAnsi="Times New Roman" w:cs="Times New Roman"/>
          <w:iCs/>
          <w:color w:val="000000"/>
          <w:sz w:val="28"/>
          <w:szCs w:val="28"/>
        </w:rPr>
      </w:pPr>
      <w:r w:rsidRPr="00FE572A">
        <w:rPr>
          <w:rFonts w:ascii="Times New Roman" w:hAnsi="Times New Roman" w:cs="Times New Roman"/>
          <w:iCs/>
          <w:color w:val="000000"/>
          <w:sz w:val="28"/>
          <w:szCs w:val="28"/>
        </w:rPr>
        <w:t xml:space="preserve">ГКУ «Финансовое управление муниципального образования городской округ г. Сунжа» - 32,5 тыс. руб.; </w:t>
      </w:r>
    </w:p>
    <w:p w14:paraId="383E0DFF" w14:textId="50C10484" w:rsidR="00D728B2" w:rsidRPr="00FE572A" w:rsidRDefault="00D728B2" w:rsidP="007A7B62">
      <w:pPr>
        <w:pStyle w:val="a6"/>
        <w:numPr>
          <w:ilvl w:val="0"/>
          <w:numId w:val="87"/>
        </w:numPr>
        <w:shd w:val="clear" w:color="auto" w:fill="FFFFFF"/>
        <w:tabs>
          <w:tab w:val="left" w:pos="142"/>
        </w:tabs>
        <w:spacing w:after="0" w:line="240" w:lineRule="auto"/>
        <w:ind w:left="-112" w:hanging="4"/>
        <w:jc w:val="both"/>
        <w:outlineLvl w:val="1"/>
        <w:rPr>
          <w:rFonts w:ascii="Times New Roman" w:hAnsi="Times New Roman" w:cs="Times New Roman"/>
          <w:color w:val="333333"/>
          <w:sz w:val="28"/>
          <w:szCs w:val="28"/>
          <w:shd w:val="clear" w:color="auto" w:fill="FFFFFF"/>
        </w:rPr>
      </w:pPr>
      <w:r w:rsidRPr="00FE572A">
        <w:rPr>
          <w:rFonts w:ascii="Times New Roman" w:hAnsi="Times New Roman" w:cs="Times New Roman"/>
          <w:sz w:val="28"/>
          <w:szCs w:val="28"/>
          <w:shd w:val="clear" w:color="auto" w:fill="FFFFFF"/>
        </w:rPr>
        <w:t xml:space="preserve">ГУ </w:t>
      </w:r>
      <w:r w:rsidRPr="00FE572A">
        <w:rPr>
          <w:rFonts w:ascii="Times New Roman" w:hAnsi="Times New Roman" w:cs="Times New Roman"/>
          <w:sz w:val="28"/>
          <w:szCs w:val="28"/>
        </w:rPr>
        <w:t xml:space="preserve">«Малгобекское </w:t>
      </w:r>
      <w:r w:rsidRPr="00FE572A">
        <w:rPr>
          <w:rFonts w:ascii="Times New Roman" w:hAnsi="Times New Roman" w:cs="Times New Roman"/>
          <w:color w:val="333333"/>
          <w:sz w:val="28"/>
          <w:szCs w:val="28"/>
          <w:shd w:val="clear" w:color="auto" w:fill="FFFFFF"/>
        </w:rPr>
        <w:t>городское финансовое управление» - 13,7 тыс. руб</w:t>
      </w:r>
      <w:r w:rsidR="00FE572A">
        <w:rPr>
          <w:rFonts w:ascii="Times New Roman" w:hAnsi="Times New Roman" w:cs="Times New Roman"/>
          <w:color w:val="333333"/>
          <w:sz w:val="28"/>
          <w:szCs w:val="28"/>
          <w:shd w:val="clear" w:color="auto" w:fill="FFFFFF"/>
        </w:rPr>
        <w:t>лей</w:t>
      </w:r>
      <w:r w:rsidRPr="00FE572A">
        <w:rPr>
          <w:rFonts w:ascii="Times New Roman" w:hAnsi="Times New Roman" w:cs="Times New Roman"/>
          <w:color w:val="333333"/>
          <w:sz w:val="28"/>
          <w:szCs w:val="28"/>
          <w:shd w:val="clear" w:color="auto" w:fill="FFFFFF"/>
        </w:rPr>
        <w:t>.</w:t>
      </w:r>
    </w:p>
    <w:p w14:paraId="3FABB4B9" w14:textId="45BE86A1" w:rsidR="00D728B2" w:rsidRPr="00320A32" w:rsidRDefault="00D728B2" w:rsidP="0021320B">
      <w:pPr>
        <w:shd w:val="clear" w:color="auto" w:fill="FFFFFF"/>
        <w:spacing w:after="0" w:line="240" w:lineRule="auto"/>
        <w:ind w:left="-851" w:firstLine="709"/>
        <w:jc w:val="both"/>
        <w:outlineLvl w:val="1"/>
        <w:rPr>
          <w:rFonts w:ascii="Times New Roman" w:hAnsi="Times New Roman" w:cs="Times New Roman"/>
          <w:color w:val="000000"/>
          <w:sz w:val="28"/>
          <w:szCs w:val="28"/>
        </w:rPr>
      </w:pPr>
      <w:r w:rsidRPr="00320A32">
        <w:rPr>
          <w:rFonts w:ascii="Times New Roman" w:hAnsi="Times New Roman" w:cs="Times New Roman"/>
          <w:color w:val="333333"/>
          <w:sz w:val="28"/>
          <w:szCs w:val="28"/>
          <w:shd w:val="clear" w:color="auto" w:fill="FFFFFF"/>
        </w:rPr>
        <w:t xml:space="preserve">3. </w:t>
      </w:r>
      <w:r w:rsidRPr="00320A32">
        <w:rPr>
          <w:rFonts w:ascii="Times New Roman" w:hAnsi="Times New Roman" w:cs="Times New Roman"/>
          <w:sz w:val="28"/>
          <w:szCs w:val="28"/>
        </w:rPr>
        <w:t>В нарушение Закона РИ №</w:t>
      </w:r>
      <w:r w:rsidR="00FE572A">
        <w:rPr>
          <w:rFonts w:ascii="Times New Roman" w:hAnsi="Times New Roman" w:cs="Times New Roman"/>
          <w:sz w:val="28"/>
          <w:szCs w:val="28"/>
        </w:rPr>
        <w:t> </w:t>
      </w:r>
      <w:r w:rsidRPr="00320A32">
        <w:rPr>
          <w:rFonts w:ascii="Times New Roman" w:hAnsi="Times New Roman" w:cs="Times New Roman"/>
          <w:sz w:val="28"/>
          <w:szCs w:val="28"/>
        </w:rPr>
        <w:t xml:space="preserve">6-РЗ, </w:t>
      </w:r>
      <w:r w:rsidR="00FE572A">
        <w:rPr>
          <w:rFonts w:ascii="Times New Roman" w:hAnsi="Times New Roman" w:cs="Times New Roman"/>
          <w:sz w:val="28"/>
          <w:szCs w:val="28"/>
        </w:rPr>
        <w:t>сотруднику</w:t>
      </w:r>
      <w:r w:rsidRPr="00320A32">
        <w:rPr>
          <w:rFonts w:ascii="Times New Roman" w:hAnsi="Times New Roman" w:cs="Times New Roman"/>
          <w:sz w:val="28"/>
          <w:szCs w:val="28"/>
        </w:rPr>
        <w:t xml:space="preserve"> </w:t>
      </w:r>
      <w:r w:rsidRPr="00320A32">
        <w:rPr>
          <w:rFonts w:ascii="Times New Roman" w:hAnsi="Times New Roman" w:cs="Times New Roman"/>
          <w:sz w:val="28"/>
          <w:szCs w:val="28"/>
          <w:shd w:val="clear" w:color="auto" w:fill="FFFFFF"/>
        </w:rPr>
        <w:t xml:space="preserve">ГУ </w:t>
      </w:r>
      <w:r w:rsidRPr="00320A32">
        <w:rPr>
          <w:rFonts w:ascii="Times New Roman" w:hAnsi="Times New Roman" w:cs="Times New Roman"/>
          <w:sz w:val="28"/>
          <w:szCs w:val="28"/>
        </w:rPr>
        <w:t xml:space="preserve">«Малгобекское районное </w:t>
      </w:r>
      <w:r w:rsidRPr="00320A32">
        <w:rPr>
          <w:rFonts w:ascii="Times New Roman" w:hAnsi="Times New Roman" w:cs="Times New Roman"/>
          <w:color w:val="333333"/>
          <w:sz w:val="28"/>
          <w:szCs w:val="28"/>
          <w:shd w:val="clear" w:color="auto" w:fill="FFFFFF"/>
        </w:rPr>
        <w:t xml:space="preserve">финансовое управление» </w:t>
      </w:r>
      <w:r w:rsidRPr="00320A32">
        <w:rPr>
          <w:rFonts w:ascii="Times New Roman" w:hAnsi="Times New Roman" w:cs="Times New Roman"/>
          <w:sz w:val="28"/>
          <w:szCs w:val="28"/>
        </w:rPr>
        <w:t>не выплачивалась надбавка за выслугу лет в размере 10% от должностного оклада за период с июля 2021 года по январ</w:t>
      </w:r>
      <w:r w:rsidR="00954AE8">
        <w:rPr>
          <w:rFonts w:ascii="Times New Roman" w:hAnsi="Times New Roman" w:cs="Times New Roman"/>
          <w:sz w:val="28"/>
          <w:szCs w:val="28"/>
        </w:rPr>
        <w:t>ь</w:t>
      </w:r>
      <w:r w:rsidRPr="00320A32">
        <w:rPr>
          <w:rFonts w:ascii="Times New Roman" w:hAnsi="Times New Roman" w:cs="Times New Roman"/>
          <w:sz w:val="28"/>
          <w:szCs w:val="28"/>
        </w:rPr>
        <w:t xml:space="preserve"> 2022 года, что привело к недоплате заработной платы на общую сумму 4,0 тыс. руб</w:t>
      </w:r>
      <w:r w:rsidR="000A0204">
        <w:rPr>
          <w:rFonts w:ascii="Times New Roman" w:hAnsi="Times New Roman" w:cs="Times New Roman"/>
          <w:sz w:val="28"/>
          <w:szCs w:val="28"/>
        </w:rPr>
        <w:t>лей</w:t>
      </w:r>
      <w:r w:rsidRPr="00320A32">
        <w:rPr>
          <w:rFonts w:ascii="Times New Roman" w:hAnsi="Times New Roman" w:cs="Times New Roman"/>
          <w:sz w:val="28"/>
          <w:szCs w:val="28"/>
        </w:rPr>
        <w:t xml:space="preserve"> (подлежит перерасчету).</w:t>
      </w:r>
    </w:p>
    <w:p w14:paraId="3940E2D1" w14:textId="506EB190" w:rsidR="00D728B2" w:rsidRPr="00320A32" w:rsidRDefault="00D728B2" w:rsidP="0021320B">
      <w:pPr>
        <w:spacing w:after="0" w:line="240" w:lineRule="auto"/>
        <w:ind w:left="-851" w:firstLine="709"/>
        <w:jc w:val="both"/>
        <w:rPr>
          <w:rFonts w:ascii="Times New Roman" w:eastAsia="Times New Roman" w:hAnsi="Times New Roman" w:cs="Times New Roman"/>
          <w:sz w:val="28"/>
          <w:szCs w:val="28"/>
          <w:lang w:eastAsia="ru-RU"/>
        </w:rPr>
      </w:pPr>
      <w:r w:rsidRPr="00320A32">
        <w:rPr>
          <w:rFonts w:ascii="Times New Roman" w:eastAsia="Times New Roman" w:hAnsi="Times New Roman" w:cs="Times New Roman"/>
          <w:sz w:val="28"/>
          <w:szCs w:val="28"/>
          <w:lang w:eastAsia="ru-RU"/>
        </w:rPr>
        <w:t>4. В нарушение Постановления Правительства РИ №</w:t>
      </w:r>
      <w:r w:rsidR="00FE572A">
        <w:rPr>
          <w:rFonts w:ascii="Times New Roman" w:eastAsia="Times New Roman" w:hAnsi="Times New Roman" w:cs="Times New Roman"/>
          <w:sz w:val="28"/>
          <w:szCs w:val="28"/>
          <w:lang w:eastAsia="ru-RU"/>
        </w:rPr>
        <w:t> </w:t>
      </w:r>
      <w:r w:rsidRPr="00320A32">
        <w:rPr>
          <w:rFonts w:ascii="Times New Roman" w:eastAsia="Times New Roman" w:hAnsi="Times New Roman" w:cs="Times New Roman"/>
          <w:sz w:val="28"/>
          <w:szCs w:val="28"/>
          <w:lang w:eastAsia="ru-RU"/>
        </w:rPr>
        <w:t>81, начальнику отдела доходов ГКУ</w:t>
      </w:r>
      <w:r w:rsidRPr="00320A32">
        <w:rPr>
          <w:rFonts w:ascii="Times New Roman" w:eastAsia="Times New Roman" w:hAnsi="Times New Roman" w:cs="Times New Roman"/>
          <w:iCs/>
          <w:color w:val="000000"/>
          <w:sz w:val="28"/>
          <w:szCs w:val="28"/>
          <w:lang w:eastAsia="ru-RU"/>
        </w:rPr>
        <w:t xml:space="preserve"> «Финансовое управление муниципального образования городской округ г. Сунжа» </w:t>
      </w:r>
      <w:r w:rsidRPr="00320A32">
        <w:rPr>
          <w:rFonts w:ascii="Times New Roman" w:eastAsia="Times New Roman" w:hAnsi="Times New Roman" w:cs="Times New Roman"/>
          <w:sz w:val="28"/>
          <w:szCs w:val="28"/>
          <w:lang w:eastAsia="ru-RU"/>
        </w:rPr>
        <w:t>при начислении повышающего коэффициента к окладу за стаж работы не доплачен</w:t>
      </w:r>
      <w:r w:rsidR="00954AE8">
        <w:rPr>
          <w:rFonts w:ascii="Times New Roman" w:eastAsia="Times New Roman" w:hAnsi="Times New Roman" w:cs="Times New Roman"/>
          <w:sz w:val="28"/>
          <w:szCs w:val="28"/>
          <w:lang w:eastAsia="ru-RU"/>
        </w:rPr>
        <w:t xml:space="preserve">о </w:t>
      </w:r>
      <w:r w:rsidRPr="00320A32">
        <w:rPr>
          <w:rFonts w:ascii="Times New Roman" w:eastAsia="Times New Roman" w:hAnsi="Times New Roman" w:cs="Times New Roman"/>
          <w:sz w:val="28"/>
          <w:szCs w:val="28"/>
          <w:lang w:eastAsia="ru-RU"/>
        </w:rPr>
        <w:t>1,0 тыс. руб</w:t>
      </w:r>
      <w:r w:rsidR="000A0204">
        <w:rPr>
          <w:rFonts w:ascii="Times New Roman" w:eastAsia="Times New Roman" w:hAnsi="Times New Roman" w:cs="Times New Roman"/>
          <w:sz w:val="28"/>
          <w:szCs w:val="28"/>
          <w:lang w:eastAsia="ru-RU"/>
        </w:rPr>
        <w:t>лей</w:t>
      </w:r>
      <w:r w:rsidRPr="00320A32">
        <w:rPr>
          <w:rFonts w:ascii="Times New Roman" w:eastAsia="Times New Roman" w:hAnsi="Times New Roman" w:cs="Times New Roman"/>
          <w:sz w:val="28"/>
          <w:szCs w:val="28"/>
          <w:lang w:eastAsia="ru-RU"/>
        </w:rPr>
        <w:t xml:space="preserve"> (подлежит перерасчету).</w:t>
      </w:r>
    </w:p>
    <w:p w14:paraId="094A3BF4" w14:textId="3EF4BFA1" w:rsidR="00D728B2" w:rsidRPr="00320A32" w:rsidRDefault="00D728B2" w:rsidP="0021320B">
      <w:pPr>
        <w:tabs>
          <w:tab w:val="left" w:pos="993"/>
        </w:tabs>
        <w:spacing w:after="0" w:line="240" w:lineRule="auto"/>
        <w:ind w:left="-851" w:firstLine="709"/>
        <w:jc w:val="both"/>
        <w:rPr>
          <w:rFonts w:ascii="Times New Roman" w:eastAsia="Times New Roman" w:hAnsi="Times New Roman" w:cs="Times New Roman"/>
          <w:color w:val="000000"/>
          <w:sz w:val="28"/>
          <w:szCs w:val="28"/>
          <w:lang w:eastAsia="ru-RU"/>
        </w:rPr>
      </w:pPr>
      <w:r w:rsidRPr="00320A32">
        <w:rPr>
          <w:rFonts w:ascii="Times New Roman" w:eastAsia="Times New Roman" w:hAnsi="Times New Roman" w:cs="Times New Roman"/>
          <w:sz w:val="28"/>
          <w:szCs w:val="28"/>
          <w:lang w:eastAsia="ru-RU"/>
        </w:rPr>
        <w:t>5. Проведенный анализ результатов достижения индикаторов показывает, что при неполном финансировании (92,5% от предусмотренных республиканским бюджетом денежных средств),</w:t>
      </w:r>
      <w:r w:rsidR="00712F33">
        <w:rPr>
          <w:rFonts w:ascii="Times New Roman" w:eastAsia="Times New Roman" w:hAnsi="Times New Roman" w:cs="Times New Roman"/>
          <w:sz w:val="28"/>
          <w:szCs w:val="28"/>
          <w:lang w:eastAsia="ru-RU"/>
        </w:rPr>
        <w:t xml:space="preserve"> </w:t>
      </w:r>
      <w:r w:rsidR="00712F33" w:rsidRPr="00320A32">
        <w:rPr>
          <w:rFonts w:ascii="Times New Roman" w:eastAsia="Times New Roman" w:hAnsi="Times New Roman" w:cs="Times New Roman"/>
          <w:sz w:val="28"/>
          <w:szCs w:val="28"/>
          <w:lang w:eastAsia="ru-RU"/>
        </w:rPr>
        <w:t>Гос</w:t>
      </w:r>
      <w:r w:rsidR="00712F33">
        <w:rPr>
          <w:rFonts w:ascii="Times New Roman" w:eastAsia="Times New Roman" w:hAnsi="Times New Roman" w:cs="Times New Roman"/>
          <w:sz w:val="28"/>
          <w:szCs w:val="28"/>
          <w:lang w:eastAsia="ru-RU"/>
        </w:rPr>
        <w:t xml:space="preserve">ударственная </w:t>
      </w:r>
      <w:r w:rsidRPr="00320A32">
        <w:rPr>
          <w:rFonts w:ascii="Times New Roman" w:eastAsia="Times New Roman" w:hAnsi="Times New Roman" w:cs="Times New Roman"/>
          <w:sz w:val="28"/>
          <w:szCs w:val="28"/>
          <w:lang w:eastAsia="ru-RU"/>
        </w:rPr>
        <w:t>программ</w:t>
      </w:r>
      <w:r w:rsidR="00712F33">
        <w:rPr>
          <w:rFonts w:ascii="Times New Roman" w:eastAsia="Times New Roman" w:hAnsi="Times New Roman" w:cs="Times New Roman"/>
          <w:sz w:val="28"/>
          <w:szCs w:val="28"/>
          <w:lang w:eastAsia="ru-RU"/>
        </w:rPr>
        <w:t>а «Управление финансами»</w:t>
      </w:r>
      <w:r w:rsidRPr="00320A32">
        <w:rPr>
          <w:rFonts w:ascii="Times New Roman" w:eastAsia="Times New Roman" w:hAnsi="Times New Roman" w:cs="Times New Roman"/>
          <w:sz w:val="28"/>
          <w:szCs w:val="28"/>
          <w:lang w:eastAsia="ru-RU"/>
        </w:rPr>
        <w:t xml:space="preserve"> на 2021 год исполнен</w:t>
      </w:r>
      <w:r w:rsidR="00712F33">
        <w:rPr>
          <w:rFonts w:ascii="Times New Roman" w:eastAsia="Times New Roman" w:hAnsi="Times New Roman" w:cs="Times New Roman"/>
          <w:sz w:val="28"/>
          <w:szCs w:val="28"/>
          <w:lang w:eastAsia="ru-RU"/>
        </w:rPr>
        <w:t>а</w:t>
      </w:r>
      <w:r w:rsidRPr="00320A32">
        <w:rPr>
          <w:rFonts w:ascii="Times New Roman" w:eastAsia="Times New Roman" w:hAnsi="Times New Roman" w:cs="Times New Roman"/>
          <w:sz w:val="28"/>
          <w:szCs w:val="28"/>
          <w:lang w:eastAsia="ru-RU"/>
        </w:rPr>
        <w:t xml:space="preserve"> в полном объеме</w:t>
      </w:r>
      <w:r w:rsidRPr="00320A32">
        <w:rPr>
          <w:rFonts w:ascii="Times New Roman" w:eastAsia="Times New Roman" w:hAnsi="Times New Roman" w:cs="Times New Roman"/>
          <w:color w:val="000000"/>
          <w:sz w:val="28"/>
          <w:szCs w:val="28"/>
          <w:lang w:eastAsia="ru-RU"/>
        </w:rPr>
        <w:t xml:space="preserve">, что ставит под сомнение правильность планирования </w:t>
      </w:r>
      <w:r w:rsidR="000A0204" w:rsidRPr="00320A32">
        <w:rPr>
          <w:rFonts w:ascii="Times New Roman" w:eastAsia="Times New Roman" w:hAnsi="Times New Roman" w:cs="Times New Roman"/>
          <w:sz w:val="28"/>
          <w:szCs w:val="28"/>
          <w:lang w:eastAsia="ru-RU"/>
        </w:rPr>
        <w:t>Министерством</w:t>
      </w:r>
      <w:r w:rsidRPr="00320A32">
        <w:rPr>
          <w:rFonts w:ascii="Times New Roman" w:eastAsia="Times New Roman" w:hAnsi="Times New Roman" w:cs="Times New Roman"/>
          <w:sz w:val="28"/>
          <w:szCs w:val="28"/>
          <w:lang w:eastAsia="ru-RU"/>
        </w:rPr>
        <w:t xml:space="preserve"> финансов Республики Ингушетия </w:t>
      </w:r>
      <w:r w:rsidRPr="00320A32">
        <w:rPr>
          <w:rFonts w:ascii="Times New Roman" w:eastAsia="Times New Roman" w:hAnsi="Times New Roman" w:cs="Times New Roman"/>
          <w:color w:val="000000"/>
          <w:sz w:val="28"/>
          <w:szCs w:val="28"/>
          <w:lang w:eastAsia="ru-RU"/>
        </w:rPr>
        <w:t xml:space="preserve">целевых индикаторов на реализацию мероприятий Госпрограммы. </w:t>
      </w:r>
    </w:p>
    <w:p w14:paraId="7FEAB2D0" w14:textId="63E329F7" w:rsidR="00D728B2" w:rsidRPr="00320A32" w:rsidRDefault="00D728B2" w:rsidP="0021320B">
      <w:pPr>
        <w:tabs>
          <w:tab w:val="left" w:pos="993"/>
        </w:tabs>
        <w:spacing w:after="0" w:line="240" w:lineRule="auto"/>
        <w:ind w:left="-851" w:firstLine="709"/>
        <w:jc w:val="both"/>
        <w:rPr>
          <w:rFonts w:ascii="Times New Roman" w:eastAsia="Times New Roman" w:hAnsi="Times New Roman" w:cs="Times New Roman"/>
          <w:sz w:val="28"/>
          <w:szCs w:val="28"/>
          <w:lang w:eastAsia="ru-RU"/>
        </w:rPr>
      </w:pPr>
      <w:r w:rsidRPr="00320A32">
        <w:rPr>
          <w:rFonts w:ascii="Times New Roman" w:eastAsia="Times New Roman" w:hAnsi="Times New Roman" w:cs="Times New Roman"/>
          <w:color w:val="000000"/>
          <w:sz w:val="28"/>
          <w:szCs w:val="28"/>
          <w:lang w:eastAsia="ru-RU"/>
        </w:rPr>
        <w:t xml:space="preserve">6. </w:t>
      </w:r>
      <w:r w:rsidRPr="00320A32">
        <w:rPr>
          <w:rFonts w:ascii="Times New Roman" w:eastAsia="Times New Roman" w:hAnsi="Times New Roman" w:cs="Times New Roman"/>
          <w:sz w:val="28"/>
          <w:szCs w:val="28"/>
          <w:lang w:eastAsia="ru-RU"/>
        </w:rPr>
        <w:t xml:space="preserve">В нарушение пункта 38 Постановления № 259, в проверяемом периоде </w:t>
      </w:r>
      <w:r w:rsidR="00954AE8">
        <w:rPr>
          <w:rFonts w:ascii="Times New Roman" w:eastAsia="Times New Roman" w:hAnsi="Times New Roman" w:cs="Times New Roman"/>
          <w:sz w:val="28"/>
          <w:szCs w:val="28"/>
          <w:lang w:eastAsia="ru-RU"/>
        </w:rPr>
        <w:t>Минфином Ингушетии</w:t>
      </w:r>
      <w:r w:rsidRPr="00320A32">
        <w:rPr>
          <w:rFonts w:ascii="Times New Roman" w:eastAsia="Times New Roman" w:hAnsi="Times New Roman" w:cs="Times New Roman"/>
          <w:sz w:val="28"/>
          <w:szCs w:val="28"/>
          <w:lang w:eastAsia="ru-RU"/>
        </w:rPr>
        <w:t xml:space="preserve"> не направлялись в Минэкономразвития Ингушети</w:t>
      </w:r>
      <w:r w:rsidR="00FE572A">
        <w:rPr>
          <w:rFonts w:ascii="Times New Roman" w:eastAsia="Times New Roman" w:hAnsi="Times New Roman" w:cs="Times New Roman"/>
          <w:sz w:val="28"/>
          <w:szCs w:val="28"/>
          <w:lang w:eastAsia="ru-RU"/>
        </w:rPr>
        <w:t>и</w:t>
      </w:r>
      <w:r w:rsidRPr="00320A32">
        <w:rPr>
          <w:rFonts w:ascii="Times New Roman" w:eastAsia="Times New Roman" w:hAnsi="Times New Roman" w:cs="Times New Roman"/>
          <w:sz w:val="28"/>
          <w:szCs w:val="28"/>
          <w:lang w:eastAsia="ru-RU"/>
        </w:rPr>
        <w:t xml:space="preserve"> квартальные аналитические справки о ходе реализации Госпрограммы.</w:t>
      </w:r>
    </w:p>
    <w:p w14:paraId="69DAD816" w14:textId="7B0420E2" w:rsidR="00D728B2" w:rsidRPr="00320A32" w:rsidRDefault="00D728B2" w:rsidP="0021320B">
      <w:pPr>
        <w:tabs>
          <w:tab w:val="left" w:pos="851"/>
          <w:tab w:val="left" w:pos="993"/>
        </w:tabs>
        <w:spacing w:after="0" w:line="240" w:lineRule="auto"/>
        <w:ind w:left="-851" w:firstLine="709"/>
        <w:jc w:val="both"/>
        <w:rPr>
          <w:rFonts w:ascii="Times New Roman" w:eastAsia="Times New Roman" w:hAnsi="Times New Roman" w:cs="Calibri"/>
          <w:color w:val="000000"/>
          <w:sz w:val="28"/>
          <w:szCs w:val="28"/>
          <w:lang w:eastAsia="ru-RU"/>
        </w:rPr>
      </w:pPr>
      <w:r w:rsidRPr="00320A32">
        <w:rPr>
          <w:rFonts w:ascii="Times New Roman" w:eastAsia="Times New Roman" w:hAnsi="Times New Roman" w:cs="Times New Roman"/>
          <w:sz w:val="28"/>
          <w:szCs w:val="28"/>
          <w:lang w:eastAsia="ru-RU"/>
        </w:rPr>
        <w:t xml:space="preserve">7. </w:t>
      </w:r>
      <w:r w:rsidRPr="00320A32">
        <w:rPr>
          <w:rFonts w:ascii="Times New Roman" w:eastAsia="Times New Roman" w:hAnsi="Times New Roman" w:cs="Calibri"/>
          <w:color w:val="000000"/>
          <w:sz w:val="28"/>
          <w:szCs w:val="28"/>
          <w:lang w:eastAsia="ru-RU"/>
        </w:rPr>
        <w:t>В нарушение статьи 73 Б</w:t>
      </w:r>
      <w:r w:rsidR="00FE572A">
        <w:rPr>
          <w:rFonts w:ascii="Times New Roman" w:eastAsia="Times New Roman" w:hAnsi="Times New Roman" w:cs="Calibri"/>
          <w:color w:val="000000"/>
          <w:sz w:val="28"/>
          <w:szCs w:val="28"/>
          <w:lang w:eastAsia="ru-RU"/>
        </w:rPr>
        <w:t>юджетного Кодекса</w:t>
      </w:r>
      <w:r w:rsidRPr="00320A32">
        <w:rPr>
          <w:rFonts w:ascii="Times New Roman" w:eastAsia="Times New Roman" w:hAnsi="Times New Roman" w:cs="Calibri"/>
          <w:color w:val="000000"/>
          <w:sz w:val="28"/>
          <w:szCs w:val="28"/>
          <w:lang w:eastAsia="ru-RU"/>
        </w:rPr>
        <w:t xml:space="preserve"> РФ, отсутствует реестр закупок, осуществленных без заключения государственных контрактов, в том числе</w:t>
      </w:r>
      <w:r w:rsidR="000A0204">
        <w:rPr>
          <w:rFonts w:ascii="Times New Roman" w:eastAsia="Times New Roman" w:hAnsi="Times New Roman" w:cs="Calibri"/>
          <w:color w:val="000000"/>
          <w:sz w:val="28"/>
          <w:szCs w:val="28"/>
          <w:lang w:eastAsia="ru-RU"/>
        </w:rPr>
        <w:t xml:space="preserve"> в</w:t>
      </w:r>
      <w:r w:rsidRPr="00320A32">
        <w:rPr>
          <w:rFonts w:ascii="Times New Roman" w:eastAsia="Times New Roman" w:hAnsi="Times New Roman" w:cs="Calibri"/>
          <w:color w:val="000000"/>
          <w:sz w:val="28"/>
          <w:szCs w:val="28"/>
          <w:lang w:eastAsia="ru-RU"/>
        </w:rPr>
        <w:t>:</w:t>
      </w:r>
    </w:p>
    <w:p w14:paraId="0BA0AE05" w14:textId="73F1FC3C" w:rsidR="00D728B2" w:rsidRPr="000A0204" w:rsidRDefault="00D728B2" w:rsidP="007A7B62">
      <w:pPr>
        <w:pStyle w:val="a6"/>
        <w:numPr>
          <w:ilvl w:val="0"/>
          <w:numId w:val="88"/>
        </w:numPr>
        <w:shd w:val="clear" w:color="auto" w:fill="FFFFFF"/>
        <w:tabs>
          <w:tab w:val="left" w:pos="142"/>
        </w:tabs>
        <w:spacing w:after="0" w:line="240" w:lineRule="auto"/>
        <w:ind w:left="-142" w:hanging="11"/>
        <w:jc w:val="both"/>
        <w:outlineLvl w:val="1"/>
        <w:rPr>
          <w:rFonts w:ascii="Times New Roman" w:hAnsi="Times New Roman" w:cs="Times New Roman"/>
          <w:color w:val="333333"/>
          <w:sz w:val="28"/>
          <w:szCs w:val="28"/>
          <w:shd w:val="clear" w:color="auto" w:fill="FFFFFF"/>
        </w:rPr>
      </w:pPr>
      <w:r w:rsidRPr="000A0204">
        <w:rPr>
          <w:rFonts w:ascii="Times New Roman" w:hAnsi="Times New Roman" w:cs="Times New Roman"/>
          <w:sz w:val="28"/>
          <w:szCs w:val="28"/>
        </w:rPr>
        <w:t>ГУ «Ф</w:t>
      </w:r>
      <w:r w:rsidRPr="000A0204">
        <w:rPr>
          <w:rFonts w:ascii="Times New Roman" w:hAnsi="Times New Roman" w:cs="Times New Roman"/>
          <w:color w:val="333333"/>
          <w:sz w:val="28"/>
          <w:szCs w:val="28"/>
          <w:shd w:val="clear" w:color="auto" w:fill="FFFFFF"/>
        </w:rPr>
        <w:t>инансовое управление г. Магас»;</w:t>
      </w:r>
    </w:p>
    <w:p w14:paraId="2E40AA1E" w14:textId="124C542D" w:rsidR="00D728B2" w:rsidRPr="000A0204" w:rsidRDefault="00D728B2" w:rsidP="007A7B62">
      <w:pPr>
        <w:pStyle w:val="a6"/>
        <w:numPr>
          <w:ilvl w:val="0"/>
          <w:numId w:val="88"/>
        </w:numPr>
        <w:tabs>
          <w:tab w:val="left" w:pos="142"/>
        </w:tabs>
        <w:spacing w:after="0" w:line="240" w:lineRule="auto"/>
        <w:ind w:left="-142" w:hanging="11"/>
        <w:jc w:val="both"/>
        <w:rPr>
          <w:rFonts w:ascii="Times New Roman" w:hAnsi="Times New Roman" w:cs="Times New Roman"/>
          <w:sz w:val="28"/>
          <w:szCs w:val="28"/>
        </w:rPr>
      </w:pPr>
      <w:r w:rsidRPr="000A0204">
        <w:rPr>
          <w:rFonts w:ascii="Times New Roman" w:hAnsi="Times New Roman" w:cs="Times New Roman"/>
          <w:color w:val="333333"/>
          <w:sz w:val="28"/>
          <w:szCs w:val="28"/>
          <w:shd w:val="clear" w:color="auto" w:fill="FFFFFF"/>
        </w:rPr>
        <w:t xml:space="preserve">ГУ </w:t>
      </w:r>
      <w:r w:rsidRPr="000A0204">
        <w:rPr>
          <w:rFonts w:ascii="Times New Roman" w:hAnsi="Times New Roman" w:cs="Times New Roman"/>
          <w:sz w:val="28"/>
          <w:szCs w:val="28"/>
        </w:rPr>
        <w:t>«</w:t>
      </w:r>
      <w:proofErr w:type="spellStart"/>
      <w:r w:rsidRPr="000A0204">
        <w:rPr>
          <w:rFonts w:ascii="Times New Roman" w:hAnsi="Times New Roman" w:cs="Times New Roman"/>
          <w:sz w:val="28"/>
          <w:szCs w:val="28"/>
        </w:rPr>
        <w:t>Карабулакское</w:t>
      </w:r>
      <w:proofErr w:type="spellEnd"/>
      <w:r w:rsidRPr="000A0204">
        <w:rPr>
          <w:rFonts w:ascii="Times New Roman" w:hAnsi="Times New Roman" w:cs="Times New Roman"/>
          <w:sz w:val="28"/>
          <w:szCs w:val="28"/>
        </w:rPr>
        <w:t xml:space="preserve"> </w:t>
      </w:r>
      <w:r w:rsidRPr="000A0204">
        <w:rPr>
          <w:rFonts w:ascii="Times New Roman" w:hAnsi="Times New Roman" w:cs="Times New Roman"/>
          <w:color w:val="333333"/>
          <w:sz w:val="28"/>
          <w:szCs w:val="28"/>
          <w:shd w:val="clear" w:color="auto" w:fill="FFFFFF"/>
        </w:rPr>
        <w:t>городское финансовое управление»;</w:t>
      </w:r>
    </w:p>
    <w:p w14:paraId="01CB1280" w14:textId="32AFFD17" w:rsidR="00D728B2" w:rsidRPr="000A0204" w:rsidRDefault="00D728B2" w:rsidP="007A7B62">
      <w:pPr>
        <w:pStyle w:val="a6"/>
        <w:numPr>
          <w:ilvl w:val="0"/>
          <w:numId w:val="88"/>
        </w:numPr>
        <w:shd w:val="clear" w:color="auto" w:fill="FFFFFF"/>
        <w:tabs>
          <w:tab w:val="left" w:pos="142"/>
        </w:tabs>
        <w:spacing w:after="0" w:line="240" w:lineRule="auto"/>
        <w:ind w:left="-142" w:right="197" w:hanging="11"/>
        <w:jc w:val="both"/>
        <w:rPr>
          <w:rFonts w:ascii="Times New Roman" w:hAnsi="Times New Roman" w:cs="Times New Roman"/>
          <w:iCs/>
          <w:color w:val="000000"/>
          <w:sz w:val="28"/>
          <w:szCs w:val="28"/>
        </w:rPr>
      </w:pPr>
      <w:r w:rsidRPr="000A0204">
        <w:rPr>
          <w:rFonts w:ascii="Times New Roman" w:hAnsi="Times New Roman" w:cs="Times New Roman"/>
          <w:iCs/>
          <w:color w:val="000000"/>
          <w:sz w:val="28"/>
          <w:szCs w:val="28"/>
        </w:rPr>
        <w:t xml:space="preserve">ГКУ «Финансовое управление муниципального образования городской округ г. Сунжа»; </w:t>
      </w:r>
    </w:p>
    <w:p w14:paraId="6691648E" w14:textId="4A11F93A" w:rsidR="00D728B2" w:rsidRPr="000A0204" w:rsidRDefault="00D728B2" w:rsidP="007A7B62">
      <w:pPr>
        <w:pStyle w:val="a6"/>
        <w:numPr>
          <w:ilvl w:val="0"/>
          <w:numId w:val="88"/>
        </w:numPr>
        <w:shd w:val="clear" w:color="auto" w:fill="FFFFFF"/>
        <w:tabs>
          <w:tab w:val="left" w:pos="142"/>
        </w:tabs>
        <w:spacing w:after="0" w:line="240" w:lineRule="auto"/>
        <w:ind w:left="-142" w:hanging="11"/>
        <w:jc w:val="both"/>
        <w:outlineLvl w:val="1"/>
        <w:rPr>
          <w:rFonts w:ascii="Times New Roman" w:hAnsi="Times New Roman" w:cs="Times New Roman"/>
          <w:color w:val="333333"/>
          <w:sz w:val="28"/>
          <w:szCs w:val="28"/>
          <w:shd w:val="clear" w:color="auto" w:fill="FFFFFF"/>
        </w:rPr>
      </w:pPr>
      <w:r w:rsidRPr="000A0204">
        <w:rPr>
          <w:rFonts w:ascii="Times New Roman" w:hAnsi="Times New Roman" w:cs="Times New Roman"/>
          <w:sz w:val="28"/>
          <w:szCs w:val="28"/>
          <w:shd w:val="clear" w:color="auto" w:fill="FFFFFF"/>
        </w:rPr>
        <w:t xml:space="preserve">ГУ </w:t>
      </w:r>
      <w:r w:rsidRPr="000A0204">
        <w:rPr>
          <w:rFonts w:ascii="Times New Roman" w:hAnsi="Times New Roman" w:cs="Times New Roman"/>
          <w:sz w:val="28"/>
          <w:szCs w:val="28"/>
        </w:rPr>
        <w:t xml:space="preserve">«Малгобекское </w:t>
      </w:r>
      <w:r w:rsidRPr="000A0204">
        <w:rPr>
          <w:rFonts w:ascii="Times New Roman" w:hAnsi="Times New Roman" w:cs="Times New Roman"/>
          <w:color w:val="333333"/>
          <w:sz w:val="28"/>
          <w:szCs w:val="28"/>
          <w:shd w:val="clear" w:color="auto" w:fill="FFFFFF"/>
        </w:rPr>
        <w:t>городское финансовое управление»;</w:t>
      </w:r>
    </w:p>
    <w:p w14:paraId="72CB944C" w14:textId="4F0A211F" w:rsidR="00D728B2" w:rsidRPr="000A0204" w:rsidRDefault="00D728B2" w:rsidP="007A7B62">
      <w:pPr>
        <w:pStyle w:val="a6"/>
        <w:numPr>
          <w:ilvl w:val="0"/>
          <w:numId w:val="88"/>
        </w:numPr>
        <w:shd w:val="clear" w:color="auto" w:fill="FFFFFF"/>
        <w:tabs>
          <w:tab w:val="left" w:pos="142"/>
        </w:tabs>
        <w:spacing w:after="0" w:line="240" w:lineRule="auto"/>
        <w:ind w:left="-142" w:hanging="11"/>
        <w:jc w:val="both"/>
        <w:outlineLvl w:val="1"/>
        <w:rPr>
          <w:rFonts w:ascii="Times New Roman" w:hAnsi="Times New Roman" w:cs="Times New Roman"/>
          <w:color w:val="333333"/>
          <w:sz w:val="28"/>
          <w:szCs w:val="28"/>
          <w:shd w:val="clear" w:color="auto" w:fill="FFFFFF"/>
        </w:rPr>
      </w:pPr>
      <w:r w:rsidRPr="000A0204">
        <w:rPr>
          <w:rFonts w:ascii="Times New Roman" w:hAnsi="Times New Roman" w:cs="Times New Roman"/>
          <w:sz w:val="28"/>
          <w:szCs w:val="28"/>
          <w:shd w:val="clear" w:color="auto" w:fill="FFFFFF"/>
        </w:rPr>
        <w:t xml:space="preserve">ГУ </w:t>
      </w:r>
      <w:r w:rsidRPr="000A0204">
        <w:rPr>
          <w:rFonts w:ascii="Times New Roman" w:hAnsi="Times New Roman" w:cs="Times New Roman"/>
          <w:sz w:val="28"/>
          <w:szCs w:val="28"/>
        </w:rPr>
        <w:t xml:space="preserve">«Малгобекское районное </w:t>
      </w:r>
      <w:r w:rsidRPr="000A0204">
        <w:rPr>
          <w:rFonts w:ascii="Times New Roman" w:hAnsi="Times New Roman" w:cs="Times New Roman"/>
          <w:color w:val="333333"/>
          <w:sz w:val="28"/>
          <w:szCs w:val="28"/>
          <w:shd w:val="clear" w:color="auto" w:fill="FFFFFF"/>
        </w:rPr>
        <w:t>финансовое управление»;</w:t>
      </w:r>
    </w:p>
    <w:p w14:paraId="070509FE" w14:textId="5FDB5149" w:rsidR="00D728B2" w:rsidRPr="000A0204" w:rsidRDefault="00D728B2" w:rsidP="007A7B62">
      <w:pPr>
        <w:pStyle w:val="a6"/>
        <w:numPr>
          <w:ilvl w:val="0"/>
          <w:numId w:val="88"/>
        </w:numPr>
        <w:tabs>
          <w:tab w:val="left" w:pos="142"/>
          <w:tab w:val="left" w:pos="851"/>
          <w:tab w:val="left" w:pos="993"/>
        </w:tabs>
        <w:spacing w:after="0" w:line="240" w:lineRule="auto"/>
        <w:ind w:left="-142" w:hanging="11"/>
        <w:jc w:val="both"/>
        <w:rPr>
          <w:rFonts w:ascii="Times New Roman" w:eastAsia="Times New Roman" w:hAnsi="Times New Roman"/>
          <w:color w:val="000000"/>
          <w:sz w:val="28"/>
          <w:szCs w:val="28"/>
          <w:lang w:eastAsia="ru-RU"/>
        </w:rPr>
      </w:pPr>
      <w:r w:rsidRPr="000A0204">
        <w:rPr>
          <w:rFonts w:ascii="Times New Roman" w:eastAsia="Times New Roman" w:hAnsi="Times New Roman" w:cs="Times New Roman"/>
          <w:sz w:val="28"/>
          <w:szCs w:val="28"/>
          <w:lang w:eastAsia="ru-RU"/>
        </w:rPr>
        <w:t>Джейрахском районном финансовом управлении.</w:t>
      </w:r>
    </w:p>
    <w:p w14:paraId="675D1BC7" w14:textId="1FB23E01" w:rsidR="00D728B2" w:rsidRPr="00320A32" w:rsidRDefault="00D728B2" w:rsidP="0021320B">
      <w:pPr>
        <w:spacing w:after="0" w:line="240" w:lineRule="auto"/>
        <w:ind w:left="-851" w:firstLine="709"/>
        <w:jc w:val="both"/>
        <w:rPr>
          <w:rFonts w:ascii="Times New Roman" w:hAnsi="Times New Roman" w:cs="Times New Roman"/>
          <w:sz w:val="28"/>
          <w:szCs w:val="28"/>
        </w:rPr>
      </w:pPr>
      <w:r w:rsidRPr="00320A32">
        <w:rPr>
          <w:rFonts w:ascii="Times New Roman" w:hAnsi="Times New Roman" w:cs="Times New Roman"/>
          <w:sz w:val="28"/>
          <w:szCs w:val="28"/>
        </w:rPr>
        <w:t xml:space="preserve">8. В нарушение пункта 46 Инструкции </w:t>
      </w:r>
      <w:r w:rsidR="000A0204">
        <w:rPr>
          <w:rFonts w:ascii="Times New Roman" w:hAnsi="Times New Roman" w:cs="Times New Roman"/>
          <w:sz w:val="28"/>
          <w:szCs w:val="28"/>
        </w:rPr>
        <w:t>№ </w:t>
      </w:r>
      <w:r w:rsidRPr="00320A32">
        <w:rPr>
          <w:rFonts w:ascii="Times New Roman" w:hAnsi="Times New Roman" w:cs="Times New Roman"/>
          <w:sz w:val="28"/>
          <w:szCs w:val="28"/>
        </w:rPr>
        <w:t>157н, не на всех объектах основных средств проставлены инвентарные номера, в том числе</w:t>
      </w:r>
      <w:r w:rsidR="000A0204">
        <w:rPr>
          <w:rFonts w:ascii="Times New Roman" w:hAnsi="Times New Roman" w:cs="Times New Roman"/>
          <w:sz w:val="28"/>
          <w:szCs w:val="28"/>
        </w:rPr>
        <w:t xml:space="preserve"> в</w:t>
      </w:r>
      <w:r w:rsidRPr="00320A32">
        <w:rPr>
          <w:rFonts w:ascii="Times New Roman" w:hAnsi="Times New Roman" w:cs="Times New Roman"/>
          <w:sz w:val="28"/>
          <w:szCs w:val="28"/>
        </w:rPr>
        <w:t>:</w:t>
      </w:r>
    </w:p>
    <w:p w14:paraId="79FF9E92" w14:textId="42835FFA" w:rsidR="00D728B2" w:rsidRPr="000A0204" w:rsidRDefault="00D728B2" w:rsidP="007A7B62">
      <w:pPr>
        <w:pStyle w:val="a6"/>
        <w:numPr>
          <w:ilvl w:val="0"/>
          <w:numId w:val="89"/>
        </w:numPr>
        <w:shd w:val="clear" w:color="auto" w:fill="FFFFFF"/>
        <w:tabs>
          <w:tab w:val="left" w:pos="142"/>
        </w:tabs>
        <w:spacing w:after="0" w:line="240" w:lineRule="auto"/>
        <w:ind w:left="-142" w:hanging="4"/>
        <w:jc w:val="both"/>
        <w:outlineLvl w:val="1"/>
        <w:rPr>
          <w:rFonts w:ascii="Times New Roman" w:hAnsi="Times New Roman" w:cs="Times New Roman"/>
          <w:color w:val="333333"/>
          <w:sz w:val="28"/>
          <w:szCs w:val="28"/>
          <w:shd w:val="clear" w:color="auto" w:fill="FFFFFF"/>
        </w:rPr>
      </w:pPr>
      <w:r w:rsidRPr="000A0204">
        <w:rPr>
          <w:rFonts w:ascii="Times New Roman" w:hAnsi="Times New Roman" w:cs="Times New Roman"/>
          <w:sz w:val="28"/>
          <w:szCs w:val="28"/>
        </w:rPr>
        <w:t>ГУ «Ф</w:t>
      </w:r>
      <w:r w:rsidRPr="000A0204">
        <w:rPr>
          <w:rFonts w:ascii="Times New Roman" w:hAnsi="Times New Roman" w:cs="Times New Roman"/>
          <w:color w:val="333333"/>
          <w:sz w:val="28"/>
          <w:szCs w:val="28"/>
          <w:shd w:val="clear" w:color="auto" w:fill="FFFFFF"/>
        </w:rPr>
        <w:t>инансовое управление г. Магас»;</w:t>
      </w:r>
    </w:p>
    <w:p w14:paraId="5E733BDA" w14:textId="263853F7" w:rsidR="00D728B2" w:rsidRPr="000A0204" w:rsidRDefault="00D728B2" w:rsidP="007A7B62">
      <w:pPr>
        <w:pStyle w:val="a6"/>
        <w:numPr>
          <w:ilvl w:val="0"/>
          <w:numId w:val="89"/>
        </w:numPr>
        <w:tabs>
          <w:tab w:val="left" w:pos="142"/>
          <w:tab w:val="left" w:pos="851"/>
          <w:tab w:val="left" w:pos="993"/>
        </w:tabs>
        <w:spacing w:after="0" w:line="240" w:lineRule="auto"/>
        <w:ind w:left="-142" w:hanging="4"/>
        <w:jc w:val="both"/>
        <w:rPr>
          <w:rFonts w:ascii="Times New Roman" w:eastAsia="Times New Roman" w:hAnsi="Times New Roman"/>
          <w:color w:val="000000"/>
          <w:sz w:val="28"/>
          <w:szCs w:val="28"/>
          <w:lang w:eastAsia="ru-RU"/>
        </w:rPr>
      </w:pPr>
      <w:r w:rsidRPr="000A0204">
        <w:rPr>
          <w:rFonts w:ascii="Times New Roman" w:eastAsia="Times New Roman" w:hAnsi="Times New Roman" w:cs="Times New Roman"/>
          <w:sz w:val="28"/>
          <w:szCs w:val="28"/>
          <w:lang w:eastAsia="ru-RU"/>
        </w:rPr>
        <w:t>Джейрахском районном финансовом управлении.</w:t>
      </w:r>
    </w:p>
    <w:p w14:paraId="05CBFAEE" w14:textId="77777777" w:rsidR="00D728B2" w:rsidRPr="00320A32" w:rsidRDefault="00D728B2" w:rsidP="0021320B">
      <w:pPr>
        <w:tabs>
          <w:tab w:val="left" w:pos="993"/>
        </w:tabs>
        <w:spacing w:after="0" w:line="240" w:lineRule="auto"/>
        <w:ind w:left="-851" w:firstLine="709"/>
        <w:jc w:val="both"/>
        <w:rPr>
          <w:rFonts w:ascii="Times New Roman" w:eastAsia="Times New Roman" w:hAnsi="Times New Roman" w:cs="Times New Roman"/>
          <w:sz w:val="28"/>
          <w:szCs w:val="28"/>
          <w:lang w:eastAsia="ru-RU"/>
        </w:rPr>
      </w:pPr>
    </w:p>
    <w:p w14:paraId="7D66430A" w14:textId="77777777" w:rsidR="00D728B2" w:rsidRPr="00D728B2" w:rsidRDefault="00D728B2" w:rsidP="0021320B">
      <w:pPr>
        <w:spacing w:after="0" w:line="240" w:lineRule="auto"/>
        <w:ind w:left="-851" w:firstLine="709"/>
        <w:jc w:val="center"/>
        <w:rPr>
          <w:rFonts w:ascii="Times New Roman" w:hAnsi="Times New Roman" w:cs="Times New Roman"/>
          <w:b/>
          <w:bCs/>
          <w:sz w:val="28"/>
          <w:szCs w:val="28"/>
        </w:rPr>
      </w:pPr>
      <w:r w:rsidRPr="00D728B2">
        <w:rPr>
          <w:rFonts w:ascii="Times New Roman" w:hAnsi="Times New Roman" w:cs="Times New Roman"/>
          <w:b/>
          <w:bCs/>
          <w:sz w:val="28"/>
          <w:szCs w:val="28"/>
        </w:rPr>
        <w:t>Предложения:</w:t>
      </w:r>
    </w:p>
    <w:p w14:paraId="5726DAE1" w14:textId="77777777" w:rsidR="00D728B2" w:rsidRPr="00D728B2" w:rsidRDefault="00D728B2" w:rsidP="0021320B">
      <w:pPr>
        <w:spacing w:after="0" w:line="240" w:lineRule="auto"/>
        <w:ind w:left="-851" w:firstLine="709"/>
        <w:jc w:val="center"/>
        <w:rPr>
          <w:rFonts w:ascii="Times New Roman" w:hAnsi="Times New Roman" w:cs="Times New Roman"/>
          <w:b/>
          <w:sz w:val="28"/>
          <w:szCs w:val="28"/>
        </w:rPr>
      </w:pPr>
    </w:p>
    <w:p w14:paraId="08A7DA82" w14:textId="78A7E6AE" w:rsidR="00D728B2" w:rsidRPr="00D728B2" w:rsidRDefault="00D728B2" w:rsidP="0021320B">
      <w:pPr>
        <w:spacing w:after="0" w:line="240" w:lineRule="auto"/>
        <w:ind w:left="-851" w:firstLine="709"/>
        <w:jc w:val="both"/>
        <w:rPr>
          <w:rFonts w:ascii="Times New Roman" w:hAnsi="Times New Roman" w:cs="Times New Roman"/>
          <w:sz w:val="28"/>
          <w:szCs w:val="28"/>
        </w:rPr>
      </w:pPr>
      <w:bookmarkStart w:id="133" w:name="_Hlk125472693"/>
      <w:r w:rsidRPr="00D728B2">
        <w:rPr>
          <w:rFonts w:ascii="Times New Roman" w:hAnsi="Times New Roman" w:cs="Times New Roman"/>
          <w:sz w:val="28"/>
          <w:szCs w:val="28"/>
        </w:rPr>
        <w:t>С учетом выявленных нарушений и недостатков предлагается:</w:t>
      </w:r>
    </w:p>
    <w:p w14:paraId="2A766EDE" w14:textId="3B4C8240"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1) Главе Республики Ингушетия М.М. </w:t>
      </w:r>
      <w:proofErr w:type="spellStart"/>
      <w:r w:rsidRPr="00D728B2">
        <w:rPr>
          <w:rFonts w:ascii="Times New Roman" w:hAnsi="Times New Roman" w:cs="Times New Roman"/>
          <w:sz w:val="28"/>
          <w:szCs w:val="28"/>
        </w:rPr>
        <w:t>Калиматову</w:t>
      </w:r>
      <w:proofErr w:type="spellEnd"/>
      <w:r w:rsidRPr="00D728B2">
        <w:rPr>
          <w:rFonts w:ascii="Times New Roman" w:hAnsi="Times New Roman" w:cs="Times New Roman"/>
          <w:sz w:val="28"/>
          <w:szCs w:val="28"/>
        </w:rPr>
        <w:t xml:space="preserve"> направить информационное письмо с описанием выявленных нарушений и недостатков</w:t>
      </w:r>
      <w:r w:rsidR="0021320B">
        <w:rPr>
          <w:rFonts w:ascii="Times New Roman" w:hAnsi="Times New Roman" w:cs="Times New Roman"/>
          <w:sz w:val="28"/>
          <w:szCs w:val="28"/>
        </w:rPr>
        <w:t>.</w:t>
      </w:r>
      <w:r w:rsidRPr="00D728B2">
        <w:rPr>
          <w:rFonts w:ascii="Times New Roman" w:hAnsi="Times New Roman" w:cs="Times New Roman"/>
          <w:sz w:val="28"/>
          <w:szCs w:val="28"/>
        </w:rPr>
        <w:t xml:space="preserve"> </w:t>
      </w:r>
    </w:p>
    <w:p w14:paraId="1C87F29F" w14:textId="7ED4CCC2"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2) </w:t>
      </w:r>
      <w:r w:rsidR="0021320B">
        <w:rPr>
          <w:rFonts w:ascii="Times New Roman" w:hAnsi="Times New Roman" w:cs="Times New Roman"/>
          <w:sz w:val="28"/>
          <w:szCs w:val="28"/>
        </w:rPr>
        <w:t>В</w:t>
      </w:r>
      <w:r w:rsidRPr="00D728B2">
        <w:rPr>
          <w:rFonts w:ascii="Times New Roman" w:hAnsi="Times New Roman" w:cs="Times New Roman"/>
          <w:sz w:val="28"/>
          <w:szCs w:val="28"/>
        </w:rPr>
        <w:t xml:space="preserve"> Народное Собрание Республики Ингушетия направить Отчет аудитора о результатах проверки</w:t>
      </w:r>
      <w:r w:rsidR="0021320B">
        <w:rPr>
          <w:rFonts w:ascii="Times New Roman" w:hAnsi="Times New Roman" w:cs="Times New Roman"/>
          <w:sz w:val="28"/>
          <w:szCs w:val="28"/>
        </w:rPr>
        <w:t>.</w:t>
      </w:r>
    </w:p>
    <w:p w14:paraId="26738B8A" w14:textId="083F431F"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color w:val="000000"/>
          <w:sz w:val="28"/>
          <w:szCs w:val="28"/>
        </w:rPr>
        <w:t xml:space="preserve">3) </w:t>
      </w:r>
      <w:r w:rsidR="0021320B">
        <w:rPr>
          <w:rFonts w:ascii="Times New Roman" w:hAnsi="Times New Roman" w:cs="Times New Roman"/>
          <w:sz w:val="28"/>
          <w:szCs w:val="28"/>
        </w:rPr>
        <w:t>В</w:t>
      </w:r>
      <w:r w:rsidRPr="00D728B2">
        <w:rPr>
          <w:rFonts w:ascii="Times New Roman" w:hAnsi="Times New Roman" w:cs="Times New Roman"/>
          <w:sz w:val="28"/>
          <w:szCs w:val="28"/>
        </w:rPr>
        <w:t xml:space="preserve"> </w:t>
      </w:r>
      <w:r w:rsidR="0021320B">
        <w:rPr>
          <w:rFonts w:ascii="Times New Roman" w:hAnsi="Times New Roman" w:cs="Times New Roman"/>
          <w:sz w:val="28"/>
          <w:szCs w:val="28"/>
        </w:rPr>
        <w:t xml:space="preserve">Министерство финансов Республики Ингушетия </w:t>
      </w:r>
      <w:r w:rsidRPr="00D728B2">
        <w:rPr>
          <w:rFonts w:ascii="Times New Roman" w:hAnsi="Times New Roman" w:cs="Times New Roman"/>
          <w:sz w:val="28"/>
          <w:szCs w:val="28"/>
        </w:rPr>
        <w:t xml:space="preserve"> и его структурные подразделения, охваченные в ходе контрольного мероприятия, направить </w:t>
      </w:r>
      <w:r w:rsidRPr="00D728B2">
        <w:rPr>
          <w:rFonts w:ascii="Times New Roman" w:hAnsi="Times New Roman" w:cs="Times New Roman"/>
          <w:sz w:val="28"/>
          <w:szCs w:val="28"/>
        </w:rPr>
        <w:lastRenderedPageBreak/>
        <w:t>представления Контрольно-счетной палаты Республики Ингушетия о необходимости принятия мер по устранению выявленных нарушений, недостатков и недопущению их впредь</w:t>
      </w:r>
      <w:r w:rsidR="0021320B">
        <w:rPr>
          <w:rFonts w:ascii="Times New Roman" w:hAnsi="Times New Roman" w:cs="Times New Roman"/>
          <w:sz w:val="28"/>
          <w:szCs w:val="28"/>
        </w:rPr>
        <w:t>.</w:t>
      </w:r>
    </w:p>
    <w:p w14:paraId="39BCF570" w14:textId="30D93E1D" w:rsidR="00D728B2" w:rsidRPr="00D728B2" w:rsidRDefault="00D728B2" w:rsidP="0021320B">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4) </w:t>
      </w:r>
      <w:r w:rsidR="0021320B">
        <w:rPr>
          <w:rFonts w:ascii="Times New Roman" w:hAnsi="Times New Roman" w:cs="Times New Roman"/>
          <w:sz w:val="28"/>
          <w:szCs w:val="28"/>
        </w:rPr>
        <w:t>М</w:t>
      </w:r>
      <w:r w:rsidRPr="00D728B2">
        <w:rPr>
          <w:rFonts w:ascii="Times New Roman" w:hAnsi="Times New Roman" w:cs="Times New Roman"/>
          <w:sz w:val="28"/>
          <w:szCs w:val="28"/>
        </w:rPr>
        <w:t>атериалы проверки направить в прокуратуру Республики Ингушетия.</w:t>
      </w:r>
    </w:p>
    <w:bookmarkEnd w:id="133"/>
    <w:p w14:paraId="2120AE65"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p>
    <w:p w14:paraId="7DCF10F6" w14:textId="77777777" w:rsidR="00D728B2" w:rsidRPr="00D728B2" w:rsidRDefault="00D728B2" w:rsidP="0021320B">
      <w:pPr>
        <w:spacing w:after="0" w:line="240" w:lineRule="auto"/>
        <w:ind w:left="-851" w:firstLine="709"/>
        <w:jc w:val="both"/>
        <w:rPr>
          <w:rFonts w:ascii="Times New Roman" w:hAnsi="Times New Roman" w:cs="Times New Roman"/>
          <w:sz w:val="28"/>
          <w:szCs w:val="28"/>
        </w:rPr>
      </w:pPr>
    </w:p>
    <w:p w14:paraId="6B44DD28" w14:textId="5855507A" w:rsidR="00D728B2" w:rsidRPr="0021320B" w:rsidRDefault="00D728B2" w:rsidP="0021320B">
      <w:pPr>
        <w:spacing w:after="0" w:line="240" w:lineRule="auto"/>
        <w:ind w:left="-868"/>
        <w:rPr>
          <w:rFonts w:ascii="Times New Roman" w:hAnsi="Times New Roman" w:cs="Times New Roman"/>
          <w:b/>
          <w:i/>
          <w:iCs/>
          <w:sz w:val="28"/>
          <w:szCs w:val="28"/>
        </w:rPr>
      </w:pPr>
      <w:r w:rsidRPr="0021320B">
        <w:rPr>
          <w:rFonts w:ascii="Times New Roman" w:hAnsi="Times New Roman" w:cs="Times New Roman"/>
          <w:b/>
          <w:i/>
          <w:iCs/>
          <w:sz w:val="28"/>
          <w:szCs w:val="28"/>
        </w:rPr>
        <w:t xml:space="preserve">Аудитор </w:t>
      </w:r>
      <w:r w:rsidR="0021320B" w:rsidRPr="0021320B">
        <w:rPr>
          <w:rFonts w:ascii="Times New Roman" w:hAnsi="Times New Roman" w:cs="Times New Roman"/>
          <w:b/>
          <w:i/>
          <w:iCs/>
          <w:sz w:val="28"/>
          <w:szCs w:val="28"/>
        </w:rPr>
        <w:t>КСП РИ</w:t>
      </w:r>
      <w:r w:rsidR="0021320B" w:rsidRPr="0021320B">
        <w:rPr>
          <w:rFonts w:ascii="Times New Roman" w:hAnsi="Times New Roman" w:cs="Times New Roman"/>
          <w:b/>
          <w:i/>
          <w:iCs/>
          <w:sz w:val="28"/>
          <w:szCs w:val="28"/>
        </w:rPr>
        <w:tab/>
      </w:r>
      <w:r w:rsidR="0021320B" w:rsidRPr="0021320B">
        <w:rPr>
          <w:rFonts w:ascii="Times New Roman" w:hAnsi="Times New Roman" w:cs="Times New Roman"/>
          <w:b/>
          <w:i/>
          <w:iCs/>
          <w:sz w:val="28"/>
          <w:szCs w:val="28"/>
        </w:rPr>
        <w:tab/>
      </w:r>
      <w:r w:rsidR="0021320B" w:rsidRPr="0021320B">
        <w:rPr>
          <w:rFonts w:ascii="Times New Roman" w:hAnsi="Times New Roman" w:cs="Times New Roman"/>
          <w:b/>
          <w:i/>
          <w:iCs/>
          <w:sz w:val="28"/>
          <w:szCs w:val="28"/>
        </w:rPr>
        <w:tab/>
      </w:r>
      <w:r w:rsidR="0021320B" w:rsidRPr="0021320B">
        <w:rPr>
          <w:rFonts w:ascii="Times New Roman" w:hAnsi="Times New Roman" w:cs="Times New Roman"/>
          <w:b/>
          <w:i/>
          <w:iCs/>
          <w:sz w:val="28"/>
          <w:szCs w:val="28"/>
        </w:rPr>
        <w:tab/>
      </w:r>
      <w:r w:rsidR="0021320B" w:rsidRPr="0021320B">
        <w:rPr>
          <w:rFonts w:ascii="Times New Roman" w:hAnsi="Times New Roman" w:cs="Times New Roman"/>
          <w:b/>
          <w:i/>
          <w:iCs/>
          <w:sz w:val="28"/>
          <w:szCs w:val="28"/>
        </w:rPr>
        <w:tab/>
      </w:r>
      <w:r w:rsidR="0021320B" w:rsidRPr="0021320B">
        <w:rPr>
          <w:rFonts w:ascii="Times New Roman" w:hAnsi="Times New Roman" w:cs="Times New Roman"/>
          <w:b/>
          <w:i/>
          <w:iCs/>
          <w:sz w:val="28"/>
          <w:szCs w:val="28"/>
        </w:rPr>
        <w:tab/>
      </w:r>
      <w:r w:rsidR="0021320B" w:rsidRPr="0021320B">
        <w:rPr>
          <w:rFonts w:ascii="Times New Roman" w:hAnsi="Times New Roman" w:cs="Times New Roman"/>
          <w:b/>
          <w:i/>
          <w:iCs/>
          <w:sz w:val="28"/>
          <w:szCs w:val="28"/>
        </w:rPr>
        <w:tab/>
      </w:r>
      <w:r w:rsidR="0021320B" w:rsidRPr="0021320B">
        <w:rPr>
          <w:rFonts w:ascii="Times New Roman" w:hAnsi="Times New Roman" w:cs="Times New Roman"/>
          <w:b/>
          <w:i/>
          <w:iCs/>
          <w:sz w:val="28"/>
          <w:szCs w:val="28"/>
        </w:rPr>
        <w:tab/>
      </w:r>
      <w:r w:rsidR="0021320B" w:rsidRPr="0021320B">
        <w:rPr>
          <w:rFonts w:ascii="Times New Roman" w:hAnsi="Times New Roman" w:cs="Times New Roman"/>
          <w:b/>
          <w:i/>
          <w:iCs/>
          <w:sz w:val="28"/>
          <w:szCs w:val="28"/>
        </w:rPr>
        <w:tab/>
      </w:r>
      <w:r w:rsidR="0021320B" w:rsidRPr="0021320B">
        <w:rPr>
          <w:rFonts w:ascii="Times New Roman" w:hAnsi="Times New Roman" w:cs="Times New Roman"/>
          <w:b/>
          <w:i/>
          <w:iCs/>
          <w:sz w:val="28"/>
          <w:szCs w:val="28"/>
        </w:rPr>
        <w:tab/>
        <w:t xml:space="preserve"> </w:t>
      </w:r>
      <w:r w:rsidRPr="0021320B">
        <w:rPr>
          <w:rFonts w:ascii="Times New Roman" w:hAnsi="Times New Roman" w:cs="Times New Roman"/>
          <w:b/>
          <w:i/>
          <w:iCs/>
          <w:sz w:val="28"/>
          <w:szCs w:val="28"/>
        </w:rPr>
        <w:t xml:space="preserve">Х.Х. </w:t>
      </w:r>
      <w:proofErr w:type="spellStart"/>
      <w:r w:rsidRPr="0021320B">
        <w:rPr>
          <w:rFonts w:ascii="Times New Roman" w:hAnsi="Times New Roman" w:cs="Times New Roman"/>
          <w:b/>
          <w:i/>
          <w:iCs/>
          <w:sz w:val="28"/>
          <w:szCs w:val="28"/>
        </w:rPr>
        <w:t>Гагиев</w:t>
      </w:r>
      <w:proofErr w:type="spellEnd"/>
      <w:r w:rsidR="0021320B" w:rsidRPr="0021320B">
        <w:rPr>
          <w:rFonts w:ascii="Times New Roman" w:hAnsi="Times New Roman" w:cs="Times New Roman"/>
          <w:b/>
          <w:i/>
          <w:iCs/>
          <w:sz w:val="28"/>
          <w:szCs w:val="28"/>
        </w:rPr>
        <w:t xml:space="preserve"> </w:t>
      </w:r>
    </w:p>
    <w:p w14:paraId="4BB35CD1" w14:textId="4BE5365A" w:rsidR="00D728B2" w:rsidRDefault="00D728B2">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078F5787" w14:textId="77777777" w:rsidR="00D728B2" w:rsidRPr="000A0204" w:rsidRDefault="00D728B2" w:rsidP="00320A32">
      <w:pPr>
        <w:spacing w:after="0" w:line="240" w:lineRule="auto"/>
        <w:ind w:left="-851" w:firstLine="725"/>
        <w:jc w:val="center"/>
        <w:rPr>
          <w:rFonts w:ascii="Times New Roman" w:eastAsia="Calibri" w:hAnsi="Times New Roman" w:cs="Times New Roman"/>
          <w:b/>
          <w:sz w:val="28"/>
          <w:szCs w:val="28"/>
          <w:lang w:eastAsia="ru-RU"/>
        </w:rPr>
      </w:pPr>
      <w:bookmarkStart w:id="134" w:name="_Hlk121734907"/>
      <w:r w:rsidRPr="000A0204">
        <w:rPr>
          <w:rFonts w:ascii="Times New Roman" w:eastAsia="Calibri" w:hAnsi="Times New Roman" w:cs="Times New Roman"/>
          <w:b/>
          <w:sz w:val="28"/>
          <w:szCs w:val="28"/>
          <w:lang w:eastAsia="ru-RU"/>
        </w:rPr>
        <w:lastRenderedPageBreak/>
        <w:t>Отчет о результатах</w:t>
      </w:r>
    </w:p>
    <w:p w14:paraId="6EBBBB07" w14:textId="77777777" w:rsidR="00320A32" w:rsidRPr="000A0204" w:rsidRDefault="00D728B2" w:rsidP="00320A32">
      <w:pPr>
        <w:spacing w:after="0" w:line="240" w:lineRule="auto"/>
        <w:ind w:left="-851" w:firstLine="725"/>
        <w:jc w:val="center"/>
        <w:rPr>
          <w:rFonts w:ascii="Times New Roman" w:eastAsia="Calibri" w:hAnsi="Times New Roman" w:cs="Times New Roman"/>
          <w:b/>
          <w:sz w:val="28"/>
          <w:szCs w:val="28"/>
          <w:lang w:eastAsia="ru-RU"/>
        </w:rPr>
      </w:pPr>
      <w:r w:rsidRPr="000A0204">
        <w:rPr>
          <w:rFonts w:ascii="Times New Roman" w:eastAsia="Calibri" w:hAnsi="Times New Roman" w:cs="Times New Roman"/>
          <w:b/>
          <w:sz w:val="28"/>
          <w:szCs w:val="28"/>
          <w:lang w:eastAsia="ru-RU"/>
        </w:rPr>
        <w:t xml:space="preserve">проверки целевого и эффективного использования бюджетных средств, выделенных в 2021 году Управлениям образования городов и районов республики, общеобразовательным школам и детским садам, подведомственным Министерству образования и науки  </w:t>
      </w:r>
    </w:p>
    <w:p w14:paraId="285C9338" w14:textId="0AAB7532" w:rsidR="00D728B2" w:rsidRPr="000A0204" w:rsidRDefault="00D728B2" w:rsidP="00320A32">
      <w:pPr>
        <w:spacing w:after="0" w:line="240" w:lineRule="auto"/>
        <w:ind w:left="-851" w:firstLine="725"/>
        <w:jc w:val="center"/>
        <w:rPr>
          <w:rFonts w:ascii="Times New Roman" w:eastAsia="Calibri" w:hAnsi="Times New Roman" w:cs="Times New Roman"/>
          <w:b/>
          <w:sz w:val="28"/>
          <w:szCs w:val="28"/>
          <w:lang w:eastAsia="ru-RU"/>
        </w:rPr>
      </w:pPr>
      <w:r w:rsidRPr="000A0204">
        <w:rPr>
          <w:rFonts w:ascii="Times New Roman" w:eastAsia="Calibri" w:hAnsi="Times New Roman" w:cs="Times New Roman"/>
          <w:b/>
          <w:sz w:val="28"/>
          <w:szCs w:val="28"/>
          <w:lang w:eastAsia="ru-RU"/>
        </w:rPr>
        <w:t>Республики Ингушетия</w:t>
      </w:r>
      <w:bookmarkEnd w:id="134"/>
    </w:p>
    <w:p w14:paraId="02888D6F" w14:textId="77777777" w:rsidR="00D728B2" w:rsidRPr="000A0204" w:rsidRDefault="00D728B2" w:rsidP="00320A32">
      <w:pPr>
        <w:spacing w:after="0" w:line="240" w:lineRule="auto"/>
        <w:ind w:left="-851" w:firstLine="725"/>
        <w:jc w:val="center"/>
        <w:rPr>
          <w:rFonts w:ascii="Times New Roman" w:eastAsia="Calibri" w:hAnsi="Times New Roman" w:cs="Times New Roman"/>
          <w:b/>
          <w:sz w:val="28"/>
          <w:szCs w:val="28"/>
          <w:lang w:eastAsia="ru-RU"/>
        </w:rPr>
      </w:pPr>
    </w:p>
    <w:p w14:paraId="4BA696BE" w14:textId="5345ACB8" w:rsidR="00D728B2" w:rsidRPr="000A0204" w:rsidRDefault="00D728B2" w:rsidP="00320A32">
      <w:pPr>
        <w:spacing w:after="0" w:line="240" w:lineRule="auto"/>
        <w:ind w:left="-851" w:firstLine="725"/>
        <w:jc w:val="both"/>
        <w:rPr>
          <w:rFonts w:ascii="Times New Roman" w:eastAsia="Calibri" w:hAnsi="Times New Roman" w:cs="Times New Roman"/>
          <w:sz w:val="28"/>
          <w:szCs w:val="28"/>
          <w:lang w:eastAsia="ru-RU"/>
        </w:rPr>
      </w:pPr>
      <w:r w:rsidRPr="000A0204">
        <w:rPr>
          <w:rFonts w:ascii="Times New Roman" w:eastAsia="Calibri" w:hAnsi="Times New Roman" w:cs="Times New Roman"/>
          <w:b/>
          <w:sz w:val="28"/>
          <w:szCs w:val="28"/>
          <w:lang w:eastAsia="ru-RU"/>
        </w:rPr>
        <w:t xml:space="preserve">Основание для проведения проверки: </w:t>
      </w:r>
      <w:r w:rsidRPr="000A0204">
        <w:rPr>
          <w:rFonts w:ascii="Times New Roman" w:eastAsia="Calibri" w:hAnsi="Times New Roman" w:cs="Times New Roman"/>
          <w:sz w:val="28"/>
          <w:szCs w:val="28"/>
          <w:lang w:eastAsia="ru-RU"/>
        </w:rPr>
        <w:t>план работы Контрольно-счетной палаты РИ на 2022 год</w:t>
      </w:r>
      <w:r w:rsidR="00320A32" w:rsidRPr="000A0204">
        <w:rPr>
          <w:rFonts w:ascii="Times New Roman" w:eastAsia="Calibri" w:hAnsi="Times New Roman" w:cs="Times New Roman"/>
          <w:sz w:val="28"/>
          <w:szCs w:val="28"/>
          <w:lang w:eastAsia="ru-RU"/>
        </w:rPr>
        <w:t>.</w:t>
      </w:r>
    </w:p>
    <w:p w14:paraId="20142E99" w14:textId="77777777" w:rsidR="003713FE" w:rsidRDefault="00D728B2" w:rsidP="00320A32">
      <w:pPr>
        <w:spacing w:after="0" w:line="240" w:lineRule="auto"/>
        <w:ind w:left="-851" w:firstLine="725"/>
        <w:jc w:val="both"/>
        <w:rPr>
          <w:rFonts w:ascii="Times New Roman" w:eastAsia="Calibri" w:hAnsi="Times New Roman" w:cs="Times New Roman"/>
          <w:sz w:val="28"/>
          <w:szCs w:val="28"/>
          <w:lang w:eastAsia="ru-RU"/>
        </w:rPr>
      </w:pPr>
      <w:r w:rsidRPr="000A0204">
        <w:rPr>
          <w:rFonts w:ascii="Times New Roman" w:eastAsia="Calibri" w:hAnsi="Times New Roman" w:cs="Times New Roman"/>
          <w:b/>
          <w:sz w:val="28"/>
          <w:szCs w:val="28"/>
          <w:lang w:eastAsia="ru-RU"/>
        </w:rPr>
        <w:t xml:space="preserve">Цель проверки: </w:t>
      </w:r>
      <w:r w:rsidRPr="000A0204">
        <w:rPr>
          <w:rFonts w:ascii="Times New Roman" w:eastAsia="Calibri" w:hAnsi="Times New Roman" w:cs="Times New Roman"/>
          <w:sz w:val="28"/>
          <w:szCs w:val="28"/>
          <w:lang w:eastAsia="ru-RU"/>
        </w:rPr>
        <w:t>проверка целевого и эффективного использования бюджетных средств, выделенных Управлениям образования городов и районов</w:t>
      </w:r>
      <w:r w:rsidRPr="00D728B2">
        <w:rPr>
          <w:rFonts w:ascii="Times New Roman" w:eastAsia="Calibri" w:hAnsi="Times New Roman" w:cs="Times New Roman"/>
          <w:sz w:val="28"/>
          <w:szCs w:val="28"/>
          <w:lang w:eastAsia="ru-RU"/>
        </w:rPr>
        <w:t xml:space="preserve"> </w:t>
      </w:r>
    </w:p>
    <w:p w14:paraId="50F1D270" w14:textId="70D46ADA" w:rsidR="00D728B2" w:rsidRPr="00D728B2" w:rsidRDefault="00D728B2" w:rsidP="00320A32">
      <w:pPr>
        <w:spacing w:after="0" w:line="240" w:lineRule="auto"/>
        <w:ind w:left="-851" w:firstLine="725"/>
        <w:jc w:val="both"/>
        <w:rPr>
          <w:rFonts w:ascii="Times New Roman" w:eastAsia="Calibri" w:hAnsi="Times New Roman" w:cs="Times New Roman"/>
          <w:sz w:val="28"/>
          <w:szCs w:val="28"/>
          <w:lang w:eastAsia="ru-RU"/>
        </w:rPr>
      </w:pPr>
      <w:r w:rsidRPr="00D728B2">
        <w:rPr>
          <w:rFonts w:ascii="Times New Roman" w:eastAsia="Calibri" w:hAnsi="Times New Roman" w:cs="Times New Roman"/>
          <w:sz w:val="28"/>
          <w:szCs w:val="28"/>
          <w:lang w:eastAsia="ru-RU"/>
        </w:rPr>
        <w:t>республики, общеобразовательным школам и детским садам, подведомственным Министерству образования и науки РИ.</w:t>
      </w:r>
    </w:p>
    <w:p w14:paraId="6822F43E" w14:textId="77777777" w:rsidR="00D728B2" w:rsidRPr="00D728B2" w:rsidRDefault="00D728B2" w:rsidP="00320A32">
      <w:pPr>
        <w:shd w:val="clear" w:color="auto" w:fill="FFFFFF"/>
        <w:spacing w:after="0" w:line="240" w:lineRule="auto"/>
        <w:ind w:left="-851" w:firstLine="725"/>
        <w:jc w:val="both"/>
        <w:rPr>
          <w:rFonts w:ascii="Times New Roman" w:eastAsia="Calibri" w:hAnsi="Times New Roman" w:cs="Times New Roman"/>
          <w:color w:val="000000"/>
          <w:sz w:val="28"/>
          <w:szCs w:val="28"/>
          <w:lang w:eastAsia="ru-RU"/>
        </w:rPr>
      </w:pPr>
      <w:r w:rsidRPr="00D728B2">
        <w:rPr>
          <w:rFonts w:ascii="Times New Roman" w:eastAsia="Calibri" w:hAnsi="Times New Roman" w:cs="Times New Roman"/>
          <w:b/>
          <w:sz w:val="28"/>
          <w:szCs w:val="28"/>
          <w:lang w:eastAsia="ru-RU"/>
        </w:rPr>
        <w:t>Предмет проверки</w:t>
      </w:r>
      <w:r w:rsidRPr="00D728B2">
        <w:rPr>
          <w:rFonts w:ascii="Times New Roman" w:eastAsia="Calibri" w:hAnsi="Times New Roman" w:cs="Times New Roman"/>
          <w:sz w:val="28"/>
          <w:szCs w:val="28"/>
          <w:lang w:eastAsia="ru-RU"/>
        </w:rPr>
        <w:t xml:space="preserve">: бюджетные сметы, планы финансово-хозяйственной деятельности, </w:t>
      </w:r>
      <w:r w:rsidRPr="00D728B2">
        <w:rPr>
          <w:rFonts w:ascii="Times New Roman" w:eastAsia="Calibri" w:hAnsi="Times New Roman" w:cs="Times New Roman"/>
          <w:color w:val="000000"/>
          <w:sz w:val="28"/>
          <w:szCs w:val="28"/>
          <w:lang w:eastAsia="ru-RU"/>
        </w:rPr>
        <w:t>бюджетные средства, нормативные, правовые, распорядительные, платежные и иные финансовые документы, обосновывающие направление и использование бюджетных средств. Первичные учетные бухгалтерские документы, бухгалтерская отчетность, государственные контракты (договоры).</w:t>
      </w:r>
    </w:p>
    <w:p w14:paraId="4E133AD7" w14:textId="77777777" w:rsidR="00D728B2" w:rsidRPr="00D728B2" w:rsidRDefault="00D728B2" w:rsidP="00320A32">
      <w:pPr>
        <w:spacing w:after="0" w:line="240" w:lineRule="auto"/>
        <w:ind w:left="-851" w:firstLine="725"/>
        <w:jc w:val="center"/>
        <w:rPr>
          <w:rFonts w:ascii="Times New Roman CYR" w:eastAsia="Calibri" w:hAnsi="Times New Roman CYR" w:cs="Times New Roman CYR"/>
          <w:b/>
          <w:bCs/>
          <w:sz w:val="28"/>
          <w:szCs w:val="28"/>
          <w:lang w:eastAsia="ru-RU"/>
        </w:rPr>
      </w:pPr>
    </w:p>
    <w:p w14:paraId="52C51675" w14:textId="77777777" w:rsidR="00D728B2" w:rsidRPr="006A649B" w:rsidRDefault="00D728B2" w:rsidP="00320A32">
      <w:pPr>
        <w:spacing w:after="0" w:line="240" w:lineRule="auto"/>
        <w:ind w:left="-851" w:firstLine="725"/>
        <w:jc w:val="center"/>
        <w:rPr>
          <w:rFonts w:ascii="Times New Roman CYR" w:eastAsia="Calibri" w:hAnsi="Times New Roman CYR" w:cs="Times New Roman CYR"/>
          <w:b/>
          <w:bCs/>
          <w:sz w:val="28"/>
          <w:szCs w:val="28"/>
          <w:lang w:eastAsia="ru-RU"/>
        </w:rPr>
      </w:pPr>
      <w:r w:rsidRPr="006A649B">
        <w:rPr>
          <w:rFonts w:ascii="Times New Roman CYR" w:eastAsia="Calibri" w:hAnsi="Times New Roman CYR" w:cs="Times New Roman CYR"/>
          <w:b/>
          <w:bCs/>
          <w:sz w:val="28"/>
          <w:szCs w:val="28"/>
          <w:lang w:eastAsia="ru-RU"/>
        </w:rPr>
        <w:t>В ходе проверки выявлены следующие основные нарушения:</w:t>
      </w:r>
    </w:p>
    <w:p w14:paraId="6DFB63DD" w14:textId="77777777" w:rsidR="00D728B2" w:rsidRPr="006A649B" w:rsidRDefault="00D728B2" w:rsidP="00320A32">
      <w:pPr>
        <w:spacing w:after="0" w:line="240" w:lineRule="auto"/>
        <w:ind w:left="-851" w:firstLine="725"/>
        <w:jc w:val="center"/>
        <w:rPr>
          <w:rFonts w:ascii="Times New Roman CYR" w:eastAsia="Calibri" w:hAnsi="Times New Roman CYR" w:cs="Times New Roman CYR"/>
          <w:b/>
          <w:bCs/>
          <w:sz w:val="28"/>
          <w:szCs w:val="28"/>
          <w:lang w:eastAsia="ru-RU"/>
        </w:rPr>
      </w:pPr>
    </w:p>
    <w:p w14:paraId="6032FB90" w14:textId="1A4850FE" w:rsidR="00D728B2" w:rsidRPr="00320A32" w:rsidRDefault="003D649D" w:rsidP="00320A32">
      <w:pPr>
        <w:spacing w:after="0" w:line="240" w:lineRule="auto"/>
        <w:ind w:left="-851" w:firstLine="725"/>
        <w:jc w:val="center"/>
        <w:rPr>
          <w:rFonts w:ascii="Times New Roman" w:eastAsia="Times New Roman" w:hAnsi="Times New Roman" w:cs="Times New Roman"/>
          <w:bCs/>
          <w:i/>
          <w:iCs/>
          <w:sz w:val="28"/>
          <w:szCs w:val="28"/>
          <w:lang w:eastAsia="ru-RU"/>
        </w:rPr>
      </w:pPr>
      <w:bookmarkStart w:id="135" w:name="_Hlk116382801"/>
      <w:r w:rsidRPr="006A649B">
        <w:rPr>
          <w:rFonts w:ascii="Times New Roman" w:eastAsia="Times New Roman" w:hAnsi="Times New Roman" w:cs="Times New Roman"/>
          <w:bCs/>
          <w:i/>
          <w:iCs/>
          <w:sz w:val="28"/>
          <w:szCs w:val="28"/>
          <w:lang w:eastAsia="ru-RU"/>
        </w:rPr>
        <w:t>п</w:t>
      </w:r>
      <w:r w:rsidR="00D728B2" w:rsidRPr="006A649B">
        <w:rPr>
          <w:rFonts w:ascii="Times New Roman" w:eastAsia="Times New Roman" w:hAnsi="Times New Roman" w:cs="Times New Roman"/>
          <w:bCs/>
          <w:i/>
          <w:iCs/>
          <w:sz w:val="28"/>
          <w:szCs w:val="28"/>
          <w:lang w:eastAsia="ru-RU"/>
        </w:rPr>
        <w:t xml:space="preserve">о </w:t>
      </w:r>
      <w:r w:rsidR="00692648" w:rsidRPr="006A649B">
        <w:rPr>
          <w:rFonts w:ascii="Times New Roman" w:eastAsia="Calibri" w:hAnsi="Times New Roman" w:cs="Times New Roman"/>
          <w:bCs/>
          <w:i/>
          <w:iCs/>
          <w:sz w:val="28"/>
          <w:szCs w:val="28"/>
          <w:lang w:eastAsia="ru-RU"/>
        </w:rPr>
        <w:t>ГБОУ</w:t>
      </w:r>
      <w:r w:rsidR="00692648" w:rsidRPr="006A649B">
        <w:rPr>
          <w:rFonts w:ascii="Times New Roman" w:eastAsia="Times New Roman" w:hAnsi="Times New Roman" w:cs="Times New Roman"/>
          <w:bCs/>
          <w:i/>
          <w:iCs/>
          <w:sz w:val="28"/>
          <w:szCs w:val="28"/>
          <w:lang w:eastAsia="ru-RU"/>
        </w:rPr>
        <w:t xml:space="preserve"> </w:t>
      </w:r>
      <w:r w:rsidR="00D728B2" w:rsidRPr="006A649B">
        <w:rPr>
          <w:rFonts w:ascii="Times New Roman" w:eastAsia="Times New Roman" w:hAnsi="Times New Roman" w:cs="Times New Roman"/>
          <w:bCs/>
          <w:i/>
          <w:iCs/>
          <w:sz w:val="28"/>
          <w:szCs w:val="28"/>
          <w:lang w:eastAsia="ru-RU"/>
        </w:rPr>
        <w:t>«Начальная общеобразовательная школа № 17 г. Назрань»</w:t>
      </w:r>
      <w:r w:rsidRPr="006A649B">
        <w:rPr>
          <w:rFonts w:ascii="Times New Roman" w:eastAsia="Times New Roman" w:hAnsi="Times New Roman" w:cs="Times New Roman"/>
          <w:bCs/>
          <w:i/>
          <w:iCs/>
          <w:sz w:val="28"/>
          <w:szCs w:val="28"/>
          <w:lang w:eastAsia="ru-RU"/>
        </w:rPr>
        <w:t>:</w:t>
      </w:r>
      <w:r w:rsidR="00D728B2" w:rsidRPr="00320A32">
        <w:rPr>
          <w:rFonts w:ascii="Times New Roman" w:eastAsia="Times New Roman" w:hAnsi="Times New Roman" w:cs="Times New Roman"/>
          <w:bCs/>
          <w:i/>
          <w:iCs/>
          <w:sz w:val="28"/>
          <w:szCs w:val="28"/>
          <w:lang w:eastAsia="ru-RU"/>
        </w:rPr>
        <w:t xml:space="preserve"> </w:t>
      </w:r>
    </w:p>
    <w:p w14:paraId="5027EC2C" w14:textId="2594D8E6" w:rsidR="006A649B" w:rsidRDefault="006A649B" w:rsidP="00691F14">
      <w:pPr>
        <w:spacing w:after="0" w:line="240" w:lineRule="auto"/>
        <w:ind w:left="-851" w:firstLine="725"/>
        <w:jc w:val="both"/>
        <w:rPr>
          <w:rFonts w:ascii="Times New Roman" w:eastAsia="Times New Roman" w:hAnsi="Times New Roman" w:cs="Times New Roman"/>
          <w:sz w:val="28"/>
          <w:szCs w:val="28"/>
          <w:lang w:eastAsia="ru-RU"/>
        </w:rPr>
      </w:pPr>
      <w:bookmarkStart w:id="136" w:name="_Hlk125467625"/>
      <w:bookmarkEnd w:id="135"/>
      <w:r>
        <w:rPr>
          <w:rFonts w:ascii="Times New Roman" w:eastAsia="Times New Roman" w:hAnsi="Times New Roman" w:cs="Times New Roman"/>
          <w:sz w:val="28"/>
          <w:szCs w:val="28"/>
          <w:lang w:eastAsia="ru-RU"/>
        </w:rPr>
        <w:t>Учреждением, в</w:t>
      </w:r>
      <w:r w:rsidRPr="006A649B">
        <w:rPr>
          <w:rFonts w:ascii="Times New Roman" w:eastAsia="Times New Roman" w:hAnsi="Times New Roman" w:cs="Times New Roman"/>
          <w:sz w:val="28"/>
          <w:szCs w:val="28"/>
          <w:lang w:eastAsia="ru-RU"/>
        </w:rPr>
        <w:t xml:space="preserve"> нарушение п</w:t>
      </w:r>
      <w:r>
        <w:rPr>
          <w:rFonts w:ascii="Times New Roman" w:eastAsia="Times New Roman" w:hAnsi="Times New Roman" w:cs="Times New Roman"/>
          <w:sz w:val="28"/>
          <w:szCs w:val="28"/>
          <w:lang w:eastAsia="ru-RU"/>
        </w:rPr>
        <w:t>ункта</w:t>
      </w:r>
      <w:r w:rsidRPr="006A649B">
        <w:rPr>
          <w:rFonts w:ascii="Times New Roman" w:eastAsia="Times New Roman" w:hAnsi="Times New Roman" w:cs="Times New Roman"/>
          <w:sz w:val="28"/>
          <w:szCs w:val="28"/>
          <w:lang w:eastAsia="ru-RU"/>
        </w:rPr>
        <w:t xml:space="preserve"> 1.5 Порядка разработки и согласования штатных расписаний и тарификационных списков работников государственных образовательных учреждений, подведомственных Министерству, утвержденного приказом </w:t>
      </w:r>
      <w:bookmarkStart w:id="137" w:name="_Hlk125467793"/>
      <w:r w:rsidRPr="006A649B">
        <w:rPr>
          <w:rFonts w:ascii="Times New Roman" w:eastAsia="Times New Roman" w:hAnsi="Times New Roman" w:cs="Times New Roman"/>
          <w:sz w:val="28"/>
          <w:szCs w:val="28"/>
          <w:lang w:eastAsia="ru-RU"/>
        </w:rPr>
        <w:t>Мин</w:t>
      </w:r>
      <w:r>
        <w:rPr>
          <w:rFonts w:ascii="Times New Roman" w:eastAsia="Times New Roman" w:hAnsi="Times New Roman" w:cs="Times New Roman"/>
          <w:sz w:val="28"/>
          <w:szCs w:val="28"/>
          <w:lang w:eastAsia="ru-RU"/>
        </w:rPr>
        <w:t>образования РИ</w:t>
      </w:r>
      <w:r w:rsidRPr="006A649B">
        <w:rPr>
          <w:rFonts w:ascii="Times New Roman" w:eastAsia="Times New Roman" w:hAnsi="Times New Roman" w:cs="Times New Roman"/>
          <w:sz w:val="28"/>
          <w:szCs w:val="28"/>
          <w:lang w:eastAsia="ru-RU"/>
        </w:rPr>
        <w:t xml:space="preserve"> </w:t>
      </w:r>
      <w:bookmarkEnd w:id="137"/>
      <w:r w:rsidRPr="006A649B">
        <w:rPr>
          <w:rFonts w:ascii="Times New Roman" w:eastAsia="Times New Roman" w:hAnsi="Times New Roman" w:cs="Times New Roman"/>
          <w:sz w:val="28"/>
          <w:szCs w:val="28"/>
          <w:lang w:eastAsia="ru-RU"/>
        </w:rPr>
        <w:t>от 15.01.2021</w:t>
      </w:r>
      <w:r>
        <w:rPr>
          <w:rFonts w:ascii="Times New Roman" w:eastAsia="Times New Roman" w:hAnsi="Times New Roman" w:cs="Times New Roman"/>
          <w:sz w:val="28"/>
          <w:szCs w:val="28"/>
          <w:lang w:eastAsia="ru-RU"/>
        </w:rPr>
        <w:t xml:space="preserve"> г.</w:t>
      </w:r>
      <w:r w:rsidRPr="006A64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w:t>
      </w:r>
      <w:r w:rsidRPr="006A649B">
        <w:rPr>
          <w:rFonts w:ascii="Times New Roman" w:eastAsia="Times New Roman" w:hAnsi="Times New Roman" w:cs="Times New Roman"/>
          <w:sz w:val="28"/>
          <w:szCs w:val="28"/>
          <w:lang w:eastAsia="ru-RU"/>
        </w:rPr>
        <w:t>10-п/а «Об утверждении Порядка разработки и согласования штатных расписаний и тарификационных списков»</w:t>
      </w:r>
      <w:r w:rsidR="009520D2" w:rsidRPr="009520D2">
        <w:rPr>
          <w:rFonts w:ascii="Times New Roman" w:eastAsia="Times New Roman" w:hAnsi="Times New Roman" w:cs="Times New Roman"/>
          <w:sz w:val="28"/>
          <w:szCs w:val="28"/>
          <w:lang w:eastAsia="ru-RU"/>
        </w:rPr>
        <w:t xml:space="preserve"> </w:t>
      </w:r>
      <w:r w:rsidR="009520D2">
        <w:rPr>
          <w:rFonts w:ascii="Times New Roman" w:eastAsia="Times New Roman" w:hAnsi="Times New Roman" w:cs="Times New Roman"/>
          <w:sz w:val="28"/>
          <w:szCs w:val="28"/>
          <w:lang w:eastAsia="ru-RU"/>
        </w:rPr>
        <w:t xml:space="preserve">(Далее- </w:t>
      </w:r>
      <w:r w:rsidR="009520D2" w:rsidRPr="00D728B2">
        <w:rPr>
          <w:rFonts w:ascii="Times New Roman" w:eastAsia="Times New Roman" w:hAnsi="Times New Roman" w:cs="Times New Roman"/>
          <w:sz w:val="28"/>
          <w:szCs w:val="28"/>
          <w:lang w:eastAsia="ru-RU"/>
        </w:rPr>
        <w:t xml:space="preserve">Приказа </w:t>
      </w:r>
      <w:r w:rsidR="009520D2" w:rsidRPr="006A649B">
        <w:rPr>
          <w:rFonts w:ascii="Times New Roman" w:eastAsia="Times New Roman" w:hAnsi="Times New Roman" w:cs="Times New Roman"/>
          <w:sz w:val="28"/>
          <w:szCs w:val="28"/>
          <w:lang w:eastAsia="ru-RU"/>
        </w:rPr>
        <w:t>Мин</w:t>
      </w:r>
      <w:r w:rsidR="009520D2">
        <w:rPr>
          <w:rFonts w:ascii="Times New Roman" w:eastAsia="Times New Roman" w:hAnsi="Times New Roman" w:cs="Times New Roman"/>
          <w:sz w:val="28"/>
          <w:szCs w:val="28"/>
          <w:lang w:eastAsia="ru-RU"/>
        </w:rPr>
        <w:t>образования РИ</w:t>
      </w:r>
      <w:r w:rsidR="009520D2" w:rsidRPr="00D728B2">
        <w:rPr>
          <w:rFonts w:ascii="Times New Roman" w:eastAsia="Times New Roman" w:hAnsi="Times New Roman" w:cs="Times New Roman"/>
          <w:sz w:val="28"/>
          <w:szCs w:val="28"/>
          <w:lang w:eastAsia="ru-RU"/>
        </w:rPr>
        <w:t xml:space="preserve"> от 15.01.2021</w:t>
      </w:r>
      <w:r w:rsidR="009520D2">
        <w:rPr>
          <w:rFonts w:ascii="Times New Roman" w:eastAsia="Times New Roman" w:hAnsi="Times New Roman" w:cs="Times New Roman"/>
          <w:sz w:val="28"/>
          <w:szCs w:val="28"/>
          <w:lang w:eastAsia="ru-RU"/>
        </w:rPr>
        <w:t xml:space="preserve"> г.</w:t>
      </w:r>
      <w:r w:rsidR="009520D2" w:rsidRPr="00D728B2">
        <w:rPr>
          <w:rFonts w:ascii="Times New Roman" w:eastAsia="Times New Roman" w:hAnsi="Times New Roman" w:cs="Times New Roman"/>
          <w:sz w:val="28"/>
          <w:szCs w:val="28"/>
          <w:lang w:eastAsia="ru-RU"/>
        </w:rPr>
        <w:t xml:space="preserve"> № 10-п/а</w:t>
      </w:r>
      <w:r w:rsidR="009520D2">
        <w:rPr>
          <w:rFonts w:ascii="Times New Roman" w:eastAsia="Times New Roman" w:hAnsi="Times New Roman" w:cs="Times New Roman"/>
          <w:sz w:val="28"/>
          <w:szCs w:val="28"/>
          <w:lang w:eastAsia="ru-RU"/>
        </w:rPr>
        <w:t>)</w:t>
      </w:r>
      <w:r w:rsidRPr="006A649B">
        <w:rPr>
          <w:rFonts w:ascii="Times New Roman" w:eastAsia="Times New Roman" w:hAnsi="Times New Roman" w:cs="Times New Roman"/>
          <w:sz w:val="28"/>
          <w:szCs w:val="28"/>
          <w:lang w:eastAsia="ru-RU"/>
        </w:rPr>
        <w:t>, штатные расписания не согласованы с Министерством.</w:t>
      </w:r>
    </w:p>
    <w:bookmarkEnd w:id="136"/>
    <w:p w14:paraId="2B1F52C7" w14:textId="06903439" w:rsidR="00D728B2" w:rsidRPr="006A649B" w:rsidRDefault="006A649B" w:rsidP="006A649B">
      <w:pPr>
        <w:spacing w:after="0" w:line="240" w:lineRule="auto"/>
        <w:ind w:left="-851" w:firstLine="725"/>
        <w:jc w:val="both"/>
        <w:rPr>
          <w:rFonts w:ascii="Times New Roman" w:eastAsia="Times New Roman" w:hAnsi="Times New Roman" w:cs="Times New Roman"/>
          <w:sz w:val="24"/>
          <w:szCs w:val="24"/>
          <w:lang w:eastAsia="ru-RU"/>
        </w:rPr>
      </w:pPr>
      <w:r>
        <w:rPr>
          <w:rFonts w:ascii="Times New Roman" w:eastAsia="Calibri" w:hAnsi="Times New Roman" w:cs="Times New Roman"/>
          <w:sz w:val="28"/>
          <w:szCs w:val="28"/>
          <w:lang w:eastAsia="ru-RU"/>
        </w:rPr>
        <w:t>Кроме того, в</w:t>
      </w:r>
      <w:r w:rsidR="00D728B2" w:rsidRPr="00D728B2">
        <w:rPr>
          <w:rFonts w:ascii="Times New Roman" w:eastAsia="Calibri" w:hAnsi="Times New Roman" w:cs="Times New Roman"/>
          <w:sz w:val="28"/>
          <w:szCs w:val="28"/>
          <w:lang w:eastAsia="ru-RU"/>
        </w:rPr>
        <w:t xml:space="preserve"> нарушение ст</w:t>
      </w:r>
      <w:r>
        <w:rPr>
          <w:rFonts w:ascii="Times New Roman" w:eastAsia="Calibri" w:hAnsi="Times New Roman" w:cs="Times New Roman"/>
          <w:sz w:val="28"/>
          <w:szCs w:val="28"/>
          <w:lang w:eastAsia="ru-RU"/>
        </w:rPr>
        <w:t>атьи</w:t>
      </w:r>
      <w:r w:rsidR="00D728B2" w:rsidRPr="00D728B2">
        <w:rPr>
          <w:rFonts w:ascii="Times New Roman" w:eastAsia="Calibri" w:hAnsi="Times New Roman" w:cs="Times New Roman"/>
          <w:sz w:val="28"/>
          <w:szCs w:val="28"/>
          <w:lang w:eastAsia="ru-RU"/>
        </w:rPr>
        <w:t xml:space="preserve"> 38 </w:t>
      </w:r>
      <w:r w:rsidRPr="006A649B">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6A649B">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6A649B">
        <w:rPr>
          <w:rFonts w:ascii="Times New Roman" w:eastAsia="Times New Roman" w:hAnsi="Times New Roman" w:cs="Times New Roman"/>
          <w:sz w:val="28"/>
          <w:szCs w:val="28"/>
          <w:lang w:eastAsia="ru-RU"/>
        </w:rPr>
        <w:t xml:space="preserve"> от 05.04.2013</w:t>
      </w:r>
      <w:r>
        <w:rPr>
          <w:rFonts w:ascii="Times New Roman" w:eastAsia="Times New Roman" w:hAnsi="Times New Roman" w:cs="Times New Roman"/>
          <w:sz w:val="28"/>
          <w:szCs w:val="28"/>
          <w:lang w:eastAsia="ru-RU"/>
        </w:rPr>
        <w:t xml:space="preserve"> г.</w:t>
      </w:r>
      <w:r w:rsidRPr="006A64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w:t>
      </w:r>
      <w:r w:rsidRPr="006A649B">
        <w:rPr>
          <w:rFonts w:ascii="Times New Roman" w:eastAsia="Times New Roman" w:hAnsi="Times New Roman" w:cs="Times New Roman"/>
          <w:sz w:val="28"/>
          <w:szCs w:val="28"/>
          <w:lang w:eastAsia="ru-RU"/>
        </w:rPr>
        <w:t>44-ФЗ «О контрактной системе в сфере закупок товаров, работ, услуг для обеспечения государственных и муниципальных нужд» (далее – Закон № 44-ФЗ)</w:t>
      </w:r>
      <w:r>
        <w:rPr>
          <w:rFonts w:ascii="Times New Roman" w:eastAsia="Times New Roman" w:hAnsi="Times New Roman" w:cs="Times New Roman"/>
          <w:sz w:val="28"/>
          <w:szCs w:val="28"/>
          <w:lang w:eastAsia="ru-RU"/>
        </w:rPr>
        <w:t>,</w:t>
      </w:r>
      <w:r w:rsidR="00D728B2" w:rsidRPr="00D728B2">
        <w:rPr>
          <w:rFonts w:ascii="Times New Roman" w:eastAsia="Calibri" w:hAnsi="Times New Roman" w:cs="Times New Roman"/>
          <w:sz w:val="28"/>
          <w:szCs w:val="28"/>
          <w:lang w:eastAsia="ru-RU"/>
        </w:rPr>
        <w:t xml:space="preserve"> в период с января по август 2021 года Учреждением не </w:t>
      </w:r>
      <w:r w:rsidR="00BC297B">
        <w:rPr>
          <w:rFonts w:ascii="Times New Roman" w:eastAsia="Calibri" w:hAnsi="Times New Roman" w:cs="Times New Roman"/>
          <w:sz w:val="28"/>
          <w:szCs w:val="28"/>
          <w:lang w:eastAsia="ru-RU"/>
        </w:rPr>
        <w:t>определено</w:t>
      </w:r>
      <w:r w:rsidR="00D728B2" w:rsidRPr="00D728B2">
        <w:rPr>
          <w:rFonts w:ascii="Times New Roman" w:eastAsia="Calibri" w:hAnsi="Times New Roman" w:cs="Times New Roman"/>
          <w:sz w:val="28"/>
          <w:szCs w:val="28"/>
          <w:lang w:eastAsia="ru-RU"/>
        </w:rPr>
        <w:t xml:space="preserve"> ответственное лицо за осуществление закупок, включая исполнение каждого контракта</w:t>
      </w:r>
      <w:r>
        <w:rPr>
          <w:rFonts w:ascii="Times New Roman" w:eastAsia="Calibri" w:hAnsi="Times New Roman" w:cs="Times New Roman"/>
          <w:sz w:val="28"/>
          <w:szCs w:val="28"/>
          <w:lang w:eastAsia="ru-RU"/>
        </w:rPr>
        <w:t xml:space="preserve">, и </w:t>
      </w:r>
      <w:r w:rsidR="00BC297B">
        <w:rPr>
          <w:rFonts w:ascii="Times New Roman" w:eastAsia="Calibri" w:hAnsi="Times New Roman" w:cs="Times New Roman"/>
          <w:sz w:val="28"/>
          <w:szCs w:val="28"/>
          <w:lang w:eastAsia="ru-RU"/>
        </w:rPr>
        <w:t>назначенный</w:t>
      </w:r>
      <w:r>
        <w:rPr>
          <w:rFonts w:ascii="Times New Roman" w:eastAsia="Calibri" w:hAnsi="Times New Roman" w:cs="Times New Roman"/>
          <w:sz w:val="28"/>
          <w:szCs w:val="28"/>
          <w:lang w:eastAsia="ru-RU"/>
        </w:rPr>
        <w:t xml:space="preserve"> </w:t>
      </w:r>
      <w:r w:rsidRPr="00D728B2">
        <w:rPr>
          <w:rFonts w:ascii="Times New Roman" w:eastAsia="Calibri" w:hAnsi="Times New Roman" w:cs="Times New Roman"/>
          <w:sz w:val="28"/>
          <w:szCs w:val="28"/>
          <w:lang w:eastAsia="ru-RU"/>
        </w:rPr>
        <w:t>контрактный управляющий не имеет высшего или дополнительного профессионального образования в сфере закупок.</w:t>
      </w:r>
    </w:p>
    <w:p w14:paraId="6BB75F47" w14:textId="05EAAE4C" w:rsidR="00D728B2" w:rsidRPr="00D728B2" w:rsidRDefault="00BC297B" w:rsidP="00320A32">
      <w:pPr>
        <w:spacing w:after="0" w:line="240" w:lineRule="auto"/>
        <w:ind w:left="-851" w:firstLine="725"/>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Помимо этого, </w:t>
      </w:r>
      <w:r w:rsidRPr="00D728B2">
        <w:rPr>
          <w:rFonts w:ascii="Times New Roman" w:eastAsia="Calibri" w:hAnsi="Times New Roman" w:cs="Times New Roman"/>
          <w:sz w:val="28"/>
          <w:szCs w:val="28"/>
          <w:lang w:eastAsia="ru-RU"/>
        </w:rPr>
        <w:t>в</w:t>
      </w:r>
      <w:r w:rsidR="00D728B2" w:rsidRPr="00D728B2">
        <w:rPr>
          <w:rFonts w:ascii="Times New Roman" w:eastAsia="Calibri" w:hAnsi="Times New Roman" w:cs="Times New Roman"/>
          <w:sz w:val="28"/>
          <w:szCs w:val="28"/>
          <w:lang w:eastAsia="ru-RU"/>
        </w:rPr>
        <w:t xml:space="preserve"> нарушение п</w:t>
      </w:r>
      <w:r>
        <w:rPr>
          <w:rFonts w:ascii="Times New Roman" w:eastAsia="Calibri" w:hAnsi="Times New Roman" w:cs="Times New Roman"/>
          <w:sz w:val="28"/>
          <w:szCs w:val="28"/>
          <w:lang w:eastAsia="ru-RU"/>
        </w:rPr>
        <w:t>ункта</w:t>
      </w:r>
      <w:r w:rsidR="00D728B2" w:rsidRPr="00D728B2">
        <w:rPr>
          <w:rFonts w:ascii="Times New Roman" w:eastAsia="Calibri" w:hAnsi="Times New Roman" w:cs="Times New Roman"/>
          <w:sz w:val="28"/>
          <w:szCs w:val="28"/>
          <w:lang w:eastAsia="ru-RU"/>
        </w:rPr>
        <w:t xml:space="preserve"> 2 ст</w:t>
      </w:r>
      <w:r>
        <w:rPr>
          <w:rFonts w:ascii="Times New Roman" w:eastAsia="Calibri" w:hAnsi="Times New Roman" w:cs="Times New Roman"/>
          <w:sz w:val="28"/>
          <w:szCs w:val="28"/>
          <w:lang w:eastAsia="ru-RU"/>
        </w:rPr>
        <w:t>атьи</w:t>
      </w:r>
      <w:r w:rsidR="00D728B2" w:rsidRPr="00D728B2">
        <w:rPr>
          <w:rFonts w:ascii="Times New Roman" w:eastAsia="Calibri" w:hAnsi="Times New Roman" w:cs="Times New Roman"/>
          <w:sz w:val="28"/>
          <w:szCs w:val="28"/>
          <w:lang w:eastAsia="ru-RU"/>
        </w:rPr>
        <w:t xml:space="preserve"> 9 Закона № 44-ФЗ</w:t>
      </w:r>
      <w:r>
        <w:rPr>
          <w:rFonts w:ascii="Times New Roman" w:eastAsia="Calibri" w:hAnsi="Times New Roman" w:cs="Times New Roman"/>
          <w:sz w:val="28"/>
          <w:szCs w:val="28"/>
          <w:lang w:eastAsia="ru-RU"/>
        </w:rPr>
        <w:t>,</w:t>
      </w:r>
      <w:r w:rsidR="00D728B2" w:rsidRPr="00D728B2">
        <w:rPr>
          <w:rFonts w:ascii="Times New Roman" w:eastAsia="Calibri" w:hAnsi="Times New Roman" w:cs="Times New Roman"/>
          <w:sz w:val="28"/>
          <w:szCs w:val="28"/>
          <w:lang w:eastAsia="ru-RU"/>
        </w:rPr>
        <w:t xml:space="preserve"> Учреждением не приняты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14:paraId="7F3A13E0" w14:textId="77777777" w:rsidR="00BC297B" w:rsidRDefault="00D728B2" w:rsidP="00BC297B">
      <w:pPr>
        <w:spacing w:after="0" w:line="240" w:lineRule="auto"/>
        <w:ind w:left="-851" w:firstLine="725"/>
        <w:contextualSpacing/>
        <w:jc w:val="both"/>
        <w:rPr>
          <w:rFonts w:ascii="Times New Roman" w:eastAsia="Calibri" w:hAnsi="Times New Roman" w:cs="Times New Roman"/>
          <w:sz w:val="28"/>
          <w:szCs w:val="28"/>
          <w:lang w:eastAsia="ru-RU"/>
        </w:rPr>
      </w:pPr>
      <w:r w:rsidRPr="00D728B2">
        <w:rPr>
          <w:rFonts w:ascii="Times New Roman" w:eastAsia="Calibri" w:hAnsi="Times New Roman" w:cs="Times New Roman"/>
          <w:sz w:val="28"/>
          <w:szCs w:val="28"/>
          <w:lang w:eastAsia="ru-RU"/>
        </w:rPr>
        <w:t>В нарушение требований  п</w:t>
      </w:r>
      <w:r w:rsidR="00BC297B">
        <w:rPr>
          <w:rFonts w:ascii="Times New Roman" w:eastAsia="Calibri" w:hAnsi="Times New Roman" w:cs="Times New Roman"/>
          <w:sz w:val="28"/>
          <w:szCs w:val="28"/>
          <w:lang w:eastAsia="ru-RU"/>
        </w:rPr>
        <w:t>ункта</w:t>
      </w:r>
      <w:r w:rsidRPr="00D728B2">
        <w:rPr>
          <w:rFonts w:ascii="Times New Roman" w:eastAsia="Calibri" w:hAnsi="Times New Roman" w:cs="Times New Roman"/>
          <w:sz w:val="28"/>
          <w:szCs w:val="28"/>
          <w:lang w:eastAsia="ru-RU"/>
        </w:rPr>
        <w:t xml:space="preserve"> 1 ст</w:t>
      </w:r>
      <w:r w:rsidR="00BC297B">
        <w:rPr>
          <w:rFonts w:ascii="Times New Roman" w:eastAsia="Calibri" w:hAnsi="Times New Roman" w:cs="Times New Roman"/>
          <w:sz w:val="28"/>
          <w:szCs w:val="28"/>
          <w:lang w:eastAsia="ru-RU"/>
        </w:rPr>
        <w:t>атьи</w:t>
      </w:r>
      <w:r w:rsidRPr="00D728B2">
        <w:rPr>
          <w:rFonts w:ascii="Times New Roman" w:eastAsia="Calibri" w:hAnsi="Times New Roman" w:cs="Times New Roman"/>
          <w:sz w:val="28"/>
          <w:szCs w:val="28"/>
          <w:lang w:eastAsia="ru-RU"/>
        </w:rPr>
        <w:t xml:space="preserve"> 425 Г</w:t>
      </w:r>
      <w:r w:rsidR="00BC297B">
        <w:rPr>
          <w:rFonts w:ascii="Times New Roman" w:eastAsia="Calibri" w:hAnsi="Times New Roman" w:cs="Times New Roman"/>
          <w:sz w:val="28"/>
          <w:szCs w:val="28"/>
          <w:lang w:eastAsia="ru-RU"/>
        </w:rPr>
        <w:t>ражданского Кодекса</w:t>
      </w:r>
      <w:r w:rsidRPr="00D728B2">
        <w:rPr>
          <w:rFonts w:ascii="Times New Roman" w:eastAsia="Calibri" w:hAnsi="Times New Roman" w:cs="Times New Roman"/>
          <w:sz w:val="28"/>
          <w:szCs w:val="28"/>
          <w:lang w:eastAsia="ru-RU"/>
        </w:rPr>
        <w:t xml:space="preserve"> РФ</w:t>
      </w:r>
      <w:r w:rsidR="00BC297B">
        <w:rPr>
          <w:rFonts w:ascii="Times New Roman" w:eastAsia="Calibri" w:hAnsi="Times New Roman" w:cs="Times New Roman"/>
          <w:sz w:val="28"/>
          <w:szCs w:val="28"/>
          <w:lang w:eastAsia="ru-RU"/>
        </w:rPr>
        <w:t>, Учреждением</w:t>
      </w:r>
      <w:r w:rsidRPr="00D728B2">
        <w:rPr>
          <w:rFonts w:ascii="Times New Roman" w:eastAsia="Calibri" w:hAnsi="Times New Roman" w:cs="Times New Roman"/>
          <w:sz w:val="28"/>
          <w:szCs w:val="28"/>
          <w:lang w:eastAsia="ru-RU"/>
        </w:rPr>
        <w:t xml:space="preserve"> не соблюдены условия по следующим договорам: договор от 11.01.2021 </w:t>
      </w:r>
      <w:r w:rsidR="00BC297B">
        <w:rPr>
          <w:rFonts w:ascii="Times New Roman" w:eastAsia="Calibri" w:hAnsi="Times New Roman" w:cs="Times New Roman"/>
          <w:sz w:val="28"/>
          <w:szCs w:val="28"/>
          <w:lang w:eastAsia="ru-RU"/>
        </w:rPr>
        <w:t xml:space="preserve">г. </w:t>
      </w:r>
      <w:r w:rsidRPr="00D728B2">
        <w:rPr>
          <w:rFonts w:ascii="Times New Roman" w:eastAsia="Calibri" w:hAnsi="Times New Roman" w:cs="Times New Roman"/>
          <w:sz w:val="28"/>
          <w:szCs w:val="28"/>
          <w:lang w:eastAsia="ru-RU"/>
        </w:rPr>
        <w:t>№</w:t>
      </w:r>
      <w:r w:rsidR="00BC297B">
        <w:rPr>
          <w:rFonts w:ascii="Times New Roman" w:eastAsia="Calibri" w:hAnsi="Times New Roman" w:cs="Times New Roman"/>
          <w:sz w:val="28"/>
          <w:szCs w:val="28"/>
          <w:lang w:eastAsia="ru-RU"/>
        </w:rPr>
        <w:t> </w:t>
      </w:r>
      <w:r w:rsidRPr="00D728B2">
        <w:rPr>
          <w:rFonts w:ascii="Times New Roman" w:eastAsia="Calibri" w:hAnsi="Times New Roman" w:cs="Times New Roman"/>
          <w:sz w:val="28"/>
          <w:szCs w:val="28"/>
          <w:lang w:eastAsia="ru-RU"/>
        </w:rPr>
        <w:t>2 с ООО "Спектр"; договор от 02.02.2021</w:t>
      </w:r>
      <w:r w:rsidR="00BC297B">
        <w:rPr>
          <w:rFonts w:ascii="Times New Roman" w:eastAsia="Calibri" w:hAnsi="Times New Roman" w:cs="Times New Roman"/>
          <w:sz w:val="28"/>
          <w:szCs w:val="28"/>
          <w:lang w:eastAsia="ru-RU"/>
        </w:rPr>
        <w:t xml:space="preserve"> г. </w:t>
      </w:r>
      <w:r w:rsidRPr="00D728B2">
        <w:rPr>
          <w:rFonts w:ascii="Times New Roman" w:eastAsia="Calibri" w:hAnsi="Times New Roman" w:cs="Times New Roman"/>
          <w:sz w:val="28"/>
          <w:szCs w:val="28"/>
          <w:lang w:eastAsia="ru-RU"/>
        </w:rPr>
        <w:t>№</w:t>
      </w:r>
      <w:r w:rsidR="00BC297B">
        <w:rPr>
          <w:rFonts w:ascii="Times New Roman" w:eastAsia="Calibri" w:hAnsi="Times New Roman" w:cs="Times New Roman"/>
          <w:sz w:val="28"/>
          <w:szCs w:val="28"/>
          <w:lang w:eastAsia="ru-RU"/>
        </w:rPr>
        <w:t> </w:t>
      </w:r>
      <w:r w:rsidRPr="00D728B2">
        <w:rPr>
          <w:rFonts w:ascii="Times New Roman" w:eastAsia="Calibri" w:hAnsi="Times New Roman" w:cs="Times New Roman"/>
          <w:sz w:val="28"/>
          <w:szCs w:val="28"/>
          <w:lang w:eastAsia="ru-RU"/>
        </w:rPr>
        <w:t xml:space="preserve">15 с ФБУЗ "Центр гигиены и </w:t>
      </w:r>
      <w:r w:rsidRPr="00D728B2">
        <w:rPr>
          <w:rFonts w:ascii="Times New Roman" w:eastAsia="Calibri" w:hAnsi="Times New Roman" w:cs="Times New Roman"/>
          <w:sz w:val="28"/>
          <w:szCs w:val="28"/>
          <w:lang w:eastAsia="ru-RU"/>
        </w:rPr>
        <w:lastRenderedPageBreak/>
        <w:t xml:space="preserve">эпидемиологии в РИ"; договор от 10.03.2021 </w:t>
      </w:r>
      <w:r w:rsidR="00BC297B">
        <w:rPr>
          <w:rFonts w:ascii="Times New Roman" w:eastAsia="Calibri" w:hAnsi="Times New Roman" w:cs="Times New Roman"/>
          <w:sz w:val="28"/>
          <w:szCs w:val="28"/>
          <w:lang w:eastAsia="ru-RU"/>
        </w:rPr>
        <w:t xml:space="preserve">г. </w:t>
      </w:r>
      <w:r w:rsidRPr="00D728B2">
        <w:rPr>
          <w:rFonts w:ascii="Times New Roman" w:eastAsia="Calibri" w:hAnsi="Times New Roman" w:cs="Times New Roman"/>
          <w:sz w:val="28"/>
          <w:szCs w:val="28"/>
          <w:lang w:eastAsia="ru-RU"/>
        </w:rPr>
        <w:t>№</w:t>
      </w:r>
      <w:r w:rsidR="00BC297B">
        <w:rPr>
          <w:rFonts w:ascii="Times New Roman" w:eastAsia="Calibri" w:hAnsi="Times New Roman" w:cs="Times New Roman"/>
          <w:sz w:val="28"/>
          <w:szCs w:val="28"/>
          <w:lang w:eastAsia="ru-RU"/>
        </w:rPr>
        <w:t> </w:t>
      </w:r>
      <w:r w:rsidRPr="00D728B2">
        <w:rPr>
          <w:rFonts w:ascii="Times New Roman" w:eastAsia="Calibri" w:hAnsi="Times New Roman" w:cs="Times New Roman"/>
          <w:sz w:val="28"/>
          <w:szCs w:val="28"/>
          <w:lang w:eastAsia="ru-RU"/>
        </w:rPr>
        <w:t>19 с филиалом ФГКУ СКРПСО МЧС России «Ингушский поисково-спасательный отряд МЧС России».</w:t>
      </w:r>
    </w:p>
    <w:p w14:paraId="4A03B737" w14:textId="0F3A9826" w:rsidR="00D728B2" w:rsidRPr="00BC297B" w:rsidRDefault="00D728B2" w:rsidP="00BC297B">
      <w:pPr>
        <w:spacing w:after="0" w:line="240" w:lineRule="auto"/>
        <w:ind w:left="-851" w:firstLine="725"/>
        <w:contextualSpacing/>
        <w:jc w:val="both"/>
        <w:rPr>
          <w:rFonts w:ascii="Times New Roman" w:eastAsia="Calibri" w:hAnsi="Times New Roman" w:cs="Times New Roman"/>
          <w:sz w:val="28"/>
          <w:szCs w:val="28"/>
          <w:lang w:eastAsia="ru-RU"/>
        </w:rPr>
      </w:pPr>
      <w:r w:rsidRPr="00BC297B">
        <w:rPr>
          <w:rFonts w:ascii="Times New Roman" w:eastAsia="Times New Roman" w:hAnsi="Times New Roman" w:cs="Times New Roman"/>
          <w:sz w:val="28"/>
          <w:szCs w:val="28"/>
          <w:lang w:eastAsia="ru-RU"/>
        </w:rPr>
        <w:t>В нарушение п</w:t>
      </w:r>
      <w:r w:rsidR="00BC297B">
        <w:rPr>
          <w:rFonts w:ascii="Times New Roman" w:eastAsia="Times New Roman" w:hAnsi="Times New Roman" w:cs="Times New Roman"/>
          <w:sz w:val="28"/>
          <w:szCs w:val="28"/>
          <w:lang w:eastAsia="ru-RU"/>
        </w:rPr>
        <w:t>ункта</w:t>
      </w:r>
      <w:r w:rsidRPr="00BC297B">
        <w:rPr>
          <w:rFonts w:ascii="Times New Roman" w:eastAsia="Times New Roman" w:hAnsi="Times New Roman" w:cs="Times New Roman"/>
          <w:sz w:val="28"/>
          <w:szCs w:val="28"/>
          <w:lang w:eastAsia="ru-RU"/>
        </w:rPr>
        <w:t xml:space="preserve"> 2.4 Приказа №</w:t>
      </w:r>
      <w:r w:rsidR="006A649B" w:rsidRPr="00BC297B">
        <w:rPr>
          <w:rFonts w:ascii="Times New Roman" w:eastAsia="Times New Roman" w:hAnsi="Times New Roman" w:cs="Times New Roman"/>
          <w:sz w:val="28"/>
          <w:szCs w:val="28"/>
          <w:lang w:eastAsia="ru-RU"/>
        </w:rPr>
        <w:t> </w:t>
      </w:r>
      <w:r w:rsidRPr="00BC297B">
        <w:rPr>
          <w:rFonts w:ascii="Times New Roman" w:eastAsia="Times New Roman" w:hAnsi="Times New Roman" w:cs="Times New Roman"/>
          <w:sz w:val="28"/>
          <w:szCs w:val="28"/>
          <w:lang w:eastAsia="ru-RU"/>
        </w:rPr>
        <w:t>49</w:t>
      </w:r>
      <w:r w:rsidR="00BC297B">
        <w:rPr>
          <w:rFonts w:ascii="Times New Roman" w:eastAsia="Times New Roman" w:hAnsi="Times New Roman" w:cs="Times New Roman"/>
          <w:sz w:val="28"/>
          <w:szCs w:val="28"/>
          <w:lang w:eastAsia="ru-RU"/>
        </w:rPr>
        <w:t xml:space="preserve"> от 13.06.1995 г. «Об утверждении методических указаний по инвентаризации имущества и финансовых обязательств» (</w:t>
      </w:r>
      <w:r w:rsidR="00AD1BCC">
        <w:rPr>
          <w:rFonts w:ascii="Times New Roman" w:eastAsia="Times New Roman" w:hAnsi="Times New Roman" w:cs="Times New Roman"/>
          <w:sz w:val="28"/>
          <w:szCs w:val="28"/>
          <w:lang w:eastAsia="ru-RU"/>
        </w:rPr>
        <w:t>Далее- Приказа № 49</w:t>
      </w:r>
      <w:r w:rsidR="00BC297B">
        <w:rPr>
          <w:rFonts w:ascii="Times New Roman" w:eastAsia="Times New Roman" w:hAnsi="Times New Roman" w:cs="Times New Roman"/>
          <w:sz w:val="28"/>
          <w:szCs w:val="28"/>
          <w:lang w:eastAsia="ru-RU"/>
        </w:rPr>
        <w:t>),</w:t>
      </w:r>
      <w:r w:rsidRPr="00BC297B">
        <w:rPr>
          <w:rFonts w:ascii="Times New Roman" w:eastAsia="Times New Roman" w:hAnsi="Times New Roman" w:cs="Times New Roman"/>
          <w:sz w:val="28"/>
          <w:szCs w:val="28"/>
          <w:lang w:eastAsia="ru-RU"/>
        </w:rPr>
        <w:t xml:space="preserve"> перед проведением инвентаризации материально ответственным лицом не представлена расписка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его ответственность, оприходованы, а выбывшие списаны в расход.</w:t>
      </w:r>
    </w:p>
    <w:p w14:paraId="75C9E507" w14:textId="0041694B" w:rsidR="00D728B2" w:rsidRPr="00D728B2" w:rsidRDefault="00D728B2" w:rsidP="00537999">
      <w:pPr>
        <w:spacing w:after="0" w:line="240" w:lineRule="auto"/>
        <w:ind w:left="-851" w:firstLine="725"/>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В нарушение </w:t>
      </w:r>
      <w:r w:rsidR="00BC297B">
        <w:rPr>
          <w:rFonts w:ascii="Times New Roman" w:eastAsia="Times New Roman" w:hAnsi="Times New Roman" w:cs="Times New Roman"/>
          <w:sz w:val="28"/>
          <w:szCs w:val="28"/>
          <w:lang w:eastAsia="ru-RU"/>
        </w:rPr>
        <w:t>пункта</w:t>
      </w:r>
      <w:r w:rsidRPr="00D728B2">
        <w:rPr>
          <w:rFonts w:ascii="Times New Roman" w:eastAsia="Times New Roman" w:hAnsi="Times New Roman" w:cs="Times New Roman"/>
          <w:sz w:val="28"/>
          <w:szCs w:val="28"/>
          <w:lang w:eastAsia="ru-RU"/>
        </w:rPr>
        <w:t xml:space="preserve"> 46 </w:t>
      </w:r>
      <w:r w:rsidR="00537999">
        <w:rPr>
          <w:rFonts w:ascii="Times New Roman" w:eastAsia="Times New Roman" w:hAnsi="Times New Roman" w:cs="Times New Roman"/>
          <w:bCs/>
          <w:sz w:val="28"/>
          <w:szCs w:val="28"/>
          <w:lang w:eastAsia="ru-RU"/>
        </w:rPr>
        <w:t>П</w:t>
      </w:r>
      <w:r w:rsidR="00537999" w:rsidRPr="00537999">
        <w:rPr>
          <w:rFonts w:ascii="Times New Roman" w:eastAsia="Times New Roman" w:hAnsi="Times New Roman" w:cs="Times New Roman"/>
          <w:bCs/>
          <w:sz w:val="28"/>
          <w:szCs w:val="28"/>
          <w:lang w:eastAsia="ru-RU"/>
        </w:rPr>
        <w:t>риказ</w:t>
      </w:r>
      <w:r w:rsidR="00537999">
        <w:rPr>
          <w:rFonts w:ascii="Times New Roman" w:eastAsia="Times New Roman" w:hAnsi="Times New Roman" w:cs="Times New Roman"/>
          <w:bCs/>
          <w:sz w:val="28"/>
          <w:szCs w:val="28"/>
          <w:lang w:eastAsia="ru-RU"/>
        </w:rPr>
        <w:t>а</w:t>
      </w:r>
      <w:r w:rsidR="00537999" w:rsidRPr="00537999">
        <w:rPr>
          <w:rFonts w:ascii="Times New Roman" w:eastAsia="Times New Roman" w:hAnsi="Times New Roman" w:cs="Times New Roman"/>
          <w:bCs/>
          <w:sz w:val="28"/>
          <w:szCs w:val="28"/>
          <w:lang w:eastAsia="ru-RU"/>
        </w:rPr>
        <w:t xml:space="preserve"> Минфина РФ от 01.12.2010 </w:t>
      </w:r>
      <w:r w:rsidR="00537999">
        <w:rPr>
          <w:rFonts w:ascii="Times New Roman" w:eastAsia="Times New Roman" w:hAnsi="Times New Roman" w:cs="Times New Roman"/>
          <w:bCs/>
          <w:sz w:val="28"/>
          <w:szCs w:val="28"/>
          <w:lang w:eastAsia="ru-RU"/>
        </w:rPr>
        <w:t xml:space="preserve">г. </w:t>
      </w:r>
      <w:r w:rsidR="00537999" w:rsidRPr="00537999">
        <w:rPr>
          <w:rFonts w:ascii="Times New Roman" w:eastAsia="Times New Roman" w:hAnsi="Times New Roman" w:cs="Times New Roman"/>
          <w:bCs/>
          <w:sz w:val="28"/>
          <w:szCs w:val="28"/>
          <w:lang w:eastAsia="ru-RU"/>
        </w:rPr>
        <w:t>№</w:t>
      </w:r>
      <w:r w:rsidR="00537999">
        <w:rPr>
          <w:rFonts w:ascii="Times New Roman" w:eastAsia="Times New Roman" w:hAnsi="Times New Roman" w:cs="Times New Roman"/>
          <w:bCs/>
          <w:sz w:val="28"/>
          <w:szCs w:val="28"/>
          <w:lang w:eastAsia="ru-RU"/>
        </w:rPr>
        <w:t> </w:t>
      </w:r>
      <w:r w:rsidR="00537999" w:rsidRPr="00537999">
        <w:rPr>
          <w:rFonts w:ascii="Times New Roman" w:eastAsia="Times New Roman" w:hAnsi="Times New Roman" w:cs="Times New Roman"/>
          <w:bCs/>
          <w:sz w:val="28"/>
          <w:szCs w:val="28"/>
          <w:lang w:eastAsia="ru-RU"/>
        </w:rPr>
        <w:t>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w:t>
      </w:r>
      <w:r w:rsidR="00537999">
        <w:rPr>
          <w:rFonts w:ascii="Times New Roman" w:eastAsia="Times New Roman" w:hAnsi="Times New Roman" w:cs="Times New Roman"/>
          <w:bCs/>
          <w:sz w:val="28"/>
          <w:szCs w:val="28"/>
          <w:lang w:eastAsia="ru-RU"/>
        </w:rPr>
        <w:t xml:space="preserve">, </w:t>
      </w:r>
      <w:r w:rsidRPr="00D728B2">
        <w:rPr>
          <w:rFonts w:ascii="Times New Roman" w:eastAsia="Times New Roman" w:hAnsi="Times New Roman" w:cs="Times New Roman"/>
          <w:sz w:val="28"/>
          <w:szCs w:val="28"/>
          <w:lang w:eastAsia="ru-RU"/>
        </w:rPr>
        <w:t>не на всех объектах учета нанесены инвентарные номера.</w:t>
      </w:r>
      <w:r w:rsidR="00537999">
        <w:rPr>
          <w:rFonts w:ascii="Times New Roman" w:eastAsia="Times New Roman" w:hAnsi="Times New Roman" w:cs="Times New Roman"/>
          <w:sz w:val="28"/>
          <w:szCs w:val="28"/>
          <w:lang w:eastAsia="ru-RU"/>
        </w:rPr>
        <w:t xml:space="preserve"> Кроме того, </w:t>
      </w:r>
      <w:r w:rsidRPr="00D728B2">
        <w:rPr>
          <w:rFonts w:ascii="Times New Roman" w:eastAsia="Times New Roman" w:hAnsi="Times New Roman" w:cs="Times New Roman"/>
          <w:sz w:val="28"/>
          <w:szCs w:val="28"/>
          <w:lang w:eastAsia="ru-RU"/>
        </w:rPr>
        <w:t>присвоены инвентарные номера объектам стоимостью до 10</w:t>
      </w:r>
      <w:r w:rsidR="00537999">
        <w:rPr>
          <w:rFonts w:ascii="Times New Roman" w:eastAsia="Times New Roman" w:hAnsi="Times New Roman" w:cs="Times New Roman"/>
          <w:sz w:val="28"/>
          <w:szCs w:val="28"/>
          <w:lang w:eastAsia="ru-RU"/>
        </w:rPr>
        <w:t>,0 тыс.</w:t>
      </w:r>
      <w:r w:rsidRPr="00D728B2">
        <w:rPr>
          <w:rFonts w:ascii="Times New Roman" w:eastAsia="Times New Roman" w:hAnsi="Times New Roman" w:cs="Times New Roman"/>
          <w:sz w:val="28"/>
          <w:szCs w:val="28"/>
          <w:lang w:eastAsia="ru-RU"/>
        </w:rPr>
        <w:t xml:space="preserve"> руб</w:t>
      </w:r>
      <w:r w:rsidR="00537999">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 xml:space="preserve"> (спортивный инвентарь, библиотечные стеллажи, источник бесперебойного питания и т.д.). </w:t>
      </w:r>
    </w:p>
    <w:p w14:paraId="5D644430" w14:textId="77777777" w:rsidR="00D728B2" w:rsidRPr="00D728B2" w:rsidRDefault="00D728B2" w:rsidP="00320A32">
      <w:pPr>
        <w:spacing w:after="0" w:line="240" w:lineRule="auto"/>
        <w:ind w:left="-851" w:firstLine="725"/>
        <w:jc w:val="center"/>
        <w:rPr>
          <w:rFonts w:ascii="Times New Roman" w:eastAsia="Times New Roman" w:hAnsi="Times New Roman" w:cs="Times New Roman"/>
          <w:bCs/>
          <w:sz w:val="28"/>
          <w:szCs w:val="28"/>
          <w:lang w:eastAsia="ru-RU"/>
        </w:rPr>
      </w:pPr>
    </w:p>
    <w:p w14:paraId="6A98CF02" w14:textId="1CF2A354" w:rsidR="00D728B2" w:rsidRPr="00320A32" w:rsidRDefault="003D649D" w:rsidP="00320A32">
      <w:pPr>
        <w:spacing w:after="0" w:line="240" w:lineRule="auto"/>
        <w:ind w:left="-851" w:firstLine="725"/>
        <w:jc w:val="center"/>
        <w:rPr>
          <w:rFonts w:ascii="Times New Roman" w:eastAsia="Times New Roman" w:hAnsi="Times New Roman" w:cs="Times New Roman"/>
          <w:bCs/>
          <w:i/>
          <w:iCs/>
          <w:sz w:val="28"/>
          <w:szCs w:val="28"/>
          <w:lang w:eastAsia="ru-RU"/>
        </w:rPr>
      </w:pPr>
      <w:bookmarkStart w:id="138" w:name="_Hlk116465529"/>
      <w:r>
        <w:rPr>
          <w:rFonts w:ascii="Times New Roman" w:eastAsia="Times New Roman" w:hAnsi="Times New Roman" w:cs="Times New Roman"/>
          <w:bCs/>
          <w:i/>
          <w:iCs/>
          <w:sz w:val="28"/>
          <w:szCs w:val="28"/>
          <w:lang w:eastAsia="ru-RU"/>
        </w:rPr>
        <w:t>п</w:t>
      </w:r>
      <w:r w:rsidR="00D728B2" w:rsidRPr="00320A32">
        <w:rPr>
          <w:rFonts w:ascii="Times New Roman" w:eastAsia="Times New Roman" w:hAnsi="Times New Roman" w:cs="Times New Roman"/>
          <w:bCs/>
          <w:i/>
          <w:iCs/>
          <w:sz w:val="28"/>
          <w:szCs w:val="28"/>
          <w:lang w:eastAsia="ru-RU"/>
        </w:rPr>
        <w:t xml:space="preserve">о </w:t>
      </w:r>
      <w:r w:rsidR="00692648">
        <w:rPr>
          <w:rFonts w:ascii="Times New Roman" w:eastAsia="Calibri" w:hAnsi="Times New Roman" w:cs="Times New Roman"/>
          <w:bCs/>
          <w:i/>
          <w:iCs/>
          <w:sz w:val="28"/>
          <w:szCs w:val="28"/>
          <w:lang w:eastAsia="ru-RU"/>
        </w:rPr>
        <w:t>ГБДОУ</w:t>
      </w:r>
      <w:r w:rsidR="00692648" w:rsidRPr="00320A32">
        <w:rPr>
          <w:rFonts w:ascii="Times New Roman" w:eastAsia="Times New Roman" w:hAnsi="Times New Roman" w:cs="Times New Roman"/>
          <w:bCs/>
          <w:i/>
          <w:iCs/>
          <w:sz w:val="28"/>
          <w:szCs w:val="28"/>
          <w:lang w:eastAsia="ru-RU"/>
        </w:rPr>
        <w:t xml:space="preserve"> </w:t>
      </w:r>
      <w:r w:rsidR="00D728B2" w:rsidRPr="00320A32">
        <w:rPr>
          <w:rFonts w:ascii="Times New Roman" w:eastAsia="Times New Roman" w:hAnsi="Times New Roman" w:cs="Times New Roman"/>
          <w:bCs/>
          <w:i/>
          <w:iCs/>
          <w:sz w:val="28"/>
          <w:szCs w:val="28"/>
          <w:lang w:eastAsia="ru-RU"/>
        </w:rPr>
        <w:t>учреждению «Детский сад № 2 с. п. Барсуки»</w:t>
      </w:r>
      <w:r>
        <w:rPr>
          <w:rFonts w:ascii="Times New Roman" w:eastAsia="Times New Roman" w:hAnsi="Times New Roman" w:cs="Times New Roman"/>
          <w:bCs/>
          <w:i/>
          <w:iCs/>
          <w:sz w:val="28"/>
          <w:szCs w:val="28"/>
          <w:lang w:eastAsia="ru-RU"/>
        </w:rPr>
        <w:t>:</w:t>
      </w:r>
    </w:p>
    <w:bookmarkEnd w:id="138"/>
    <w:p w14:paraId="034A7D4F" w14:textId="4E685D54" w:rsidR="00D728B2" w:rsidRPr="00D728B2" w:rsidRDefault="00D728B2" w:rsidP="00320A32">
      <w:pPr>
        <w:spacing w:after="0" w:line="240" w:lineRule="auto"/>
        <w:ind w:left="-851" w:firstLine="725"/>
        <w:jc w:val="both"/>
        <w:rPr>
          <w:rFonts w:ascii="Times New Roman" w:eastAsia="Times New Roman" w:hAnsi="Times New Roman" w:cs="Times New Roman"/>
          <w:b/>
          <w:sz w:val="28"/>
          <w:szCs w:val="28"/>
          <w:lang w:eastAsia="ru-RU"/>
        </w:rPr>
      </w:pPr>
      <w:r w:rsidRPr="00D728B2">
        <w:rPr>
          <w:rFonts w:ascii="Times New Roman" w:eastAsia="Times New Roman" w:hAnsi="Times New Roman" w:cs="Times New Roman"/>
          <w:sz w:val="28"/>
          <w:szCs w:val="28"/>
          <w:lang w:eastAsia="ru-RU"/>
        </w:rPr>
        <w:t>В проверяемый период</w:t>
      </w:r>
      <w:r w:rsidR="00712F33">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 xml:space="preserve"> из-за несвоевременного исполнения обязательств республиканским бюджетом на выполнение государственного задания по уплате страховых взносов во внебюджетные фонды и задолженностям по оказанным коммунальным услугам, Учреждением уплачены пени в сумме </w:t>
      </w:r>
      <w:r w:rsidRPr="00D728B2">
        <w:rPr>
          <w:rFonts w:ascii="Times New Roman" w:eastAsia="Times New Roman" w:hAnsi="Times New Roman" w:cs="Times New Roman"/>
          <w:bCs/>
          <w:sz w:val="28"/>
          <w:szCs w:val="28"/>
          <w:lang w:eastAsia="ru-RU"/>
        </w:rPr>
        <w:t>8,1 тыс. руб</w:t>
      </w:r>
      <w:r w:rsidR="00537999">
        <w:rPr>
          <w:rFonts w:ascii="Times New Roman" w:eastAsia="Times New Roman" w:hAnsi="Times New Roman" w:cs="Times New Roman"/>
          <w:bCs/>
          <w:sz w:val="28"/>
          <w:szCs w:val="28"/>
          <w:lang w:eastAsia="ru-RU"/>
        </w:rPr>
        <w:t>лей</w:t>
      </w:r>
      <w:r w:rsidRPr="00D728B2">
        <w:rPr>
          <w:rFonts w:ascii="Times New Roman" w:eastAsia="Times New Roman" w:hAnsi="Times New Roman" w:cs="Times New Roman"/>
          <w:bCs/>
          <w:sz w:val="28"/>
          <w:szCs w:val="28"/>
          <w:lang w:eastAsia="ru-RU"/>
        </w:rPr>
        <w:t>, что является ущербом для Учреждения.</w:t>
      </w:r>
    </w:p>
    <w:p w14:paraId="5BB603A8" w14:textId="77777777" w:rsidR="00D728B2" w:rsidRPr="00D728B2" w:rsidRDefault="00D728B2" w:rsidP="00320A32">
      <w:pPr>
        <w:spacing w:after="0" w:line="240" w:lineRule="auto"/>
        <w:ind w:left="-851" w:firstLine="725"/>
        <w:jc w:val="both"/>
        <w:rPr>
          <w:rFonts w:ascii="Times New Roman" w:eastAsia="Calibri" w:hAnsi="Times New Roman" w:cs="Times New Roman"/>
          <w:bCs/>
          <w:sz w:val="24"/>
          <w:szCs w:val="24"/>
          <w:lang w:eastAsia="ru-RU"/>
        </w:rPr>
      </w:pPr>
    </w:p>
    <w:p w14:paraId="70B73A91" w14:textId="2370967F" w:rsidR="00D728B2" w:rsidRPr="00320A32" w:rsidRDefault="003D649D" w:rsidP="00320A32">
      <w:pPr>
        <w:spacing w:after="0" w:line="240" w:lineRule="auto"/>
        <w:ind w:left="-851" w:firstLine="725"/>
        <w:jc w:val="cente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п</w:t>
      </w:r>
      <w:r w:rsidR="00D728B2" w:rsidRPr="00320A32">
        <w:rPr>
          <w:rFonts w:ascii="Times New Roman" w:eastAsia="Times New Roman" w:hAnsi="Times New Roman" w:cs="Times New Roman"/>
          <w:bCs/>
          <w:i/>
          <w:iCs/>
          <w:sz w:val="28"/>
          <w:szCs w:val="28"/>
          <w:lang w:eastAsia="ru-RU"/>
        </w:rPr>
        <w:t xml:space="preserve">о </w:t>
      </w:r>
      <w:r w:rsidR="00692648">
        <w:rPr>
          <w:rFonts w:ascii="Times New Roman" w:eastAsia="Calibri" w:hAnsi="Times New Roman" w:cs="Times New Roman"/>
          <w:bCs/>
          <w:i/>
          <w:iCs/>
          <w:sz w:val="28"/>
          <w:szCs w:val="28"/>
          <w:lang w:eastAsia="ru-RU"/>
        </w:rPr>
        <w:t>ГБОУ</w:t>
      </w:r>
      <w:r w:rsidR="00692648" w:rsidRPr="00320A32">
        <w:rPr>
          <w:rFonts w:ascii="Times New Roman" w:eastAsia="Times New Roman" w:hAnsi="Times New Roman" w:cs="Times New Roman"/>
          <w:bCs/>
          <w:i/>
          <w:iCs/>
          <w:sz w:val="28"/>
          <w:szCs w:val="28"/>
          <w:lang w:eastAsia="ru-RU"/>
        </w:rPr>
        <w:t xml:space="preserve"> </w:t>
      </w:r>
      <w:r w:rsidR="00D728B2" w:rsidRPr="00320A32">
        <w:rPr>
          <w:rFonts w:ascii="Times New Roman" w:eastAsia="Times New Roman" w:hAnsi="Times New Roman" w:cs="Times New Roman"/>
          <w:bCs/>
          <w:i/>
          <w:iCs/>
          <w:sz w:val="28"/>
          <w:szCs w:val="28"/>
          <w:lang w:eastAsia="ru-RU"/>
        </w:rPr>
        <w:t xml:space="preserve">«Средняя общеобразовательная школа № 2 с. п. </w:t>
      </w:r>
      <w:proofErr w:type="spellStart"/>
      <w:r w:rsidR="00D728B2" w:rsidRPr="00320A32">
        <w:rPr>
          <w:rFonts w:ascii="Times New Roman" w:eastAsia="Times New Roman" w:hAnsi="Times New Roman" w:cs="Times New Roman"/>
          <w:bCs/>
          <w:i/>
          <w:iCs/>
          <w:sz w:val="28"/>
          <w:szCs w:val="28"/>
          <w:lang w:eastAsia="ru-RU"/>
        </w:rPr>
        <w:t>Сурхахи</w:t>
      </w:r>
      <w:proofErr w:type="spellEnd"/>
      <w:r w:rsidR="00D728B2" w:rsidRPr="00320A32">
        <w:rPr>
          <w:rFonts w:ascii="Times New Roman" w:eastAsia="Times New Roman" w:hAnsi="Times New Roman" w:cs="Times New Roman"/>
          <w:bCs/>
          <w:i/>
          <w:iCs/>
          <w:sz w:val="28"/>
          <w:szCs w:val="28"/>
          <w:lang w:eastAsia="ru-RU"/>
        </w:rPr>
        <w:t>»</w:t>
      </w:r>
      <w:r>
        <w:rPr>
          <w:rFonts w:ascii="Times New Roman" w:eastAsia="Times New Roman" w:hAnsi="Times New Roman" w:cs="Times New Roman"/>
          <w:bCs/>
          <w:i/>
          <w:iCs/>
          <w:sz w:val="28"/>
          <w:szCs w:val="28"/>
          <w:lang w:eastAsia="ru-RU"/>
        </w:rPr>
        <w:t>:</w:t>
      </w:r>
    </w:p>
    <w:p w14:paraId="404ECB28" w14:textId="14D13131" w:rsidR="00D728B2" w:rsidRPr="00D728B2" w:rsidRDefault="00D728B2" w:rsidP="00320A32">
      <w:pPr>
        <w:spacing w:after="0" w:line="240" w:lineRule="auto"/>
        <w:ind w:left="-851" w:firstLine="725"/>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 проверяемом периоде</w:t>
      </w:r>
      <w:r w:rsidR="00712F33">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 xml:space="preserve"> из-за несвоевременного исполнения обязательств республиканским бюджетом на выполнение государственного задания по уплате страховых взносов во внебюджетные фонды, уплачены пени, транспортный налог на сумму 5,4 тыс. руб</w:t>
      </w:r>
      <w:r w:rsidR="00537999">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 xml:space="preserve">, что является ущербом для Учреждения.  </w:t>
      </w:r>
    </w:p>
    <w:p w14:paraId="29D48863" w14:textId="7BB24F17" w:rsidR="00D728B2" w:rsidRPr="00D728B2" w:rsidRDefault="00537999" w:rsidP="009520D2">
      <w:pPr>
        <w:autoSpaceDE w:val="0"/>
        <w:autoSpaceDN w:val="0"/>
        <w:adjustRightInd w:val="0"/>
        <w:spacing w:after="0" w:line="240" w:lineRule="auto"/>
        <w:ind w:left="-851" w:firstLine="7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проверки установлено, что в</w:t>
      </w:r>
      <w:r w:rsidR="00D728B2" w:rsidRPr="00D728B2">
        <w:rPr>
          <w:rFonts w:ascii="Times New Roman" w:eastAsia="Times New Roman" w:hAnsi="Times New Roman" w:cs="Times New Roman"/>
          <w:sz w:val="28"/>
          <w:szCs w:val="28"/>
          <w:lang w:eastAsia="ru-RU"/>
        </w:rPr>
        <w:t xml:space="preserve"> нарушение ч</w:t>
      </w:r>
      <w:r>
        <w:rPr>
          <w:rFonts w:ascii="Times New Roman" w:eastAsia="Times New Roman" w:hAnsi="Times New Roman" w:cs="Times New Roman"/>
          <w:sz w:val="28"/>
          <w:szCs w:val="28"/>
          <w:lang w:eastAsia="ru-RU"/>
        </w:rPr>
        <w:t>асти</w:t>
      </w:r>
      <w:r w:rsidR="00D728B2" w:rsidRPr="00D728B2">
        <w:rPr>
          <w:rFonts w:ascii="Times New Roman" w:eastAsia="Times New Roman" w:hAnsi="Times New Roman" w:cs="Times New Roman"/>
          <w:sz w:val="28"/>
          <w:szCs w:val="28"/>
          <w:lang w:eastAsia="ru-RU"/>
        </w:rPr>
        <w:t xml:space="preserve"> 13.1 ст</w:t>
      </w:r>
      <w:r>
        <w:rPr>
          <w:rFonts w:ascii="Times New Roman" w:eastAsia="Times New Roman" w:hAnsi="Times New Roman" w:cs="Times New Roman"/>
          <w:sz w:val="28"/>
          <w:szCs w:val="28"/>
          <w:lang w:eastAsia="ru-RU"/>
        </w:rPr>
        <w:t>атьи</w:t>
      </w:r>
      <w:r w:rsidR="00D728B2" w:rsidRPr="00D728B2">
        <w:rPr>
          <w:rFonts w:ascii="Times New Roman" w:eastAsia="Times New Roman" w:hAnsi="Times New Roman" w:cs="Times New Roman"/>
          <w:sz w:val="28"/>
          <w:szCs w:val="28"/>
          <w:lang w:eastAsia="ru-RU"/>
        </w:rPr>
        <w:t xml:space="preserve"> 34</w:t>
      </w:r>
      <w:r w:rsidR="00D728B2" w:rsidRPr="00D728B2">
        <w:rPr>
          <w:rFonts w:ascii="Times New Roman" w:eastAsia="Times New Roman" w:hAnsi="Times New Roman" w:cs="Times New Roman"/>
          <w:sz w:val="24"/>
          <w:szCs w:val="24"/>
          <w:lang w:eastAsia="ru-RU"/>
        </w:rPr>
        <w:t xml:space="preserve"> </w:t>
      </w:r>
      <w:r w:rsidR="00D728B2" w:rsidRPr="00D728B2">
        <w:rPr>
          <w:rFonts w:ascii="Times New Roman" w:eastAsia="Times New Roman" w:hAnsi="Times New Roman" w:cs="Times New Roman"/>
          <w:sz w:val="28"/>
          <w:szCs w:val="28"/>
          <w:lang w:eastAsia="ru-RU"/>
        </w:rPr>
        <w:t>Федерального закона №</w:t>
      </w:r>
      <w:r>
        <w:rPr>
          <w:rFonts w:ascii="Times New Roman" w:eastAsia="Times New Roman" w:hAnsi="Times New Roman" w:cs="Times New Roman"/>
          <w:sz w:val="28"/>
          <w:szCs w:val="28"/>
          <w:lang w:eastAsia="ru-RU"/>
        </w:rPr>
        <w:t> </w:t>
      </w:r>
      <w:r w:rsidR="00D728B2" w:rsidRPr="00D728B2">
        <w:rPr>
          <w:rFonts w:ascii="Times New Roman" w:eastAsia="Times New Roman" w:hAnsi="Times New Roman" w:cs="Times New Roman"/>
          <w:sz w:val="28"/>
          <w:szCs w:val="28"/>
          <w:lang w:eastAsia="ru-RU"/>
        </w:rPr>
        <w:t>44-ФЗ</w:t>
      </w:r>
      <w:r>
        <w:rPr>
          <w:rFonts w:ascii="Times New Roman" w:eastAsia="Times New Roman" w:hAnsi="Times New Roman" w:cs="Times New Roman"/>
          <w:sz w:val="28"/>
          <w:szCs w:val="28"/>
          <w:lang w:eastAsia="ru-RU"/>
        </w:rPr>
        <w:t>,</w:t>
      </w:r>
      <w:r w:rsidR="00D728B2" w:rsidRPr="00D728B2">
        <w:rPr>
          <w:rFonts w:ascii="Times New Roman" w:eastAsia="Times New Roman" w:hAnsi="Times New Roman" w:cs="Times New Roman"/>
          <w:sz w:val="28"/>
          <w:szCs w:val="28"/>
          <w:lang w:eastAsia="ru-RU"/>
        </w:rPr>
        <w:t xml:space="preserve"> Учреждение нарушило обязательства по 3 контрактам, выразившееся в несвоевременной оплате. </w:t>
      </w:r>
    </w:p>
    <w:p w14:paraId="5981030C" w14:textId="7E2BEF8D" w:rsidR="00D728B2" w:rsidRPr="00D728B2" w:rsidRDefault="00537999" w:rsidP="009520D2">
      <w:pPr>
        <w:autoSpaceDE w:val="0"/>
        <w:autoSpaceDN w:val="0"/>
        <w:adjustRightInd w:val="0"/>
        <w:spacing w:after="0" w:line="240" w:lineRule="auto"/>
        <w:ind w:left="-851" w:firstLine="7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Помимо этого, в</w:t>
      </w:r>
      <w:r w:rsidR="00D728B2" w:rsidRPr="00D728B2">
        <w:rPr>
          <w:rFonts w:ascii="Times New Roman" w:eastAsia="Times New Roman" w:hAnsi="Times New Roman" w:cs="Times New Roman"/>
          <w:sz w:val="28"/>
          <w:szCs w:val="28"/>
          <w:lang w:eastAsia="ru-RU"/>
        </w:rPr>
        <w:t xml:space="preserve"> нарушение ст</w:t>
      </w:r>
      <w:r>
        <w:rPr>
          <w:rFonts w:ascii="Times New Roman" w:eastAsia="Times New Roman" w:hAnsi="Times New Roman" w:cs="Times New Roman"/>
          <w:sz w:val="28"/>
          <w:szCs w:val="28"/>
          <w:lang w:eastAsia="ru-RU"/>
        </w:rPr>
        <w:t xml:space="preserve">атьи </w:t>
      </w:r>
      <w:r w:rsidR="00D728B2" w:rsidRPr="00D728B2">
        <w:rPr>
          <w:rFonts w:ascii="Times New Roman" w:eastAsia="Times New Roman" w:hAnsi="Times New Roman" w:cs="Times New Roman"/>
          <w:sz w:val="28"/>
          <w:szCs w:val="28"/>
          <w:lang w:eastAsia="ru-RU"/>
        </w:rPr>
        <w:t>103 Федерального закона №</w:t>
      </w:r>
      <w:r>
        <w:rPr>
          <w:rFonts w:ascii="Times New Roman" w:eastAsia="Times New Roman" w:hAnsi="Times New Roman" w:cs="Times New Roman"/>
          <w:sz w:val="28"/>
          <w:szCs w:val="28"/>
          <w:lang w:eastAsia="ru-RU"/>
        </w:rPr>
        <w:t> </w:t>
      </w:r>
      <w:r w:rsidR="00D728B2" w:rsidRPr="00D728B2">
        <w:rPr>
          <w:rFonts w:ascii="Times New Roman" w:eastAsia="Times New Roman" w:hAnsi="Times New Roman" w:cs="Times New Roman"/>
          <w:sz w:val="28"/>
          <w:szCs w:val="28"/>
          <w:lang w:eastAsia="ru-RU"/>
        </w:rPr>
        <w:t>44-ФЗ</w:t>
      </w:r>
      <w:r>
        <w:rPr>
          <w:rFonts w:ascii="Times New Roman" w:eastAsia="Times New Roman" w:hAnsi="Times New Roman" w:cs="Times New Roman"/>
          <w:sz w:val="28"/>
          <w:szCs w:val="28"/>
          <w:lang w:eastAsia="ru-RU"/>
        </w:rPr>
        <w:t>,</w:t>
      </w:r>
      <w:r w:rsidR="00D728B2" w:rsidRPr="00D728B2">
        <w:rPr>
          <w:rFonts w:ascii="Times New Roman" w:eastAsia="Times New Roman" w:hAnsi="Times New Roman" w:cs="Times New Roman"/>
          <w:sz w:val="28"/>
          <w:szCs w:val="28"/>
          <w:lang w:eastAsia="ru-RU"/>
        </w:rPr>
        <w:t xml:space="preserve"> Учреждение не разместило в ЕИС информацию и документы по 3 контрактам</w:t>
      </w:r>
      <w:r>
        <w:rPr>
          <w:rFonts w:ascii="Times New Roman" w:eastAsia="Times New Roman" w:hAnsi="Times New Roman" w:cs="Times New Roman"/>
          <w:sz w:val="28"/>
          <w:szCs w:val="28"/>
          <w:lang w:eastAsia="ru-RU"/>
        </w:rPr>
        <w:t>.</w:t>
      </w:r>
    </w:p>
    <w:p w14:paraId="455ECF55" w14:textId="77777777" w:rsidR="00D728B2" w:rsidRPr="00D728B2" w:rsidRDefault="00D728B2" w:rsidP="009520D2">
      <w:pPr>
        <w:spacing w:after="0" w:line="240" w:lineRule="auto"/>
        <w:ind w:left="-851" w:firstLine="726"/>
        <w:jc w:val="both"/>
        <w:rPr>
          <w:rFonts w:ascii="Times New Roman" w:eastAsia="Calibri" w:hAnsi="Times New Roman" w:cs="Times New Roman"/>
          <w:bCs/>
          <w:sz w:val="24"/>
          <w:szCs w:val="24"/>
          <w:lang w:eastAsia="ru-RU"/>
        </w:rPr>
      </w:pPr>
    </w:p>
    <w:p w14:paraId="6144BFE7" w14:textId="314A5CD4" w:rsidR="00D728B2" w:rsidRPr="00320A32" w:rsidRDefault="003D649D" w:rsidP="009520D2">
      <w:pPr>
        <w:spacing w:after="0" w:line="240" w:lineRule="auto"/>
        <w:ind w:left="-851" w:firstLine="726"/>
        <w:jc w:val="center"/>
        <w:rPr>
          <w:rFonts w:ascii="Times New Roman" w:eastAsia="Calibri" w:hAnsi="Times New Roman" w:cs="Times New Roman"/>
          <w:bCs/>
          <w:i/>
          <w:iCs/>
          <w:sz w:val="24"/>
          <w:szCs w:val="24"/>
          <w:lang w:eastAsia="ru-RU"/>
        </w:rPr>
      </w:pPr>
      <w:r>
        <w:rPr>
          <w:rFonts w:ascii="Times New Roman" w:eastAsia="Calibri" w:hAnsi="Times New Roman" w:cs="Times New Roman"/>
          <w:bCs/>
          <w:i/>
          <w:iCs/>
          <w:sz w:val="28"/>
          <w:szCs w:val="28"/>
          <w:lang w:eastAsia="ru-RU"/>
        </w:rPr>
        <w:t>п</w:t>
      </w:r>
      <w:r w:rsidR="00D728B2" w:rsidRPr="00320A32">
        <w:rPr>
          <w:rFonts w:ascii="Times New Roman" w:eastAsia="Calibri" w:hAnsi="Times New Roman" w:cs="Times New Roman"/>
          <w:bCs/>
          <w:i/>
          <w:iCs/>
          <w:sz w:val="28"/>
          <w:szCs w:val="28"/>
          <w:lang w:eastAsia="ru-RU"/>
        </w:rPr>
        <w:t xml:space="preserve">о </w:t>
      </w:r>
      <w:bookmarkStart w:id="139" w:name="_Hlk122085097"/>
      <w:r w:rsidR="00692648">
        <w:rPr>
          <w:rFonts w:ascii="Times New Roman" w:eastAsia="Calibri" w:hAnsi="Times New Roman" w:cs="Times New Roman"/>
          <w:bCs/>
          <w:i/>
          <w:iCs/>
          <w:sz w:val="28"/>
          <w:szCs w:val="28"/>
          <w:lang w:eastAsia="ru-RU"/>
        </w:rPr>
        <w:t>ГБОУ</w:t>
      </w:r>
      <w:bookmarkEnd w:id="139"/>
      <w:r w:rsidR="00D728B2" w:rsidRPr="00320A32">
        <w:rPr>
          <w:rFonts w:ascii="Times New Roman" w:eastAsia="Calibri" w:hAnsi="Times New Roman" w:cs="Times New Roman"/>
          <w:bCs/>
          <w:i/>
          <w:iCs/>
          <w:sz w:val="28"/>
          <w:szCs w:val="28"/>
          <w:lang w:eastAsia="ru-RU"/>
        </w:rPr>
        <w:t xml:space="preserve"> «Средняя общеобразовательная школа № 4 с. п. </w:t>
      </w:r>
      <w:proofErr w:type="spellStart"/>
      <w:r w:rsidR="00D728B2" w:rsidRPr="00320A32">
        <w:rPr>
          <w:rFonts w:ascii="Times New Roman" w:eastAsia="Calibri" w:hAnsi="Times New Roman" w:cs="Times New Roman"/>
          <w:bCs/>
          <w:i/>
          <w:iCs/>
          <w:sz w:val="28"/>
          <w:szCs w:val="28"/>
          <w:lang w:eastAsia="ru-RU"/>
        </w:rPr>
        <w:t>Экажево</w:t>
      </w:r>
      <w:proofErr w:type="spellEnd"/>
      <w:r w:rsidR="00D728B2" w:rsidRPr="00320A32">
        <w:rPr>
          <w:rFonts w:ascii="Times New Roman" w:eastAsia="Calibri" w:hAnsi="Times New Roman" w:cs="Times New Roman"/>
          <w:bCs/>
          <w:i/>
          <w:iCs/>
          <w:sz w:val="28"/>
          <w:szCs w:val="28"/>
          <w:lang w:eastAsia="ru-RU"/>
        </w:rPr>
        <w:t>»</w:t>
      </w:r>
      <w:r>
        <w:rPr>
          <w:rFonts w:ascii="Times New Roman" w:eastAsia="Calibri" w:hAnsi="Times New Roman" w:cs="Times New Roman"/>
          <w:bCs/>
          <w:i/>
          <w:iCs/>
          <w:sz w:val="28"/>
          <w:szCs w:val="28"/>
          <w:lang w:eastAsia="ru-RU"/>
        </w:rPr>
        <w:t>:</w:t>
      </w:r>
    </w:p>
    <w:p w14:paraId="2582DA76" w14:textId="05F5F64F" w:rsidR="00D728B2" w:rsidRPr="00D728B2" w:rsidRDefault="00537999" w:rsidP="009520D2">
      <w:pPr>
        <w:spacing w:after="0" w:line="240" w:lineRule="auto"/>
        <w:ind w:left="-851" w:firstLine="72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Учреждением, и</w:t>
      </w:r>
      <w:r w:rsidR="00D728B2" w:rsidRPr="00D728B2">
        <w:rPr>
          <w:rFonts w:ascii="Times New Roman" w:eastAsia="Calibri" w:hAnsi="Times New Roman" w:cs="Times New Roman"/>
          <w:sz w:val="28"/>
          <w:szCs w:val="28"/>
          <w:lang w:eastAsia="ru-RU"/>
        </w:rPr>
        <w:t>з-за несвоевременного исполнения обязательств республиканским бюджетом на выполнение государственного задания по уплате страховых взносов во внебюджетные фонды</w:t>
      </w:r>
      <w:r>
        <w:rPr>
          <w:rFonts w:ascii="Times New Roman" w:eastAsia="Calibri" w:hAnsi="Times New Roman" w:cs="Times New Roman"/>
          <w:sz w:val="28"/>
          <w:szCs w:val="28"/>
          <w:lang w:eastAsia="ru-RU"/>
        </w:rPr>
        <w:t xml:space="preserve">, </w:t>
      </w:r>
      <w:r w:rsidR="00D728B2" w:rsidRPr="00D728B2">
        <w:rPr>
          <w:rFonts w:ascii="Times New Roman" w:eastAsia="Calibri" w:hAnsi="Times New Roman" w:cs="Times New Roman"/>
          <w:sz w:val="28"/>
          <w:szCs w:val="28"/>
          <w:lang w:eastAsia="ru-RU"/>
        </w:rPr>
        <w:t xml:space="preserve">уплачены штрафы, пени на страховые взносы на </w:t>
      </w:r>
      <w:r>
        <w:rPr>
          <w:rFonts w:ascii="Times New Roman" w:eastAsia="Calibri" w:hAnsi="Times New Roman" w:cs="Times New Roman"/>
          <w:sz w:val="28"/>
          <w:szCs w:val="28"/>
          <w:lang w:eastAsia="ru-RU"/>
        </w:rPr>
        <w:t xml:space="preserve">общую </w:t>
      </w:r>
      <w:r w:rsidR="00D728B2" w:rsidRPr="00D728B2">
        <w:rPr>
          <w:rFonts w:ascii="Times New Roman" w:eastAsia="Calibri" w:hAnsi="Times New Roman" w:cs="Times New Roman"/>
          <w:sz w:val="28"/>
          <w:szCs w:val="28"/>
          <w:lang w:eastAsia="ru-RU"/>
        </w:rPr>
        <w:t>сумму 22,0 тыс. руб</w:t>
      </w:r>
      <w:r>
        <w:rPr>
          <w:rFonts w:ascii="Times New Roman" w:eastAsia="Calibri" w:hAnsi="Times New Roman" w:cs="Times New Roman"/>
          <w:sz w:val="28"/>
          <w:szCs w:val="28"/>
          <w:lang w:eastAsia="ru-RU"/>
        </w:rPr>
        <w:t>лей</w:t>
      </w:r>
      <w:r w:rsidR="00D728B2" w:rsidRPr="00D728B2">
        <w:rPr>
          <w:rFonts w:ascii="Times New Roman" w:eastAsia="Calibri" w:hAnsi="Times New Roman" w:cs="Times New Roman"/>
          <w:sz w:val="28"/>
          <w:szCs w:val="28"/>
          <w:lang w:eastAsia="ru-RU"/>
        </w:rPr>
        <w:t xml:space="preserve">, что является ущербом для Учреждения. </w:t>
      </w:r>
    </w:p>
    <w:p w14:paraId="2CB7E1A2" w14:textId="2C30A6A0" w:rsidR="00D728B2" w:rsidRPr="00537999" w:rsidRDefault="00537999" w:rsidP="009520D2">
      <w:pPr>
        <w:spacing w:after="0" w:line="240" w:lineRule="auto"/>
        <w:ind w:left="-851" w:firstLine="7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контрольного мероприятия установлено, что в</w:t>
      </w:r>
      <w:r w:rsidR="00D728B2" w:rsidRPr="00D728B2">
        <w:rPr>
          <w:rFonts w:ascii="Times New Roman" w:eastAsia="Times New Roman" w:hAnsi="Times New Roman" w:cs="Times New Roman"/>
          <w:sz w:val="28"/>
          <w:szCs w:val="28"/>
          <w:lang w:eastAsia="ru-RU"/>
        </w:rPr>
        <w:t xml:space="preserve"> нарушение </w:t>
      </w:r>
      <w:r w:rsidRPr="00D728B2">
        <w:rPr>
          <w:rFonts w:ascii="Times New Roman" w:eastAsia="Calibri" w:hAnsi="Times New Roman" w:cs="Times New Roman"/>
          <w:sz w:val="28"/>
          <w:szCs w:val="28"/>
          <w:lang w:eastAsia="ru-RU"/>
        </w:rPr>
        <w:t>ч</w:t>
      </w:r>
      <w:r>
        <w:rPr>
          <w:rFonts w:ascii="Times New Roman" w:eastAsia="Calibri" w:hAnsi="Times New Roman" w:cs="Times New Roman"/>
          <w:sz w:val="28"/>
          <w:szCs w:val="28"/>
          <w:lang w:eastAsia="ru-RU"/>
        </w:rPr>
        <w:t>асти</w:t>
      </w:r>
      <w:r w:rsidR="00D728B2" w:rsidRPr="00D728B2">
        <w:rPr>
          <w:rFonts w:ascii="Times New Roman" w:eastAsia="Calibri" w:hAnsi="Times New Roman" w:cs="Times New Roman"/>
          <w:sz w:val="28"/>
          <w:szCs w:val="28"/>
          <w:lang w:eastAsia="ru-RU"/>
        </w:rPr>
        <w:t xml:space="preserve"> 13.1 ст</w:t>
      </w:r>
      <w:r>
        <w:rPr>
          <w:rFonts w:ascii="Times New Roman" w:eastAsia="Calibri" w:hAnsi="Times New Roman" w:cs="Times New Roman"/>
          <w:sz w:val="28"/>
          <w:szCs w:val="28"/>
          <w:lang w:eastAsia="ru-RU"/>
        </w:rPr>
        <w:t>атьи</w:t>
      </w:r>
      <w:r w:rsidR="00D728B2" w:rsidRPr="00D728B2">
        <w:rPr>
          <w:rFonts w:ascii="Times New Roman" w:eastAsia="Calibri" w:hAnsi="Times New Roman" w:cs="Times New Roman"/>
          <w:sz w:val="28"/>
          <w:szCs w:val="28"/>
          <w:lang w:eastAsia="ru-RU"/>
        </w:rPr>
        <w:t xml:space="preserve"> 34</w:t>
      </w:r>
      <w:r w:rsidR="00D728B2" w:rsidRPr="00D728B2">
        <w:rPr>
          <w:rFonts w:ascii="Times New Roman" w:eastAsia="Calibri" w:hAnsi="Times New Roman" w:cs="Times New Roman"/>
          <w:sz w:val="24"/>
          <w:szCs w:val="24"/>
          <w:lang w:eastAsia="ru-RU"/>
        </w:rPr>
        <w:t xml:space="preserve"> </w:t>
      </w:r>
      <w:r w:rsidR="00D728B2" w:rsidRPr="00D728B2">
        <w:rPr>
          <w:rFonts w:ascii="Times New Roman" w:eastAsia="Calibri" w:hAnsi="Times New Roman" w:cs="Times New Roman"/>
          <w:sz w:val="28"/>
          <w:szCs w:val="28"/>
          <w:lang w:eastAsia="ru-RU"/>
        </w:rPr>
        <w:t>Федерального закона №</w:t>
      </w:r>
      <w:r>
        <w:rPr>
          <w:rFonts w:ascii="Times New Roman" w:eastAsia="Calibri" w:hAnsi="Times New Roman" w:cs="Times New Roman"/>
          <w:sz w:val="28"/>
          <w:szCs w:val="28"/>
          <w:lang w:eastAsia="ru-RU"/>
        </w:rPr>
        <w:t> </w:t>
      </w:r>
      <w:r w:rsidR="00D728B2" w:rsidRPr="00D728B2">
        <w:rPr>
          <w:rFonts w:ascii="Times New Roman" w:eastAsia="Calibri" w:hAnsi="Times New Roman" w:cs="Times New Roman"/>
          <w:sz w:val="28"/>
          <w:szCs w:val="28"/>
          <w:lang w:eastAsia="ru-RU"/>
        </w:rPr>
        <w:t>44-ФЗ</w:t>
      </w:r>
      <w:r>
        <w:rPr>
          <w:rFonts w:ascii="Times New Roman" w:eastAsia="Calibri" w:hAnsi="Times New Roman" w:cs="Times New Roman"/>
          <w:sz w:val="28"/>
          <w:szCs w:val="28"/>
          <w:lang w:eastAsia="ru-RU"/>
        </w:rPr>
        <w:t>.</w:t>
      </w:r>
      <w:r w:rsidR="00D728B2" w:rsidRPr="00D728B2">
        <w:rPr>
          <w:rFonts w:ascii="Times New Roman" w:eastAsia="Calibri" w:hAnsi="Times New Roman" w:cs="Times New Roman"/>
          <w:sz w:val="28"/>
          <w:szCs w:val="28"/>
          <w:lang w:eastAsia="ru-RU"/>
        </w:rPr>
        <w:t xml:space="preserve"> Учреждение</w:t>
      </w:r>
      <w:r w:rsidR="00D728B2" w:rsidRPr="00D728B2">
        <w:rPr>
          <w:rFonts w:ascii="Times New Roman" w:eastAsia="Times New Roman" w:hAnsi="Times New Roman" w:cs="Times New Roman"/>
          <w:sz w:val="28"/>
          <w:szCs w:val="28"/>
          <w:lang w:eastAsia="ru-RU"/>
        </w:rPr>
        <w:t xml:space="preserve"> нарушило обязательства по </w:t>
      </w:r>
      <w:r w:rsidR="00D728B2" w:rsidRPr="00D728B2">
        <w:rPr>
          <w:rFonts w:ascii="Times New Roman" w:eastAsia="Times New Roman" w:hAnsi="Times New Roman" w:cs="Times New Roman"/>
          <w:sz w:val="28"/>
          <w:szCs w:val="28"/>
          <w:lang w:eastAsia="ru-RU"/>
        </w:rPr>
        <w:lastRenderedPageBreak/>
        <w:t>контракту, выразившееся в несвоевременной оплате по 17 контрактам на общую сумму 961 тыс. руб</w:t>
      </w:r>
      <w:r>
        <w:rPr>
          <w:rFonts w:ascii="Times New Roman" w:eastAsia="Times New Roman" w:hAnsi="Times New Roman" w:cs="Times New Roman"/>
          <w:sz w:val="28"/>
          <w:szCs w:val="28"/>
          <w:lang w:eastAsia="ru-RU"/>
        </w:rPr>
        <w:t>лей</w:t>
      </w:r>
      <w:r w:rsidR="00D728B2" w:rsidRPr="00D728B2">
        <w:rPr>
          <w:rFonts w:ascii="Times New Roman" w:eastAsia="Times New Roman" w:hAnsi="Times New Roman" w:cs="Times New Roman"/>
          <w:sz w:val="28"/>
          <w:szCs w:val="28"/>
          <w:lang w:eastAsia="ru-RU"/>
        </w:rPr>
        <w:t>.</w:t>
      </w:r>
    </w:p>
    <w:p w14:paraId="30DDFA96" w14:textId="77777777" w:rsidR="00012A03" w:rsidRDefault="00012A03" w:rsidP="009520D2">
      <w:pPr>
        <w:spacing w:after="0" w:line="240" w:lineRule="auto"/>
        <w:ind w:left="-851" w:firstLine="726"/>
        <w:jc w:val="center"/>
        <w:rPr>
          <w:rFonts w:ascii="Times New Roman" w:eastAsia="Times New Roman" w:hAnsi="Times New Roman" w:cs="Times New Roman"/>
          <w:bCs/>
          <w:i/>
          <w:iCs/>
          <w:sz w:val="28"/>
          <w:szCs w:val="28"/>
          <w:lang w:eastAsia="ru-RU"/>
        </w:rPr>
      </w:pPr>
    </w:p>
    <w:p w14:paraId="2557D095" w14:textId="51B892A1" w:rsidR="00D728B2" w:rsidRPr="00320A32" w:rsidRDefault="003D649D" w:rsidP="009520D2">
      <w:pPr>
        <w:spacing w:after="0" w:line="240" w:lineRule="auto"/>
        <w:ind w:left="-851" w:firstLine="726"/>
        <w:jc w:val="cente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п</w:t>
      </w:r>
      <w:r w:rsidR="00D728B2" w:rsidRPr="00320A32">
        <w:rPr>
          <w:rFonts w:ascii="Times New Roman" w:eastAsia="Times New Roman" w:hAnsi="Times New Roman" w:cs="Times New Roman"/>
          <w:bCs/>
          <w:i/>
          <w:iCs/>
          <w:sz w:val="28"/>
          <w:szCs w:val="28"/>
          <w:lang w:eastAsia="ru-RU"/>
        </w:rPr>
        <w:t xml:space="preserve">о </w:t>
      </w:r>
      <w:r w:rsidR="00692648">
        <w:rPr>
          <w:rFonts w:ascii="Times New Roman" w:eastAsia="Times New Roman" w:hAnsi="Times New Roman" w:cs="Times New Roman"/>
          <w:bCs/>
          <w:i/>
          <w:iCs/>
          <w:sz w:val="28"/>
          <w:szCs w:val="28"/>
          <w:lang w:eastAsia="ru-RU"/>
        </w:rPr>
        <w:t>ГБОУ</w:t>
      </w:r>
      <w:r w:rsidR="00D728B2" w:rsidRPr="00320A32">
        <w:rPr>
          <w:rFonts w:ascii="Times New Roman" w:eastAsia="Times New Roman" w:hAnsi="Times New Roman" w:cs="Times New Roman"/>
          <w:bCs/>
          <w:i/>
          <w:iCs/>
          <w:sz w:val="28"/>
          <w:szCs w:val="28"/>
          <w:lang w:eastAsia="ru-RU"/>
        </w:rPr>
        <w:t xml:space="preserve"> «Средняя общеобразовательная школа – детский сад № 11</w:t>
      </w:r>
      <w:r>
        <w:rPr>
          <w:rFonts w:ascii="Times New Roman" w:eastAsia="Times New Roman" w:hAnsi="Times New Roman" w:cs="Times New Roman"/>
          <w:bCs/>
          <w:i/>
          <w:iCs/>
          <w:sz w:val="28"/>
          <w:szCs w:val="28"/>
          <w:lang w:eastAsia="ru-RU"/>
        </w:rPr>
        <w:t xml:space="preserve"> </w:t>
      </w:r>
      <w:proofErr w:type="spellStart"/>
      <w:r w:rsidR="00D728B2" w:rsidRPr="00320A32">
        <w:rPr>
          <w:rFonts w:ascii="Times New Roman" w:eastAsia="Times New Roman" w:hAnsi="Times New Roman" w:cs="Times New Roman"/>
          <w:bCs/>
          <w:i/>
          <w:iCs/>
          <w:sz w:val="28"/>
          <w:szCs w:val="28"/>
          <w:lang w:eastAsia="ru-RU"/>
        </w:rPr>
        <w:t>г.Назрань</w:t>
      </w:r>
      <w:proofErr w:type="spellEnd"/>
      <w:r w:rsidR="00D728B2" w:rsidRPr="00320A32">
        <w:rPr>
          <w:rFonts w:ascii="Times New Roman" w:eastAsia="Times New Roman" w:hAnsi="Times New Roman" w:cs="Times New Roman"/>
          <w:bCs/>
          <w:i/>
          <w:iCs/>
          <w:sz w:val="28"/>
          <w:szCs w:val="28"/>
          <w:lang w:eastAsia="ru-RU"/>
        </w:rPr>
        <w:t>»</w:t>
      </w:r>
      <w:r>
        <w:rPr>
          <w:rFonts w:ascii="Times New Roman" w:eastAsia="Times New Roman" w:hAnsi="Times New Roman" w:cs="Times New Roman"/>
          <w:bCs/>
          <w:i/>
          <w:iCs/>
          <w:sz w:val="28"/>
          <w:szCs w:val="28"/>
          <w:lang w:eastAsia="ru-RU"/>
        </w:rPr>
        <w:t>:</w:t>
      </w:r>
    </w:p>
    <w:p w14:paraId="34D7C620" w14:textId="7645BFF4" w:rsidR="009520D2" w:rsidRDefault="009520D2" w:rsidP="009520D2">
      <w:pPr>
        <w:spacing w:after="0" w:line="240" w:lineRule="auto"/>
        <w:ind w:left="-851" w:firstLine="7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Учреждением, в</w:t>
      </w:r>
      <w:r w:rsidRPr="006A649B">
        <w:rPr>
          <w:rFonts w:ascii="Times New Roman" w:eastAsia="Times New Roman" w:hAnsi="Times New Roman" w:cs="Times New Roman"/>
          <w:sz w:val="28"/>
          <w:szCs w:val="28"/>
          <w:lang w:eastAsia="ru-RU"/>
        </w:rPr>
        <w:t xml:space="preserve"> нарушение п</w:t>
      </w:r>
      <w:r>
        <w:rPr>
          <w:rFonts w:ascii="Times New Roman" w:eastAsia="Times New Roman" w:hAnsi="Times New Roman" w:cs="Times New Roman"/>
          <w:sz w:val="28"/>
          <w:szCs w:val="28"/>
          <w:lang w:eastAsia="ru-RU"/>
        </w:rPr>
        <w:t>ункта</w:t>
      </w:r>
      <w:r w:rsidRPr="006A649B">
        <w:rPr>
          <w:rFonts w:ascii="Times New Roman" w:eastAsia="Times New Roman" w:hAnsi="Times New Roman" w:cs="Times New Roman"/>
          <w:sz w:val="28"/>
          <w:szCs w:val="28"/>
          <w:lang w:eastAsia="ru-RU"/>
        </w:rPr>
        <w:t xml:space="preserve"> 1.5 </w:t>
      </w:r>
      <w:r>
        <w:rPr>
          <w:rFonts w:ascii="Times New Roman" w:eastAsia="Times New Roman" w:hAnsi="Times New Roman" w:cs="Times New Roman"/>
          <w:sz w:val="28"/>
          <w:szCs w:val="28"/>
          <w:lang w:eastAsia="ru-RU"/>
        </w:rPr>
        <w:t>Приказа</w:t>
      </w:r>
      <w:r w:rsidRPr="006A649B">
        <w:rPr>
          <w:rFonts w:ascii="Times New Roman" w:eastAsia="Times New Roman" w:hAnsi="Times New Roman" w:cs="Times New Roman"/>
          <w:sz w:val="28"/>
          <w:szCs w:val="28"/>
          <w:lang w:eastAsia="ru-RU"/>
        </w:rPr>
        <w:t xml:space="preserve"> Мин</w:t>
      </w:r>
      <w:r>
        <w:rPr>
          <w:rFonts w:ascii="Times New Roman" w:eastAsia="Times New Roman" w:hAnsi="Times New Roman" w:cs="Times New Roman"/>
          <w:sz w:val="28"/>
          <w:szCs w:val="28"/>
          <w:lang w:eastAsia="ru-RU"/>
        </w:rPr>
        <w:t>образования РИ</w:t>
      </w:r>
      <w:r w:rsidRPr="006A649B">
        <w:rPr>
          <w:rFonts w:ascii="Times New Roman" w:eastAsia="Times New Roman" w:hAnsi="Times New Roman" w:cs="Times New Roman"/>
          <w:sz w:val="28"/>
          <w:szCs w:val="28"/>
          <w:lang w:eastAsia="ru-RU"/>
        </w:rPr>
        <w:t xml:space="preserve"> от 15.01.2021</w:t>
      </w:r>
      <w:r>
        <w:rPr>
          <w:rFonts w:ascii="Times New Roman" w:eastAsia="Times New Roman" w:hAnsi="Times New Roman" w:cs="Times New Roman"/>
          <w:sz w:val="28"/>
          <w:szCs w:val="28"/>
          <w:lang w:eastAsia="ru-RU"/>
        </w:rPr>
        <w:t xml:space="preserve"> г.</w:t>
      </w:r>
      <w:r w:rsidRPr="006A64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w:t>
      </w:r>
      <w:r w:rsidRPr="006A649B">
        <w:rPr>
          <w:rFonts w:ascii="Times New Roman" w:eastAsia="Times New Roman" w:hAnsi="Times New Roman" w:cs="Times New Roman"/>
          <w:sz w:val="28"/>
          <w:szCs w:val="28"/>
          <w:lang w:eastAsia="ru-RU"/>
        </w:rPr>
        <w:t>10-п/а, штатные расписания не согласованы с Министерством.</w:t>
      </w:r>
    </w:p>
    <w:p w14:paraId="0069E6FC" w14:textId="1D77D7CF" w:rsidR="00D728B2" w:rsidRPr="00D728B2" w:rsidRDefault="00D728B2" w:rsidP="009520D2">
      <w:pPr>
        <w:spacing w:after="0" w:line="240" w:lineRule="auto"/>
        <w:ind w:left="-851" w:firstLine="726"/>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 штатных расписаниях в графе «Наименование должностей» в разделе «Педагогический персонал» вместо наименования конкретных должностей, перечисленных в «Примерных нормативах штатной численности работников средних общеобразовательных школ», утвержденных</w:t>
      </w:r>
      <w:r w:rsidR="009520D2">
        <w:rPr>
          <w:rFonts w:ascii="Times New Roman" w:eastAsia="Times New Roman" w:hAnsi="Times New Roman" w:cs="Times New Roman"/>
          <w:sz w:val="28"/>
          <w:szCs w:val="28"/>
          <w:lang w:eastAsia="ru-RU"/>
        </w:rPr>
        <w:t xml:space="preserve"> </w:t>
      </w:r>
      <w:r w:rsidR="00A0076D" w:rsidRPr="00A0076D">
        <w:rPr>
          <w:rFonts w:ascii="Times New Roman" w:eastAsia="Times New Roman" w:hAnsi="Times New Roman" w:cs="Times New Roman"/>
          <w:sz w:val="28"/>
          <w:szCs w:val="28"/>
          <w:lang w:eastAsia="ru-RU"/>
        </w:rPr>
        <w:t>Постановление</w:t>
      </w:r>
      <w:r w:rsidR="00A0076D">
        <w:rPr>
          <w:rFonts w:ascii="Times New Roman" w:eastAsia="Times New Roman" w:hAnsi="Times New Roman" w:cs="Times New Roman"/>
          <w:sz w:val="28"/>
          <w:szCs w:val="28"/>
          <w:lang w:eastAsia="ru-RU"/>
        </w:rPr>
        <w:t>м</w:t>
      </w:r>
      <w:r w:rsidR="00A0076D" w:rsidRPr="00A0076D">
        <w:rPr>
          <w:rFonts w:ascii="Times New Roman" w:eastAsia="Times New Roman" w:hAnsi="Times New Roman" w:cs="Times New Roman"/>
          <w:sz w:val="28"/>
          <w:szCs w:val="28"/>
          <w:lang w:eastAsia="ru-RU"/>
        </w:rPr>
        <w:t xml:space="preserve"> Правительства РИ от 02.06.2015</w:t>
      </w:r>
      <w:r w:rsidR="00A0076D">
        <w:rPr>
          <w:rFonts w:ascii="Times New Roman" w:eastAsia="Times New Roman" w:hAnsi="Times New Roman" w:cs="Times New Roman"/>
          <w:sz w:val="28"/>
          <w:szCs w:val="28"/>
          <w:lang w:eastAsia="ru-RU"/>
        </w:rPr>
        <w:t xml:space="preserve"> г.</w:t>
      </w:r>
      <w:r w:rsidR="00A0076D" w:rsidRPr="00A0076D">
        <w:rPr>
          <w:rFonts w:ascii="Times New Roman" w:eastAsia="Times New Roman" w:hAnsi="Times New Roman" w:cs="Times New Roman"/>
          <w:sz w:val="28"/>
          <w:szCs w:val="28"/>
          <w:lang w:eastAsia="ru-RU"/>
        </w:rPr>
        <w:t xml:space="preserve"> №</w:t>
      </w:r>
      <w:r w:rsidR="00A0076D">
        <w:rPr>
          <w:rFonts w:ascii="Times New Roman" w:eastAsia="Times New Roman" w:hAnsi="Times New Roman" w:cs="Times New Roman"/>
          <w:sz w:val="28"/>
          <w:szCs w:val="28"/>
          <w:lang w:eastAsia="ru-RU"/>
        </w:rPr>
        <w:t> </w:t>
      </w:r>
      <w:r w:rsidR="00A0076D" w:rsidRPr="00A0076D">
        <w:rPr>
          <w:rFonts w:ascii="Times New Roman" w:eastAsia="Times New Roman" w:hAnsi="Times New Roman" w:cs="Times New Roman"/>
          <w:sz w:val="28"/>
          <w:szCs w:val="28"/>
          <w:lang w:eastAsia="ru-RU"/>
        </w:rPr>
        <w:t xml:space="preserve">88 «Об утверждении примерных нормативов штатной численности работников государственных общеобразовательных организаций Республики Ингушетия» (далее </w:t>
      </w:r>
      <w:r w:rsidR="00A0076D" w:rsidRPr="00A0076D">
        <w:rPr>
          <w:rFonts w:ascii="Times New Roman" w:eastAsia="Times New Roman" w:hAnsi="Times New Roman" w:cs="Arial"/>
          <w:sz w:val="28"/>
          <w:szCs w:val="28"/>
          <w:lang w:eastAsia="ru-RU"/>
        </w:rPr>
        <w:t>–</w:t>
      </w:r>
      <w:r w:rsidR="00A0076D" w:rsidRPr="00A0076D">
        <w:rPr>
          <w:rFonts w:ascii="Times New Roman" w:eastAsia="Times New Roman" w:hAnsi="Times New Roman" w:cs="Times New Roman"/>
          <w:color w:val="000000"/>
          <w:sz w:val="28"/>
          <w:szCs w:val="28"/>
          <w:lang w:eastAsia="ru-RU"/>
        </w:rPr>
        <w:t xml:space="preserve"> Постановление № 88)</w:t>
      </w:r>
      <w:r w:rsidRPr="00D728B2">
        <w:rPr>
          <w:rFonts w:ascii="Times New Roman" w:eastAsia="Times New Roman" w:hAnsi="Times New Roman" w:cs="Times New Roman"/>
          <w:sz w:val="28"/>
          <w:szCs w:val="28"/>
          <w:lang w:eastAsia="ru-RU"/>
        </w:rPr>
        <w:t>, прописан общий термин «Тарификация».</w:t>
      </w:r>
    </w:p>
    <w:p w14:paraId="79CF0492" w14:textId="1A81303A" w:rsidR="00D728B2" w:rsidRPr="00D728B2" w:rsidRDefault="00012A03" w:rsidP="00320A32">
      <w:pPr>
        <w:spacing w:after="0" w:line="240" w:lineRule="auto"/>
        <w:ind w:left="-851" w:firstLine="725"/>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Кроме того, в</w:t>
      </w:r>
      <w:r w:rsidR="00D728B2" w:rsidRPr="00D728B2">
        <w:rPr>
          <w:rFonts w:ascii="Times New Roman" w:eastAsia="Times New Roman" w:hAnsi="Times New Roman" w:cs="Times New Roman"/>
          <w:sz w:val="28"/>
          <w:szCs w:val="28"/>
          <w:lang w:eastAsia="ru-RU"/>
        </w:rPr>
        <w:t xml:space="preserve"> нарушение требований «Примерных нормативов штатной численности работников государственных образовательных организаций Республики Ингушетия, осуществляющих образовательную деятельность по реализации образовательных программ дошкольного образования, присмотр и уход за детьми», утвержденных Постановлением</w:t>
      </w:r>
      <w:r w:rsidR="00A0076D" w:rsidRPr="00A0076D">
        <w:rPr>
          <w:rFonts w:ascii="Times New Roman" w:eastAsia="Times New Roman" w:hAnsi="Times New Roman" w:cs="Times New Roman"/>
          <w:sz w:val="28"/>
          <w:szCs w:val="28"/>
          <w:lang w:eastAsia="ru-RU"/>
        </w:rPr>
        <w:t xml:space="preserve"> Правительства РИ от 24.11.2015</w:t>
      </w:r>
      <w:r w:rsidR="00A0076D">
        <w:rPr>
          <w:rFonts w:ascii="Times New Roman" w:eastAsia="Times New Roman" w:hAnsi="Times New Roman" w:cs="Times New Roman"/>
          <w:sz w:val="28"/>
          <w:szCs w:val="28"/>
          <w:lang w:eastAsia="ru-RU"/>
        </w:rPr>
        <w:t xml:space="preserve"> г.</w:t>
      </w:r>
      <w:r w:rsidR="00A0076D" w:rsidRPr="00A0076D">
        <w:rPr>
          <w:rFonts w:ascii="Times New Roman" w:eastAsia="Times New Roman" w:hAnsi="Times New Roman" w:cs="Times New Roman"/>
          <w:sz w:val="28"/>
          <w:szCs w:val="28"/>
          <w:lang w:eastAsia="ru-RU"/>
        </w:rPr>
        <w:t xml:space="preserve"> №</w:t>
      </w:r>
      <w:r w:rsidR="00A0076D">
        <w:rPr>
          <w:rFonts w:ascii="Times New Roman" w:eastAsia="Times New Roman" w:hAnsi="Times New Roman" w:cs="Times New Roman"/>
          <w:sz w:val="28"/>
          <w:szCs w:val="28"/>
          <w:lang w:eastAsia="ru-RU"/>
        </w:rPr>
        <w:t> </w:t>
      </w:r>
      <w:r w:rsidR="00A0076D" w:rsidRPr="00A0076D">
        <w:rPr>
          <w:rFonts w:ascii="Times New Roman" w:eastAsia="Times New Roman" w:hAnsi="Times New Roman" w:cs="Times New Roman"/>
          <w:sz w:val="28"/>
          <w:szCs w:val="28"/>
          <w:lang w:eastAsia="ru-RU"/>
        </w:rPr>
        <w:t xml:space="preserve">179 (далее </w:t>
      </w:r>
      <w:r w:rsidR="00A0076D" w:rsidRPr="00A0076D">
        <w:rPr>
          <w:rFonts w:ascii="Times New Roman" w:eastAsia="Times New Roman" w:hAnsi="Times New Roman" w:cs="Arial"/>
          <w:sz w:val="28"/>
          <w:szCs w:val="28"/>
          <w:lang w:eastAsia="ru-RU"/>
        </w:rPr>
        <w:t>–</w:t>
      </w:r>
      <w:r w:rsidR="00A0076D" w:rsidRPr="00A0076D">
        <w:rPr>
          <w:rFonts w:ascii="Times New Roman" w:eastAsia="Times New Roman" w:hAnsi="Times New Roman" w:cs="Times New Roman"/>
          <w:color w:val="000000"/>
          <w:sz w:val="28"/>
          <w:szCs w:val="28"/>
          <w:lang w:eastAsia="ru-RU"/>
        </w:rPr>
        <w:t xml:space="preserve"> Постановление № 179)</w:t>
      </w:r>
      <w:r w:rsidR="00D728B2" w:rsidRPr="00D728B2">
        <w:rPr>
          <w:rFonts w:ascii="Times New Roman" w:eastAsia="Times New Roman" w:hAnsi="Times New Roman" w:cs="Times New Roman"/>
          <w:sz w:val="28"/>
          <w:szCs w:val="28"/>
          <w:lang w:eastAsia="ru-RU"/>
        </w:rPr>
        <w:t>, необоснованно введены должности инструктора по физической культуре (без обучения детей плаванию), рабочего по комплексному обслуживанию и ремонту зданий</w:t>
      </w:r>
      <w:r w:rsidR="00AD1BCC">
        <w:rPr>
          <w:rFonts w:ascii="Times New Roman" w:eastAsia="Times New Roman" w:hAnsi="Times New Roman" w:cs="Times New Roman"/>
          <w:sz w:val="28"/>
          <w:szCs w:val="28"/>
          <w:lang w:eastAsia="ru-RU"/>
        </w:rPr>
        <w:t xml:space="preserve"> и</w:t>
      </w:r>
      <w:r w:rsidR="00D728B2" w:rsidRPr="00D728B2">
        <w:rPr>
          <w:rFonts w:ascii="Times New Roman" w:eastAsia="Times New Roman" w:hAnsi="Times New Roman" w:cs="Times New Roman"/>
          <w:sz w:val="28"/>
          <w:szCs w:val="28"/>
          <w:lang w:eastAsia="ru-RU"/>
        </w:rPr>
        <w:t xml:space="preserve"> сантехника в количестве по 0,5 единиц соответственно. Начисленная заработная плата по данным должностям за 2021 год составила в общей сумме 283,7 тыс. руб</w:t>
      </w:r>
      <w:r w:rsidR="00AD1BCC">
        <w:rPr>
          <w:rFonts w:ascii="Times New Roman" w:eastAsia="Times New Roman" w:hAnsi="Times New Roman" w:cs="Times New Roman"/>
          <w:sz w:val="28"/>
          <w:szCs w:val="28"/>
          <w:lang w:eastAsia="ru-RU"/>
        </w:rPr>
        <w:t>лей</w:t>
      </w:r>
      <w:r w:rsidR="00D728B2" w:rsidRPr="00D728B2">
        <w:rPr>
          <w:rFonts w:ascii="Times New Roman" w:eastAsia="Times New Roman" w:hAnsi="Times New Roman" w:cs="Times New Roman"/>
          <w:sz w:val="28"/>
          <w:szCs w:val="28"/>
          <w:lang w:eastAsia="ru-RU"/>
        </w:rPr>
        <w:t>.</w:t>
      </w:r>
    </w:p>
    <w:p w14:paraId="7BCA8053" w14:textId="77777777" w:rsidR="00AD1BCC" w:rsidRDefault="00AD1BCC" w:rsidP="00320A32">
      <w:pPr>
        <w:spacing w:after="0" w:line="240" w:lineRule="auto"/>
        <w:ind w:left="-851" w:firstLine="725"/>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В ходе проверки выявлено, что </w:t>
      </w:r>
      <w:r>
        <w:rPr>
          <w:rFonts w:ascii="Times New Roman" w:eastAsia="Calibri" w:hAnsi="Times New Roman" w:cs="Times New Roman"/>
          <w:sz w:val="28"/>
          <w:szCs w:val="28"/>
        </w:rPr>
        <w:t>в</w:t>
      </w:r>
      <w:r w:rsidR="00D728B2" w:rsidRPr="00D728B2">
        <w:rPr>
          <w:rFonts w:ascii="Times New Roman" w:eastAsia="Calibri" w:hAnsi="Times New Roman" w:cs="Times New Roman"/>
          <w:sz w:val="28"/>
          <w:szCs w:val="28"/>
        </w:rPr>
        <w:t xml:space="preserve"> нарушение п. 42 </w:t>
      </w:r>
      <w:r w:rsidRPr="00AD1BCC">
        <w:rPr>
          <w:rFonts w:ascii="Times New Roman" w:eastAsia="Times New Roman" w:hAnsi="Times New Roman" w:cs="Times New Roman"/>
          <w:color w:val="000000"/>
          <w:sz w:val="28"/>
          <w:szCs w:val="28"/>
          <w:lang w:eastAsia="ru-RU"/>
        </w:rPr>
        <w:t>Приказ Минфина России от 31.08.2018</w:t>
      </w:r>
      <w:r>
        <w:rPr>
          <w:rFonts w:ascii="Times New Roman" w:eastAsia="Times New Roman" w:hAnsi="Times New Roman" w:cs="Times New Roman"/>
          <w:color w:val="000000"/>
          <w:sz w:val="28"/>
          <w:szCs w:val="28"/>
          <w:lang w:eastAsia="ru-RU"/>
        </w:rPr>
        <w:t xml:space="preserve"> г.</w:t>
      </w:r>
      <w:r w:rsidRPr="00AD1BC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w:t>
      </w:r>
      <w:r w:rsidRPr="00AD1BCC">
        <w:rPr>
          <w:rFonts w:ascii="Times New Roman" w:eastAsia="Times New Roman" w:hAnsi="Times New Roman" w:cs="Times New Roman"/>
          <w:color w:val="000000"/>
          <w:sz w:val="28"/>
          <w:szCs w:val="28"/>
          <w:lang w:eastAsia="ru-RU"/>
        </w:rPr>
        <w:t>186н "О Требованиях к составлению и утверждению плана финансово-хозяйственной деятельности государственного (муниципального) учреждения"</w:t>
      </w:r>
      <w:r w:rsidRPr="00AD1BCC">
        <w:rPr>
          <w:rFonts w:ascii="Times New Roman" w:eastAsia="Times New Roman" w:hAnsi="Times New Roman" w:cs="Times New Roman"/>
          <w:sz w:val="28"/>
          <w:szCs w:val="28"/>
          <w:lang w:eastAsia="ru-RU"/>
        </w:rPr>
        <w:t xml:space="preserve"> (далее </w:t>
      </w:r>
      <w:r w:rsidRPr="00AD1BCC">
        <w:rPr>
          <w:rFonts w:ascii="Times New Roman" w:eastAsia="Times New Roman" w:hAnsi="Times New Roman" w:cs="Arial"/>
          <w:sz w:val="28"/>
          <w:szCs w:val="28"/>
          <w:lang w:eastAsia="ru-RU"/>
        </w:rPr>
        <w:t xml:space="preserve">– </w:t>
      </w:r>
      <w:r w:rsidRPr="00AD1BCC">
        <w:rPr>
          <w:rFonts w:ascii="Times New Roman" w:eastAsia="Times New Roman" w:hAnsi="Times New Roman" w:cs="Times New Roman"/>
          <w:sz w:val="28"/>
          <w:szCs w:val="28"/>
          <w:lang w:eastAsia="ru-RU"/>
        </w:rPr>
        <w:t>Приказ № 186н)</w:t>
      </w:r>
      <w:r w:rsidR="00D728B2" w:rsidRPr="00D728B2">
        <w:rPr>
          <w:rFonts w:ascii="Times New Roman" w:eastAsia="Calibri" w:hAnsi="Times New Roman" w:cs="Times New Roman"/>
          <w:sz w:val="28"/>
          <w:szCs w:val="28"/>
        </w:rPr>
        <w:t>, расчеты расходов на закупку товаров, работ, услуг Учреждения не соответствуют в части планируемых выплат показателям плана-графика закупок товаров, работ, услуг для обеспечения государственных и муниципальных нужд</w:t>
      </w:r>
      <w:r>
        <w:rPr>
          <w:rFonts w:ascii="Times New Roman" w:eastAsia="Calibri" w:hAnsi="Times New Roman" w:cs="Times New Roman"/>
          <w:sz w:val="28"/>
          <w:szCs w:val="28"/>
        </w:rPr>
        <w:t>.</w:t>
      </w:r>
    </w:p>
    <w:p w14:paraId="17E87FA1" w14:textId="0985EF8A" w:rsidR="00D728B2" w:rsidRPr="00D728B2" w:rsidRDefault="00AD1BCC" w:rsidP="00320A32">
      <w:pPr>
        <w:spacing w:after="0" w:line="240" w:lineRule="auto"/>
        <w:ind w:left="-851" w:firstLine="725"/>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 в</w:t>
      </w:r>
      <w:r w:rsidR="00D728B2" w:rsidRPr="00D728B2">
        <w:rPr>
          <w:rFonts w:ascii="Times New Roman" w:eastAsia="Calibri" w:hAnsi="Times New Roman" w:cs="Times New Roman"/>
          <w:sz w:val="28"/>
          <w:szCs w:val="28"/>
        </w:rPr>
        <w:t xml:space="preserve"> нарушение п</w:t>
      </w:r>
      <w:r>
        <w:rPr>
          <w:rFonts w:ascii="Times New Roman" w:eastAsia="Calibri" w:hAnsi="Times New Roman" w:cs="Times New Roman"/>
          <w:sz w:val="28"/>
          <w:szCs w:val="28"/>
        </w:rPr>
        <w:t>ункта</w:t>
      </w:r>
      <w:r w:rsidR="00D728B2" w:rsidRPr="00D728B2">
        <w:rPr>
          <w:rFonts w:ascii="Times New Roman" w:eastAsia="Calibri" w:hAnsi="Times New Roman" w:cs="Times New Roman"/>
          <w:sz w:val="28"/>
          <w:szCs w:val="28"/>
        </w:rPr>
        <w:t xml:space="preserve"> 5 ч</w:t>
      </w:r>
      <w:r>
        <w:rPr>
          <w:rFonts w:ascii="Times New Roman" w:eastAsia="Calibri" w:hAnsi="Times New Roman" w:cs="Times New Roman"/>
          <w:sz w:val="28"/>
          <w:szCs w:val="28"/>
        </w:rPr>
        <w:t>асти</w:t>
      </w:r>
      <w:r w:rsidR="00D728B2" w:rsidRPr="00D728B2">
        <w:rPr>
          <w:rFonts w:ascii="Times New Roman" w:eastAsia="Calibri" w:hAnsi="Times New Roman" w:cs="Times New Roman"/>
          <w:sz w:val="28"/>
          <w:szCs w:val="28"/>
        </w:rPr>
        <w:t xml:space="preserve"> 1 ст</w:t>
      </w:r>
      <w:r>
        <w:rPr>
          <w:rFonts w:ascii="Times New Roman" w:eastAsia="Calibri" w:hAnsi="Times New Roman" w:cs="Times New Roman"/>
          <w:sz w:val="28"/>
          <w:szCs w:val="28"/>
        </w:rPr>
        <w:t>атьи</w:t>
      </w:r>
      <w:r w:rsidR="00D728B2" w:rsidRPr="00D728B2">
        <w:rPr>
          <w:rFonts w:ascii="Times New Roman" w:eastAsia="Calibri" w:hAnsi="Times New Roman" w:cs="Times New Roman"/>
          <w:sz w:val="28"/>
          <w:szCs w:val="28"/>
        </w:rPr>
        <w:t xml:space="preserve"> 93 Закона №</w:t>
      </w:r>
      <w:r>
        <w:rPr>
          <w:rFonts w:ascii="Times New Roman" w:eastAsia="Calibri" w:hAnsi="Times New Roman" w:cs="Times New Roman"/>
          <w:sz w:val="28"/>
          <w:szCs w:val="28"/>
        </w:rPr>
        <w:t> </w:t>
      </w:r>
      <w:r w:rsidR="00D728B2" w:rsidRPr="00D728B2">
        <w:rPr>
          <w:rFonts w:ascii="Times New Roman" w:eastAsia="Calibri" w:hAnsi="Times New Roman" w:cs="Times New Roman"/>
          <w:sz w:val="28"/>
          <w:szCs w:val="28"/>
        </w:rPr>
        <w:t>44-ФЗ</w:t>
      </w:r>
      <w:r>
        <w:rPr>
          <w:rFonts w:ascii="Times New Roman" w:eastAsia="Calibri" w:hAnsi="Times New Roman" w:cs="Times New Roman"/>
          <w:sz w:val="28"/>
          <w:szCs w:val="28"/>
        </w:rPr>
        <w:t>,</w:t>
      </w:r>
      <w:r w:rsidR="00D728B2" w:rsidRPr="00D728B2">
        <w:rPr>
          <w:rFonts w:ascii="Times New Roman" w:eastAsia="Calibri" w:hAnsi="Times New Roman" w:cs="Times New Roman"/>
          <w:sz w:val="28"/>
          <w:szCs w:val="28"/>
        </w:rPr>
        <w:t xml:space="preserve"> Учреждением превышен годовой объем закупок, которые заказчик вправе осуществить на 2</w:t>
      </w:r>
      <w:r>
        <w:rPr>
          <w:rFonts w:ascii="Times New Roman" w:eastAsia="Calibri" w:hAnsi="Times New Roman" w:cs="Times New Roman"/>
          <w:sz w:val="28"/>
          <w:szCs w:val="28"/>
        </w:rPr>
        <w:t> </w:t>
      </w:r>
      <w:r w:rsidR="00D728B2" w:rsidRPr="00D728B2">
        <w:rPr>
          <w:rFonts w:ascii="Times New Roman" w:eastAsia="Calibri" w:hAnsi="Times New Roman" w:cs="Times New Roman"/>
          <w:sz w:val="28"/>
          <w:szCs w:val="28"/>
        </w:rPr>
        <w:t>806,5 тыс. руб</w:t>
      </w:r>
      <w:r>
        <w:rPr>
          <w:rFonts w:ascii="Times New Roman" w:eastAsia="Calibri" w:hAnsi="Times New Roman" w:cs="Times New Roman"/>
          <w:sz w:val="28"/>
          <w:szCs w:val="28"/>
        </w:rPr>
        <w:t>лей</w:t>
      </w:r>
      <w:r w:rsidR="00D728B2" w:rsidRPr="00D728B2">
        <w:rPr>
          <w:rFonts w:ascii="Times New Roman" w:eastAsia="Calibri" w:hAnsi="Times New Roman" w:cs="Times New Roman"/>
          <w:sz w:val="28"/>
          <w:szCs w:val="28"/>
        </w:rPr>
        <w:t>.</w:t>
      </w:r>
    </w:p>
    <w:p w14:paraId="1E273164" w14:textId="5B232414" w:rsidR="00D728B2" w:rsidRPr="00D728B2" w:rsidRDefault="00D728B2" w:rsidP="00AD1BCC">
      <w:pPr>
        <w:spacing w:after="0" w:line="240" w:lineRule="auto"/>
        <w:ind w:left="-851" w:firstLine="725"/>
        <w:jc w:val="both"/>
        <w:rPr>
          <w:rFonts w:ascii="Times New Roman" w:eastAsia="Calibri" w:hAnsi="Times New Roman" w:cs="Times New Roman"/>
          <w:sz w:val="28"/>
          <w:szCs w:val="28"/>
        </w:rPr>
      </w:pPr>
      <w:r w:rsidRPr="00D728B2">
        <w:rPr>
          <w:rFonts w:ascii="Times New Roman" w:eastAsia="Calibri" w:hAnsi="Times New Roman" w:cs="Times New Roman"/>
          <w:sz w:val="28"/>
          <w:szCs w:val="28"/>
        </w:rPr>
        <w:t>В нарушение п</w:t>
      </w:r>
      <w:r w:rsidR="00AD1BCC">
        <w:rPr>
          <w:rFonts w:ascii="Times New Roman" w:eastAsia="Calibri" w:hAnsi="Times New Roman" w:cs="Times New Roman"/>
          <w:sz w:val="28"/>
          <w:szCs w:val="28"/>
        </w:rPr>
        <w:t>ункта</w:t>
      </w:r>
      <w:r w:rsidRPr="00D728B2">
        <w:rPr>
          <w:rFonts w:ascii="Times New Roman" w:eastAsia="Calibri" w:hAnsi="Times New Roman" w:cs="Times New Roman"/>
          <w:sz w:val="28"/>
          <w:szCs w:val="28"/>
        </w:rPr>
        <w:t xml:space="preserve"> 2.2 Приказа №</w:t>
      </w:r>
      <w:r w:rsidR="00AD1BCC">
        <w:rPr>
          <w:rFonts w:ascii="Times New Roman" w:eastAsia="Calibri" w:hAnsi="Times New Roman" w:cs="Times New Roman"/>
          <w:sz w:val="28"/>
          <w:szCs w:val="28"/>
        </w:rPr>
        <w:t> </w:t>
      </w:r>
      <w:r w:rsidRPr="00D728B2">
        <w:rPr>
          <w:rFonts w:ascii="Times New Roman" w:eastAsia="Calibri" w:hAnsi="Times New Roman" w:cs="Times New Roman"/>
          <w:sz w:val="28"/>
          <w:szCs w:val="28"/>
        </w:rPr>
        <w:t>49</w:t>
      </w:r>
      <w:r w:rsidR="00AD1BCC">
        <w:rPr>
          <w:rFonts w:ascii="Times New Roman" w:eastAsia="Calibri" w:hAnsi="Times New Roman" w:cs="Times New Roman"/>
          <w:sz w:val="28"/>
          <w:szCs w:val="28"/>
        </w:rPr>
        <w:t>,</w:t>
      </w:r>
      <w:r w:rsidRPr="00D728B2">
        <w:rPr>
          <w:rFonts w:ascii="Times New Roman" w:eastAsia="Calibri" w:hAnsi="Times New Roman" w:cs="Times New Roman"/>
          <w:sz w:val="28"/>
          <w:szCs w:val="28"/>
        </w:rPr>
        <w:t xml:space="preserve"> в Учреждении отсутствует постоянно действующая инвентаризационная комиссия. В нарушение п</w:t>
      </w:r>
      <w:r w:rsidR="00AD1BCC">
        <w:rPr>
          <w:rFonts w:ascii="Times New Roman" w:eastAsia="Calibri" w:hAnsi="Times New Roman" w:cs="Times New Roman"/>
          <w:sz w:val="28"/>
          <w:szCs w:val="28"/>
        </w:rPr>
        <w:t xml:space="preserve">ункта </w:t>
      </w:r>
      <w:r w:rsidRPr="00D728B2">
        <w:rPr>
          <w:rFonts w:ascii="Times New Roman" w:eastAsia="Calibri" w:hAnsi="Times New Roman" w:cs="Times New Roman"/>
          <w:sz w:val="28"/>
          <w:szCs w:val="28"/>
        </w:rPr>
        <w:t>2.4 Приказа № 49</w:t>
      </w:r>
      <w:r w:rsidR="00AD1BCC">
        <w:rPr>
          <w:rFonts w:ascii="Times New Roman" w:eastAsia="Calibri" w:hAnsi="Times New Roman" w:cs="Times New Roman"/>
          <w:sz w:val="28"/>
          <w:szCs w:val="28"/>
        </w:rPr>
        <w:t>,</w:t>
      </w:r>
      <w:r w:rsidRPr="00D728B2">
        <w:rPr>
          <w:rFonts w:ascii="Times New Roman" w:eastAsia="Calibri" w:hAnsi="Times New Roman" w:cs="Times New Roman"/>
          <w:sz w:val="28"/>
          <w:szCs w:val="28"/>
        </w:rPr>
        <w:t xml:space="preserve"> </w:t>
      </w:r>
      <w:r w:rsidR="00AD1BCC">
        <w:rPr>
          <w:rFonts w:ascii="Times New Roman" w:eastAsia="Calibri" w:hAnsi="Times New Roman" w:cs="Times New Roman"/>
          <w:sz w:val="28"/>
          <w:szCs w:val="28"/>
        </w:rPr>
        <w:t>п</w:t>
      </w:r>
      <w:r w:rsidRPr="00D728B2">
        <w:rPr>
          <w:rFonts w:ascii="Times New Roman" w:eastAsia="Calibri" w:hAnsi="Times New Roman" w:cs="Times New Roman"/>
          <w:sz w:val="28"/>
          <w:szCs w:val="28"/>
        </w:rPr>
        <w:t xml:space="preserve">еред проведением инвентаризации материально ответственным лицом не представлена расписка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его ответственность, оприходованы, а выбывшие списаны в расход. </w:t>
      </w:r>
    </w:p>
    <w:p w14:paraId="6BF2B810" w14:textId="51347D14" w:rsidR="00D728B2" w:rsidRPr="00A10C22" w:rsidRDefault="00AD1BCC" w:rsidP="00A10C22">
      <w:pPr>
        <w:spacing w:after="0" w:line="240" w:lineRule="auto"/>
        <w:ind w:left="-851" w:firstLine="725"/>
        <w:jc w:val="both"/>
        <w:rPr>
          <w:rFonts w:ascii="Times New Roman" w:eastAsia="Calibri" w:hAnsi="Times New Roman" w:cs="Times New Roman"/>
          <w:sz w:val="28"/>
          <w:szCs w:val="28"/>
        </w:rPr>
      </w:pPr>
      <w:r>
        <w:rPr>
          <w:rFonts w:ascii="Times New Roman" w:eastAsia="Calibri" w:hAnsi="Times New Roman" w:cs="Times New Roman"/>
          <w:bCs/>
          <w:sz w:val="28"/>
          <w:szCs w:val="28"/>
        </w:rPr>
        <w:t>Помимо этого, в</w:t>
      </w:r>
      <w:r w:rsidR="00D728B2" w:rsidRPr="00D728B2">
        <w:rPr>
          <w:rFonts w:ascii="Times New Roman" w:eastAsia="Calibri" w:hAnsi="Times New Roman" w:cs="Times New Roman"/>
          <w:sz w:val="28"/>
          <w:szCs w:val="28"/>
        </w:rPr>
        <w:t xml:space="preserve"> нарушение п</w:t>
      </w:r>
      <w:r>
        <w:rPr>
          <w:rFonts w:ascii="Times New Roman" w:eastAsia="Calibri" w:hAnsi="Times New Roman" w:cs="Times New Roman"/>
          <w:sz w:val="28"/>
          <w:szCs w:val="28"/>
        </w:rPr>
        <w:t>унктов</w:t>
      </w:r>
      <w:r w:rsidR="00D728B2" w:rsidRPr="00D728B2">
        <w:rPr>
          <w:rFonts w:ascii="Times New Roman" w:eastAsia="Calibri" w:hAnsi="Times New Roman" w:cs="Times New Roman"/>
          <w:sz w:val="28"/>
          <w:szCs w:val="28"/>
        </w:rPr>
        <w:t xml:space="preserve"> 25 </w:t>
      </w:r>
      <w:r>
        <w:rPr>
          <w:rFonts w:ascii="Times New Roman" w:eastAsia="Calibri" w:hAnsi="Times New Roman" w:cs="Times New Roman"/>
          <w:sz w:val="28"/>
          <w:szCs w:val="28"/>
        </w:rPr>
        <w:t xml:space="preserve">и 46 </w:t>
      </w:r>
      <w:r w:rsidR="00D728B2" w:rsidRPr="00D728B2">
        <w:rPr>
          <w:rFonts w:ascii="Times New Roman" w:eastAsia="Calibri" w:hAnsi="Times New Roman" w:cs="Times New Roman"/>
          <w:sz w:val="28"/>
          <w:szCs w:val="28"/>
        </w:rPr>
        <w:t>Инструкции №</w:t>
      </w:r>
      <w:r>
        <w:rPr>
          <w:rFonts w:ascii="Times New Roman" w:eastAsia="Calibri" w:hAnsi="Times New Roman" w:cs="Times New Roman"/>
          <w:sz w:val="28"/>
          <w:szCs w:val="28"/>
        </w:rPr>
        <w:t> </w:t>
      </w:r>
      <w:r w:rsidR="00D728B2" w:rsidRPr="00D728B2">
        <w:rPr>
          <w:rFonts w:ascii="Times New Roman" w:eastAsia="Calibri" w:hAnsi="Times New Roman" w:cs="Times New Roman"/>
          <w:sz w:val="28"/>
          <w:szCs w:val="28"/>
        </w:rPr>
        <w:t>157н</w:t>
      </w:r>
      <w:r>
        <w:rPr>
          <w:rFonts w:ascii="Times New Roman" w:eastAsia="Calibri" w:hAnsi="Times New Roman" w:cs="Times New Roman"/>
          <w:sz w:val="28"/>
          <w:szCs w:val="28"/>
        </w:rPr>
        <w:t>,</w:t>
      </w:r>
      <w:r w:rsidR="00D728B2" w:rsidRPr="00D728B2">
        <w:rPr>
          <w:rFonts w:ascii="Times New Roman" w:eastAsia="Calibri" w:hAnsi="Times New Roman" w:cs="Times New Roman"/>
          <w:sz w:val="28"/>
          <w:szCs w:val="28"/>
        </w:rPr>
        <w:t xml:space="preserve"> в Учреждении не создана комиссия по поступлению и выбытию активов в целях принятия их к бухгалтерскому учету</w:t>
      </w:r>
      <w:r>
        <w:rPr>
          <w:rFonts w:ascii="Times New Roman" w:eastAsia="Calibri" w:hAnsi="Times New Roman" w:cs="Times New Roman"/>
          <w:sz w:val="28"/>
          <w:szCs w:val="28"/>
        </w:rPr>
        <w:t xml:space="preserve">, </w:t>
      </w:r>
      <w:r w:rsidR="00D728B2" w:rsidRPr="00D728B2">
        <w:rPr>
          <w:rFonts w:ascii="Times New Roman" w:eastAsia="Calibri" w:hAnsi="Times New Roman" w:cs="Times New Roman"/>
          <w:sz w:val="28"/>
          <w:szCs w:val="28"/>
        </w:rPr>
        <w:t>не на всех объектах учета имеются инвентарные номера</w:t>
      </w:r>
      <w:r w:rsidR="00A10C22">
        <w:rPr>
          <w:rFonts w:ascii="Times New Roman" w:eastAsia="Calibri" w:hAnsi="Times New Roman" w:cs="Times New Roman"/>
          <w:sz w:val="28"/>
          <w:szCs w:val="28"/>
        </w:rPr>
        <w:t xml:space="preserve">, а </w:t>
      </w:r>
      <w:r w:rsidR="00A10C22">
        <w:rPr>
          <w:rFonts w:ascii="Times New Roman" w:eastAsia="Calibri" w:hAnsi="Times New Roman" w:cs="Times New Roman"/>
          <w:sz w:val="28"/>
          <w:szCs w:val="28"/>
        </w:rPr>
        <w:lastRenderedPageBreak/>
        <w:t>также</w:t>
      </w:r>
      <w:r>
        <w:rPr>
          <w:rFonts w:ascii="Times New Roman" w:eastAsia="Calibri" w:hAnsi="Times New Roman" w:cs="Times New Roman"/>
          <w:sz w:val="28"/>
          <w:szCs w:val="28"/>
        </w:rPr>
        <w:t xml:space="preserve"> </w:t>
      </w:r>
      <w:r w:rsidR="00D728B2" w:rsidRPr="00D728B2">
        <w:rPr>
          <w:rFonts w:ascii="Times New Roman" w:eastAsia="Calibri" w:hAnsi="Times New Roman" w:cs="Times New Roman"/>
          <w:sz w:val="28"/>
          <w:szCs w:val="28"/>
        </w:rPr>
        <w:t>присвоены инвентарные номера объектам стоимостью до 10</w:t>
      </w:r>
      <w:r>
        <w:rPr>
          <w:rFonts w:ascii="Times New Roman" w:eastAsia="Calibri" w:hAnsi="Times New Roman" w:cs="Times New Roman"/>
          <w:sz w:val="28"/>
          <w:szCs w:val="28"/>
        </w:rPr>
        <w:t xml:space="preserve">,0 </w:t>
      </w:r>
      <w:proofErr w:type="spellStart"/>
      <w:r>
        <w:rPr>
          <w:rFonts w:ascii="Times New Roman" w:eastAsia="Calibri" w:hAnsi="Times New Roman" w:cs="Times New Roman"/>
          <w:sz w:val="28"/>
          <w:szCs w:val="28"/>
        </w:rPr>
        <w:t>тыс.рублей</w:t>
      </w:r>
      <w:proofErr w:type="spellEnd"/>
      <w:r w:rsidR="00D728B2" w:rsidRPr="00D728B2">
        <w:rPr>
          <w:rFonts w:ascii="Times New Roman" w:eastAsia="Calibri" w:hAnsi="Times New Roman" w:cs="Times New Roman"/>
          <w:sz w:val="28"/>
          <w:szCs w:val="28"/>
        </w:rPr>
        <w:t>, а также объектам библиотечного фонда.</w:t>
      </w:r>
    </w:p>
    <w:p w14:paraId="598C3EFD" w14:textId="39E07FAC" w:rsidR="00D728B2" w:rsidRPr="00320A32" w:rsidRDefault="003D649D" w:rsidP="00320A32">
      <w:pPr>
        <w:autoSpaceDE w:val="0"/>
        <w:autoSpaceDN w:val="0"/>
        <w:adjustRightInd w:val="0"/>
        <w:spacing w:after="0" w:line="276" w:lineRule="auto"/>
        <w:ind w:left="-851" w:firstLine="725"/>
        <w:jc w:val="center"/>
        <w:rPr>
          <w:rFonts w:ascii="Times New Roman" w:eastAsia="Calibri" w:hAnsi="Times New Roman" w:cs="Times New Roman"/>
          <w:i/>
          <w:iCs/>
          <w:sz w:val="28"/>
          <w:szCs w:val="28"/>
        </w:rPr>
      </w:pPr>
      <w:bookmarkStart w:id="140" w:name="_Hlk116387193"/>
      <w:r>
        <w:rPr>
          <w:rFonts w:ascii="Times New Roman CYR" w:eastAsia="Calibri" w:hAnsi="Times New Roman CYR" w:cs="Times New Roman CYR"/>
          <w:i/>
          <w:iCs/>
          <w:sz w:val="28"/>
          <w:szCs w:val="28"/>
        </w:rPr>
        <w:t>п</w:t>
      </w:r>
      <w:r w:rsidR="00D728B2" w:rsidRPr="00320A32">
        <w:rPr>
          <w:rFonts w:ascii="Times New Roman CYR" w:eastAsia="Calibri" w:hAnsi="Times New Roman CYR" w:cs="Times New Roman CYR"/>
          <w:i/>
          <w:iCs/>
          <w:sz w:val="28"/>
          <w:szCs w:val="28"/>
        </w:rPr>
        <w:t xml:space="preserve">о </w:t>
      </w:r>
      <w:r w:rsidR="00692648">
        <w:rPr>
          <w:rFonts w:ascii="Times New Roman CYR" w:eastAsia="Calibri" w:hAnsi="Times New Roman CYR" w:cs="Times New Roman CYR"/>
          <w:i/>
          <w:iCs/>
          <w:sz w:val="28"/>
          <w:szCs w:val="28"/>
        </w:rPr>
        <w:t>ГБОУ</w:t>
      </w:r>
      <w:r w:rsidR="00D728B2" w:rsidRPr="00320A32">
        <w:rPr>
          <w:rFonts w:ascii="Times New Roman CYR" w:eastAsia="Calibri" w:hAnsi="Times New Roman CYR" w:cs="Times New Roman CYR"/>
          <w:i/>
          <w:iCs/>
          <w:sz w:val="28"/>
          <w:szCs w:val="28"/>
        </w:rPr>
        <w:t xml:space="preserve"> </w:t>
      </w:r>
      <w:r w:rsidR="00D728B2" w:rsidRPr="00320A32">
        <w:rPr>
          <w:rFonts w:ascii="Times New Roman" w:eastAsia="Calibri" w:hAnsi="Times New Roman" w:cs="Times New Roman"/>
          <w:i/>
          <w:iCs/>
          <w:sz w:val="28"/>
          <w:szCs w:val="28"/>
        </w:rPr>
        <w:t>«</w:t>
      </w:r>
      <w:r w:rsidR="00D728B2" w:rsidRPr="00320A32">
        <w:rPr>
          <w:rFonts w:ascii="Times New Roman CYR" w:eastAsia="Calibri" w:hAnsi="Times New Roman CYR" w:cs="Times New Roman CYR"/>
          <w:i/>
          <w:iCs/>
          <w:sz w:val="28"/>
          <w:szCs w:val="28"/>
        </w:rPr>
        <w:t>Средняя общеобразовательная школа</w:t>
      </w:r>
      <w:r w:rsidR="00D728B2" w:rsidRPr="00320A32">
        <w:rPr>
          <w:rFonts w:ascii="Times New Roman" w:eastAsia="Calibri" w:hAnsi="Times New Roman" w:cs="Times New Roman"/>
          <w:i/>
          <w:iCs/>
          <w:sz w:val="28"/>
          <w:szCs w:val="28"/>
          <w:lang w:val="en-US"/>
        </w:rPr>
        <w:t> </w:t>
      </w:r>
      <w:r w:rsidR="00D728B2" w:rsidRPr="00320A32">
        <w:rPr>
          <w:rFonts w:ascii="Times New Roman" w:eastAsia="Calibri" w:hAnsi="Times New Roman" w:cs="Times New Roman"/>
          <w:i/>
          <w:iCs/>
          <w:sz w:val="28"/>
          <w:szCs w:val="28"/>
        </w:rPr>
        <w:t xml:space="preserve">№ 3 </w:t>
      </w:r>
      <w:r w:rsidR="00D728B2" w:rsidRPr="00320A32">
        <w:rPr>
          <w:rFonts w:ascii="Times New Roman CYR" w:eastAsia="Calibri" w:hAnsi="Times New Roman CYR" w:cs="Times New Roman CYR"/>
          <w:i/>
          <w:iCs/>
          <w:sz w:val="28"/>
          <w:szCs w:val="28"/>
        </w:rPr>
        <w:t>г. Назрань</w:t>
      </w:r>
      <w:r w:rsidR="00D728B2" w:rsidRPr="00320A32">
        <w:rPr>
          <w:rFonts w:ascii="Times New Roman" w:eastAsia="Calibri" w:hAnsi="Times New Roman" w:cs="Times New Roman"/>
          <w:i/>
          <w:iCs/>
          <w:sz w:val="28"/>
          <w:szCs w:val="28"/>
        </w:rPr>
        <w:t>»</w:t>
      </w:r>
      <w:r>
        <w:rPr>
          <w:rFonts w:ascii="Times New Roman" w:eastAsia="Calibri" w:hAnsi="Times New Roman" w:cs="Times New Roman"/>
          <w:i/>
          <w:iCs/>
          <w:sz w:val="28"/>
          <w:szCs w:val="28"/>
        </w:rPr>
        <w:t>:</w:t>
      </w:r>
      <w:r w:rsidR="00D728B2" w:rsidRPr="00320A32">
        <w:rPr>
          <w:rFonts w:ascii="Times New Roman" w:eastAsia="Calibri" w:hAnsi="Times New Roman" w:cs="Times New Roman"/>
          <w:i/>
          <w:iCs/>
          <w:sz w:val="28"/>
          <w:szCs w:val="28"/>
        </w:rPr>
        <w:t xml:space="preserve"> </w:t>
      </w:r>
    </w:p>
    <w:bookmarkEnd w:id="140"/>
    <w:p w14:paraId="74594F71" w14:textId="6960317B" w:rsidR="00D728B2" w:rsidRPr="00D728B2" w:rsidRDefault="00A10C22" w:rsidP="00320A32">
      <w:pPr>
        <w:tabs>
          <w:tab w:val="left" w:pos="2268"/>
        </w:tabs>
        <w:spacing w:after="0" w:line="240" w:lineRule="auto"/>
        <w:ind w:left="-851" w:right="169" w:firstLine="725"/>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 ходе проверки установлено, что Учреждением, в</w:t>
      </w:r>
      <w:r w:rsidR="00D728B2" w:rsidRPr="00D728B2">
        <w:rPr>
          <w:rFonts w:ascii="Times New Roman" w:eastAsia="Times New Roman" w:hAnsi="Times New Roman" w:cs="Times New Roman"/>
          <w:sz w:val="28"/>
          <w:szCs w:val="28"/>
          <w:lang w:eastAsia="ru-RU"/>
        </w:rPr>
        <w:t xml:space="preserve"> нарушение </w:t>
      </w:r>
      <w:bookmarkStart w:id="141" w:name="_Hlk125467698"/>
      <w:r w:rsidR="00D728B2" w:rsidRPr="00D728B2">
        <w:rPr>
          <w:rFonts w:ascii="Times New Roman" w:eastAsia="Times New Roman" w:hAnsi="Times New Roman" w:cs="Times New Roman"/>
          <w:sz w:val="28"/>
          <w:szCs w:val="28"/>
          <w:lang w:eastAsia="ru-RU"/>
        </w:rPr>
        <w:t>Приказа Мин</w:t>
      </w:r>
      <w:r>
        <w:rPr>
          <w:rFonts w:ascii="Times New Roman" w:eastAsia="Times New Roman" w:hAnsi="Times New Roman" w:cs="Times New Roman"/>
          <w:sz w:val="28"/>
          <w:szCs w:val="28"/>
          <w:lang w:eastAsia="ru-RU"/>
        </w:rPr>
        <w:t>образования РИ</w:t>
      </w:r>
      <w:r w:rsidR="00D728B2" w:rsidRPr="00D728B2">
        <w:rPr>
          <w:rFonts w:ascii="Times New Roman" w:eastAsia="Times New Roman" w:hAnsi="Times New Roman" w:cs="Times New Roman"/>
          <w:sz w:val="28"/>
          <w:szCs w:val="28"/>
          <w:lang w:eastAsia="ru-RU"/>
        </w:rPr>
        <w:t xml:space="preserve"> от 15.01.2021 </w:t>
      </w:r>
      <w:r>
        <w:rPr>
          <w:rFonts w:ascii="Times New Roman" w:eastAsia="Times New Roman" w:hAnsi="Times New Roman" w:cs="Times New Roman"/>
          <w:sz w:val="28"/>
          <w:szCs w:val="28"/>
          <w:lang w:eastAsia="ru-RU"/>
        </w:rPr>
        <w:t xml:space="preserve">г. </w:t>
      </w:r>
      <w:r w:rsidR="00D728B2" w:rsidRPr="00D728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D728B2" w:rsidRPr="00D728B2">
        <w:rPr>
          <w:rFonts w:ascii="Times New Roman" w:eastAsia="Times New Roman" w:hAnsi="Times New Roman" w:cs="Times New Roman"/>
          <w:sz w:val="28"/>
          <w:szCs w:val="28"/>
          <w:lang w:eastAsia="ru-RU"/>
        </w:rPr>
        <w:t>10-п/а</w:t>
      </w:r>
      <w:bookmarkEnd w:id="141"/>
      <w:r w:rsidR="00D728B2" w:rsidRPr="00D728B2">
        <w:rPr>
          <w:rFonts w:ascii="Times New Roman" w:eastAsia="Times New Roman" w:hAnsi="Times New Roman" w:cs="Times New Roman"/>
          <w:sz w:val="28"/>
          <w:szCs w:val="28"/>
          <w:lang w:eastAsia="ru-RU"/>
        </w:rPr>
        <w:t>, штатное расписание не согласовано с Министерством.</w:t>
      </w:r>
      <w:r w:rsidR="00D728B2" w:rsidRPr="00D728B2">
        <w:rPr>
          <w:rFonts w:ascii="Times New Roman" w:eastAsia="Times New Roman" w:hAnsi="Times New Roman" w:cs="Times New Roman"/>
          <w:b/>
          <w:sz w:val="28"/>
          <w:szCs w:val="28"/>
          <w:lang w:eastAsia="ru-RU"/>
        </w:rPr>
        <w:t xml:space="preserve"> </w:t>
      </w:r>
    </w:p>
    <w:p w14:paraId="21499298" w14:textId="747375D0" w:rsidR="00D728B2" w:rsidRPr="00D728B2" w:rsidRDefault="00A10C22" w:rsidP="00320A32">
      <w:pPr>
        <w:spacing w:after="0" w:line="240" w:lineRule="auto"/>
        <w:ind w:left="-851" w:right="170" w:firstLine="7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w:t>
      </w:r>
      <w:r w:rsidR="00D728B2" w:rsidRPr="00D728B2">
        <w:rPr>
          <w:rFonts w:ascii="Times New Roman" w:eastAsia="Times New Roman" w:hAnsi="Times New Roman" w:cs="Times New Roman"/>
          <w:sz w:val="28"/>
          <w:szCs w:val="28"/>
          <w:lang w:eastAsia="ru-RU"/>
        </w:rPr>
        <w:t xml:space="preserve"> нарушение п</w:t>
      </w:r>
      <w:r>
        <w:rPr>
          <w:rFonts w:ascii="Times New Roman" w:eastAsia="Times New Roman" w:hAnsi="Times New Roman" w:cs="Times New Roman"/>
          <w:sz w:val="28"/>
          <w:szCs w:val="28"/>
          <w:lang w:eastAsia="ru-RU"/>
        </w:rPr>
        <w:t>ункта</w:t>
      </w:r>
      <w:r w:rsidR="00D728B2" w:rsidRPr="00D728B2">
        <w:rPr>
          <w:rFonts w:ascii="Times New Roman" w:eastAsia="Times New Roman" w:hAnsi="Times New Roman" w:cs="Times New Roman"/>
          <w:sz w:val="28"/>
          <w:szCs w:val="28"/>
          <w:lang w:eastAsia="ru-RU"/>
        </w:rPr>
        <w:t xml:space="preserve"> 46 Инструкции №</w:t>
      </w:r>
      <w:r>
        <w:rPr>
          <w:rFonts w:ascii="Times New Roman" w:eastAsia="Times New Roman" w:hAnsi="Times New Roman" w:cs="Times New Roman"/>
          <w:sz w:val="28"/>
          <w:szCs w:val="28"/>
          <w:lang w:eastAsia="ru-RU"/>
        </w:rPr>
        <w:t> </w:t>
      </w:r>
      <w:r w:rsidR="00D728B2" w:rsidRPr="00D728B2">
        <w:rPr>
          <w:rFonts w:ascii="Times New Roman" w:eastAsia="Times New Roman" w:hAnsi="Times New Roman" w:cs="Times New Roman"/>
          <w:sz w:val="28"/>
          <w:szCs w:val="28"/>
          <w:lang w:eastAsia="ru-RU"/>
        </w:rPr>
        <w:t>157н, не на всех объектах основных средств имеются инвентарные номера.</w:t>
      </w:r>
    </w:p>
    <w:p w14:paraId="1E89A477" w14:textId="77777777" w:rsidR="00D728B2" w:rsidRPr="00D728B2" w:rsidRDefault="00D728B2" w:rsidP="00320A32">
      <w:pPr>
        <w:spacing w:after="0" w:line="240" w:lineRule="auto"/>
        <w:ind w:left="-851" w:firstLine="725"/>
        <w:jc w:val="both"/>
        <w:rPr>
          <w:rFonts w:ascii="Times New Roman" w:eastAsia="Calibri" w:hAnsi="Times New Roman" w:cs="Times New Roman"/>
          <w:bCs/>
          <w:sz w:val="24"/>
          <w:szCs w:val="24"/>
          <w:lang w:eastAsia="ru-RU"/>
        </w:rPr>
      </w:pPr>
    </w:p>
    <w:p w14:paraId="21773B81" w14:textId="3B7AE618" w:rsidR="00D728B2" w:rsidRPr="00320A32" w:rsidRDefault="003D649D" w:rsidP="00320A32">
      <w:pPr>
        <w:spacing w:after="0" w:line="240" w:lineRule="auto"/>
        <w:ind w:left="-851" w:firstLine="725"/>
        <w:jc w:val="center"/>
        <w:rPr>
          <w:rFonts w:ascii="Times New Roman" w:eastAsia="Calibri" w:hAnsi="Times New Roman" w:cs="Times New Roman"/>
          <w:bCs/>
          <w:i/>
          <w:iCs/>
          <w:sz w:val="24"/>
          <w:szCs w:val="24"/>
          <w:lang w:eastAsia="ru-RU"/>
        </w:rPr>
      </w:pPr>
      <w:bookmarkStart w:id="142" w:name="_Hlk121413764"/>
      <w:r>
        <w:rPr>
          <w:rFonts w:ascii="Times New Roman" w:eastAsia="Times New Roman" w:hAnsi="Times New Roman" w:cs="Times New Roman"/>
          <w:bCs/>
          <w:i/>
          <w:iCs/>
          <w:sz w:val="28"/>
          <w:szCs w:val="28"/>
          <w:lang w:eastAsia="ru-RU"/>
        </w:rPr>
        <w:t>п</w:t>
      </w:r>
      <w:r w:rsidR="00D728B2" w:rsidRPr="00320A32">
        <w:rPr>
          <w:rFonts w:ascii="Times New Roman" w:eastAsia="Times New Roman" w:hAnsi="Times New Roman" w:cs="Times New Roman"/>
          <w:bCs/>
          <w:i/>
          <w:iCs/>
          <w:sz w:val="28"/>
          <w:szCs w:val="28"/>
          <w:lang w:eastAsia="ru-RU"/>
        </w:rPr>
        <w:t xml:space="preserve">о </w:t>
      </w:r>
      <w:r w:rsidR="00692648">
        <w:rPr>
          <w:rFonts w:ascii="Times New Roman" w:eastAsia="Times New Roman" w:hAnsi="Times New Roman" w:cs="Times New Roman"/>
          <w:bCs/>
          <w:i/>
          <w:iCs/>
          <w:sz w:val="28"/>
          <w:szCs w:val="28"/>
          <w:lang w:eastAsia="ru-RU"/>
        </w:rPr>
        <w:t>ГБОУ</w:t>
      </w:r>
      <w:r w:rsidR="00D728B2" w:rsidRPr="00320A32">
        <w:rPr>
          <w:rFonts w:ascii="Times New Roman" w:eastAsia="Times New Roman" w:hAnsi="Times New Roman" w:cs="Times New Roman"/>
          <w:bCs/>
          <w:i/>
          <w:iCs/>
          <w:sz w:val="28"/>
          <w:szCs w:val="28"/>
          <w:lang w:eastAsia="ru-RU"/>
        </w:rPr>
        <w:t xml:space="preserve"> </w:t>
      </w:r>
      <w:bookmarkEnd w:id="142"/>
      <w:r w:rsidR="00D728B2" w:rsidRPr="00320A32">
        <w:rPr>
          <w:rFonts w:ascii="Times New Roman" w:eastAsia="Times New Roman" w:hAnsi="Times New Roman" w:cs="Times New Roman"/>
          <w:bCs/>
          <w:i/>
          <w:iCs/>
          <w:sz w:val="28"/>
          <w:szCs w:val="28"/>
          <w:lang w:eastAsia="ru-RU"/>
        </w:rPr>
        <w:t>«Средняя общеобразовательная школа</w:t>
      </w:r>
      <w:r w:rsidR="00A10C22">
        <w:rPr>
          <w:rFonts w:ascii="Times New Roman" w:eastAsia="Times New Roman" w:hAnsi="Times New Roman" w:cs="Times New Roman"/>
          <w:bCs/>
          <w:i/>
          <w:iCs/>
          <w:sz w:val="28"/>
          <w:szCs w:val="28"/>
          <w:lang w:eastAsia="ru-RU"/>
        </w:rPr>
        <w:t xml:space="preserve"> </w:t>
      </w:r>
      <w:r w:rsidR="00D728B2" w:rsidRPr="00320A32">
        <w:rPr>
          <w:rFonts w:ascii="Times New Roman" w:eastAsia="Times New Roman" w:hAnsi="Times New Roman" w:cs="Times New Roman"/>
          <w:bCs/>
          <w:i/>
          <w:iCs/>
          <w:sz w:val="28"/>
          <w:szCs w:val="28"/>
          <w:lang w:eastAsia="ru-RU"/>
        </w:rPr>
        <w:t>№</w:t>
      </w:r>
      <w:r w:rsidR="00A10C22">
        <w:rPr>
          <w:rFonts w:ascii="Times New Roman" w:eastAsia="Times New Roman" w:hAnsi="Times New Roman" w:cs="Times New Roman"/>
          <w:bCs/>
          <w:i/>
          <w:iCs/>
          <w:sz w:val="28"/>
          <w:szCs w:val="28"/>
          <w:lang w:eastAsia="ru-RU"/>
        </w:rPr>
        <w:t> </w:t>
      </w:r>
      <w:r w:rsidR="00D728B2" w:rsidRPr="00320A32">
        <w:rPr>
          <w:rFonts w:ascii="Times New Roman" w:eastAsia="Times New Roman" w:hAnsi="Times New Roman" w:cs="Times New Roman"/>
          <w:bCs/>
          <w:i/>
          <w:iCs/>
          <w:sz w:val="28"/>
          <w:szCs w:val="28"/>
          <w:lang w:eastAsia="ru-RU"/>
        </w:rPr>
        <w:t>6 г. Назрань»</w:t>
      </w:r>
      <w:r>
        <w:rPr>
          <w:rFonts w:ascii="Times New Roman" w:eastAsia="Times New Roman" w:hAnsi="Times New Roman" w:cs="Times New Roman"/>
          <w:bCs/>
          <w:i/>
          <w:iCs/>
          <w:sz w:val="28"/>
          <w:szCs w:val="28"/>
          <w:lang w:eastAsia="ru-RU"/>
        </w:rPr>
        <w:t>:</w:t>
      </w:r>
    </w:p>
    <w:p w14:paraId="76328845" w14:textId="6C44FD6B" w:rsidR="00D728B2" w:rsidRPr="00D728B2" w:rsidRDefault="00A10C22" w:rsidP="00320A32">
      <w:pPr>
        <w:spacing w:after="0" w:line="240" w:lineRule="auto"/>
        <w:ind w:left="-851" w:firstLine="725"/>
        <w:jc w:val="both"/>
        <w:rPr>
          <w:rFonts w:ascii="Times New Roman" w:eastAsia="Times New Roman" w:hAnsi="Times New Roman" w:cs="Times New Roman"/>
          <w:sz w:val="28"/>
          <w:szCs w:val="28"/>
          <w:lang w:eastAsia="ru-RU"/>
        </w:rPr>
      </w:pPr>
      <w:r w:rsidRPr="00A10C22">
        <w:rPr>
          <w:rFonts w:ascii="Times New Roman" w:eastAsia="Times New Roman" w:hAnsi="Times New Roman" w:cs="Times New Roman"/>
          <w:sz w:val="28"/>
          <w:szCs w:val="28"/>
          <w:lang w:eastAsia="ru-RU"/>
        </w:rPr>
        <w:t>В проверяемом периоде, вследствие уплат</w:t>
      </w:r>
      <w:r>
        <w:rPr>
          <w:rFonts w:ascii="Times New Roman" w:eastAsia="Times New Roman" w:hAnsi="Times New Roman" w:cs="Times New Roman"/>
          <w:sz w:val="28"/>
          <w:szCs w:val="28"/>
          <w:lang w:eastAsia="ru-RU"/>
        </w:rPr>
        <w:t>ы</w:t>
      </w:r>
      <w:r w:rsidRPr="00A10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Учреждением в 2021 году </w:t>
      </w:r>
      <w:r w:rsidRPr="00A10C22">
        <w:rPr>
          <w:rFonts w:ascii="Times New Roman" w:eastAsia="Times New Roman" w:hAnsi="Times New Roman" w:cs="Times New Roman"/>
          <w:sz w:val="28"/>
          <w:szCs w:val="28"/>
          <w:lang w:eastAsia="ru-RU"/>
        </w:rPr>
        <w:t>пени за налог на имущество на основании Решения Межрайонной ИФНС России №</w:t>
      </w:r>
      <w:r>
        <w:rPr>
          <w:rFonts w:ascii="Times New Roman" w:eastAsia="Times New Roman" w:hAnsi="Times New Roman" w:cs="Times New Roman"/>
          <w:sz w:val="28"/>
          <w:szCs w:val="28"/>
          <w:lang w:eastAsia="ru-RU"/>
        </w:rPr>
        <w:t> </w:t>
      </w:r>
      <w:r w:rsidRPr="00A10C22">
        <w:rPr>
          <w:rFonts w:ascii="Times New Roman" w:eastAsia="Times New Roman" w:hAnsi="Times New Roman" w:cs="Times New Roman"/>
          <w:sz w:val="28"/>
          <w:szCs w:val="28"/>
          <w:lang w:eastAsia="ru-RU"/>
        </w:rPr>
        <w:t>1 по РИ от 16.11.2020</w:t>
      </w:r>
      <w:r>
        <w:rPr>
          <w:rFonts w:ascii="Times New Roman" w:eastAsia="Times New Roman" w:hAnsi="Times New Roman" w:cs="Times New Roman"/>
          <w:sz w:val="28"/>
          <w:szCs w:val="28"/>
          <w:lang w:eastAsia="ru-RU"/>
        </w:rPr>
        <w:t xml:space="preserve"> г.</w:t>
      </w:r>
      <w:r w:rsidRPr="00A10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w:t>
      </w:r>
      <w:r w:rsidRPr="00A10C22">
        <w:rPr>
          <w:rFonts w:ascii="Times New Roman" w:eastAsia="Times New Roman" w:hAnsi="Times New Roman" w:cs="Times New Roman"/>
          <w:sz w:val="28"/>
          <w:szCs w:val="28"/>
          <w:lang w:eastAsia="ru-RU"/>
        </w:rPr>
        <w:t>572, бюджету нанесён ущерб в сумме 200,0 тыс. руб</w:t>
      </w:r>
      <w:r>
        <w:rPr>
          <w:rFonts w:ascii="Times New Roman" w:eastAsia="Times New Roman" w:hAnsi="Times New Roman" w:cs="Times New Roman"/>
          <w:sz w:val="28"/>
          <w:szCs w:val="28"/>
          <w:lang w:eastAsia="ru-RU"/>
        </w:rPr>
        <w:t>лей</w:t>
      </w:r>
      <w:r w:rsidRPr="00A10C22">
        <w:rPr>
          <w:rFonts w:ascii="Times New Roman" w:eastAsia="Times New Roman" w:hAnsi="Times New Roman" w:cs="Times New Roman"/>
          <w:sz w:val="28"/>
          <w:szCs w:val="28"/>
          <w:lang w:eastAsia="ru-RU"/>
        </w:rPr>
        <w:t>.</w:t>
      </w:r>
    </w:p>
    <w:p w14:paraId="0BA2B90E" w14:textId="64EDFC2F" w:rsidR="00D728B2" w:rsidRPr="00D728B2" w:rsidRDefault="00A10C22" w:rsidP="00320A32">
      <w:pPr>
        <w:spacing w:after="0" w:line="240" w:lineRule="auto"/>
        <w:ind w:left="-851" w:firstLine="7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w:t>
      </w:r>
      <w:r w:rsidR="00D728B2" w:rsidRPr="00D728B2">
        <w:rPr>
          <w:rFonts w:ascii="Times New Roman" w:eastAsia="Times New Roman" w:hAnsi="Times New Roman" w:cs="Times New Roman"/>
          <w:sz w:val="28"/>
          <w:szCs w:val="28"/>
          <w:lang w:eastAsia="ru-RU"/>
        </w:rPr>
        <w:t xml:space="preserve"> нарушение требований ст</w:t>
      </w:r>
      <w:r>
        <w:rPr>
          <w:rFonts w:ascii="Times New Roman" w:eastAsia="Times New Roman" w:hAnsi="Times New Roman" w:cs="Times New Roman"/>
          <w:sz w:val="28"/>
          <w:szCs w:val="28"/>
          <w:lang w:eastAsia="ru-RU"/>
        </w:rPr>
        <w:t>атьи</w:t>
      </w:r>
      <w:r w:rsidR="00D728B2" w:rsidRPr="00D728B2">
        <w:rPr>
          <w:rFonts w:ascii="Times New Roman" w:eastAsia="Times New Roman" w:hAnsi="Times New Roman" w:cs="Times New Roman"/>
          <w:sz w:val="28"/>
          <w:szCs w:val="28"/>
          <w:lang w:eastAsia="ru-RU"/>
        </w:rPr>
        <w:t xml:space="preserve"> 57 Т</w:t>
      </w:r>
      <w:r>
        <w:rPr>
          <w:rFonts w:ascii="Times New Roman" w:eastAsia="Times New Roman" w:hAnsi="Times New Roman" w:cs="Times New Roman"/>
          <w:sz w:val="28"/>
          <w:szCs w:val="28"/>
          <w:lang w:eastAsia="ru-RU"/>
        </w:rPr>
        <w:t>рудового Кодекса</w:t>
      </w:r>
      <w:r w:rsidR="00D728B2" w:rsidRPr="00D728B2">
        <w:rPr>
          <w:rFonts w:ascii="Times New Roman" w:eastAsia="Times New Roman" w:hAnsi="Times New Roman" w:cs="Times New Roman"/>
          <w:sz w:val="28"/>
          <w:szCs w:val="28"/>
          <w:lang w:eastAsia="ru-RU"/>
        </w:rPr>
        <w:t xml:space="preserve"> РФ, при заключении трудового договора не указано: основное место работы</w:t>
      </w:r>
      <w:r w:rsidR="00D728B2" w:rsidRPr="00D728B2">
        <w:rPr>
          <w:rFonts w:ascii="Calibri" w:eastAsia="Times New Roman" w:hAnsi="Calibri" w:cs="Times New Roman"/>
          <w:sz w:val="28"/>
          <w:szCs w:val="28"/>
          <w:lang w:eastAsia="ru-RU"/>
        </w:rPr>
        <w:t xml:space="preserve"> </w:t>
      </w:r>
      <w:r w:rsidR="00D728B2" w:rsidRPr="00D728B2">
        <w:rPr>
          <w:rFonts w:ascii="Times New Roman" w:eastAsia="Times New Roman" w:hAnsi="Times New Roman" w:cs="Times New Roman"/>
          <w:sz w:val="28"/>
          <w:szCs w:val="28"/>
          <w:lang w:eastAsia="ru-RU"/>
        </w:rPr>
        <w:t>работника или по совместительству, не заполнены обязательные для включения в трудовой договор условия оплаты труда (размер тарифной ставки или должностного оклада работника, доплаты, надбавки и поощрительные выплаты).</w:t>
      </w:r>
      <w:r w:rsidR="00D728B2" w:rsidRPr="00D728B2">
        <w:rPr>
          <w:rFonts w:ascii="Times New Roman" w:eastAsia="Times New Roman" w:hAnsi="Times New Roman" w:cs="Times New Roman"/>
          <w:b/>
          <w:sz w:val="28"/>
          <w:szCs w:val="28"/>
          <w:lang w:eastAsia="ru-RU"/>
        </w:rPr>
        <w:t xml:space="preserve"> </w:t>
      </w:r>
    </w:p>
    <w:p w14:paraId="6C79561F" w14:textId="77777777" w:rsidR="00D728B2" w:rsidRPr="00D728B2" w:rsidRDefault="00D728B2" w:rsidP="00692648">
      <w:pPr>
        <w:spacing w:after="0" w:line="240" w:lineRule="auto"/>
        <w:jc w:val="both"/>
        <w:rPr>
          <w:rFonts w:ascii="Times New Roman" w:eastAsia="Calibri" w:hAnsi="Times New Roman" w:cs="Times New Roman"/>
          <w:bCs/>
          <w:sz w:val="24"/>
          <w:szCs w:val="24"/>
          <w:lang w:eastAsia="ru-RU"/>
        </w:rPr>
      </w:pPr>
    </w:p>
    <w:p w14:paraId="78272537" w14:textId="3106B3BB" w:rsidR="00D728B2" w:rsidRPr="00320A32" w:rsidRDefault="003D649D" w:rsidP="00320A32">
      <w:pPr>
        <w:spacing w:after="0" w:line="240" w:lineRule="auto"/>
        <w:ind w:left="-851" w:firstLine="725"/>
        <w:jc w:val="center"/>
        <w:rPr>
          <w:rFonts w:ascii="Times New Roman" w:eastAsia="Calibri" w:hAnsi="Times New Roman" w:cs="Times New Roman"/>
          <w:bCs/>
          <w:i/>
          <w:iCs/>
          <w:sz w:val="24"/>
          <w:szCs w:val="24"/>
          <w:lang w:eastAsia="ru-RU"/>
        </w:rPr>
      </w:pPr>
      <w:r>
        <w:rPr>
          <w:rFonts w:ascii="Times New Roman" w:eastAsia="Times New Roman" w:hAnsi="Times New Roman" w:cs="Times New Roman"/>
          <w:bCs/>
          <w:i/>
          <w:iCs/>
          <w:sz w:val="28"/>
          <w:szCs w:val="28"/>
          <w:lang w:eastAsia="ru-RU"/>
        </w:rPr>
        <w:t>п</w:t>
      </w:r>
      <w:r w:rsidR="00D728B2" w:rsidRPr="00320A32">
        <w:rPr>
          <w:rFonts w:ascii="Times New Roman" w:eastAsia="Times New Roman" w:hAnsi="Times New Roman" w:cs="Times New Roman"/>
          <w:bCs/>
          <w:i/>
          <w:iCs/>
          <w:sz w:val="28"/>
          <w:szCs w:val="28"/>
          <w:lang w:eastAsia="ru-RU"/>
        </w:rPr>
        <w:t xml:space="preserve">о </w:t>
      </w:r>
      <w:r w:rsidR="00692648">
        <w:rPr>
          <w:rFonts w:ascii="Times New Roman" w:eastAsia="Times New Roman" w:hAnsi="Times New Roman" w:cs="Times New Roman"/>
          <w:bCs/>
          <w:i/>
          <w:iCs/>
          <w:sz w:val="28"/>
          <w:szCs w:val="28"/>
          <w:lang w:eastAsia="ru-RU"/>
        </w:rPr>
        <w:t>ГКУ</w:t>
      </w:r>
      <w:r w:rsidR="00D728B2" w:rsidRPr="00320A32">
        <w:rPr>
          <w:rFonts w:ascii="Times New Roman" w:eastAsia="Times New Roman" w:hAnsi="Times New Roman" w:cs="Times New Roman"/>
          <w:bCs/>
          <w:i/>
          <w:iCs/>
          <w:sz w:val="28"/>
          <w:szCs w:val="28"/>
          <w:lang w:eastAsia="ru-RU"/>
        </w:rPr>
        <w:t xml:space="preserve"> «Управление образования по г. Малгобеку и Малгобекскому району Республики Ингушетия»</w:t>
      </w:r>
      <w:r>
        <w:rPr>
          <w:rFonts w:ascii="Times New Roman" w:eastAsia="Times New Roman" w:hAnsi="Times New Roman" w:cs="Times New Roman"/>
          <w:bCs/>
          <w:i/>
          <w:iCs/>
          <w:sz w:val="28"/>
          <w:szCs w:val="28"/>
          <w:lang w:eastAsia="ru-RU"/>
        </w:rPr>
        <w:t>:</w:t>
      </w:r>
    </w:p>
    <w:p w14:paraId="10CBB64E" w14:textId="09C71A8D" w:rsidR="00D728B2" w:rsidRPr="00D728B2" w:rsidRDefault="00D728B2" w:rsidP="00320A32">
      <w:pPr>
        <w:spacing w:after="0" w:line="240" w:lineRule="auto"/>
        <w:ind w:left="-851" w:firstLine="725"/>
        <w:jc w:val="both"/>
        <w:rPr>
          <w:rFonts w:ascii="Times New Roman" w:eastAsia="Times New Roman" w:hAnsi="Times New Roman" w:cs="Times New Roman"/>
          <w:bCs/>
          <w:sz w:val="28"/>
          <w:szCs w:val="28"/>
          <w:lang w:eastAsia="ru-RU"/>
        </w:rPr>
      </w:pPr>
      <w:r w:rsidRPr="00D728B2">
        <w:rPr>
          <w:rFonts w:ascii="Times New Roman" w:eastAsia="Times New Roman" w:hAnsi="Times New Roman" w:cs="Times New Roman"/>
          <w:sz w:val="28"/>
          <w:szCs w:val="24"/>
          <w:lang w:eastAsia="ru-RU"/>
        </w:rPr>
        <w:t>В нарушение статьи 162 Б</w:t>
      </w:r>
      <w:r w:rsidR="003D649D">
        <w:rPr>
          <w:rFonts w:ascii="Times New Roman" w:eastAsia="Times New Roman" w:hAnsi="Times New Roman" w:cs="Times New Roman"/>
          <w:sz w:val="28"/>
          <w:szCs w:val="24"/>
          <w:lang w:eastAsia="ru-RU"/>
        </w:rPr>
        <w:t>юджетного Кодекса</w:t>
      </w:r>
      <w:r w:rsidRPr="00D728B2">
        <w:rPr>
          <w:rFonts w:ascii="Times New Roman" w:eastAsia="Times New Roman" w:hAnsi="Times New Roman" w:cs="Times New Roman"/>
          <w:sz w:val="28"/>
          <w:szCs w:val="24"/>
          <w:lang w:eastAsia="ru-RU"/>
        </w:rPr>
        <w:t xml:space="preserve"> РФ, в </w:t>
      </w:r>
      <w:r w:rsidRPr="00D728B2">
        <w:rPr>
          <w:rFonts w:ascii="Times New Roman" w:eastAsia="Times New Roman" w:hAnsi="Times New Roman" w:cs="Times New Roman"/>
          <w:sz w:val="28"/>
          <w:szCs w:val="28"/>
          <w:lang w:eastAsia="ru-RU"/>
        </w:rPr>
        <w:t>проверяемом периоде установлен факт нанесения ущерба республиканскому бюджету на сумму 3,4 тыс. руб</w:t>
      </w:r>
      <w:r w:rsidR="003D649D">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 xml:space="preserve">. Так, в результате несвоевременного исполнения обязательств по уплате страховых взносов, на обязательные социальные страхования по временной нетрудоспособности, Учреждением согласно Требования № 3038 Межрайонной ИФНС России № 3 по Республике Ингушетия уплачены пени на сумму 3,4 тыс. </w:t>
      </w:r>
      <w:r w:rsidRPr="00D728B2">
        <w:rPr>
          <w:rFonts w:ascii="Times New Roman CYR" w:eastAsia="Times New Roman" w:hAnsi="Times New Roman CYR" w:cs="Times New Roman CYR"/>
          <w:color w:val="000000"/>
          <w:sz w:val="28"/>
          <w:szCs w:val="28"/>
          <w:lang w:eastAsia="ru-RU"/>
        </w:rPr>
        <w:t>руб</w:t>
      </w:r>
      <w:r w:rsidR="00A10C22">
        <w:rPr>
          <w:rFonts w:ascii="Times New Roman CYR" w:eastAsia="Times New Roman" w:hAnsi="Times New Roman CYR" w:cs="Times New Roman CYR"/>
          <w:color w:val="000000"/>
          <w:sz w:val="28"/>
          <w:szCs w:val="28"/>
          <w:lang w:eastAsia="ru-RU"/>
        </w:rPr>
        <w:t>лей</w:t>
      </w:r>
      <w:r w:rsidRPr="00D728B2">
        <w:rPr>
          <w:rFonts w:ascii="Times New Roman CYR" w:eastAsia="Times New Roman" w:hAnsi="Times New Roman CYR" w:cs="Times New Roman CYR"/>
          <w:color w:val="000000"/>
          <w:sz w:val="28"/>
          <w:szCs w:val="28"/>
          <w:lang w:eastAsia="ru-RU"/>
        </w:rPr>
        <w:t>.</w:t>
      </w:r>
    </w:p>
    <w:p w14:paraId="721D839B" w14:textId="77777777" w:rsidR="00D728B2" w:rsidRPr="00D728B2" w:rsidRDefault="00D728B2" w:rsidP="00320A32">
      <w:pPr>
        <w:spacing w:after="0" w:line="240" w:lineRule="auto"/>
        <w:ind w:left="-851" w:firstLine="725"/>
        <w:jc w:val="both"/>
        <w:rPr>
          <w:rFonts w:ascii="Times New Roman" w:eastAsia="Calibri" w:hAnsi="Times New Roman" w:cs="Times New Roman"/>
          <w:bCs/>
          <w:sz w:val="24"/>
          <w:szCs w:val="24"/>
          <w:lang w:eastAsia="ru-RU"/>
        </w:rPr>
      </w:pPr>
    </w:p>
    <w:p w14:paraId="714ED721" w14:textId="5EB4A9BD" w:rsidR="00D728B2" w:rsidRPr="00320A32" w:rsidRDefault="003D649D" w:rsidP="00320A32">
      <w:pPr>
        <w:spacing w:after="0" w:line="240" w:lineRule="auto"/>
        <w:ind w:left="-851" w:firstLine="725"/>
        <w:jc w:val="cente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п</w:t>
      </w:r>
      <w:r w:rsidR="00D728B2" w:rsidRPr="00320A32">
        <w:rPr>
          <w:rFonts w:ascii="Times New Roman" w:eastAsia="Times New Roman" w:hAnsi="Times New Roman" w:cs="Times New Roman"/>
          <w:bCs/>
          <w:i/>
          <w:iCs/>
          <w:sz w:val="28"/>
          <w:szCs w:val="28"/>
          <w:lang w:eastAsia="ru-RU"/>
        </w:rPr>
        <w:t xml:space="preserve">о </w:t>
      </w:r>
      <w:r w:rsidR="00692648">
        <w:rPr>
          <w:rFonts w:ascii="Times New Roman" w:eastAsia="Times New Roman" w:hAnsi="Times New Roman" w:cs="Times New Roman"/>
          <w:bCs/>
          <w:i/>
          <w:iCs/>
          <w:sz w:val="28"/>
          <w:szCs w:val="28"/>
          <w:lang w:eastAsia="ru-RU"/>
        </w:rPr>
        <w:t>ГБОУ</w:t>
      </w:r>
      <w:r w:rsidR="00D728B2" w:rsidRPr="00320A32">
        <w:rPr>
          <w:rFonts w:ascii="Times New Roman" w:eastAsia="Times New Roman" w:hAnsi="Times New Roman" w:cs="Times New Roman"/>
          <w:bCs/>
          <w:i/>
          <w:iCs/>
          <w:sz w:val="28"/>
          <w:szCs w:val="28"/>
          <w:lang w:eastAsia="ru-RU"/>
        </w:rPr>
        <w:t xml:space="preserve"> «Средняя общеобразовательная школа № 18 г. Малгобек»</w:t>
      </w:r>
      <w:r>
        <w:rPr>
          <w:rFonts w:ascii="Times New Roman" w:eastAsia="Times New Roman" w:hAnsi="Times New Roman" w:cs="Times New Roman"/>
          <w:bCs/>
          <w:i/>
          <w:iCs/>
          <w:sz w:val="28"/>
          <w:szCs w:val="28"/>
          <w:lang w:eastAsia="ru-RU"/>
        </w:rPr>
        <w:t>:</w:t>
      </w:r>
    </w:p>
    <w:p w14:paraId="789FF6B5" w14:textId="572DAD01" w:rsidR="00D728B2" w:rsidRPr="00D728B2" w:rsidRDefault="00D728B2" w:rsidP="00320A32">
      <w:pPr>
        <w:spacing w:after="0" w:line="240" w:lineRule="auto"/>
        <w:ind w:left="-851" w:firstLine="725"/>
        <w:jc w:val="both"/>
        <w:rPr>
          <w:rFonts w:ascii="Times New Roman" w:eastAsia="Times New Roman" w:hAnsi="Times New Roman" w:cs="Times New Roman"/>
          <w:bCs/>
          <w:sz w:val="28"/>
          <w:szCs w:val="28"/>
          <w:lang w:eastAsia="ru-RU"/>
        </w:rPr>
      </w:pPr>
      <w:r w:rsidRPr="00D728B2">
        <w:rPr>
          <w:rFonts w:ascii="Times New Roman" w:eastAsia="Times New Roman" w:hAnsi="Times New Roman" w:cs="Times New Roman"/>
          <w:sz w:val="28"/>
          <w:szCs w:val="28"/>
          <w:lang w:eastAsia="ru-RU"/>
        </w:rPr>
        <w:t xml:space="preserve">В проверяемый период из-за несвоевременного исполнения обязательств республиканским бюджетом на выполнение государственного задания по уплате страховых взносов во внебюджетные фонды и задолженностям по оказанным коммунальным услугам, Учреждением уплачены пени, госпошлины и неустойки в сумме </w:t>
      </w:r>
      <w:r w:rsidRPr="00D728B2">
        <w:rPr>
          <w:rFonts w:ascii="Times New Roman" w:eastAsia="Times New Roman" w:hAnsi="Times New Roman" w:cs="Times New Roman"/>
          <w:bCs/>
          <w:sz w:val="28"/>
          <w:szCs w:val="28"/>
          <w:lang w:eastAsia="ru-RU"/>
        </w:rPr>
        <w:t>44,9 тыс. руб</w:t>
      </w:r>
      <w:r w:rsidR="00A10C22">
        <w:rPr>
          <w:rFonts w:ascii="Times New Roman" w:eastAsia="Times New Roman" w:hAnsi="Times New Roman" w:cs="Times New Roman"/>
          <w:bCs/>
          <w:sz w:val="28"/>
          <w:szCs w:val="28"/>
          <w:lang w:eastAsia="ru-RU"/>
        </w:rPr>
        <w:t>лей</w:t>
      </w:r>
      <w:r w:rsidRPr="00D728B2">
        <w:rPr>
          <w:rFonts w:ascii="Times New Roman" w:eastAsia="Times New Roman" w:hAnsi="Times New Roman" w:cs="Times New Roman"/>
          <w:bCs/>
          <w:sz w:val="28"/>
          <w:szCs w:val="28"/>
          <w:lang w:eastAsia="ru-RU"/>
        </w:rPr>
        <w:t>, что является ущербом для Учреждения.</w:t>
      </w:r>
    </w:p>
    <w:p w14:paraId="2BC88959" w14:textId="77777777" w:rsidR="00D728B2" w:rsidRPr="00D728B2" w:rsidRDefault="00D728B2" w:rsidP="00320A32">
      <w:pPr>
        <w:spacing w:after="0" w:line="240" w:lineRule="auto"/>
        <w:ind w:left="-851" w:firstLine="725"/>
        <w:jc w:val="both"/>
        <w:rPr>
          <w:rFonts w:ascii="Times New Roman" w:eastAsia="Times New Roman" w:hAnsi="Times New Roman" w:cs="Times New Roman"/>
          <w:b/>
          <w:sz w:val="28"/>
          <w:szCs w:val="28"/>
          <w:lang w:eastAsia="ru-RU"/>
        </w:rPr>
      </w:pPr>
    </w:p>
    <w:p w14:paraId="4749DE18" w14:textId="0A76B8D8" w:rsidR="00D728B2" w:rsidRPr="00320A32" w:rsidRDefault="003D649D" w:rsidP="00320A32">
      <w:pPr>
        <w:spacing w:after="0" w:line="240" w:lineRule="auto"/>
        <w:ind w:left="-851" w:firstLine="725"/>
        <w:jc w:val="center"/>
        <w:rPr>
          <w:rFonts w:ascii="Times New Roman" w:eastAsia="Calibri" w:hAnsi="Times New Roman" w:cs="Times New Roman"/>
          <w:bCs/>
          <w:i/>
          <w:iCs/>
          <w:sz w:val="28"/>
          <w:szCs w:val="28"/>
          <w:lang w:eastAsia="ru-RU"/>
        </w:rPr>
      </w:pPr>
      <w:r>
        <w:rPr>
          <w:rFonts w:ascii="Times New Roman" w:eastAsia="Calibri" w:hAnsi="Times New Roman" w:cs="Times New Roman"/>
          <w:bCs/>
          <w:i/>
          <w:iCs/>
          <w:sz w:val="28"/>
          <w:szCs w:val="28"/>
          <w:lang w:eastAsia="ru-RU"/>
        </w:rPr>
        <w:t>п</w:t>
      </w:r>
      <w:r w:rsidR="00D728B2" w:rsidRPr="00320A32">
        <w:rPr>
          <w:rFonts w:ascii="Times New Roman" w:eastAsia="Calibri" w:hAnsi="Times New Roman" w:cs="Times New Roman"/>
          <w:bCs/>
          <w:i/>
          <w:iCs/>
          <w:sz w:val="28"/>
          <w:szCs w:val="28"/>
          <w:lang w:eastAsia="ru-RU"/>
        </w:rPr>
        <w:t xml:space="preserve">о </w:t>
      </w:r>
      <w:r w:rsidR="00692648">
        <w:rPr>
          <w:rFonts w:ascii="Times New Roman" w:eastAsia="Calibri" w:hAnsi="Times New Roman" w:cs="Times New Roman"/>
          <w:bCs/>
          <w:i/>
          <w:iCs/>
          <w:sz w:val="28"/>
          <w:szCs w:val="28"/>
          <w:lang w:eastAsia="ru-RU"/>
        </w:rPr>
        <w:t>ГКУ</w:t>
      </w:r>
      <w:r w:rsidR="00D728B2" w:rsidRPr="00320A32">
        <w:rPr>
          <w:rFonts w:ascii="Times New Roman" w:eastAsia="Calibri" w:hAnsi="Times New Roman" w:cs="Times New Roman"/>
          <w:bCs/>
          <w:i/>
          <w:iCs/>
          <w:sz w:val="28"/>
          <w:szCs w:val="28"/>
          <w:lang w:eastAsia="ru-RU"/>
        </w:rPr>
        <w:t xml:space="preserve"> «Управление образования по г. Карабулаку, г. Сунже и Сунженскому району Республики Ингушетия»</w:t>
      </w:r>
      <w:r>
        <w:rPr>
          <w:rFonts w:ascii="Times New Roman" w:eastAsia="Calibri" w:hAnsi="Times New Roman" w:cs="Times New Roman"/>
          <w:bCs/>
          <w:i/>
          <w:iCs/>
          <w:sz w:val="28"/>
          <w:szCs w:val="28"/>
          <w:lang w:eastAsia="ru-RU"/>
        </w:rPr>
        <w:t>:</w:t>
      </w:r>
    </w:p>
    <w:p w14:paraId="77DA127C" w14:textId="08C635DA" w:rsidR="00D728B2" w:rsidRPr="00D728B2" w:rsidRDefault="00D728B2" w:rsidP="00320A32">
      <w:pPr>
        <w:spacing w:after="0" w:line="240" w:lineRule="auto"/>
        <w:ind w:left="-851" w:firstLine="725"/>
        <w:jc w:val="both"/>
        <w:rPr>
          <w:rFonts w:ascii="Times New Roman" w:eastAsia="Calibri" w:hAnsi="Times New Roman" w:cs="Times New Roman"/>
          <w:bCs/>
          <w:sz w:val="28"/>
          <w:szCs w:val="28"/>
          <w:lang w:eastAsia="ru-RU"/>
        </w:rPr>
      </w:pPr>
      <w:r w:rsidRPr="00D728B2">
        <w:rPr>
          <w:rFonts w:ascii="Times New Roman" w:eastAsia="Calibri" w:hAnsi="Times New Roman" w:cs="Times New Roman"/>
          <w:bCs/>
          <w:sz w:val="28"/>
          <w:szCs w:val="28"/>
          <w:lang w:eastAsia="ru-RU"/>
        </w:rPr>
        <w:t>В нарушение п</w:t>
      </w:r>
      <w:r w:rsidR="00A10C22">
        <w:rPr>
          <w:rFonts w:ascii="Times New Roman" w:eastAsia="Calibri" w:hAnsi="Times New Roman" w:cs="Times New Roman"/>
          <w:bCs/>
          <w:sz w:val="28"/>
          <w:szCs w:val="28"/>
          <w:lang w:eastAsia="ru-RU"/>
        </w:rPr>
        <w:t>унктов</w:t>
      </w:r>
      <w:r w:rsidRPr="00D728B2">
        <w:rPr>
          <w:rFonts w:ascii="Times New Roman" w:eastAsia="Calibri" w:hAnsi="Times New Roman" w:cs="Times New Roman"/>
          <w:bCs/>
          <w:sz w:val="28"/>
          <w:szCs w:val="28"/>
          <w:lang w:eastAsia="ru-RU"/>
        </w:rPr>
        <w:t xml:space="preserve"> 14 и 15 Приказа М</w:t>
      </w:r>
      <w:r w:rsidR="008F7A27">
        <w:rPr>
          <w:rFonts w:ascii="Times New Roman" w:eastAsia="Calibri" w:hAnsi="Times New Roman" w:cs="Times New Roman"/>
          <w:bCs/>
          <w:sz w:val="28"/>
          <w:szCs w:val="28"/>
          <w:lang w:eastAsia="ru-RU"/>
        </w:rPr>
        <w:t>инфина</w:t>
      </w:r>
      <w:r w:rsidRPr="00D728B2">
        <w:rPr>
          <w:rFonts w:ascii="Times New Roman" w:eastAsia="Calibri" w:hAnsi="Times New Roman" w:cs="Times New Roman"/>
          <w:bCs/>
          <w:sz w:val="28"/>
          <w:szCs w:val="28"/>
          <w:lang w:eastAsia="ru-RU"/>
        </w:rPr>
        <w:t xml:space="preserve"> РФ от 14.02.2018 № 26н "Об общих требованиях к порядку составления, утверждения и ведения бюджетных смет казенных учреждений"</w:t>
      </w:r>
      <w:r w:rsidR="008F7A27">
        <w:rPr>
          <w:rFonts w:ascii="Times New Roman" w:eastAsia="Calibri" w:hAnsi="Times New Roman" w:cs="Times New Roman"/>
          <w:bCs/>
          <w:sz w:val="28"/>
          <w:szCs w:val="28"/>
          <w:lang w:eastAsia="ru-RU"/>
        </w:rPr>
        <w:t xml:space="preserve"> (Далее – Приказа Минфина РФ № 26н)</w:t>
      </w:r>
      <w:r w:rsidRPr="00D728B2">
        <w:rPr>
          <w:rFonts w:ascii="Times New Roman" w:eastAsia="Calibri" w:hAnsi="Times New Roman" w:cs="Times New Roman"/>
          <w:bCs/>
          <w:sz w:val="28"/>
          <w:szCs w:val="28"/>
          <w:lang w:eastAsia="ru-RU"/>
        </w:rPr>
        <w:t>, при внесении изменений в бюджетную смету не применялся рекомендуемый образец (ф. 0501013).</w:t>
      </w:r>
    </w:p>
    <w:p w14:paraId="0404221A" w14:textId="77777777" w:rsidR="00D728B2" w:rsidRPr="00D728B2" w:rsidRDefault="00D728B2" w:rsidP="00320A32">
      <w:pPr>
        <w:spacing w:after="0" w:line="240" w:lineRule="auto"/>
        <w:ind w:left="-851" w:firstLine="725"/>
        <w:jc w:val="both"/>
        <w:rPr>
          <w:rFonts w:ascii="Times New Roman" w:eastAsia="Calibri" w:hAnsi="Times New Roman" w:cs="Times New Roman"/>
          <w:bCs/>
          <w:sz w:val="28"/>
          <w:szCs w:val="28"/>
          <w:lang w:eastAsia="ru-RU"/>
        </w:rPr>
      </w:pPr>
    </w:p>
    <w:p w14:paraId="2D9CE715" w14:textId="55DD76FE" w:rsidR="00D728B2" w:rsidRPr="00320A32" w:rsidRDefault="003D649D" w:rsidP="00320A32">
      <w:pPr>
        <w:spacing w:after="0" w:line="240" w:lineRule="auto"/>
        <w:ind w:left="-851" w:firstLine="725"/>
        <w:jc w:val="center"/>
        <w:rPr>
          <w:rFonts w:ascii="Times New Roman" w:eastAsia="Calibri" w:hAnsi="Times New Roman" w:cs="Times New Roman"/>
          <w:bCs/>
          <w:i/>
          <w:iCs/>
          <w:sz w:val="28"/>
          <w:szCs w:val="28"/>
          <w:lang w:eastAsia="ru-RU"/>
        </w:rPr>
      </w:pPr>
      <w:r>
        <w:rPr>
          <w:rFonts w:ascii="Times New Roman" w:eastAsia="Calibri" w:hAnsi="Times New Roman" w:cs="Times New Roman"/>
          <w:bCs/>
          <w:i/>
          <w:iCs/>
          <w:sz w:val="28"/>
          <w:szCs w:val="28"/>
          <w:lang w:eastAsia="ru-RU"/>
        </w:rPr>
        <w:t>п</w:t>
      </w:r>
      <w:r w:rsidR="00D728B2" w:rsidRPr="00320A32">
        <w:rPr>
          <w:rFonts w:ascii="Times New Roman" w:eastAsia="Calibri" w:hAnsi="Times New Roman" w:cs="Times New Roman"/>
          <w:bCs/>
          <w:i/>
          <w:iCs/>
          <w:sz w:val="28"/>
          <w:szCs w:val="28"/>
          <w:lang w:eastAsia="ru-RU"/>
        </w:rPr>
        <w:t xml:space="preserve">о </w:t>
      </w:r>
      <w:r w:rsidR="00692648">
        <w:rPr>
          <w:rFonts w:ascii="Times New Roman" w:eastAsia="Calibri" w:hAnsi="Times New Roman" w:cs="Times New Roman"/>
          <w:bCs/>
          <w:i/>
          <w:iCs/>
          <w:sz w:val="28"/>
          <w:szCs w:val="28"/>
          <w:lang w:eastAsia="ru-RU"/>
        </w:rPr>
        <w:t>ГКУ</w:t>
      </w:r>
      <w:r w:rsidR="00D728B2" w:rsidRPr="00320A32">
        <w:rPr>
          <w:rFonts w:ascii="Times New Roman" w:eastAsia="Calibri" w:hAnsi="Times New Roman" w:cs="Times New Roman"/>
          <w:bCs/>
          <w:i/>
          <w:iCs/>
          <w:sz w:val="28"/>
          <w:szCs w:val="28"/>
          <w:lang w:eastAsia="ru-RU"/>
        </w:rPr>
        <w:t xml:space="preserve"> «Управление образования по Назрановскому району Республики Ингушетия»</w:t>
      </w:r>
      <w:r>
        <w:rPr>
          <w:rFonts w:ascii="Times New Roman" w:eastAsia="Calibri" w:hAnsi="Times New Roman" w:cs="Times New Roman"/>
          <w:bCs/>
          <w:i/>
          <w:iCs/>
          <w:sz w:val="28"/>
          <w:szCs w:val="28"/>
          <w:lang w:eastAsia="ru-RU"/>
        </w:rPr>
        <w:t>:</w:t>
      </w:r>
    </w:p>
    <w:p w14:paraId="7759EDD6" w14:textId="77777777" w:rsidR="00D728B2" w:rsidRPr="00D728B2" w:rsidRDefault="00D728B2" w:rsidP="00320A32">
      <w:pPr>
        <w:spacing w:after="0" w:line="240" w:lineRule="auto"/>
        <w:ind w:left="-851" w:firstLine="725"/>
        <w:jc w:val="both"/>
        <w:rPr>
          <w:rFonts w:ascii="Times New Roman" w:eastAsia="Calibri" w:hAnsi="Times New Roman" w:cs="Times New Roman"/>
          <w:bCs/>
          <w:sz w:val="28"/>
          <w:szCs w:val="28"/>
          <w:lang w:eastAsia="ru-RU"/>
        </w:rPr>
      </w:pPr>
      <w:r w:rsidRPr="00D728B2">
        <w:rPr>
          <w:rFonts w:ascii="Times New Roman" w:eastAsia="Calibri" w:hAnsi="Times New Roman" w:cs="Times New Roman"/>
          <w:bCs/>
          <w:sz w:val="28"/>
          <w:szCs w:val="28"/>
          <w:lang w:eastAsia="ru-RU"/>
        </w:rPr>
        <w:lastRenderedPageBreak/>
        <w:t>В ходе проверки целевого и эффективного использования бюджетных средств, выделенных в 2021 году Государственному казенному учреждению «Управление образования по Назрановскому району Республики Ингушетия» нарушений не установлено.</w:t>
      </w:r>
    </w:p>
    <w:p w14:paraId="50062972" w14:textId="77777777" w:rsidR="00D728B2" w:rsidRPr="00D728B2" w:rsidRDefault="00D728B2" w:rsidP="00320A32">
      <w:pPr>
        <w:spacing w:after="0" w:line="240" w:lineRule="auto"/>
        <w:ind w:left="-851" w:firstLine="725"/>
        <w:jc w:val="both"/>
        <w:rPr>
          <w:rFonts w:ascii="Times New Roman" w:eastAsia="Calibri" w:hAnsi="Times New Roman" w:cs="Times New Roman"/>
          <w:bCs/>
          <w:sz w:val="28"/>
          <w:szCs w:val="28"/>
          <w:lang w:eastAsia="ru-RU"/>
        </w:rPr>
      </w:pPr>
    </w:p>
    <w:p w14:paraId="1770DA40" w14:textId="1714216B" w:rsidR="00D728B2" w:rsidRPr="00320A32" w:rsidRDefault="003D649D" w:rsidP="00320A32">
      <w:pPr>
        <w:spacing w:after="0" w:line="240" w:lineRule="auto"/>
        <w:ind w:left="-851" w:firstLine="725"/>
        <w:jc w:val="center"/>
        <w:rPr>
          <w:rFonts w:ascii="Times New Roman" w:eastAsia="Calibri" w:hAnsi="Times New Roman" w:cs="Times New Roman"/>
          <w:bCs/>
          <w:i/>
          <w:iCs/>
          <w:sz w:val="28"/>
          <w:szCs w:val="28"/>
          <w:lang w:eastAsia="ru-RU"/>
        </w:rPr>
      </w:pPr>
      <w:r>
        <w:rPr>
          <w:rFonts w:ascii="Times New Roman" w:eastAsia="Calibri" w:hAnsi="Times New Roman" w:cs="Times New Roman"/>
          <w:bCs/>
          <w:i/>
          <w:iCs/>
          <w:sz w:val="28"/>
          <w:szCs w:val="28"/>
          <w:lang w:eastAsia="ru-RU"/>
        </w:rPr>
        <w:t>п</w:t>
      </w:r>
      <w:r w:rsidR="00D728B2" w:rsidRPr="00320A32">
        <w:rPr>
          <w:rFonts w:ascii="Times New Roman" w:eastAsia="Calibri" w:hAnsi="Times New Roman" w:cs="Times New Roman"/>
          <w:bCs/>
          <w:i/>
          <w:iCs/>
          <w:sz w:val="28"/>
          <w:szCs w:val="28"/>
          <w:lang w:eastAsia="ru-RU"/>
        </w:rPr>
        <w:t xml:space="preserve">о </w:t>
      </w:r>
      <w:r w:rsidR="00692648">
        <w:rPr>
          <w:rFonts w:ascii="Times New Roman" w:eastAsia="Calibri" w:hAnsi="Times New Roman" w:cs="Times New Roman"/>
          <w:bCs/>
          <w:i/>
          <w:iCs/>
          <w:sz w:val="28"/>
          <w:szCs w:val="28"/>
          <w:lang w:eastAsia="ru-RU"/>
        </w:rPr>
        <w:t>ГБОУ</w:t>
      </w:r>
      <w:r w:rsidR="00D728B2" w:rsidRPr="00320A32">
        <w:rPr>
          <w:rFonts w:ascii="Times New Roman" w:eastAsia="Calibri" w:hAnsi="Times New Roman" w:cs="Times New Roman"/>
          <w:bCs/>
          <w:i/>
          <w:iCs/>
          <w:sz w:val="28"/>
          <w:szCs w:val="28"/>
          <w:lang w:eastAsia="ru-RU"/>
        </w:rPr>
        <w:t xml:space="preserve"> «Средняя общеобразовательная школа № 1 с. п. Нестеровское»</w:t>
      </w:r>
      <w:r>
        <w:rPr>
          <w:rFonts w:ascii="Times New Roman" w:eastAsia="Calibri" w:hAnsi="Times New Roman" w:cs="Times New Roman"/>
          <w:bCs/>
          <w:i/>
          <w:iCs/>
          <w:sz w:val="28"/>
          <w:szCs w:val="28"/>
          <w:lang w:eastAsia="ru-RU"/>
        </w:rPr>
        <w:t>:</w:t>
      </w:r>
    </w:p>
    <w:p w14:paraId="5F7188F0" w14:textId="1B6DB20A" w:rsidR="00D728B2" w:rsidRPr="00D728B2" w:rsidRDefault="00F86B4C" w:rsidP="00320A32">
      <w:pPr>
        <w:spacing w:after="0" w:line="240" w:lineRule="auto"/>
        <w:ind w:left="-851" w:firstLine="725"/>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Учреждением </w:t>
      </w:r>
      <w:r w:rsidRPr="00F86B4C">
        <w:rPr>
          <w:rFonts w:ascii="Times New Roman" w:eastAsia="Calibri" w:hAnsi="Times New Roman" w:cs="Times New Roman"/>
          <w:bCs/>
          <w:sz w:val="28"/>
          <w:szCs w:val="28"/>
          <w:lang w:eastAsia="ru-RU"/>
        </w:rPr>
        <w:t xml:space="preserve">за не своевременную уплату страховых взносов на обязательное медицинское страхование </w:t>
      </w:r>
      <w:r>
        <w:rPr>
          <w:rFonts w:ascii="Times New Roman" w:eastAsia="Calibri" w:hAnsi="Times New Roman" w:cs="Times New Roman"/>
          <w:bCs/>
          <w:sz w:val="28"/>
          <w:szCs w:val="28"/>
          <w:lang w:eastAsia="ru-RU"/>
        </w:rPr>
        <w:t xml:space="preserve">в 2021 году </w:t>
      </w:r>
      <w:r w:rsidRPr="00F86B4C">
        <w:rPr>
          <w:rFonts w:ascii="Times New Roman" w:eastAsia="Calibri" w:hAnsi="Times New Roman" w:cs="Times New Roman"/>
          <w:bCs/>
          <w:sz w:val="28"/>
          <w:szCs w:val="28"/>
          <w:lang w:eastAsia="ru-RU"/>
        </w:rPr>
        <w:t>в ГУ – региональное отделение Фонда социального страхования РФ по РИ уплачена пеня в сумме 1,8 тыс. руб</w:t>
      </w:r>
      <w:r>
        <w:rPr>
          <w:rFonts w:ascii="Times New Roman" w:eastAsia="Calibri" w:hAnsi="Times New Roman" w:cs="Times New Roman"/>
          <w:bCs/>
          <w:sz w:val="28"/>
          <w:szCs w:val="28"/>
          <w:lang w:eastAsia="ru-RU"/>
        </w:rPr>
        <w:t>лей</w:t>
      </w:r>
      <w:r w:rsidRPr="00F86B4C">
        <w:rPr>
          <w:rFonts w:ascii="Times New Roman" w:eastAsia="Calibri" w:hAnsi="Times New Roman" w:cs="Times New Roman"/>
          <w:bCs/>
          <w:sz w:val="28"/>
          <w:szCs w:val="28"/>
          <w:lang w:eastAsia="ru-RU"/>
        </w:rPr>
        <w:t xml:space="preserve">, что является нанесением ущерба республиканскому бюджету. </w:t>
      </w:r>
    </w:p>
    <w:p w14:paraId="219F482A" w14:textId="77777777" w:rsidR="00D728B2" w:rsidRPr="00D728B2" w:rsidRDefault="00D728B2" w:rsidP="00320A32">
      <w:pPr>
        <w:spacing w:after="0" w:line="240" w:lineRule="auto"/>
        <w:ind w:left="-851" w:firstLine="725"/>
        <w:jc w:val="both"/>
        <w:rPr>
          <w:rFonts w:ascii="Times New Roman" w:eastAsia="Calibri" w:hAnsi="Times New Roman" w:cs="Times New Roman"/>
          <w:bCs/>
          <w:sz w:val="28"/>
          <w:szCs w:val="28"/>
          <w:lang w:eastAsia="ru-RU"/>
        </w:rPr>
      </w:pPr>
    </w:p>
    <w:p w14:paraId="76A03917" w14:textId="21DFFF72" w:rsidR="00D728B2" w:rsidRPr="00B23804" w:rsidRDefault="003D649D" w:rsidP="00320A32">
      <w:pPr>
        <w:spacing w:after="0" w:line="240" w:lineRule="auto"/>
        <w:ind w:left="-851" w:firstLine="725"/>
        <w:jc w:val="center"/>
        <w:rPr>
          <w:rFonts w:ascii="Times New Roman" w:eastAsia="Calibri" w:hAnsi="Times New Roman" w:cs="Times New Roman"/>
          <w:bCs/>
          <w:i/>
          <w:iCs/>
          <w:sz w:val="28"/>
          <w:szCs w:val="28"/>
          <w:lang w:eastAsia="ru-RU"/>
        </w:rPr>
      </w:pPr>
      <w:r>
        <w:rPr>
          <w:rFonts w:ascii="Times New Roman" w:eastAsia="Calibri" w:hAnsi="Times New Roman" w:cs="Times New Roman"/>
          <w:bCs/>
          <w:i/>
          <w:iCs/>
          <w:sz w:val="28"/>
          <w:szCs w:val="28"/>
          <w:lang w:eastAsia="ru-RU"/>
        </w:rPr>
        <w:t>п</w:t>
      </w:r>
      <w:r w:rsidR="00D728B2" w:rsidRPr="00B23804">
        <w:rPr>
          <w:rFonts w:ascii="Times New Roman" w:eastAsia="Calibri" w:hAnsi="Times New Roman" w:cs="Times New Roman"/>
          <w:bCs/>
          <w:i/>
          <w:iCs/>
          <w:sz w:val="28"/>
          <w:szCs w:val="28"/>
          <w:lang w:eastAsia="ru-RU"/>
        </w:rPr>
        <w:t xml:space="preserve">о </w:t>
      </w:r>
      <w:r w:rsidR="00692648">
        <w:rPr>
          <w:rFonts w:ascii="Times New Roman" w:eastAsia="Calibri" w:hAnsi="Times New Roman" w:cs="Times New Roman"/>
          <w:bCs/>
          <w:i/>
          <w:iCs/>
          <w:sz w:val="28"/>
          <w:szCs w:val="28"/>
          <w:lang w:eastAsia="ru-RU"/>
        </w:rPr>
        <w:t>ГБОУ</w:t>
      </w:r>
      <w:r w:rsidR="00D728B2" w:rsidRPr="00B23804">
        <w:rPr>
          <w:rFonts w:ascii="Times New Roman" w:eastAsia="Calibri" w:hAnsi="Times New Roman" w:cs="Times New Roman"/>
          <w:bCs/>
          <w:i/>
          <w:iCs/>
          <w:sz w:val="28"/>
          <w:szCs w:val="28"/>
          <w:lang w:eastAsia="ru-RU"/>
        </w:rPr>
        <w:t xml:space="preserve"> </w:t>
      </w:r>
      <w:bookmarkStart w:id="143" w:name="_Hlk121413911"/>
      <w:r w:rsidR="00D728B2" w:rsidRPr="00B23804">
        <w:rPr>
          <w:rFonts w:ascii="Times New Roman" w:eastAsia="Calibri" w:hAnsi="Times New Roman" w:cs="Times New Roman"/>
          <w:bCs/>
          <w:i/>
          <w:iCs/>
          <w:sz w:val="28"/>
          <w:szCs w:val="28"/>
          <w:lang w:eastAsia="ru-RU"/>
        </w:rPr>
        <w:t>«Средняя общеобразовательная школа № 4 с. п. Нестеровское»</w:t>
      </w:r>
      <w:r>
        <w:rPr>
          <w:rFonts w:ascii="Times New Roman" w:eastAsia="Calibri" w:hAnsi="Times New Roman" w:cs="Times New Roman"/>
          <w:bCs/>
          <w:i/>
          <w:iCs/>
          <w:sz w:val="28"/>
          <w:szCs w:val="28"/>
          <w:lang w:eastAsia="ru-RU"/>
        </w:rPr>
        <w:t>:</w:t>
      </w:r>
    </w:p>
    <w:bookmarkEnd w:id="143"/>
    <w:p w14:paraId="7BBB0C48" w14:textId="77777777" w:rsidR="00D728B2" w:rsidRPr="00D728B2" w:rsidRDefault="00D728B2" w:rsidP="00320A32">
      <w:pPr>
        <w:spacing w:after="0" w:line="240" w:lineRule="auto"/>
        <w:ind w:left="-851" w:firstLine="725"/>
        <w:jc w:val="both"/>
        <w:rPr>
          <w:rFonts w:ascii="Times New Roman" w:eastAsia="Calibri" w:hAnsi="Times New Roman" w:cs="Times New Roman"/>
          <w:bCs/>
          <w:sz w:val="28"/>
          <w:szCs w:val="28"/>
          <w:lang w:eastAsia="ru-RU"/>
        </w:rPr>
      </w:pPr>
      <w:r w:rsidRPr="00D728B2">
        <w:rPr>
          <w:rFonts w:ascii="Times New Roman" w:eastAsia="Calibri" w:hAnsi="Times New Roman" w:cs="Times New Roman"/>
          <w:bCs/>
          <w:sz w:val="28"/>
          <w:szCs w:val="28"/>
          <w:lang w:eastAsia="ru-RU"/>
        </w:rPr>
        <w:t>В ходе проверки использования бюджетных средств, выделенных ГБОУ «Средняя общеобразовательная школа № 4 с. п. Нестеровское» в 2021 году, нарушений не установлено.</w:t>
      </w:r>
    </w:p>
    <w:p w14:paraId="51D319C5" w14:textId="77777777" w:rsidR="00D728B2" w:rsidRPr="00D728B2" w:rsidRDefault="00D728B2" w:rsidP="00320A32">
      <w:pPr>
        <w:spacing w:after="0" w:line="240" w:lineRule="auto"/>
        <w:ind w:left="-851" w:firstLine="725"/>
        <w:jc w:val="both"/>
        <w:rPr>
          <w:rFonts w:ascii="Times New Roman" w:eastAsia="Calibri" w:hAnsi="Times New Roman" w:cs="Times New Roman"/>
          <w:bCs/>
          <w:sz w:val="28"/>
          <w:szCs w:val="28"/>
          <w:lang w:eastAsia="ru-RU"/>
        </w:rPr>
      </w:pPr>
    </w:p>
    <w:p w14:paraId="2A907EE6" w14:textId="2322C816" w:rsidR="00D728B2" w:rsidRPr="00B23804" w:rsidRDefault="003D649D" w:rsidP="00320A32">
      <w:pPr>
        <w:spacing w:after="0" w:line="240" w:lineRule="auto"/>
        <w:ind w:left="-851" w:firstLine="725"/>
        <w:jc w:val="center"/>
        <w:rPr>
          <w:rFonts w:ascii="Times New Roman" w:eastAsia="Calibri" w:hAnsi="Times New Roman" w:cs="Times New Roman"/>
          <w:bCs/>
          <w:i/>
          <w:iCs/>
          <w:sz w:val="28"/>
          <w:szCs w:val="28"/>
          <w:lang w:eastAsia="ru-RU"/>
        </w:rPr>
      </w:pPr>
      <w:r>
        <w:rPr>
          <w:rFonts w:ascii="Times New Roman" w:eastAsia="Calibri" w:hAnsi="Times New Roman" w:cs="Times New Roman"/>
          <w:bCs/>
          <w:i/>
          <w:iCs/>
          <w:sz w:val="28"/>
          <w:szCs w:val="28"/>
          <w:lang w:eastAsia="ru-RU"/>
        </w:rPr>
        <w:t>п</w:t>
      </w:r>
      <w:r w:rsidR="00D728B2" w:rsidRPr="00B23804">
        <w:rPr>
          <w:rFonts w:ascii="Times New Roman" w:eastAsia="Calibri" w:hAnsi="Times New Roman" w:cs="Times New Roman"/>
          <w:bCs/>
          <w:i/>
          <w:iCs/>
          <w:sz w:val="28"/>
          <w:szCs w:val="28"/>
          <w:lang w:eastAsia="ru-RU"/>
        </w:rPr>
        <w:t xml:space="preserve">о </w:t>
      </w:r>
      <w:r w:rsidR="00692648">
        <w:rPr>
          <w:rFonts w:ascii="Times New Roman" w:eastAsia="Calibri" w:hAnsi="Times New Roman" w:cs="Times New Roman"/>
          <w:bCs/>
          <w:i/>
          <w:iCs/>
          <w:sz w:val="28"/>
          <w:szCs w:val="28"/>
          <w:lang w:eastAsia="ru-RU"/>
        </w:rPr>
        <w:t>ГБОУ</w:t>
      </w:r>
      <w:r w:rsidR="00D728B2" w:rsidRPr="00B23804">
        <w:rPr>
          <w:rFonts w:ascii="Times New Roman" w:eastAsia="Calibri" w:hAnsi="Times New Roman" w:cs="Times New Roman"/>
          <w:bCs/>
          <w:i/>
          <w:iCs/>
          <w:sz w:val="28"/>
          <w:szCs w:val="28"/>
          <w:lang w:eastAsia="ru-RU"/>
        </w:rPr>
        <w:t xml:space="preserve"> «Средняя общеобразовательная школа № 5 г. Назрань»</w:t>
      </w:r>
      <w:r>
        <w:rPr>
          <w:rFonts w:ascii="Times New Roman" w:eastAsia="Calibri" w:hAnsi="Times New Roman" w:cs="Times New Roman"/>
          <w:bCs/>
          <w:i/>
          <w:iCs/>
          <w:sz w:val="28"/>
          <w:szCs w:val="28"/>
          <w:lang w:eastAsia="ru-RU"/>
        </w:rPr>
        <w:t>:</w:t>
      </w:r>
    </w:p>
    <w:p w14:paraId="0460F95A" w14:textId="7E99C08C" w:rsidR="00D728B2" w:rsidRPr="00D728B2" w:rsidRDefault="00F86B4C" w:rsidP="00320A32">
      <w:pPr>
        <w:spacing w:after="0" w:line="240" w:lineRule="auto"/>
        <w:ind w:left="-851" w:firstLine="725"/>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При проведении проверки </w:t>
      </w:r>
      <w:r w:rsidR="00601481">
        <w:rPr>
          <w:rFonts w:ascii="Times New Roman" w:eastAsia="Calibri" w:hAnsi="Times New Roman" w:cs="Times New Roman"/>
          <w:bCs/>
          <w:sz w:val="28"/>
          <w:szCs w:val="28"/>
          <w:lang w:eastAsia="ru-RU"/>
        </w:rPr>
        <w:t>установлено</w:t>
      </w:r>
      <w:r>
        <w:rPr>
          <w:rFonts w:ascii="Times New Roman" w:eastAsia="Calibri" w:hAnsi="Times New Roman" w:cs="Times New Roman"/>
          <w:bCs/>
          <w:sz w:val="28"/>
          <w:szCs w:val="28"/>
          <w:lang w:eastAsia="ru-RU"/>
        </w:rPr>
        <w:t>, что Учреждением, в нарушение</w:t>
      </w:r>
      <w:r w:rsidR="00D728B2" w:rsidRPr="00D728B2">
        <w:rPr>
          <w:rFonts w:ascii="Times New Roman" w:eastAsia="Calibri" w:hAnsi="Times New Roman" w:cs="Times New Roman"/>
          <w:bCs/>
          <w:sz w:val="28"/>
          <w:szCs w:val="28"/>
          <w:lang w:eastAsia="ru-RU"/>
        </w:rPr>
        <w:t xml:space="preserve"> п</w:t>
      </w:r>
      <w:r w:rsidR="00601481">
        <w:rPr>
          <w:rFonts w:ascii="Times New Roman" w:eastAsia="Calibri" w:hAnsi="Times New Roman" w:cs="Times New Roman"/>
          <w:bCs/>
          <w:sz w:val="28"/>
          <w:szCs w:val="28"/>
          <w:lang w:eastAsia="ru-RU"/>
        </w:rPr>
        <w:t>ункта</w:t>
      </w:r>
      <w:r w:rsidR="00D728B2" w:rsidRPr="00D728B2">
        <w:rPr>
          <w:rFonts w:ascii="Times New Roman" w:eastAsia="Calibri" w:hAnsi="Times New Roman" w:cs="Times New Roman"/>
          <w:bCs/>
          <w:sz w:val="28"/>
          <w:szCs w:val="28"/>
          <w:lang w:eastAsia="ru-RU"/>
        </w:rPr>
        <w:t xml:space="preserve"> 46 Инструкции №</w:t>
      </w:r>
      <w:r w:rsidR="00601481">
        <w:rPr>
          <w:rFonts w:ascii="Times New Roman" w:eastAsia="Calibri" w:hAnsi="Times New Roman" w:cs="Times New Roman"/>
          <w:bCs/>
          <w:sz w:val="28"/>
          <w:szCs w:val="28"/>
          <w:lang w:eastAsia="ru-RU"/>
        </w:rPr>
        <w:t> </w:t>
      </w:r>
      <w:r w:rsidR="00D728B2" w:rsidRPr="00D728B2">
        <w:rPr>
          <w:rFonts w:ascii="Times New Roman" w:eastAsia="Calibri" w:hAnsi="Times New Roman" w:cs="Times New Roman"/>
          <w:bCs/>
          <w:sz w:val="28"/>
          <w:szCs w:val="28"/>
          <w:lang w:eastAsia="ru-RU"/>
        </w:rPr>
        <w:t>157н, не на всех объектах основных средств имеются инвентарные номера.</w:t>
      </w:r>
    </w:p>
    <w:p w14:paraId="174AA33A" w14:textId="77777777" w:rsidR="00D728B2" w:rsidRPr="00D728B2" w:rsidRDefault="00D728B2" w:rsidP="00320A32">
      <w:pPr>
        <w:spacing w:after="0" w:line="240" w:lineRule="auto"/>
        <w:ind w:left="-851" w:firstLine="725"/>
        <w:jc w:val="both"/>
        <w:rPr>
          <w:rFonts w:ascii="Times New Roman" w:eastAsia="Calibri" w:hAnsi="Times New Roman" w:cs="Times New Roman"/>
          <w:bCs/>
          <w:sz w:val="28"/>
          <w:szCs w:val="28"/>
          <w:lang w:eastAsia="ru-RU"/>
        </w:rPr>
      </w:pPr>
    </w:p>
    <w:p w14:paraId="25649E05" w14:textId="510C3B39" w:rsidR="00D728B2" w:rsidRPr="00EB620B" w:rsidRDefault="00D728B2" w:rsidP="00EB620B">
      <w:pPr>
        <w:shd w:val="clear" w:color="auto" w:fill="FFFFFF" w:themeFill="background1"/>
        <w:spacing w:after="0" w:line="240" w:lineRule="auto"/>
        <w:ind w:left="-851" w:firstLine="725"/>
        <w:jc w:val="center"/>
        <w:rPr>
          <w:rFonts w:ascii="Times New Roman" w:eastAsia="Calibri" w:hAnsi="Times New Roman" w:cs="Times New Roman"/>
          <w:b/>
          <w:sz w:val="28"/>
          <w:szCs w:val="28"/>
          <w:lang w:eastAsia="ru-RU"/>
        </w:rPr>
      </w:pPr>
      <w:r w:rsidRPr="00EB620B">
        <w:rPr>
          <w:rFonts w:ascii="Times New Roman" w:eastAsia="Calibri" w:hAnsi="Times New Roman" w:cs="Times New Roman"/>
          <w:b/>
          <w:sz w:val="28"/>
          <w:szCs w:val="28"/>
          <w:lang w:eastAsia="ru-RU"/>
        </w:rPr>
        <w:t>Выводы</w:t>
      </w:r>
      <w:r w:rsidR="003D649D" w:rsidRPr="00EB620B">
        <w:rPr>
          <w:rFonts w:ascii="Times New Roman" w:eastAsia="Calibri" w:hAnsi="Times New Roman" w:cs="Times New Roman"/>
          <w:b/>
          <w:sz w:val="28"/>
          <w:szCs w:val="28"/>
          <w:lang w:eastAsia="ru-RU"/>
        </w:rPr>
        <w:t>:</w:t>
      </w:r>
    </w:p>
    <w:p w14:paraId="200EF744" w14:textId="77777777" w:rsidR="00D728B2" w:rsidRPr="00EB620B" w:rsidRDefault="00D728B2" w:rsidP="00EB620B">
      <w:pPr>
        <w:shd w:val="clear" w:color="auto" w:fill="FFFFFF" w:themeFill="background1"/>
        <w:spacing w:after="0" w:line="240" w:lineRule="auto"/>
        <w:ind w:left="-851" w:firstLine="725"/>
        <w:jc w:val="center"/>
        <w:rPr>
          <w:rFonts w:ascii="Times New Roman" w:eastAsia="Calibri" w:hAnsi="Times New Roman" w:cs="Times New Roman"/>
          <w:b/>
          <w:sz w:val="28"/>
          <w:szCs w:val="28"/>
          <w:lang w:eastAsia="ru-RU"/>
        </w:rPr>
      </w:pPr>
    </w:p>
    <w:p w14:paraId="7930B02F" w14:textId="237A63A2" w:rsidR="00D728B2" w:rsidRPr="00EB620B" w:rsidRDefault="00EB620B" w:rsidP="00391B7A">
      <w:pPr>
        <w:pStyle w:val="a6"/>
        <w:numPr>
          <w:ilvl w:val="0"/>
          <w:numId w:val="142"/>
        </w:numPr>
        <w:shd w:val="clear" w:color="auto" w:fill="FFFFFF" w:themeFill="background1"/>
        <w:tabs>
          <w:tab w:val="left" w:pos="142"/>
          <w:tab w:val="left" w:pos="1560"/>
        </w:tabs>
        <w:spacing w:after="0" w:line="240" w:lineRule="auto"/>
        <w:ind w:left="-812" w:firstLine="686"/>
        <w:contextualSpacing/>
        <w:jc w:val="both"/>
        <w:rPr>
          <w:rFonts w:ascii="Times New Roman" w:hAnsi="Times New Roman" w:cs="Times New Roman"/>
          <w:sz w:val="28"/>
          <w:szCs w:val="28"/>
          <w:lang w:eastAsia="ru-RU"/>
        </w:rPr>
      </w:pPr>
      <w:r w:rsidRPr="00EB620B">
        <w:rPr>
          <w:rFonts w:ascii="Times New Roman" w:hAnsi="Times New Roman" w:cs="Times New Roman"/>
          <w:sz w:val="28"/>
          <w:szCs w:val="28"/>
          <w:lang w:eastAsia="ru-RU"/>
        </w:rPr>
        <w:t xml:space="preserve">Установлен ущерб, нанесенный республиканскому </w:t>
      </w:r>
      <w:proofErr w:type="spellStart"/>
      <w:r w:rsidRPr="00EB620B">
        <w:rPr>
          <w:rFonts w:ascii="Times New Roman" w:hAnsi="Times New Roman" w:cs="Times New Roman"/>
          <w:sz w:val="28"/>
          <w:szCs w:val="28"/>
          <w:lang w:eastAsia="ru-RU"/>
        </w:rPr>
        <w:t>бюжжету</w:t>
      </w:r>
      <w:proofErr w:type="spellEnd"/>
      <w:r w:rsidRPr="00EB620B">
        <w:rPr>
          <w:rFonts w:ascii="Times New Roman" w:hAnsi="Times New Roman" w:cs="Times New Roman"/>
          <w:sz w:val="28"/>
          <w:szCs w:val="28"/>
          <w:lang w:eastAsia="ru-RU"/>
        </w:rPr>
        <w:t>,</w:t>
      </w:r>
      <w:r w:rsidR="00D728B2" w:rsidRPr="00EB620B">
        <w:rPr>
          <w:rFonts w:ascii="Times New Roman" w:hAnsi="Times New Roman" w:cs="Times New Roman"/>
          <w:sz w:val="28"/>
          <w:szCs w:val="28"/>
          <w:lang w:eastAsia="ru-RU"/>
        </w:rPr>
        <w:t xml:space="preserve"> в результате уплаты бюджетными учреждениями пеней и штрафов за несвоевременную уплату налогов и страховых взносов </w:t>
      </w:r>
      <w:r w:rsidRPr="00EB620B">
        <w:rPr>
          <w:rFonts w:ascii="Times New Roman" w:hAnsi="Times New Roman" w:cs="Times New Roman"/>
          <w:sz w:val="28"/>
          <w:szCs w:val="28"/>
          <w:lang w:eastAsia="ru-RU"/>
        </w:rPr>
        <w:t>на общую сумму</w:t>
      </w:r>
      <w:r w:rsidR="00D728B2" w:rsidRPr="00EB620B">
        <w:rPr>
          <w:rFonts w:ascii="Times New Roman" w:hAnsi="Times New Roman" w:cs="Times New Roman"/>
          <w:sz w:val="28"/>
          <w:szCs w:val="28"/>
          <w:lang w:eastAsia="ru-RU"/>
        </w:rPr>
        <w:t xml:space="preserve"> 285,6 тыс. руб</w:t>
      </w:r>
      <w:r w:rsidR="00E00FCD" w:rsidRPr="00EB620B">
        <w:rPr>
          <w:rFonts w:ascii="Times New Roman" w:hAnsi="Times New Roman" w:cs="Times New Roman"/>
          <w:sz w:val="28"/>
          <w:szCs w:val="28"/>
          <w:lang w:eastAsia="ru-RU"/>
        </w:rPr>
        <w:t>лей, в том числе по</w:t>
      </w:r>
      <w:r w:rsidR="00D728B2" w:rsidRPr="00EB620B">
        <w:rPr>
          <w:rFonts w:ascii="Times New Roman" w:hAnsi="Times New Roman" w:cs="Times New Roman"/>
          <w:sz w:val="28"/>
          <w:szCs w:val="28"/>
          <w:lang w:eastAsia="ru-RU"/>
        </w:rPr>
        <w:t>:</w:t>
      </w:r>
    </w:p>
    <w:p w14:paraId="5BE3FC06" w14:textId="3CF409A2" w:rsidR="00D728B2" w:rsidRPr="00712F33" w:rsidRDefault="00E00FCD" w:rsidP="00391B7A">
      <w:pPr>
        <w:pStyle w:val="a6"/>
        <w:numPr>
          <w:ilvl w:val="0"/>
          <w:numId w:val="141"/>
        </w:numPr>
        <w:tabs>
          <w:tab w:val="left" w:pos="142"/>
          <w:tab w:val="left" w:pos="851"/>
          <w:tab w:val="left" w:pos="1560"/>
        </w:tabs>
        <w:spacing w:after="0" w:line="240" w:lineRule="auto"/>
        <w:ind w:left="-142" w:hanging="6"/>
        <w:contextualSpacing/>
        <w:jc w:val="both"/>
        <w:rPr>
          <w:rFonts w:ascii="Times New Roman" w:hAnsi="Times New Roman" w:cs="Times New Roman"/>
          <w:sz w:val="28"/>
          <w:szCs w:val="28"/>
          <w:lang w:eastAsia="ru-RU"/>
        </w:rPr>
      </w:pPr>
      <w:r w:rsidRPr="00712F33">
        <w:rPr>
          <w:rFonts w:ascii="Times New Roman" w:hAnsi="Times New Roman" w:cs="Times New Roman"/>
          <w:sz w:val="28"/>
          <w:szCs w:val="28"/>
          <w:lang w:eastAsia="ru-RU"/>
        </w:rPr>
        <w:t>ГБОУ</w:t>
      </w:r>
      <w:r w:rsidR="00D728B2" w:rsidRPr="00712F33">
        <w:rPr>
          <w:rFonts w:ascii="Times New Roman" w:hAnsi="Times New Roman" w:cs="Times New Roman"/>
          <w:sz w:val="28"/>
          <w:szCs w:val="28"/>
          <w:lang w:eastAsia="ru-RU"/>
        </w:rPr>
        <w:t xml:space="preserve"> «Детский сад № 2 с. п. Барсуки» </w:t>
      </w:r>
      <w:r w:rsidRPr="00712F33">
        <w:rPr>
          <w:rFonts w:ascii="Times New Roman" w:hAnsi="Times New Roman" w:cs="Times New Roman"/>
          <w:sz w:val="28"/>
          <w:szCs w:val="28"/>
          <w:lang w:eastAsia="ru-RU"/>
        </w:rPr>
        <w:t>-</w:t>
      </w:r>
      <w:r w:rsidR="00D728B2" w:rsidRPr="00712F33">
        <w:rPr>
          <w:rFonts w:ascii="Times New Roman" w:hAnsi="Times New Roman" w:cs="Times New Roman"/>
          <w:sz w:val="28"/>
          <w:szCs w:val="28"/>
          <w:lang w:eastAsia="ru-RU"/>
        </w:rPr>
        <w:t xml:space="preserve"> в сумме 8,1 тыс. руб.;</w:t>
      </w:r>
    </w:p>
    <w:p w14:paraId="5448633F" w14:textId="39813381" w:rsidR="00D728B2" w:rsidRPr="00712F33" w:rsidRDefault="00E00FCD" w:rsidP="00391B7A">
      <w:pPr>
        <w:pStyle w:val="a6"/>
        <w:numPr>
          <w:ilvl w:val="0"/>
          <w:numId w:val="141"/>
        </w:numPr>
        <w:tabs>
          <w:tab w:val="left" w:pos="142"/>
          <w:tab w:val="left" w:pos="851"/>
          <w:tab w:val="left" w:pos="1560"/>
        </w:tabs>
        <w:spacing w:after="0" w:line="240" w:lineRule="auto"/>
        <w:ind w:left="-142" w:hanging="6"/>
        <w:contextualSpacing/>
        <w:jc w:val="both"/>
        <w:rPr>
          <w:rFonts w:ascii="Times New Roman" w:hAnsi="Times New Roman" w:cs="Times New Roman"/>
          <w:sz w:val="28"/>
          <w:szCs w:val="28"/>
          <w:lang w:eastAsia="ru-RU"/>
        </w:rPr>
      </w:pPr>
      <w:r w:rsidRPr="00712F33">
        <w:rPr>
          <w:rFonts w:ascii="Times New Roman" w:hAnsi="Times New Roman" w:cs="Times New Roman"/>
          <w:sz w:val="28"/>
          <w:szCs w:val="28"/>
          <w:lang w:eastAsia="ru-RU"/>
        </w:rPr>
        <w:t>ГБОУ</w:t>
      </w:r>
      <w:r w:rsidR="00D728B2" w:rsidRPr="00712F33">
        <w:rPr>
          <w:rFonts w:ascii="Times New Roman" w:hAnsi="Times New Roman" w:cs="Times New Roman"/>
          <w:sz w:val="28"/>
          <w:szCs w:val="28"/>
          <w:lang w:eastAsia="ru-RU"/>
        </w:rPr>
        <w:t xml:space="preserve"> «Средняя общеобразовательная школа № 2 с. п. </w:t>
      </w:r>
      <w:proofErr w:type="spellStart"/>
      <w:r w:rsidR="00D728B2" w:rsidRPr="00712F33">
        <w:rPr>
          <w:rFonts w:ascii="Times New Roman" w:hAnsi="Times New Roman" w:cs="Times New Roman"/>
          <w:sz w:val="28"/>
          <w:szCs w:val="28"/>
          <w:lang w:eastAsia="ru-RU"/>
        </w:rPr>
        <w:t>Сурхахи</w:t>
      </w:r>
      <w:proofErr w:type="spellEnd"/>
      <w:r w:rsidR="00D728B2" w:rsidRPr="00712F33">
        <w:rPr>
          <w:rFonts w:ascii="Times New Roman" w:hAnsi="Times New Roman" w:cs="Times New Roman"/>
          <w:sz w:val="28"/>
          <w:szCs w:val="28"/>
          <w:lang w:eastAsia="ru-RU"/>
        </w:rPr>
        <w:t xml:space="preserve">» </w:t>
      </w:r>
      <w:r w:rsidRPr="00712F33">
        <w:rPr>
          <w:rFonts w:ascii="Times New Roman" w:hAnsi="Times New Roman" w:cs="Times New Roman"/>
          <w:sz w:val="28"/>
          <w:szCs w:val="28"/>
          <w:lang w:eastAsia="ru-RU"/>
        </w:rPr>
        <w:t>-</w:t>
      </w:r>
      <w:r w:rsidR="00D728B2" w:rsidRPr="00712F33">
        <w:rPr>
          <w:rFonts w:ascii="Times New Roman" w:hAnsi="Times New Roman" w:cs="Times New Roman"/>
          <w:sz w:val="28"/>
          <w:szCs w:val="28"/>
          <w:lang w:eastAsia="ru-RU"/>
        </w:rPr>
        <w:t xml:space="preserve"> в сумме 5,4 тыс. руб.;</w:t>
      </w:r>
    </w:p>
    <w:p w14:paraId="78144565" w14:textId="53AA81B7" w:rsidR="00D728B2" w:rsidRPr="00712F33" w:rsidRDefault="00E00FCD" w:rsidP="00391B7A">
      <w:pPr>
        <w:pStyle w:val="a6"/>
        <w:numPr>
          <w:ilvl w:val="0"/>
          <w:numId w:val="141"/>
        </w:numPr>
        <w:tabs>
          <w:tab w:val="left" w:pos="142"/>
          <w:tab w:val="left" w:pos="851"/>
          <w:tab w:val="left" w:pos="1560"/>
        </w:tabs>
        <w:spacing w:after="0" w:line="240" w:lineRule="auto"/>
        <w:ind w:left="-142" w:hanging="6"/>
        <w:contextualSpacing/>
        <w:jc w:val="both"/>
        <w:rPr>
          <w:rFonts w:ascii="Times New Roman" w:hAnsi="Times New Roman" w:cs="Times New Roman"/>
          <w:sz w:val="28"/>
          <w:szCs w:val="28"/>
          <w:lang w:eastAsia="ru-RU"/>
        </w:rPr>
      </w:pPr>
      <w:r w:rsidRPr="00712F33">
        <w:rPr>
          <w:rFonts w:ascii="Times New Roman" w:hAnsi="Times New Roman" w:cs="Times New Roman"/>
          <w:sz w:val="28"/>
          <w:szCs w:val="28"/>
          <w:lang w:eastAsia="ru-RU"/>
        </w:rPr>
        <w:t>ГБОУ</w:t>
      </w:r>
      <w:r w:rsidR="00D728B2" w:rsidRPr="00712F33">
        <w:rPr>
          <w:rFonts w:ascii="Times New Roman" w:hAnsi="Times New Roman" w:cs="Times New Roman"/>
          <w:sz w:val="28"/>
          <w:szCs w:val="28"/>
          <w:lang w:eastAsia="ru-RU"/>
        </w:rPr>
        <w:t xml:space="preserve"> «Средняя общеобразовательная школа № 4 с. п. </w:t>
      </w:r>
      <w:proofErr w:type="spellStart"/>
      <w:r w:rsidR="00D728B2" w:rsidRPr="00712F33">
        <w:rPr>
          <w:rFonts w:ascii="Times New Roman" w:hAnsi="Times New Roman" w:cs="Times New Roman"/>
          <w:sz w:val="28"/>
          <w:szCs w:val="28"/>
          <w:lang w:eastAsia="ru-RU"/>
        </w:rPr>
        <w:t>Экажево</w:t>
      </w:r>
      <w:proofErr w:type="spellEnd"/>
      <w:r w:rsidR="00D728B2" w:rsidRPr="00712F33">
        <w:rPr>
          <w:rFonts w:ascii="Times New Roman" w:hAnsi="Times New Roman" w:cs="Times New Roman"/>
          <w:sz w:val="28"/>
          <w:szCs w:val="28"/>
          <w:lang w:eastAsia="ru-RU"/>
        </w:rPr>
        <w:t>»</w:t>
      </w:r>
      <w:r w:rsidR="00D728B2" w:rsidRPr="00712F33">
        <w:rPr>
          <w:rFonts w:ascii="Times New Roman" w:hAnsi="Times New Roman" w:cs="Times New Roman"/>
          <w:sz w:val="24"/>
          <w:szCs w:val="24"/>
          <w:lang w:eastAsia="ru-RU"/>
        </w:rPr>
        <w:t xml:space="preserve"> </w:t>
      </w:r>
      <w:r w:rsidRPr="00712F33">
        <w:rPr>
          <w:rFonts w:ascii="Times New Roman" w:hAnsi="Times New Roman" w:cs="Times New Roman"/>
          <w:sz w:val="28"/>
          <w:szCs w:val="28"/>
          <w:lang w:eastAsia="ru-RU"/>
        </w:rPr>
        <w:t>-</w:t>
      </w:r>
      <w:r w:rsidR="00D728B2" w:rsidRPr="00712F33">
        <w:rPr>
          <w:rFonts w:ascii="Times New Roman" w:hAnsi="Times New Roman" w:cs="Times New Roman"/>
          <w:sz w:val="28"/>
          <w:szCs w:val="28"/>
          <w:lang w:eastAsia="ru-RU"/>
        </w:rPr>
        <w:t xml:space="preserve"> в сумме 22,0 тыс. руб.;</w:t>
      </w:r>
    </w:p>
    <w:p w14:paraId="3CB727E8" w14:textId="467F7856" w:rsidR="00D728B2" w:rsidRPr="00712F33" w:rsidRDefault="00E00FCD" w:rsidP="00391B7A">
      <w:pPr>
        <w:pStyle w:val="a6"/>
        <w:numPr>
          <w:ilvl w:val="0"/>
          <w:numId w:val="141"/>
        </w:numPr>
        <w:tabs>
          <w:tab w:val="left" w:pos="142"/>
          <w:tab w:val="left" w:pos="851"/>
          <w:tab w:val="left" w:pos="1560"/>
        </w:tabs>
        <w:spacing w:after="0" w:line="240" w:lineRule="auto"/>
        <w:ind w:left="-142" w:hanging="6"/>
        <w:contextualSpacing/>
        <w:jc w:val="both"/>
        <w:rPr>
          <w:rFonts w:ascii="Times New Roman" w:hAnsi="Times New Roman" w:cs="Times New Roman"/>
          <w:sz w:val="28"/>
          <w:szCs w:val="28"/>
          <w:lang w:eastAsia="ru-RU"/>
        </w:rPr>
      </w:pPr>
      <w:r w:rsidRPr="00712F33">
        <w:rPr>
          <w:rFonts w:ascii="Times New Roman" w:hAnsi="Times New Roman" w:cs="Times New Roman"/>
          <w:sz w:val="28"/>
          <w:szCs w:val="28"/>
          <w:lang w:eastAsia="ru-RU"/>
        </w:rPr>
        <w:t>ГБОУ</w:t>
      </w:r>
      <w:r w:rsidR="00D728B2" w:rsidRPr="00712F33">
        <w:rPr>
          <w:rFonts w:ascii="Times New Roman" w:hAnsi="Times New Roman" w:cs="Times New Roman"/>
          <w:sz w:val="28"/>
          <w:szCs w:val="28"/>
          <w:lang w:eastAsia="ru-RU"/>
        </w:rPr>
        <w:t xml:space="preserve"> «Средняя общеобразовательная школа № 6 г. Назрань»</w:t>
      </w:r>
      <w:r w:rsidR="00D728B2" w:rsidRPr="00712F33">
        <w:rPr>
          <w:rFonts w:ascii="Times New Roman" w:hAnsi="Times New Roman" w:cs="Times New Roman"/>
          <w:sz w:val="24"/>
          <w:szCs w:val="24"/>
          <w:lang w:eastAsia="ru-RU"/>
        </w:rPr>
        <w:t xml:space="preserve"> </w:t>
      </w:r>
      <w:bookmarkStart w:id="144" w:name="_Hlk116468510"/>
      <w:r w:rsidRPr="00712F33">
        <w:rPr>
          <w:rFonts w:ascii="Times New Roman" w:hAnsi="Times New Roman" w:cs="Times New Roman"/>
          <w:sz w:val="28"/>
          <w:szCs w:val="28"/>
          <w:lang w:eastAsia="ru-RU"/>
        </w:rPr>
        <w:t>-</w:t>
      </w:r>
      <w:r w:rsidR="00D728B2" w:rsidRPr="00712F33">
        <w:rPr>
          <w:rFonts w:ascii="Times New Roman" w:hAnsi="Times New Roman" w:cs="Times New Roman"/>
          <w:sz w:val="28"/>
          <w:szCs w:val="28"/>
          <w:lang w:eastAsia="ru-RU"/>
        </w:rPr>
        <w:t xml:space="preserve"> в сумме 200,0 тыс. руб.;</w:t>
      </w:r>
    </w:p>
    <w:bookmarkEnd w:id="144"/>
    <w:p w14:paraId="5982BEA1" w14:textId="44CE4529" w:rsidR="00D728B2" w:rsidRPr="00712F33" w:rsidRDefault="00E00FCD" w:rsidP="00391B7A">
      <w:pPr>
        <w:pStyle w:val="a6"/>
        <w:numPr>
          <w:ilvl w:val="0"/>
          <w:numId w:val="141"/>
        </w:numPr>
        <w:tabs>
          <w:tab w:val="left" w:pos="142"/>
          <w:tab w:val="left" w:pos="851"/>
          <w:tab w:val="left" w:pos="1560"/>
        </w:tabs>
        <w:spacing w:after="0" w:line="240" w:lineRule="auto"/>
        <w:ind w:left="-142" w:hanging="6"/>
        <w:contextualSpacing/>
        <w:jc w:val="both"/>
        <w:rPr>
          <w:rFonts w:ascii="Times New Roman" w:hAnsi="Times New Roman" w:cs="Times New Roman"/>
          <w:sz w:val="28"/>
          <w:szCs w:val="28"/>
          <w:lang w:eastAsia="ru-RU"/>
        </w:rPr>
      </w:pPr>
      <w:r w:rsidRPr="00712F33">
        <w:rPr>
          <w:rFonts w:ascii="Times New Roman" w:hAnsi="Times New Roman" w:cs="Times New Roman"/>
          <w:sz w:val="28"/>
          <w:szCs w:val="28"/>
          <w:lang w:eastAsia="ru-RU"/>
        </w:rPr>
        <w:t>ГКУ</w:t>
      </w:r>
      <w:r w:rsidR="00D728B2" w:rsidRPr="00712F33">
        <w:rPr>
          <w:rFonts w:ascii="Times New Roman" w:hAnsi="Times New Roman" w:cs="Times New Roman"/>
          <w:sz w:val="28"/>
          <w:szCs w:val="28"/>
          <w:lang w:eastAsia="ru-RU"/>
        </w:rPr>
        <w:t xml:space="preserve"> «Управление образования по г. Малгобеку и Малгобекскому району Республики Ингушетия»</w:t>
      </w:r>
      <w:r w:rsidR="00D728B2" w:rsidRPr="00712F33">
        <w:rPr>
          <w:rFonts w:ascii="Times New Roman" w:hAnsi="Times New Roman" w:cs="Times New Roman"/>
          <w:sz w:val="24"/>
          <w:szCs w:val="24"/>
          <w:lang w:eastAsia="ru-RU"/>
        </w:rPr>
        <w:t xml:space="preserve"> </w:t>
      </w:r>
      <w:r w:rsidRPr="00712F33">
        <w:rPr>
          <w:rFonts w:ascii="Times New Roman" w:hAnsi="Times New Roman" w:cs="Times New Roman"/>
          <w:sz w:val="28"/>
          <w:szCs w:val="28"/>
          <w:lang w:eastAsia="ru-RU"/>
        </w:rPr>
        <w:t>-</w:t>
      </w:r>
      <w:r w:rsidR="00D728B2" w:rsidRPr="00712F33">
        <w:rPr>
          <w:rFonts w:ascii="Times New Roman" w:hAnsi="Times New Roman" w:cs="Times New Roman"/>
          <w:sz w:val="28"/>
          <w:szCs w:val="28"/>
          <w:lang w:eastAsia="ru-RU"/>
        </w:rPr>
        <w:t xml:space="preserve"> в сумме 3,4 тыс. руб.;</w:t>
      </w:r>
    </w:p>
    <w:p w14:paraId="07D80E0B" w14:textId="0D2CAB06" w:rsidR="00D728B2" w:rsidRPr="00712F33" w:rsidRDefault="00E00FCD" w:rsidP="00391B7A">
      <w:pPr>
        <w:pStyle w:val="a6"/>
        <w:numPr>
          <w:ilvl w:val="0"/>
          <w:numId w:val="141"/>
        </w:numPr>
        <w:tabs>
          <w:tab w:val="left" w:pos="142"/>
          <w:tab w:val="left" w:pos="851"/>
          <w:tab w:val="left" w:pos="1560"/>
        </w:tabs>
        <w:spacing w:after="0" w:line="240" w:lineRule="auto"/>
        <w:ind w:left="-142" w:hanging="6"/>
        <w:contextualSpacing/>
        <w:jc w:val="both"/>
        <w:rPr>
          <w:rFonts w:ascii="Times New Roman" w:hAnsi="Times New Roman" w:cs="Times New Roman"/>
          <w:sz w:val="28"/>
          <w:szCs w:val="28"/>
          <w:lang w:eastAsia="ru-RU"/>
        </w:rPr>
      </w:pPr>
      <w:r w:rsidRPr="00712F33">
        <w:rPr>
          <w:rFonts w:ascii="Times New Roman" w:hAnsi="Times New Roman" w:cs="Times New Roman"/>
          <w:sz w:val="28"/>
          <w:szCs w:val="28"/>
          <w:lang w:eastAsia="ru-RU"/>
        </w:rPr>
        <w:t>ГБОУ</w:t>
      </w:r>
      <w:r w:rsidR="00D728B2" w:rsidRPr="00712F33">
        <w:rPr>
          <w:rFonts w:ascii="Times New Roman" w:hAnsi="Times New Roman" w:cs="Times New Roman"/>
          <w:sz w:val="28"/>
          <w:szCs w:val="28"/>
          <w:lang w:eastAsia="ru-RU"/>
        </w:rPr>
        <w:t xml:space="preserve"> «Средняя общеобразовательная школа № 18 г. Малгобек»</w:t>
      </w:r>
      <w:r w:rsidR="00D728B2" w:rsidRPr="00712F33">
        <w:rPr>
          <w:rFonts w:ascii="Times New Roman" w:hAnsi="Times New Roman" w:cs="Times New Roman"/>
          <w:sz w:val="24"/>
          <w:szCs w:val="24"/>
          <w:lang w:eastAsia="ru-RU"/>
        </w:rPr>
        <w:t xml:space="preserve"> </w:t>
      </w:r>
      <w:r w:rsidRPr="00712F33">
        <w:rPr>
          <w:rFonts w:ascii="Times New Roman" w:hAnsi="Times New Roman" w:cs="Times New Roman"/>
          <w:sz w:val="28"/>
          <w:szCs w:val="28"/>
          <w:lang w:eastAsia="ru-RU"/>
        </w:rPr>
        <w:t>-</w:t>
      </w:r>
      <w:r w:rsidR="00D728B2" w:rsidRPr="00712F33">
        <w:rPr>
          <w:rFonts w:ascii="Times New Roman" w:hAnsi="Times New Roman" w:cs="Times New Roman"/>
          <w:sz w:val="28"/>
          <w:szCs w:val="28"/>
          <w:lang w:eastAsia="ru-RU"/>
        </w:rPr>
        <w:t xml:space="preserve"> в сумме 44,9 тыс. руб</w:t>
      </w:r>
      <w:r w:rsidRPr="00712F33">
        <w:rPr>
          <w:rFonts w:ascii="Times New Roman" w:hAnsi="Times New Roman" w:cs="Times New Roman"/>
          <w:sz w:val="28"/>
          <w:szCs w:val="28"/>
          <w:lang w:eastAsia="ru-RU"/>
        </w:rPr>
        <w:t>лей</w:t>
      </w:r>
      <w:r w:rsidR="00D728B2" w:rsidRPr="00712F33">
        <w:rPr>
          <w:rFonts w:ascii="Times New Roman" w:hAnsi="Times New Roman" w:cs="Times New Roman"/>
          <w:sz w:val="28"/>
          <w:szCs w:val="28"/>
          <w:lang w:eastAsia="ru-RU"/>
        </w:rPr>
        <w:t>.</w:t>
      </w:r>
    </w:p>
    <w:p w14:paraId="069F7086" w14:textId="5B62D399" w:rsidR="00D728B2" w:rsidRPr="00712F33" w:rsidRDefault="00E00FCD" w:rsidP="00391B7A">
      <w:pPr>
        <w:pStyle w:val="a6"/>
        <w:numPr>
          <w:ilvl w:val="0"/>
          <w:numId w:val="141"/>
        </w:numPr>
        <w:tabs>
          <w:tab w:val="left" w:pos="142"/>
          <w:tab w:val="left" w:pos="851"/>
          <w:tab w:val="left" w:pos="1560"/>
        </w:tabs>
        <w:spacing w:after="0" w:line="240" w:lineRule="auto"/>
        <w:ind w:left="-142" w:hanging="6"/>
        <w:contextualSpacing/>
        <w:jc w:val="both"/>
        <w:rPr>
          <w:rFonts w:ascii="Times New Roman" w:hAnsi="Times New Roman" w:cs="Times New Roman"/>
          <w:sz w:val="28"/>
          <w:szCs w:val="28"/>
          <w:lang w:eastAsia="ru-RU"/>
        </w:rPr>
      </w:pPr>
      <w:r w:rsidRPr="00712F33">
        <w:rPr>
          <w:rFonts w:ascii="Times New Roman" w:hAnsi="Times New Roman" w:cs="Times New Roman"/>
          <w:sz w:val="28"/>
          <w:szCs w:val="28"/>
          <w:lang w:eastAsia="ru-RU"/>
        </w:rPr>
        <w:t>ГБОУ</w:t>
      </w:r>
      <w:r w:rsidR="00D728B2" w:rsidRPr="00712F33">
        <w:rPr>
          <w:rFonts w:ascii="Times New Roman" w:hAnsi="Times New Roman" w:cs="Times New Roman"/>
          <w:sz w:val="28"/>
          <w:szCs w:val="28"/>
          <w:lang w:eastAsia="ru-RU"/>
        </w:rPr>
        <w:t xml:space="preserve"> «Средняя общеобразовательная школа № 1 с. п. Нестеровское» </w:t>
      </w:r>
      <w:r w:rsidRPr="00712F33">
        <w:rPr>
          <w:rFonts w:ascii="Times New Roman" w:hAnsi="Times New Roman" w:cs="Times New Roman"/>
          <w:sz w:val="28"/>
          <w:szCs w:val="28"/>
          <w:lang w:eastAsia="ru-RU"/>
        </w:rPr>
        <w:t>-</w:t>
      </w:r>
      <w:r w:rsidR="00D728B2" w:rsidRPr="00712F33">
        <w:rPr>
          <w:rFonts w:ascii="Times New Roman" w:hAnsi="Times New Roman" w:cs="Times New Roman"/>
          <w:sz w:val="28"/>
          <w:szCs w:val="28"/>
          <w:lang w:eastAsia="ru-RU"/>
        </w:rPr>
        <w:t>в сумме 1,8 тыс. руб</w:t>
      </w:r>
      <w:r w:rsidRPr="00712F33">
        <w:rPr>
          <w:rFonts w:ascii="Times New Roman" w:hAnsi="Times New Roman" w:cs="Times New Roman"/>
          <w:sz w:val="28"/>
          <w:szCs w:val="28"/>
          <w:lang w:eastAsia="ru-RU"/>
        </w:rPr>
        <w:t>лей</w:t>
      </w:r>
      <w:r w:rsidR="00D728B2" w:rsidRPr="00712F33">
        <w:rPr>
          <w:rFonts w:ascii="Times New Roman" w:hAnsi="Times New Roman" w:cs="Times New Roman"/>
          <w:sz w:val="28"/>
          <w:szCs w:val="28"/>
          <w:lang w:eastAsia="ru-RU"/>
        </w:rPr>
        <w:t>.</w:t>
      </w:r>
    </w:p>
    <w:p w14:paraId="2DAC84D2" w14:textId="66245235" w:rsidR="00D728B2" w:rsidRPr="00A43F04" w:rsidRDefault="00A43F04" w:rsidP="00391B7A">
      <w:pPr>
        <w:pStyle w:val="a6"/>
        <w:numPr>
          <w:ilvl w:val="0"/>
          <w:numId w:val="142"/>
        </w:numPr>
        <w:tabs>
          <w:tab w:val="left" w:pos="142"/>
          <w:tab w:val="left" w:pos="1560"/>
        </w:tabs>
        <w:spacing w:after="0" w:line="240" w:lineRule="auto"/>
        <w:ind w:left="-851" w:firstLine="725"/>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Выявлены нарушения </w:t>
      </w:r>
      <w:r w:rsidR="00D728B2" w:rsidRPr="00A43F04">
        <w:rPr>
          <w:rFonts w:ascii="Times New Roman" w:hAnsi="Times New Roman" w:cs="Times New Roman"/>
          <w:sz w:val="28"/>
          <w:szCs w:val="28"/>
          <w:lang w:eastAsia="ru-RU"/>
        </w:rPr>
        <w:t xml:space="preserve">Федерального закона </w:t>
      </w:r>
      <w:r w:rsidRPr="00A43F04">
        <w:rPr>
          <w:rFonts w:ascii="Times New Roman" w:hAnsi="Times New Roman" w:cs="Arial"/>
          <w:sz w:val="28"/>
          <w:szCs w:val="28"/>
          <w:lang w:eastAsia="ru-RU"/>
        </w:rPr>
        <w:t>от 05.04.2013 г. №</w:t>
      </w:r>
      <w:r>
        <w:rPr>
          <w:rFonts w:ascii="Times New Roman" w:hAnsi="Times New Roman" w:cs="Arial"/>
          <w:sz w:val="28"/>
          <w:szCs w:val="28"/>
          <w:lang w:eastAsia="ru-RU"/>
        </w:rPr>
        <w:t> </w:t>
      </w:r>
      <w:r w:rsidRPr="00A43F04">
        <w:rPr>
          <w:rFonts w:ascii="Times New Roman" w:hAnsi="Times New Roman" w:cs="Arial"/>
          <w:sz w:val="28"/>
          <w:szCs w:val="28"/>
          <w:lang w:eastAsia="ru-RU"/>
        </w:rPr>
        <w:t>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Arial"/>
          <w:sz w:val="28"/>
          <w:szCs w:val="28"/>
          <w:lang w:eastAsia="ru-RU"/>
        </w:rPr>
        <w:t>, в том числе по</w:t>
      </w:r>
      <w:r w:rsidR="00D728B2" w:rsidRPr="00A43F04">
        <w:rPr>
          <w:rFonts w:ascii="Times New Roman" w:hAnsi="Times New Roman" w:cs="Times New Roman"/>
          <w:sz w:val="28"/>
          <w:szCs w:val="28"/>
          <w:lang w:eastAsia="ru-RU"/>
        </w:rPr>
        <w:t>:</w:t>
      </w:r>
    </w:p>
    <w:p w14:paraId="4E703259" w14:textId="1A72A7AE" w:rsidR="00D728B2" w:rsidRPr="00D728B2" w:rsidRDefault="00D728B2" w:rsidP="00A43F04">
      <w:pPr>
        <w:tabs>
          <w:tab w:val="left" w:pos="851"/>
          <w:tab w:val="left" w:pos="1560"/>
        </w:tabs>
        <w:spacing w:after="0" w:line="240" w:lineRule="auto"/>
        <w:ind w:left="-851" w:firstLine="725"/>
        <w:jc w:val="both"/>
        <w:rPr>
          <w:rFonts w:ascii="Times New Roman" w:eastAsia="Calibri" w:hAnsi="Times New Roman" w:cs="Times New Roman"/>
          <w:sz w:val="28"/>
          <w:szCs w:val="28"/>
          <w:lang w:eastAsia="ru-RU"/>
        </w:rPr>
      </w:pPr>
      <w:r w:rsidRPr="00D728B2">
        <w:rPr>
          <w:rFonts w:ascii="Times New Roman" w:eastAsia="Calibri" w:hAnsi="Times New Roman" w:cs="Times New Roman"/>
          <w:sz w:val="28"/>
          <w:szCs w:val="28"/>
          <w:lang w:eastAsia="ru-RU"/>
        </w:rPr>
        <w:t xml:space="preserve">2.1. </w:t>
      </w:r>
      <w:r w:rsidR="00320A32">
        <w:rPr>
          <w:rFonts w:ascii="Times New Roman" w:eastAsia="Calibri" w:hAnsi="Times New Roman" w:cs="Times New Roman"/>
          <w:sz w:val="28"/>
          <w:szCs w:val="28"/>
          <w:lang w:eastAsia="ru-RU"/>
        </w:rPr>
        <w:t>ГБОУ</w:t>
      </w:r>
      <w:r w:rsidRPr="00D728B2">
        <w:rPr>
          <w:rFonts w:ascii="Times New Roman" w:eastAsia="Calibri" w:hAnsi="Times New Roman" w:cs="Times New Roman"/>
          <w:sz w:val="28"/>
          <w:szCs w:val="28"/>
          <w:lang w:eastAsia="ru-RU"/>
        </w:rPr>
        <w:t xml:space="preserve"> «Начальная общеобразовательная школа № 17 г. Назрань»:</w:t>
      </w:r>
    </w:p>
    <w:p w14:paraId="414853CD" w14:textId="0E0341DA" w:rsidR="00D728B2" w:rsidRPr="00A43F04" w:rsidRDefault="00D728B2" w:rsidP="00391B7A">
      <w:pPr>
        <w:pStyle w:val="a6"/>
        <w:numPr>
          <w:ilvl w:val="0"/>
          <w:numId w:val="143"/>
        </w:numPr>
        <w:tabs>
          <w:tab w:val="left" w:pos="154"/>
          <w:tab w:val="left" w:pos="851"/>
          <w:tab w:val="left" w:pos="1560"/>
        </w:tabs>
        <w:spacing w:after="0" w:line="240" w:lineRule="auto"/>
        <w:ind w:left="-812" w:firstLine="742"/>
        <w:jc w:val="both"/>
        <w:rPr>
          <w:rFonts w:ascii="Times New Roman" w:hAnsi="Times New Roman" w:cs="Times New Roman"/>
          <w:sz w:val="28"/>
          <w:szCs w:val="28"/>
          <w:lang w:eastAsia="ru-RU"/>
        </w:rPr>
      </w:pPr>
      <w:r w:rsidRPr="00A43F04">
        <w:rPr>
          <w:rFonts w:ascii="Times New Roman" w:hAnsi="Times New Roman" w:cs="Times New Roman"/>
          <w:sz w:val="28"/>
          <w:szCs w:val="28"/>
          <w:lang w:eastAsia="ru-RU"/>
        </w:rPr>
        <w:lastRenderedPageBreak/>
        <w:t>в нарушение ч</w:t>
      </w:r>
      <w:r w:rsidR="00A43F04">
        <w:rPr>
          <w:rFonts w:ascii="Times New Roman" w:hAnsi="Times New Roman" w:cs="Times New Roman"/>
          <w:sz w:val="28"/>
          <w:szCs w:val="28"/>
          <w:lang w:eastAsia="ru-RU"/>
        </w:rPr>
        <w:t>асти</w:t>
      </w:r>
      <w:r w:rsidRPr="00A43F04">
        <w:rPr>
          <w:rFonts w:ascii="Times New Roman" w:hAnsi="Times New Roman" w:cs="Times New Roman"/>
          <w:sz w:val="28"/>
          <w:szCs w:val="28"/>
          <w:lang w:eastAsia="ru-RU"/>
        </w:rPr>
        <w:t xml:space="preserve"> 2 ст</w:t>
      </w:r>
      <w:r w:rsidR="00A43F04">
        <w:rPr>
          <w:rFonts w:ascii="Times New Roman" w:hAnsi="Times New Roman" w:cs="Times New Roman"/>
          <w:sz w:val="28"/>
          <w:szCs w:val="28"/>
          <w:lang w:eastAsia="ru-RU"/>
        </w:rPr>
        <w:t>атьи</w:t>
      </w:r>
      <w:r w:rsidRPr="00A43F04">
        <w:rPr>
          <w:rFonts w:ascii="Times New Roman" w:hAnsi="Times New Roman" w:cs="Times New Roman"/>
          <w:sz w:val="28"/>
          <w:szCs w:val="28"/>
          <w:lang w:eastAsia="ru-RU"/>
        </w:rPr>
        <w:t xml:space="preserve"> 38 </w:t>
      </w:r>
      <w:r w:rsidR="00A43F04">
        <w:rPr>
          <w:rFonts w:ascii="Times New Roman" w:hAnsi="Times New Roman" w:cs="Times New Roman"/>
          <w:sz w:val="28"/>
          <w:szCs w:val="28"/>
          <w:lang w:eastAsia="ru-RU"/>
        </w:rPr>
        <w:t xml:space="preserve">Федерального закона </w:t>
      </w:r>
      <w:r w:rsidRPr="00A43F04">
        <w:rPr>
          <w:rFonts w:ascii="Times New Roman" w:hAnsi="Times New Roman" w:cs="Times New Roman"/>
          <w:sz w:val="28"/>
          <w:szCs w:val="28"/>
          <w:lang w:eastAsia="ru-RU"/>
        </w:rPr>
        <w:t>№</w:t>
      </w:r>
      <w:r w:rsidR="00A43F04">
        <w:rPr>
          <w:rFonts w:ascii="Times New Roman" w:hAnsi="Times New Roman" w:cs="Times New Roman"/>
          <w:sz w:val="28"/>
          <w:szCs w:val="28"/>
          <w:lang w:eastAsia="ru-RU"/>
        </w:rPr>
        <w:t> </w:t>
      </w:r>
      <w:r w:rsidRPr="00A43F04">
        <w:rPr>
          <w:rFonts w:ascii="Times New Roman" w:hAnsi="Times New Roman" w:cs="Times New Roman"/>
          <w:sz w:val="28"/>
          <w:szCs w:val="28"/>
          <w:lang w:eastAsia="ru-RU"/>
        </w:rPr>
        <w:t>44-ФЗ</w:t>
      </w:r>
      <w:r w:rsidR="00A43F04">
        <w:rPr>
          <w:rFonts w:ascii="Times New Roman" w:hAnsi="Times New Roman" w:cs="Times New Roman"/>
          <w:sz w:val="28"/>
          <w:szCs w:val="28"/>
          <w:lang w:eastAsia="ru-RU"/>
        </w:rPr>
        <w:t>,</w:t>
      </w:r>
      <w:r w:rsidRPr="00A43F04">
        <w:rPr>
          <w:rFonts w:ascii="Times New Roman" w:hAnsi="Times New Roman" w:cs="Times New Roman"/>
          <w:sz w:val="28"/>
          <w:szCs w:val="28"/>
          <w:lang w:eastAsia="ru-RU"/>
        </w:rPr>
        <w:t xml:space="preserve"> в период с января по август 2021 года Учреждением не назначено ответственное лицо за осуществление закупок, включая исполнение каждого контракта;</w:t>
      </w:r>
    </w:p>
    <w:p w14:paraId="0EC3C6A7" w14:textId="2CE81A94" w:rsidR="00D728B2" w:rsidRPr="00A43F04" w:rsidRDefault="00D728B2" w:rsidP="00391B7A">
      <w:pPr>
        <w:pStyle w:val="a6"/>
        <w:numPr>
          <w:ilvl w:val="0"/>
          <w:numId w:val="143"/>
        </w:numPr>
        <w:tabs>
          <w:tab w:val="left" w:pos="42"/>
          <w:tab w:val="left" w:pos="851"/>
          <w:tab w:val="left" w:pos="1560"/>
        </w:tabs>
        <w:spacing w:after="0" w:line="240" w:lineRule="auto"/>
        <w:ind w:left="-851" w:firstLine="639"/>
        <w:jc w:val="both"/>
        <w:rPr>
          <w:rFonts w:ascii="Times New Roman" w:hAnsi="Times New Roman" w:cs="Times New Roman"/>
          <w:sz w:val="28"/>
          <w:szCs w:val="28"/>
          <w:lang w:eastAsia="ru-RU"/>
        </w:rPr>
      </w:pPr>
      <w:r w:rsidRPr="00A43F04">
        <w:rPr>
          <w:rFonts w:ascii="Times New Roman" w:hAnsi="Times New Roman" w:cs="Times New Roman"/>
          <w:sz w:val="28"/>
          <w:szCs w:val="28"/>
          <w:lang w:eastAsia="ru-RU"/>
        </w:rPr>
        <w:t>в нарушение п</w:t>
      </w:r>
      <w:r w:rsidR="00A43F04">
        <w:rPr>
          <w:rFonts w:ascii="Times New Roman" w:hAnsi="Times New Roman" w:cs="Times New Roman"/>
          <w:sz w:val="28"/>
          <w:szCs w:val="28"/>
          <w:lang w:eastAsia="ru-RU"/>
        </w:rPr>
        <w:t>ункта</w:t>
      </w:r>
      <w:r w:rsidRPr="00A43F04">
        <w:rPr>
          <w:rFonts w:ascii="Times New Roman" w:hAnsi="Times New Roman" w:cs="Times New Roman"/>
          <w:sz w:val="28"/>
          <w:szCs w:val="28"/>
          <w:lang w:eastAsia="ru-RU"/>
        </w:rPr>
        <w:t xml:space="preserve"> 6 ст</w:t>
      </w:r>
      <w:r w:rsidR="00A43F04">
        <w:rPr>
          <w:rFonts w:ascii="Times New Roman" w:hAnsi="Times New Roman" w:cs="Times New Roman"/>
          <w:sz w:val="28"/>
          <w:szCs w:val="28"/>
          <w:lang w:eastAsia="ru-RU"/>
        </w:rPr>
        <w:t>атьи</w:t>
      </w:r>
      <w:r w:rsidRPr="00A43F04">
        <w:rPr>
          <w:rFonts w:ascii="Times New Roman" w:hAnsi="Times New Roman" w:cs="Times New Roman"/>
          <w:sz w:val="28"/>
          <w:szCs w:val="28"/>
          <w:lang w:eastAsia="ru-RU"/>
        </w:rPr>
        <w:t xml:space="preserve"> 38 Закона №</w:t>
      </w:r>
      <w:r w:rsidR="00A43F04">
        <w:rPr>
          <w:rFonts w:ascii="Times New Roman" w:hAnsi="Times New Roman" w:cs="Times New Roman"/>
          <w:sz w:val="28"/>
          <w:szCs w:val="28"/>
          <w:lang w:eastAsia="ru-RU"/>
        </w:rPr>
        <w:t> </w:t>
      </w:r>
      <w:r w:rsidRPr="00A43F04">
        <w:rPr>
          <w:rFonts w:ascii="Times New Roman" w:hAnsi="Times New Roman" w:cs="Times New Roman"/>
          <w:sz w:val="28"/>
          <w:szCs w:val="28"/>
          <w:lang w:eastAsia="ru-RU"/>
        </w:rPr>
        <w:t>44-ФЗ</w:t>
      </w:r>
      <w:r w:rsidR="00A43F04">
        <w:rPr>
          <w:rFonts w:ascii="Times New Roman" w:hAnsi="Times New Roman" w:cs="Times New Roman"/>
          <w:sz w:val="28"/>
          <w:szCs w:val="28"/>
          <w:lang w:eastAsia="ru-RU"/>
        </w:rPr>
        <w:t>,</w:t>
      </w:r>
      <w:r w:rsidRPr="00A43F04">
        <w:rPr>
          <w:rFonts w:ascii="Times New Roman" w:hAnsi="Times New Roman" w:cs="Times New Roman"/>
          <w:sz w:val="28"/>
          <w:szCs w:val="28"/>
          <w:lang w:eastAsia="ru-RU"/>
        </w:rPr>
        <w:t xml:space="preserve"> контрактный управляющий не имеет высшего или дополнительного профессионального образования в сфере закупок;</w:t>
      </w:r>
    </w:p>
    <w:p w14:paraId="07A8ACB8" w14:textId="5C855834" w:rsidR="00D728B2" w:rsidRPr="00A43F04" w:rsidRDefault="00D728B2" w:rsidP="00391B7A">
      <w:pPr>
        <w:pStyle w:val="a6"/>
        <w:numPr>
          <w:ilvl w:val="0"/>
          <w:numId w:val="143"/>
        </w:numPr>
        <w:tabs>
          <w:tab w:val="left" w:pos="56"/>
          <w:tab w:val="left" w:pos="851"/>
          <w:tab w:val="left" w:pos="1560"/>
        </w:tabs>
        <w:spacing w:after="0" w:line="240" w:lineRule="auto"/>
        <w:ind w:left="-851" w:firstLine="639"/>
        <w:jc w:val="both"/>
        <w:rPr>
          <w:rFonts w:ascii="Times New Roman" w:hAnsi="Times New Roman" w:cs="Times New Roman"/>
          <w:sz w:val="28"/>
          <w:szCs w:val="28"/>
          <w:lang w:eastAsia="ru-RU"/>
        </w:rPr>
      </w:pPr>
      <w:r w:rsidRPr="00A43F04">
        <w:rPr>
          <w:rFonts w:ascii="Times New Roman" w:hAnsi="Times New Roman" w:cs="Times New Roman"/>
          <w:sz w:val="28"/>
          <w:szCs w:val="28"/>
          <w:lang w:eastAsia="ru-RU"/>
        </w:rPr>
        <w:t>в нарушение п</w:t>
      </w:r>
      <w:r w:rsidR="00A43F04">
        <w:rPr>
          <w:rFonts w:ascii="Times New Roman" w:hAnsi="Times New Roman" w:cs="Times New Roman"/>
          <w:sz w:val="28"/>
          <w:szCs w:val="28"/>
          <w:lang w:eastAsia="ru-RU"/>
        </w:rPr>
        <w:t>ункта</w:t>
      </w:r>
      <w:r w:rsidRPr="00A43F04">
        <w:rPr>
          <w:rFonts w:ascii="Times New Roman" w:hAnsi="Times New Roman" w:cs="Times New Roman"/>
          <w:sz w:val="28"/>
          <w:szCs w:val="28"/>
          <w:lang w:eastAsia="ru-RU"/>
        </w:rPr>
        <w:t xml:space="preserve"> 2 ст</w:t>
      </w:r>
      <w:r w:rsidR="00A43F04">
        <w:rPr>
          <w:rFonts w:ascii="Times New Roman" w:hAnsi="Times New Roman" w:cs="Times New Roman"/>
          <w:sz w:val="28"/>
          <w:szCs w:val="28"/>
          <w:lang w:eastAsia="ru-RU"/>
        </w:rPr>
        <w:t>атьи</w:t>
      </w:r>
      <w:r w:rsidRPr="00A43F04">
        <w:rPr>
          <w:rFonts w:ascii="Times New Roman" w:hAnsi="Times New Roman" w:cs="Times New Roman"/>
          <w:sz w:val="28"/>
          <w:szCs w:val="28"/>
          <w:lang w:eastAsia="ru-RU"/>
        </w:rPr>
        <w:t xml:space="preserve"> 9 Закона №</w:t>
      </w:r>
      <w:r w:rsidR="00A43F04">
        <w:rPr>
          <w:rFonts w:ascii="Times New Roman" w:hAnsi="Times New Roman" w:cs="Times New Roman"/>
          <w:sz w:val="28"/>
          <w:szCs w:val="28"/>
          <w:lang w:eastAsia="ru-RU"/>
        </w:rPr>
        <w:t> </w:t>
      </w:r>
      <w:r w:rsidRPr="00A43F04">
        <w:rPr>
          <w:rFonts w:ascii="Times New Roman" w:hAnsi="Times New Roman" w:cs="Times New Roman"/>
          <w:sz w:val="28"/>
          <w:szCs w:val="28"/>
          <w:lang w:eastAsia="ru-RU"/>
        </w:rPr>
        <w:t>44-ФЗ</w:t>
      </w:r>
      <w:r w:rsidR="00A43F04">
        <w:rPr>
          <w:rFonts w:ascii="Times New Roman" w:hAnsi="Times New Roman" w:cs="Times New Roman"/>
          <w:sz w:val="28"/>
          <w:szCs w:val="28"/>
          <w:lang w:eastAsia="ru-RU"/>
        </w:rPr>
        <w:t>,</w:t>
      </w:r>
      <w:r w:rsidRPr="00A43F04">
        <w:rPr>
          <w:rFonts w:ascii="Times New Roman" w:hAnsi="Times New Roman" w:cs="Times New Roman"/>
          <w:sz w:val="28"/>
          <w:szCs w:val="28"/>
          <w:lang w:eastAsia="ru-RU"/>
        </w:rPr>
        <w:t xml:space="preserve"> Учреждением не приняты меры по поддержанию и повышению уровня квалификации и профессионального образования должностных лиц, занятых в сфере закупок</w:t>
      </w:r>
      <w:r w:rsidR="00A43F04">
        <w:rPr>
          <w:rFonts w:ascii="Times New Roman" w:hAnsi="Times New Roman" w:cs="Times New Roman"/>
          <w:sz w:val="28"/>
          <w:szCs w:val="28"/>
          <w:lang w:eastAsia="ru-RU"/>
        </w:rPr>
        <w:t>.</w:t>
      </w:r>
    </w:p>
    <w:p w14:paraId="6CF6BD39" w14:textId="139A975C" w:rsidR="00D728B2" w:rsidRPr="00D728B2" w:rsidRDefault="00D728B2" w:rsidP="00A43F04">
      <w:pPr>
        <w:tabs>
          <w:tab w:val="left" w:pos="851"/>
          <w:tab w:val="left" w:pos="1560"/>
        </w:tabs>
        <w:spacing w:after="0" w:line="240" w:lineRule="auto"/>
        <w:ind w:left="-851" w:firstLine="725"/>
        <w:jc w:val="both"/>
        <w:rPr>
          <w:rFonts w:ascii="Times New Roman" w:eastAsia="Calibri" w:hAnsi="Times New Roman" w:cs="Times New Roman"/>
          <w:sz w:val="28"/>
          <w:szCs w:val="28"/>
          <w:lang w:eastAsia="ru-RU"/>
        </w:rPr>
      </w:pPr>
      <w:r w:rsidRPr="00D728B2">
        <w:rPr>
          <w:rFonts w:ascii="Times New Roman" w:eastAsia="Calibri" w:hAnsi="Times New Roman" w:cs="Times New Roman"/>
          <w:sz w:val="28"/>
          <w:szCs w:val="28"/>
          <w:lang w:eastAsia="ru-RU"/>
        </w:rPr>
        <w:t xml:space="preserve">2.2. </w:t>
      </w:r>
      <w:r w:rsidR="00320A32">
        <w:rPr>
          <w:rFonts w:ascii="Times New Roman" w:eastAsia="Calibri" w:hAnsi="Times New Roman" w:cs="Times New Roman"/>
          <w:sz w:val="28"/>
          <w:szCs w:val="28"/>
          <w:lang w:eastAsia="ru-RU"/>
        </w:rPr>
        <w:t>ГБОУ</w:t>
      </w:r>
      <w:r w:rsidRPr="00D728B2">
        <w:rPr>
          <w:rFonts w:ascii="Times New Roman" w:eastAsia="Calibri" w:hAnsi="Times New Roman" w:cs="Times New Roman"/>
          <w:sz w:val="28"/>
          <w:szCs w:val="28"/>
          <w:lang w:eastAsia="ru-RU"/>
        </w:rPr>
        <w:t xml:space="preserve"> «Средняя общеобразовательная школа №</w:t>
      </w:r>
      <w:r w:rsidR="00A43F04">
        <w:rPr>
          <w:rFonts w:ascii="Times New Roman" w:eastAsia="Calibri" w:hAnsi="Times New Roman" w:cs="Times New Roman"/>
          <w:sz w:val="28"/>
          <w:szCs w:val="28"/>
          <w:lang w:eastAsia="ru-RU"/>
        </w:rPr>
        <w:t> </w:t>
      </w:r>
      <w:r w:rsidRPr="00D728B2">
        <w:rPr>
          <w:rFonts w:ascii="Times New Roman" w:eastAsia="Calibri" w:hAnsi="Times New Roman" w:cs="Times New Roman"/>
          <w:sz w:val="28"/>
          <w:szCs w:val="28"/>
          <w:lang w:eastAsia="ru-RU"/>
        </w:rPr>
        <w:t xml:space="preserve">2 с. п. </w:t>
      </w:r>
      <w:proofErr w:type="spellStart"/>
      <w:r w:rsidRPr="00D728B2">
        <w:rPr>
          <w:rFonts w:ascii="Times New Roman" w:eastAsia="Calibri" w:hAnsi="Times New Roman" w:cs="Times New Roman"/>
          <w:sz w:val="28"/>
          <w:szCs w:val="28"/>
          <w:lang w:eastAsia="ru-RU"/>
        </w:rPr>
        <w:t>Сурхахи</w:t>
      </w:r>
      <w:proofErr w:type="spellEnd"/>
      <w:r w:rsidRPr="00D728B2">
        <w:rPr>
          <w:rFonts w:ascii="Times New Roman" w:eastAsia="Calibri" w:hAnsi="Times New Roman" w:cs="Times New Roman"/>
          <w:sz w:val="28"/>
          <w:szCs w:val="28"/>
          <w:lang w:eastAsia="ru-RU"/>
        </w:rPr>
        <w:t>»:</w:t>
      </w:r>
    </w:p>
    <w:p w14:paraId="50C61E41" w14:textId="70B1AF56" w:rsidR="00D728B2" w:rsidRPr="00A43F04" w:rsidRDefault="00D728B2" w:rsidP="00391B7A">
      <w:pPr>
        <w:pStyle w:val="a6"/>
        <w:numPr>
          <w:ilvl w:val="0"/>
          <w:numId w:val="144"/>
        </w:numPr>
        <w:tabs>
          <w:tab w:val="left" w:pos="140"/>
          <w:tab w:val="left" w:pos="1560"/>
        </w:tabs>
        <w:spacing w:after="0" w:line="240" w:lineRule="auto"/>
        <w:ind w:left="-851" w:firstLine="753"/>
        <w:jc w:val="both"/>
        <w:rPr>
          <w:rFonts w:ascii="Times New Roman" w:hAnsi="Times New Roman" w:cs="Times New Roman"/>
          <w:sz w:val="28"/>
          <w:szCs w:val="28"/>
          <w:lang w:eastAsia="ru-RU"/>
        </w:rPr>
      </w:pPr>
      <w:r w:rsidRPr="00A43F04">
        <w:rPr>
          <w:rFonts w:ascii="Times New Roman" w:hAnsi="Times New Roman" w:cs="Times New Roman"/>
          <w:sz w:val="28"/>
          <w:szCs w:val="28"/>
          <w:lang w:eastAsia="ru-RU"/>
        </w:rPr>
        <w:t>в нарушение ч</w:t>
      </w:r>
      <w:r w:rsidR="00A43F04">
        <w:rPr>
          <w:rFonts w:ascii="Times New Roman" w:hAnsi="Times New Roman" w:cs="Times New Roman"/>
          <w:sz w:val="28"/>
          <w:szCs w:val="28"/>
          <w:lang w:eastAsia="ru-RU"/>
        </w:rPr>
        <w:t>асти</w:t>
      </w:r>
      <w:r w:rsidRPr="00A43F04">
        <w:rPr>
          <w:rFonts w:ascii="Times New Roman" w:hAnsi="Times New Roman" w:cs="Times New Roman"/>
          <w:sz w:val="28"/>
          <w:szCs w:val="28"/>
          <w:lang w:eastAsia="ru-RU"/>
        </w:rPr>
        <w:t xml:space="preserve"> 13.1 ст</w:t>
      </w:r>
      <w:r w:rsidR="00A43F04">
        <w:rPr>
          <w:rFonts w:ascii="Times New Roman" w:hAnsi="Times New Roman" w:cs="Times New Roman"/>
          <w:sz w:val="28"/>
          <w:szCs w:val="28"/>
          <w:lang w:eastAsia="ru-RU"/>
        </w:rPr>
        <w:t>атьи</w:t>
      </w:r>
      <w:r w:rsidRPr="00A43F04">
        <w:rPr>
          <w:rFonts w:ascii="Times New Roman" w:hAnsi="Times New Roman" w:cs="Times New Roman"/>
          <w:sz w:val="28"/>
          <w:szCs w:val="28"/>
          <w:lang w:eastAsia="ru-RU"/>
        </w:rPr>
        <w:t xml:space="preserve"> 34 Федерального закона № 44-ФЗ</w:t>
      </w:r>
      <w:r w:rsidR="00A43F04">
        <w:rPr>
          <w:rFonts w:ascii="Times New Roman" w:hAnsi="Times New Roman" w:cs="Times New Roman"/>
          <w:sz w:val="28"/>
          <w:szCs w:val="28"/>
          <w:lang w:eastAsia="ru-RU"/>
        </w:rPr>
        <w:t>,</w:t>
      </w:r>
      <w:r w:rsidRPr="00A43F04">
        <w:rPr>
          <w:rFonts w:ascii="Times New Roman" w:hAnsi="Times New Roman" w:cs="Times New Roman"/>
          <w:sz w:val="28"/>
          <w:szCs w:val="28"/>
          <w:lang w:eastAsia="ru-RU"/>
        </w:rPr>
        <w:t xml:space="preserve"> Учреждение нарушило обязательства по 3 контрактам, выразившееся в несвоевременной оплате;</w:t>
      </w:r>
    </w:p>
    <w:p w14:paraId="5B8388D7" w14:textId="73960427" w:rsidR="00D728B2" w:rsidRPr="00A43F04" w:rsidRDefault="00D728B2" w:rsidP="00391B7A">
      <w:pPr>
        <w:pStyle w:val="a6"/>
        <w:numPr>
          <w:ilvl w:val="0"/>
          <w:numId w:val="144"/>
        </w:numPr>
        <w:tabs>
          <w:tab w:val="left" w:pos="140"/>
          <w:tab w:val="left" w:pos="1560"/>
        </w:tabs>
        <w:spacing w:after="0" w:line="240" w:lineRule="auto"/>
        <w:ind w:left="-851" w:firstLine="753"/>
        <w:jc w:val="both"/>
        <w:rPr>
          <w:rFonts w:ascii="Times New Roman" w:hAnsi="Times New Roman" w:cs="Times New Roman"/>
          <w:sz w:val="28"/>
          <w:szCs w:val="28"/>
          <w:lang w:eastAsia="ru-RU"/>
        </w:rPr>
      </w:pPr>
      <w:r w:rsidRPr="00A43F04">
        <w:rPr>
          <w:rFonts w:ascii="Times New Roman" w:hAnsi="Times New Roman" w:cs="Times New Roman"/>
          <w:sz w:val="28"/>
          <w:szCs w:val="28"/>
          <w:lang w:eastAsia="ru-RU"/>
        </w:rPr>
        <w:t>в нарушение ст</w:t>
      </w:r>
      <w:r w:rsidR="00A43F04">
        <w:rPr>
          <w:rFonts w:ascii="Times New Roman" w:hAnsi="Times New Roman" w:cs="Times New Roman"/>
          <w:sz w:val="28"/>
          <w:szCs w:val="28"/>
          <w:lang w:eastAsia="ru-RU"/>
        </w:rPr>
        <w:t>атьи</w:t>
      </w:r>
      <w:r w:rsidRPr="00A43F04">
        <w:rPr>
          <w:rFonts w:ascii="Times New Roman" w:hAnsi="Times New Roman" w:cs="Times New Roman"/>
          <w:sz w:val="28"/>
          <w:szCs w:val="28"/>
          <w:lang w:eastAsia="ru-RU"/>
        </w:rPr>
        <w:t xml:space="preserve"> 103 Федерального закона №</w:t>
      </w:r>
      <w:r w:rsidR="00A43F04">
        <w:rPr>
          <w:rFonts w:ascii="Times New Roman" w:hAnsi="Times New Roman" w:cs="Times New Roman"/>
          <w:sz w:val="28"/>
          <w:szCs w:val="28"/>
          <w:lang w:eastAsia="ru-RU"/>
        </w:rPr>
        <w:t> </w:t>
      </w:r>
      <w:r w:rsidRPr="00A43F04">
        <w:rPr>
          <w:rFonts w:ascii="Times New Roman" w:hAnsi="Times New Roman" w:cs="Times New Roman"/>
          <w:sz w:val="28"/>
          <w:szCs w:val="28"/>
          <w:lang w:eastAsia="ru-RU"/>
        </w:rPr>
        <w:t>44-ФЗ</w:t>
      </w:r>
      <w:r w:rsidR="00A43F04">
        <w:rPr>
          <w:rFonts w:ascii="Times New Roman" w:hAnsi="Times New Roman" w:cs="Times New Roman"/>
          <w:sz w:val="28"/>
          <w:szCs w:val="28"/>
          <w:lang w:eastAsia="ru-RU"/>
        </w:rPr>
        <w:t>,</w:t>
      </w:r>
      <w:r w:rsidRPr="00A43F04">
        <w:rPr>
          <w:rFonts w:ascii="Times New Roman" w:hAnsi="Times New Roman" w:cs="Times New Roman"/>
          <w:sz w:val="28"/>
          <w:szCs w:val="28"/>
          <w:lang w:eastAsia="ru-RU"/>
        </w:rPr>
        <w:t xml:space="preserve"> не разме</w:t>
      </w:r>
      <w:r w:rsidR="00A43F04">
        <w:rPr>
          <w:rFonts w:ascii="Times New Roman" w:hAnsi="Times New Roman" w:cs="Times New Roman"/>
          <w:sz w:val="28"/>
          <w:szCs w:val="28"/>
          <w:lang w:eastAsia="ru-RU"/>
        </w:rPr>
        <w:t>щена</w:t>
      </w:r>
      <w:r w:rsidRPr="00A43F04">
        <w:rPr>
          <w:rFonts w:ascii="Times New Roman" w:hAnsi="Times New Roman" w:cs="Times New Roman"/>
          <w:sz w:val="28"/>
          <w:szCs w:val="28"/>
          <w:lang w:eastAsia="ru-RU"/>
        </w:rPr>
        <w:t xml:space="preserve"> в ЕИС информаци</w:t>
      </w:r>
      <w:r w:rsidR="00A43F04">
        <w:rPr>
          <w:rFonts w:ascii="Times New Roman" w:hAnsi="Times New Roman" w:cs="Times New Roman"/>
          <w:sz w:val="28"/>
          <w:szCs w:val="28"/>
          <w:lang w:eastAsia="ru-RU"/>
        </w:rPr>
        <w:t>я</w:t>
      </w:r>
      <w:r w:rsidRPr="00A43F04">
        <w:rPr>
          <w:rFonts w:ascii="Times New Roman" w:hAnsi="Times New Roman" w:cs="Times New Roman"/>
          <w:sz w:val="28"/>
          <w:szCs w:val="28"/>
          <w:lang w:eastAsia="ru-RU"/>
        </w:rPr>
        <w:t xml:space="preserve"> и документы по 3 контрактам</w:t>
      </w:r>
      <w:r w:rsidR="00A43F04">
        <w:rPr>
          <w:rFonts w:ascii="Times New Roman" w:hAnsi="Times New Roman" w:cs="Times New Roman"/>
          <w:sz w:val="28"/>
          <w:szCs w:val="28"/>
          <w:lang w:eastAsia="ru-RU"/>
        </w:rPr>
        <w:t>.</w:t>
      </w:r>
    </w:p>
    <w:p w14:paraId="1B0B9056" w14:textId="06C999E7" w:rsidR="00D728B2" w:rsidRPr="00D728B2" w:rsidRDefault="00D728B2" w:rsidP="00A43F04">
      <w:pPr>
        <w:tabs>
          <w:tab w:val="left" w:pos="851"/>
          <w:tab w:val="left" w:pos="1560"/>
        </w:tabs>
        <w:spacing w:after="0" w:line="240" w:lineRule="auto"/>
        <w:ind w:left="-851" w:firstLine="725"/>
        <w:jc w:val="both"/>
        <w:rPr>
          <w:rFonts w:ascii="Times New Roman" w:eastAsia="Calibri" w:hAnsi="Times New Roman" w:cs="Times New Roman"/>
          <w:sz w:val="28"/>
          <w:szCs w:val="28"/>
          <w:lang w:eastAsia="ru-RU"/>
        </w:rPr>
      </w:pPr>
      <w:r w:rsidRPr="00D728B2">
        <w:rPr>
          <w:rFonts w:ascii="Times New Roman" w:eastAsia="Calibri" w:hAnsi="Times New Roman" w:cs="Times New Roman"/>
          <w:sz w:val="28"/>
          <w:szCs w:val="28"/>
          <w:lang w:eastAsia="ru-RU"/>
        </w:rPr>
        <w:t xml:space="preserve">2.3. </w:t>
      </w:r>
      <w:r w:rsidR="00A43F04">
        <w:rPr>
          <w:rFonts w:ascii="Times New Roman" w:eastAsia="Calibri" w:hAnsi="Times New Roman" w:cs="Times New Roman"/>
          <w:sz w:val="28"/>
          <w:szCs w:val="28"/>
          <w:lang w:eastAsia="ru-RU"/>
        </w:rPr>
        <w:t>ГБОУ</w:t>
      </w:r>
      <w:r w:rsidRPr="00D728B2">
        <w:rPr>
          <w:rFonts w:ascii="Times New Roman" w:eastAsia="Calibri" w:hAnsi="Times New Roman" w:cs="Times New Roman"/>
          <w:sz w:val="28"/>
          <w:szCs w:val="28"/>
          <w:lang w:eastAsia="ru-RU"/>
        </w:rPr>
        <w:t xml:space="preserve"> «Средняя общеобразовательная школа № 4 с. п. </w:t>
      </w:r>
      <w:proofErr w:type="spellStart"/>
      <w:r w:rsidRPr="00D728B2">
        <w:rPr>
          <w:rFonts w:ascii="Times New Roman" w:eastAsia="Calibri" w:hAnsi="Times New Roman" w:cs="Times New Roman"/>
          <w:sz w:val="28"/>
          <w:szCs w:val="28"/>
          <w:lang w:eastAsia="ru-RU"/>
        </w:rPr>
        <w:t>Экажево</w:t>
      </w:r>
      <w:proofErr w:type="spellEnd"/>
      <w:r w:rsidRPr="00D728B2">
        <w:rPr>
          <w:rFonts w:ascii="Times New Roman" w:eastAsia="Calibri" w:hAnsi="Times New Roman" w:cs="Times New Roman"/>
          <w:sz w:val="28"/>
          <w:szCs w:val="28"/>
          <w:lang w:eastAsia="ru-RU"/>
        </w:rPr>
        <w:t>»</w:t>
      </w:r>
      <w:r w:rsidR="00A43F04">
        <w:rPr>
          <w:rFonts w:ascii="Times New Roman" w:eastAsia="Calibri" w:hAnsi="Times New Roman" w:cs="Times New Roman"/>
          <w:sz w:val="28"/>
          <w:szCs w:val="28"/>
          <w:lang w:eastAsia="ru-RU"/>
        </w:rPr>
        <w:t xml:space="preserve">, </w:t>
      </w:r>
      <w:r w:rsidRPr="00D728B2">
        <w:rPr>
          <w:rFonts w:ascii="Times New Roman" w:eastAsia="Calibri" w:hAnsi="Times New Roman" w:cs="Times New Roman"/>
          <w:sz w:val="28"/>
          <w:szCs w:val="28"/>
          <w:lang w:eastAsia="ru-RU"/>
        </w:rPr>
        <w:t xml:space="preserve">в нарушение </w:t>
      </w:r>
      <w:r w:rsidR="00A43F04" w:rsidRPr="00D728B2">
        <w:rPr>
          <w:rFonts w:ascii="Times New Roman" w:eastAsia="Calibri" w:hAnsi="Times New Roman" w:cs="Times New Roman"/>
          <w:sz w:val="28"/>
          <w:szCs w:val="28"/>
          <w:lang w:eastAsia="ru-RU"/>
        </w:rPr>
        <w:t>ч</w:t>
      </w:r>
      <w:r w:rsidR="00A43F04">
        <w:rPr>
          <w:rFonts w:ascii="Times New Roman" w:eastAsia="Calibri" w:hAnsi="Times New Roman" w:cs="Times New Roman"/>
          <w:sz w:val="28"/>
          <w:szCs w:val="28"/>
          <w:lang w:eastAsia="ru-RU"/>
        </w:rPr>
        <w:t>асти</w:t>
      </w:r>
      <w:r w:rsidRPr="00D728B2">
        <w:rPr>
          <w:rFonts w:ascii="Times New Roman" w:eastAsia="Calibri" w:hAnsi="Times New Roman" w:cs="Times New Roman"/>
          <w:sz w:val="28"/>
          <w:szCs w:val="28"/>
          <w:lang w:eastAsia="ru-RU"/>
        </w:rPr>
        <w:t xml:space="preserve"> 13.1 ст</w:t>
      </w:r>
      <w:r w:rsidR="00A43F04">
        <w:rPr>
          <w:rFonts w:ascii="Times New Roman" w:eastAsia="Calibri" w:hAnsi="Times New Roman" w:cs="Times New Roman"/>
          <w:sz w:val="28"/>
          <w:szCs w:val="28"/>
          <w:lang w:eastAsia="ru-RU"/>
        </w:rPr>
        <w:t>атьи</w:t>
      </w:r>
      <w:r w:rsidRPr="00D728B2">
        <w:rPr>
          <w:rFonts w:ascii="Times New Roman" w:eastAsia="Calibri" w:hAnsi="Times New Roman" w:cs="Times New Roman"/>
          <w:sz w:val="28"/>
          <w:szCs w:val="28"/>
          <w:lang w:eastAsia="ru-RU"/>
        </w:rPr>
        <w:t xml:space="preserve"> 34 Федерального закона №</w:t>
      </w:r>
      <w:r w:rsidR="00A43F04">
        <w:rPr>
          <w:rFonts w:ascii="Times New Roman" w:eastAsia="Calibri" w:hAnsi="Times New Roman" w:cs="Times New Roman"/>
          <w:sz w:val="28"/>
          <w:szCs w:val="28"/>
          <w:lang w:eastAsia="ru-RU"/>
        </w:rPr>
        <w:t> </w:t>
      </w:r>
      <w:r w:rsidRPr="00D728B2">
        <w:rPr>
          <w:rFonts w:ascii="Times New Roman" w:eastAsia="Calibri" w:hAnsi="Times New Roman" w:cs="Times New Roman"/>
          <w:sz w:val="28"/>
          <w:szCs w:val="28"/>
          <w:lang w:eastAsia="ru-RU"/>
        </w:rPr>
        <w:t>44-ФЗ</w:t>
      </w:r>
      <w:r w:rsidR="00134B3B">
        <w:rPr>
          <w:rFonts w:ascii="Times New Roman" w:eastAsia="Calibri" w:hAnsi="Times New Roman" w:cs="Times New Roman"/>
          <w:sz w:val="28"/>
          <w:szCs w:val="28"/>
          <w:lang w:eastAsia="ru-RU"/>
        </w:rPr>
        <w:t>,</w:t>
      </w:r>
      <w:r w:rsidRPr="00D728B2">
        <w:rPr>
          <w:rFonts w:ascii="Times New Roman" w:eastAsia="Calibri" w:hAnsi="Times New Roman" w:cs="Times New Roman"/>
          <w:sz w:val="28"/>
          <w:szCs w:val="28"/>
          <w:lang w:eastAsia="ru-RU"/>
        </w:rPr>
        <w:t xml:space="preserve"> нарушило обязательства по контракту, выразившееся в несвоевременной оплате по 17 контрактам на общую сумму 961 тыс. руб</w:t>
      </w:r>
      <w:r w:rsidR="00134B3B">
        <w:rPr>
          <w:rFonts w:ascii="Times New Roman" w:eastAsia="Calibri" w:hAnsi="Times New Roman" w:cs="Times New Roman"/>
          <w:sz w:val="28"/>
          <w:szCs w:val="28"/>
          <w:lang w:eastAsia="ru-RU"/>
        </w:rPr>
        <w:t>лей</w:t>
      </w:r>
      <w:r w:rsidRPr="00D728B2">
        <w:rPr>
          <w:rFonts w:ascii="Times New Roman" w:eastAsia="Calibri" w:hAnsi="Times New Roman" w:cs="Times New Roman"/>
          <w:sz w:val="28"/>
          <w:szCs w:val="28"/>
          <w:lang w:eastAsia="ru-RU"/>
        </w:rPr>
        <w:t>.</w:t>
      </w:r>
    </w:p>
    <w:p w14:paraId="7627467C" w14:textId="2EE5295E" w:rsidR="00D728B2" w:rsidRPr="00D728B2" w:rsidRDefault="00D728B2" w:rsidP="00134B3B">
      <w:pPr>
        <w:tabs>
          <w:tab w:val="left" w:pos="851"/>
          <w:tab w:val="left" w:pos="1560"/>
        </w:tabs>
        <w:spacing w:after="0" w:line="240" w:lineRule="auto"/>
        <w:ind w:left="-851" w:firstLine="725"/>
        <w:jc w:val="both"/>
        <w:rPr>
          <w:rFonts w:ascii="Times New Roman" w:eastAsia="Calibri" w:hAnsi="Times New Roman" w:cs="Times New Roman"/>
          <w:sz w:val="28"/>
          <w:szCs w:val="28"/>
          <w:lang w:eastAsia="ru-RU"/>
        </w:rPr>
      </w:pPr>
      <w:r w:rsidRPr="00D728B2">
        <w:rPr>
          <w:rFonts w:ascii="Times New Roman" w:eastAsia="Calibri" w:hAnsi="Times New Roman" w:cs="Times New Roman"/>
          <w:sz w:val="28"/>
          <w:szCs w:val="28"/>
          <w:lang w:eastAsia="ru-RU"/>
        </w:rPr>
        <w:t xml:space="preserve">2.4. </w:t>
      </w:r>
      <w:r w:rsidR="00134B3B">
        <w:rPr>
          <w:rFonts w:ascii="Times New Roman" w:eastAsia="Calibri" w:hAnsi="Times New Roman" w:cs="Times New Roman"/>
          <w:sz w:val="28"/>
          <w:szCs w:val="28"/>
          <w:lang w:eastAsia="ru-RU"/>
        </w:rPr>
        <w:t>ГБОУ</w:t>
      </w:r>
      <w:r w:rsidRPr="00D728B2">
        <w:rPr>
          <w:rFonts w:ascii="Times New Roman" w:eastAsia="Calibri" w:hAnsi="Times New Roman" w:cs="Times New Roman"/>
          <w:sz w:val="28"/>
          <w:szCs w:val="28"/>
          <w:lang w:eastAsia="ru-RU"/>
        </w:rPr>
        <w:t xml:space="preserve"> «Средняя общеобразовательная школа – детский сад № 11 г. Назрань»</w:t>
      </w:r>
      <w:r w:rsidR="00134B3B">
        <w:rPr>
          <w:rFonts w:ascii="Times New Roman" w:eastAsia="Calibri" w:hAnsi="Times New Roman" w:cs="Times New Roman"/>
          <w:sz w:val="28"/>
          <w:szCs w:val="28"/>
          <w:lang w:eastAsia="ru-RU"/>
        </w:rPr>
        <w:t xml:space="preserve">, </w:t>
      </w:r>
      <w:r w:rsidRPr="00D728B2">
        <w:rPr>
          <w:rFonts w:ascii="Times New Roman" w:eastAsia="Calibri" w:hAnsi="Times New Roman" w:cs="Times New Roman"/>
          <w:sz w:val="28"/>
          <w:szCs w:val="28"/>
          <w:lang w:eastAsia="ru-RU"/>
        </w:rPr>
        <w:t>в нарушение п</w:t>
      </w:r>
      <w:r w:rsidR="00134B3B">
        <w:rPr>
          <w:rFonts w:ascii="Times New Roman" w:eastAsia="Calibri" w:hAnsi="Times New Roman" w:cs="Times New Roman"/>
          <w:sz w:val="28"/>
          <w:szCs w:val="28"/>
          <w:lang w:eastAsia="ru-RU"/>
        </w:rPr>
        <w:t>ункта</w:t>
      </w:r>
      <w:r w:rsidRPr="00D728B2">
        <w:rPr>
          <w:rFonts w:ascii="Times New Roman" w:eastAsia="Calibri" w:hAnsi="Times New Roman" w:cs="Times New Roman"/>
          <w:sz w:val="28"/>
          <w:szCs w:val="28"/>
          <w:lang w:eastAsia="ru-RU"/>
        </w:rPr>
        <w:t xml:space="preserve"> 5 ч</w:t>
      </w:r>
      <w:r w:rsidR="00134B3B">
        <w:rPr>
          <w:rFonts w:ascii="Times New Roman" w:eastAsia="Calibri" w:hAnsi="Times New Roman" w:cs="Times New Roman"/>
          <w:sz w:val="28"/>
          <w:szCs w:val="28"/>
          <w:lang w:eastAsia="ru-RU"/>
        </w:rPr>
        <w:t>асти</w:t>
      </w:r>
      <w:r w:rsidRPr="00D728B2">
        <w:rPr>
          <w:rFonts w:ascii="Times New Roman" w:eastAsia="Calibri" w:hAnsi="Times New Roman" w:cs="Times New Roman"/>
          <w:sz w:val="28"/>
          <w:szCs w:val="28"/>
          <w:lang w:eastAsia="ru-RU"/>
        </w:rPr>
        <w:t xml:space="preserve"> 1 ст</w:t>
      </w:r>
      <w:r w:rsidR="00134B3B">
        <w:rPr>
          <w:rFonts w:ascii="Times New Roman" w:eastAsia="Calibri" w:hAnsi="Times New Roman" w:cs="Times New Roman"/>
          <w:sz w:val="28"/>
          <w:szCs w:val="28"/>
          <w:lang w:eastAsia="ru-RU"/>
        </w:rPr>
        <w:t>атьи</w:t>
      </w:r>
      <w:r w:rsidRPr="00D728B2">
        <w:rPr>
          <w:rFonts w:ascii="Times New Roman" w:eastAsia="Calibri" w:hAnsi="Times New Roman" w:cs="Times New Roman"/>
          <w:sz w:val="28"/>
          <w:szCs w:val="28"/>
          <w:lang w:eastAsia="ru-RU"/>
        </w:rPr>
        <w:t xml:space="preserve"> 93 </w:t>
      </w:r>
      <w:r w:rsidR="00134B3B" w:rsidRPr="00D728B2">
        <w:rPr>
          <w:rFonts w:ascii="Times New Roman" w:eastAsia="Calibri" w:hAnsi="Times New Roman" w:cs="Times New Roman"/>
          <w:sz w:val="28"/>
          <w:szCs w:val="28"/>
          <w:lang w:eastAsia="ru-RU"/>
        </w:rPr>
        <w:t>Федерального закона №</w:t>
      </w:r>
      <w:r w:rsidR="00134B3B">
        <w:rPr>
          <w:rFonts w:ascii="Times New Roman" w:eastAsia="Calibri" w:hAnsi="Times New Roman" w:cs="Times New Roman"/>
          <w:sz w:val="28"/>
          <w:szCs w:val="28"/>
          <w:lang w:eastAsia="ru-RU"/>
        </w:rPr>
        <w:t> </w:t>
      </w:r>
      <w:r w:rsidR="00134B3B" w:rsidRPr="00D728B2">
        <w:rPr>
          <w:rFonts w:ascii="Times New Roman" w:eastAsia="Calibri" w:hAnsi="Times New Roman" w:cs="Times New Roman"/>
          <w:sz w:val="28"/>
          <w:szCs w:val="28"/>
          <w:lang w:eastAsia="ru-RU"/>
        </w:rPr>
        <w:t>44-ФЗ</w:t>
      </w:r>
      <w:r w:rsidR="00134B3B">
        <w:rPr>
          <w:rFonts w:ascii="Times New Roman" w:eastAsia="Calibri" w:hAnsi="Times New Roman" w:cs="Times New Roman"/>
          <w:sz w:val="28"/>
          <w:szCs w:val="28"/>
          <w:lang w:eastAsia="ru-RU"/>
        </w:rPr>
        <w:t xml:space="preserve">, </w:t>
      </w:r>
      <w:r w:rsidRPr="00D728B2">
        <w:rPr>
          <w:rFonts w:ascii="Times New Roman" w:eastAsia="Calibri" w:hAnsi="Times New Roman" w:cs="Times New Roman"/>
          <w:sz w:val="28"/>
          <w:szCs w:val="28"/>
          <w:lang w:eastAsia="ru-RU"/>
        </w:rPr>
        <w:t>превышен годовой объем закупок, которые заказчик вправе осуществить на основании данного пункта на 2</w:t>
      </w:r>
      <w:r w:rsidR="00134B3B">
        <w:rPr>
          <w:rFonts w:ascii="Times New Roman" w:eastAsia="Calibri" w:hAnsi="Times New Roman" w:cs="Times New Roman"/>
          <w:sz w:val="28"/>
          <w:szCs w:val="28"/>
          <w:lang w:eastAsia="ru-RU"/>
        </w:rPr>
        <w:t> </w:t>
      </w:r>
      <w:r w:rsidRPr="00D728B2">
        <w:rPr>
          <w:rFonts w:ascii="Times New Roman" w:eastAsia="Calibri" w:hAnsi="Times New Roman" w:cs="Times New Roman"/>
          <w:sz w:val="28"/>
          <w:szCs w:val="28"/>
          <w:lang w:eastAsia="ru-RU"/>
        </w:rPr>
        <w:t>806,54 тыс. руб</w:t>
      </w:r>
      <w:r w:rsidR="00134B3B">
        <w:rPr>
          <w:rFonts w:ascii="Times New Roman" w:eastAsia="Calibri" w:hAnsi="Times New Roman" w:cs="Times New Roman"/>
          <w:sz w:val="28"/>
          <w:szCs w:val="28"/>
          <w:lang w:eastAsia="ru-RU"/>
        </w:rPr>
        <w:t>лей</w:t>
      </w:r>
      <w:r w:rsidRPr="00D728B2">
        <w:rPr>
          <w:rFonts w:ascii="Times New Roman" w:eastAsia="Calibri" w:hAnsi="Times New Roman" w:cs="Times New Roman"/>
          <w:sz w:val="28"/>
          <w:szCs w:val="28"/>
          <w:lang w:eastAsia="ru-RU"/>
        </w:rPr>
        <w:t>.</w:t>
      </w:r>
    </w:p>
    <w:p w14:paraId="5BC8032C" w14:textId="4F2FF378" w:rsidR="00D728B2" w:rsidRDefault="00D728B2" w:rsidP="00A43F04">
      <w:pPr>
        <w:tabs>
          <w:tab w:val="left" w:pos="851"/>
          <w:tab w:val="left" w:pos="1560"/>
        </w:tabs>
        <w:spacing w:after="0" w:line="240" w:lineRule="auto"/>
        <w:ind w:left="-851" w:firstLine="725"/>
        <w:jc w:val="both"/>
        <w:rPr>
          <w:rFonts w:ascii="Times New Roman" w:eastAsia="Calibri" w:hAnsi="Times New Roman" w:cs="Times New Roman"/>
          <w:sz w:val="28"/>
          <w:szCs w:val="28"/>
          <w:lang w:eastAsia="ru-RU"/>
        </w:rPr>
      </w:pPr>
      <w:r w:rsidRPr="00D728B2">
        <w:rPr>
          <w:rFonts w:ascii="Times New Roman" w:eastAsia="Calibri" w:hAnsi="Times New Roman" w:cs="Times New Roman"/>
          <w:sz w:val="28"/>
          <w:szCs w:val="28"/>
          <w:lang w:eastAsia="ru-RU"/>
        </w:rPr>
        <w:t>3. Другие нарушения, допущенные в ходе исполнения бюджетов</w:t>
      </w:r>
      <w:r w:rsidR="00D73F96">
        <w:rPr>
          <w:rFonts w:ascii="Times New Roman" w:eastAsia="Calibri" w:hAnsi="Times New Roman" w:cs="Times New Roman"/>
          <w:sz w:val="28"/>
          <w:szCs w:val="28"/>
          <w:lang w:eastAsia="ru-RU"/>
        </w:rPr>
        <w:t>:</w:t>
      </w:r>
    </w:p>
    <w:p w14:paraId="6C18F140" w14:textId="4E07C51A" w:rsidR="0047648C" w:rsidRDefault="0047648C" w:rsidP="00A43F04">
      <w:pPr>
        <w:tabs>
          <w:tab w:val="left" w:pos="851"/>
          <w:tab w:val="left" w:pos="1560"/>
        </w:tabs>
        <w:spacing w:after="0" w:line="240" w:lineRule="auto"/>
        <w:ind w:left="-851" w:firstLine="72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Pr="0047648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w:t>
      </w:r>
      <w:r w:rsidRPr="00D73F96">
        <w:rPr>
          <w:rFonts w:ascii="Times New Roman" w:eastAsia="Calibri" w:hAnsi="Times New Roman" w:cs="Times New Roman"/>
          <w:sz w:val="28"/>
          <w:szCs w:val="28"/>
          <w:lang w:eastAsia="ru-RU"/>
        </w:rPr>
        <w:t xml:space="preserve"> нарушение п</w:t>
      </w:r>
      <w:r>
        <w:rPr>
          <w:rFonts w:ascii="Times New Roman" w:hAnsi="Times New Roman" w:cs="Times New Roman"/>
          <w:sz w:val="28"/>
          <w:szCs w:val="28"/>
          <w:lang w:eastAsia="ru-RU"/>
        </w:rPr>
        <w:t>ункта</w:t>
      </w:r>
      <w:r w:rsidRPr="00D73F96">
        <w:rPr>
          <w:rFonts w:ascii="Times New Roman" w:eastAsia="Calibri" w:hAnsi="Times New Roman" w:cs="Times New Roman"/>
          <w:sz w:val="28"/>
          <w:szCs w:val="28"/>
          <w:lang w:eastAsia="ru-RU"/>
        </w:rPr>
        <w:t xml:space="preserve"> 1.5 Порядка разработки и согласования штатных расписаний и тарификационных списков работников государственных образовательных учреждений, подведомственных Министерству, утвержденного </w:t>
      </w:r>
      <w:r>
        <w:rPr>
          <w:rFonts w:ascii="Times New Roman" w:eastAsia="Times New Roman" w:hAnsi="Times New Roman" w:cs="Times New Roman"/>
          <w:sz w:val="28"/>
          <w:szCs w:val="28"/>
          <w:lang w:eastAsia="ru-RU"/>
        </w:rPr>
        <w:t>п</w:t>
      </w:r>
      <w:r w:rsidRPr="00D73F96">
        <w:rPr>
          <w:rFonts w:ascii="Times New Roman" w:eastAsia="Times New Roman" w:hAnsi="Times New Roman" w:cs="Times New Roman"/>
          <w:sz w:val="28"/>
          <w:szCs w:val="28"/>
          <w:lang w:eastAsia="ru-RU"/>
        </w:rPr>
        <w:t>риказ</w:t>
      </w:r>
      <w:r>
        <w:rPr>
          <w:rFonts w:ascii="Times New Roman" w:eastAsia="Times New Roman" w:hAnsi="Times New Roman" w:cs="Times New Roman"/>
          <w:sz w:val="28"/>
          <w:szCs w:val="28"/>
          <w:lang w:eastAsia="ru-RU"/>
        </w:rPr>
        <w:t>ом</w:t>
      </w:r>
      <w:r w:rsidRPr="00D73F96">
        <w:rPr>
          <w:rFonts w:ascii="Times New Roman" w:eastAsia="Times New Roman" w:hAnsi="Times New Roman" w:cs="Times New Roman"/>
          <w:sz w:val="28"/>
          <w:szCs w:val="28"/>
          <w:lang w:eastAsia="ru-RU"/>
        </w:rPr>
        <w:t xml:space="preserve"> Министерства</w:t>
      </w:r>
      <w:r w:rsidRPr="00D73F96">
        <w:rPr>
          <w:rFonts w:ascii="Times New Roman" w:hAnsi="Times New Roman" w:cs="Times New Roman"/>
          <w:sz w:val="28"/>
          <w:szCs w:val="28"/>
          <w:lang w:eastAsia="ru-RU"/>
        </w:rPr>
        <w:t xml:space="preserve"> образования и науки РИ</w:t>
      </w:r>
      <w:r w:rsidRPr="00D73F96">
        <w:rPr>
          <w:rFonts w:ascii="Times New Roman" w:eastAsia="Times New Roman" w:hAnsi="Times New Roman" w:cs="Times New Roman"/>
          <w:sz w:val="28"/>
          <w:szCs w:val="28"/>
          <w:lang w:eastAsia="ru-RU"/>
        </w:rPr>
        <w:t xml:space="preserve"> от 15.01.2021 </w:t>
      </w:r>
      <w:r>
        <w:rPr>
          <w:rFonts w:ascii="Times New Roman" w:eastAsia="Times New Roman" w:hAnsi="Times New Roman" w:cs="Times New Roman"/>
          <w:sz w:val="28"/>
          <w:szCs w:val="28"/>
          <w:lang w:eastAsia="ru-RU"/>
        </w:rPr>
        <w:t xml:space="preserve">г. </w:t>
      </w:r>
      <w:r w:rsidRPr="00D73F9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D73F96">
        <w:rPr>
          <w:rFonts w:ascii="Times New Roman" w:eastAsia="Times New Roman" w:hAnsi="Times New Roman" w:cs="Times New Roman"/>
          <w:sz w:val="28"/>
          <w:szCs w:val="28"/>
          <w:lang w:eastAsia="ru-RU"/>
        </w:rPr>
        <w:t>10-п/а «Об утверждении Порядка разработки и согласования штатных расписаний и тарификационных списков»</w:t>
      </w:r>
      <w:r w:rsidRPr="00D73F96">
        <w:rPr>
          <w:rFonts w:ascii="Times New Roman" w:eastAsia="Calibri" w:hAnsi="Times New Roman" w:cs="Times New Roman"/>
          <w:sz w:val="28"/>
          <w:szCs w:val="28"/>
          <w:lang w:eastAsia="ru-RU"/>
        </w:rPr>
        <w:t>, штатные расписания не согласованы с Министерством</w:t>
      </w:r>
      <w:r>
        <w:rPr>
          <w:rFonts w:ascii="Times New Roman" w:eastAsia="Calibri" w:hAnsi="Times New Roman" w:cs="Times New Roman"/>
          <w:sz w:val="28"/>
          <w:szCs w:val="28"/>
          <w:lang w:eastAsia="ru-RU"/>
        </w:rPr>
        <w:t xml:space="preserve"> по следующим учреждениям:</w:t>
      </w:r>
    </w:p>
    <w:p w14:paraId="63CF5870" w14:textId="2B22EFFD" w:rsidR="0047648C" w:rsidRPr="0047648C" w:rsidRDefault="0047648C" w:rsidP="00391B7A">
      <w:pPr>
        <w:pStyle w:val="a6"/>
        <w:numPr>
          <w:ilvl w:val="0"/>
          <w:numId w:val="147"/>
        </w:numPr>
        <w:tabs>
          <w:tab w:val="left" w:pos="168"/>
          <w:tab w:val="left" w:pos="851"/>
          <w:tab w:val="left" w:pos="1560"/>
        </w:tabs>
        <w:spacing w:after="0" w:line="240" w:lineRule="auto"/>
        <w:ind w:left="-851" w:firstLine="781"/>
        <w:jc w:val="both"/>
        <w:rPr>
          <w:rFonts w:ascii="Times New Roman" w:hAnsi="Times New Roman" w:cs="Times New Roman"/>
          <w:sz w:val="28"/>
          <w:szCs w:val="28"/>
          <w:lang w:eastAsia="ru-RU"/>
        </w:rPr>
      </w:pPr>
      <w:r w:rsidRPr="0047648C">
        <w:rPr>
          <w:rFonts w:ascii="Times New Roman" w:hAnsi="Times New Roman" w:cs="Times New Roman"/>
          <w:sz w:val="28"/>
          <w:szCs w:val="28"/>
          <w:lang w:eastAsia="ru-RU"/>
        </w:rPr>
        <w:t>ГБОУ «Начальная общеобразовательная школа № 17 г. Назрань»;</w:t>
      </w:r>
    </w:p>
    <w:p w14:paraId="765D79C0" w14:textId="21EB6502" w:rsidR="0047648C" w:rsidRPr="0047648C" w:rsidRDefault="0047648C" w:rsidP="00391B7A">
      <w:pPr>
        <w:pStyle w:val="a6"/>
        <w:numPr>
          <w:ilvl w:val="0"/>
          <w:numId w:val="147"/>
        </w:numPr>
        <w:tabs>
          <w:tab w:val="left" w:pos="168"/>
          <w:tab w:val="left" w:pos="851"/>
          <w:tab w:val="left" w:pos="1560"/>
        </w:tabs>
        <w:spacing w:after="0" w:line="240" w:lineRule="auto"/>
        <w:ind w:left="-851" w:firstLine="781"/>
        <w:jc w:val="both"/>
        <w:rPr>
          <w:rFonts w:ascii="Times New Roman" w:hAnsi="Times New Roman" w:cs="Times New Roman"/>
          <w:sz w:val="28"/>
          <w:szCs w:val="28"/>
          <w:lang w:eastAsia="ru-RU"/>
        </w:rPr>
      </w:pPr>
      <w:r w:rsidRPr="0047648C">
        <w:rPr>
          <w:rFonts w:ascii="Times New Roman" w:hAnsi="Times New Roman" w:cs="Times New Roman"/>
          <w:sz w:val="28"/>
          <w:szCs w:val="28"/>
          <w:lang w:eastAsia="ru-RU"/>
        </w:rPr>
        <w:t>ГБОУ «Средняя общеобразовательная школа – детский сад № 11 г. Назрань»;</w:t>
      </w:r>
    </w:p>
    <w:p w14:paraId="79FEE1CD" w14:textId="66714184" w:rsidR="0047648C" w:rsidRPr="0047648C" w:rsidRDefault="0047648C" w:rsidP="00391B7A">
      <w:pPr>
        <w:pStyle w:val="a6"/>
        <w:numPr>
          <w:ilvl w:val="0"/>
          <w:numId w:val="147"/>
        </w:numPr>
        <w:tabs>
          <w:tab w:val="left" w:pos="168"/>
          <w:tab w:val="left" w:pos="851"/>
          <w:tab w:val="left" w:pos="1560"/>
        </w:tabs>
        <w:spacing w:after="0" w:line="240" w:lineRule="auto"/>
        <w:ind w:left="-851" w:firstLine="781"/>
        <w:jc w:val="both"/>
        <w:rPr>
          <w:rFonts w:ascii="Times New Roman" w:hAnsi="Times New Roman" w:cs="Times New Roman"/>
          <w:sz w:val="28"/>
          <w:szCs w:val="28"/>
          <w:lang w:eastAsia="ru-RU"/>
        </w:rPr>
      </w:pPr>
      <w:r w:rsidRPr="0047648C">
        <w:rPr>
          <w:rFonts w:ascii="Times New Roman" w:hAnsi="Times New Roman" w:cs="Times New Roman"/>
          <w:sz w:val="28"/>
          <w:szCs w:val="28"/>
          <w:lang w:eastAsia="ru-RU"/>
        </w:rPr>
        <w:t>ГБОУ «Средняя общеобразовательная школа № 3 г. Назрань».</w:t>
      </w:r>
    </w:p>
    <w:p w14:paraId="69A6A2C3" w14:textId="6B67109B" w:rsidR="0047648C" w:rsidRDefault="004A6045" w:rsidP="00391B7A">
      <w:pPr>
        <w:pStyle w:val="a6"/>
        <w:numPr>
          <w:ilvl w:val="1"/>
          <w:numId w:val="129"/>
        </w:numPr>
        <w:tabs>
          <w:tab w:val="left" w:pos="284"/>
          <w:tab w:val="left" w:pos="504"/>
          <w:tab w:val="left" w:pos="1560"/>
        </w:tabs>
        <w:spacing w:after="0" w:line="240" w:lineRule="auto"/>
        <w:ind w:left="-851" w:firstLine="823"/>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D73F96">
        <w:rPr>
          <w:rFonts w:ascii="Times New Roman" w:hAnsi="Times New Roman" w:cs="Times New Roman"/>
          <w:sz w:val="28"/>
          <w:szCs w:val="28"/>
          <w:lang w:eastAsia="ru-RU"/>
        </w:rPr>
        <w:t xml:space="preserve"> нарушение пункта 46 Инструкции № 157н</w:t>
      </w:r>
      <w:r>
        <w:rPr>
          <w:rFonts w:ascii="Times New Roman" w:hAnsi="Times New Roman" w:cs="Times New Roman"/>
          <w:sz w:val="28"/>
          <w:szCs w:val="28"/>
          <w:lang w:eastAsia="ru-RU"/>
        </w:rPr>
        <w:t>,</w:t>
      </w:r>
      <w:r w:rsidRPr="00D73F96">
        <w:rPr>
          <w:rFonts w:ascii="Times New Roman" w:hAnsi="Times New Roman" w:cs="Times New Roman"/>
          <w:sz w:val="28"/>
          <w:szCs w:val="28"/>
          <w:lang w:eastAsia="ru-RU"/>
        </w:rPr>
        <w:t xml:space="preserve"> не на всех объектах учета нанесены инвентарные номера</w:t>
      </w:r>
      <w:r>
        <w:rPr>
          <w:rFonts w:ascii="Times New Roman" w:hAnsi="Times New Roman" w:cs="Times New Roman"/>
          <w:sz w:val="28"/>
          <w:szCs w:val="28"/>
          <w:lang w:eastAsia="ru-RU"/>
        </w:rPr>
        <w:t>, в следующих учреждениях образования:</w:t>
      </w:r>
    </w:p>
    <w:p w14:paraId="6BF4F4EE" w14:textId="41DAC6CD" w:rsidR="004A6045" w:rsidRDefault="004A6045" w:rsidP="00391B7A">
      <w:pPr>
        <w:pStyle w:val="a6"/>
        <w:numPr>
          <w:ilvl w:val="0"/>
          <w:numId w:val="148"/>
        </w:numPr>
        <w:tabs>
          <w:tab w:val="left" w:pos="182"/>
          <w:tab w:val="left" w:pos="504"/>
          <w:tab w:val="left" w:pos="1560"/>
        </w:tabs>
        <w:spacing w:after="0" w:line="240" w:lineRule="auto"/>
        <w:ind w:left="-42" w:hanging="6"/>
        <w:jc w:val="both"/>
        <w:rPr>
          <w:rFonts w:ascii="Times New Roman" w:hAnsi="Times New Roman" w:cs="Times New Roman"/>
          <w:sz w:val="28"/>
          <w:szCs w:val="28"/>
          <w:lang w:eastAsia="ru-RU"/>
        </w:rPr>
      </w:pPr>
      <w:r>
        <w:rPr>
          <w:rFonts w:ascii="Times New Roman" w:hAnsi="Times New Roman" w:cs="Times New Roman"/>
          <w:sz w:val="28"/>
          <w:szCs w:val="28"/>
          <w:lang w:eastAsia="ru-RU"/>
        </w:rPr>
        <w:t>ГБОУ</w:t>
      </w:r>
      <w:r w:rsidRPr="00D728B2">
        <w:rPr>
          <w:rFonts w:ascii="Times New Roman" w:hAnsi="Times New Roman" w:cs="Times New Roman"/>
          <w:sz w:val="28"/>
          <w:szCs w:val="28"/>
          <w:lang w:eastAsia="ru-RU"/>
        </w:rPr>
        <w:t xml:space="preserve"> «Начальная общеобразовательная школа № 17 г. Назрань»</w:t>
      </w:r>
      <w:r>
        <w:rPr>
          <w:rFonts w:ascii="Times New Roman" w:hAnsi="Times New Roman" w:cs="Times New Roman"/>
          <w:sz w:val="28"/>
          <w:szCs w:val="28"/>
          <w:lang w:eastAsia="ru-RU"/>
        </w:rPr>
        <w:t>;</w:t>
      </w:r>
    </w:p>
    <w:p w14:paraId="01096CD6" w14:textId="02183584" w:rsidR="004A6045" w:rsidRDefault="004A6045" w:rsidP="00391B7A">
      <w:pPr>
        <w:pStyle w:val="a6"/>
        <w:numPr>
          <w:ilvl w:val="0"/>
          <w:numId w:val="148"/>
        </w:numPr>
        <w:tabs>
          <w:tab w:val="left" w:pos="182"/>
          <w:tab w:val="left" w:pos="504"/>
          <w:tab w:val="left" w:pos="1560"/>
        </w:tabs>
        <w:spacing w:after="0" w:line="240" w:lineRule="auto"/>
        <w:ind w:left="-42" w:hanging="6"/>
        <w:jc w:val="both"/>
        <w:rPr>
          <w:rFonts w:ascii="Times New Roman" w:hAnsi="Times New Roman" w:cs="Times New Roman"/>
          <w:sz w:val="28"/>
          <w:szCs w:val="28"/>
          <w:lang w:eastAsia="ru-RU"/>
        </w:rPr>
      </w:pPr>
      <w:r>
        <w:rPr>
          <w:rFonts w:ascii="Times New Roman" w:hAnsi="Times New Roman" w:cs="Times New Roman"/>
          <w:sz w:val="28"/>
          <w:szCs w:val="28"/>
          <w:lang w:eastAsia="ru-RU"/>
        </w:rPr>
        <w:t>ГБОУ</w:t>
      </w:r>
      <w:r w:rsidRPr="00D728B2">
        <w:rPr>
          <w:rFonts w:ascii="Times New Roman" w:hAnsi="Times New Roman" w:cs="Times New Roman"/>
          <w:sz w:val="28"/>
          <w:szCs w:val="28"/>
          <w:lang w:eastAsia="ru-RU"/>
        </w:rPr>
        <w:t xml:space="preserve"> «Средняя общеобразовательная школа – детский сад № 11 г. Назрань»</w:t>
      </w:r>
      <w:r>
        <w:rPr>
          <w:rFonts w:ascii="Times New Roman" w:hAnsi="Times New Roman" w:cs="Times New Roman"/>
          <w:sz w:val="28"/>
          <w:szCs w:val="28"/>
          <w:lang w:eastAsia="ru-RU"/>
        </w:rPr>
        <w:t>;</w:t>
      </w:r>
    </w:p>
    <w:p w14:paraId="75C9B78E" w14:textId="0E231CCD" w:rsidR="004A6045" w:rsidRPr="004A6045" w:rsidRDefault="004A6045" w:rsidP="00391B7A">
      <w:pPr>
        <w:pStyle w:val="a6"/>
        <w:numPr>
          <w:ilvl w:val="0"/>
          <w:numId w:val="148"/>
        </w:numPr>
        <w:tabs>
          <w:tab w:val="left" w:pos="182"/>
          <w:tab w:val="left" w:pos="504"/>
          <w:tab w:val="left" w:pos="1560"/>
        </w:tabs>
        <w:spacing w:after="0" w:line="240" w:lineRule="auto"/>
        <w:ind w:left="-42" w:hanging="6"/>
        <w:jc w:val="both"/>
        <w:rPr>
          <w:rFonts w:ascii="Times New Roman" w:hAnsi="Times New Roman" w:cs="Times New Roman"/>
          <w:sz w:val="28"/>
          <w:szCs w:val="28"/>
          <w:lang w:eastAsia="ru-RU"/>
        </w:rPr>
      </w:pPr>
      <w:r>
        <w:rPr>
          <w:rFonts w:ascii="Times New Roman" w:hAnsi="Times New Roman" w:cs="Times New Roman"/>
          <w:sz w:val="28"/>
          <w:szCs w:val="28"/>
          <w:lang w:eastAsia="ru-RU"/>
        </w:rPr>
        <w:t>ГБОУ</w:t>
      </w:r>
      <w:r w:rsidRPr="00D728B2">
        <w:rPr>
          <w:rFonts w:ascii="Times New Roman" w:hAnsi="Times New Roman" w:cs="Times New Roman"/>
          <w:sz w:val="28"/>
          <w:szCs w:val="28"/>
          <w:lang w:eastAsia="ru-RU"/>
        </w:rPr>
        <w:t xml:space="preserve"> «Средняя общеобразовательная школа № 3 г. Назрань»</w:t>
      </w:r>
      <w:r>
        <w:rPr>
          <w:rFonts w:ascii="Times New Roman" w:hAnsi="Times New Roman" w:cs="Times New Roman"/>
          <w:sz w:val="28"/>
          <w:szCs w:val="28"/>
          <w:lang w:eastAsia="ru-RU"/>
        </w:rPr>
        <w:t>;</w:t>
      </w:r>
    </w:p>
    <w:p w14:paraId="149546D2" w14:textId="74148B5C" w:rsidR="0047648C" w:rsidRPr="004A6045" w:rsidRDefault="004A6045" w:rsidP="00391B7A">
      <w:pPr>
        <w:pStyle w:val="a6"/>
        <w:numPr>
          <w:ilvl w:val="0"/>
          <w:numId w:val="148"/>
        </w:numPr>
        <w:tabs>
          <w:tab w:val="left" w:pos="182"/>
          <w:tab w:val="left" w:pos="1560"/>
        </w:tabs>
        <w:spacing w:after="0" w:line="240" w:lineRule="auto"/>
        <w:ind w:left="-42" w:hanging="6"/>
        <w:jc w:val="both"/>
        <w:rPr>
          <w:rFonts w:ascii="Times New Roman" w:hAnsi="Times New Roman" w:cs="Times New Roman"/>
          <w:sz w:val="28"/>
          <w:szCs w:val="28"/>
          <w:lang w:eastAsia="ru-RU"/>
        </w:rPr>
      </w:pPr>
      <w:r w:rsidRPr="004A6045">
        <w:rPr>
          <w:rFonts w:ascii="Times New Roman" w:hAnsi="Times New Roman" w:cs="Times New Roman"/>
          <w:sz w:val="28"/>
          <w:szCs w:val="28"/>
          <w:lang w:eastAsia="ru-RU"/>
        </w:rPr>
        <w:t>ГБОУ «Средняя общеобразовательная школа № 5 г. Назрань».</w:t>
      </w:r>
    </w:p>
    <w:p w14:paraId="232EA034" w14:textId="51260168" w:rsidR="00D728B2" w:rsidRPr="00D728B2" w:rsidRDefault="00D728B2" w:rsidP="00320A32">
      <w:pPr>
        <w:tabs>
          <w:tab w:val="left" w:pos="851"/>
          <w:tab w:val="left" w:pos="1560"/>
        </w:tabs>
        <w:spacing w:after="0" w:line="240" w:lineRule="auto"/>
        <w:ind w:left="-851" w:firstLine="725"/>
        <w:jc w:val="both"/>
        <w:rPr>
          <w:rFonts w:ascii="Times New Roman" w:eastAsia="Calibri" w:hAnsi="Times New Roman" w:cs="Times New Roman"/>
          <w:sz w:val="28"/>
          <w:szCs w:val="28"/>
          <w:lang w:eastAsia="ru-RU"/>
        </w:rPr>
      </w:pPr>
      <w:r w:rsidRPr="00D728B2">
        <w:rPr>
          <w:rFonts w:ascii="Times New Roman" w:eastAsia="Calibri" w:hAnsi="Times New Roman" w:cs="Times New Roman"/>
          <w:sz w:val="28"/>
          <w:szCs w:val="28"/>
          <w:lang w:eastAsia="ru-RU"/>
        </w:rPr>
        <w:t>3.</w:t>
      </w:r>
      <w:r w:rsidR="00554B1D">
        <w:rPr>
          <w:rFonts w:ascii="Times New Roman" w:eastAsia="Calibri" w:hAnsi="Times New Roman" w:cs="Times New Roman"/>
          <w:sz w:val="28"/>
          <w:szCs w:val="28"/>
          <w:lang w:eastAsia="ru-RU"/>
        </w:rPr>
        <w:t>3</w:t>
      </w:r>
      <w:r w:rsidRPr="00D728B2">
        <w:rPr>
          <w:rFonts w:ascii="Times New Roman" w:eastAsia="Calibri" w:hAnsi="Times New Roman" w:cs="Times New Roman"/>
          <w:sz w:val="28"/>
          <w:szCs w:val="28"/>
          <w:lang w:eastAsia="ru-RU"/>
        </w:rPr>
        <w:t xml:space="preserve">. По </w:t>
      </w:r>
      <w:bookmarkStart w:id="145" w:name="_Hlk125645020"/>
      <w:r w:rsidR="00320A32">
        <w:rPr>
          <w:rFonts w:ascii="Times New Roman" w:eastAsia="Calibri" w:hAnsi="Times New Roman" w:cs="Times New Roman"/>
          <w:sz w:val="28"/>
          <w:szCs w:val="28"/>
          <w:lang w:eastAsia="ru-RU"/>
        </w:rPr>
        <w:t>ГБОУ</w:t>
      </w:r>
      <w:r w:rsidRPr="00D728B2">
        <w:rPr>
          <w:rFonts w:ascii="Times New Roman" w:eastAsia="Calibri" w:hAnsi="Times New Roman" w:cs="Times New Roman"/>
          <w:sz w:val="28"/>
          <w:szCs w:val="28"/>
          <w:lang w:eastAsia="ru-RU"/>
        </w:rPr>
        <w:t xml:space="preserve"> «Начальная общеобразовательная школа № 17 г. Назрань»</w:t>
      </w:r>
      <w:bookmarkEnd w:id="145"/>
      <w:r w:rsidRPr="00D728B2">
        <w:rPr>
          <w:rFonts w:ascii="Times New Roman" w:eastAsia="Calibri" w:hAnsi="Times New Roman" w:cs="Times New Roman"/>
          <w:sz w:val="28"/>
          <w:szCs w:val="28"/>
          <w:lang w:eastAsia="ru-RU"/>
        </w:rPr>
        <w:t xml:space="preserve">: </w:t>
      </w:r>
    </w:p>
    <w:p w14:paraId="6A9FCF6D" w14:textId="3517BC8C" w:rsidR="00D728B2" w:rsidRPr="00D73F96" w:rsidRDefault="00D73F96" w:rsidP="00391B7A">
      <w:pPr>
        <w:pStyle w:val="a6"/>
        <w:numPr>
          <w:ilvl w:val="0"/>
          <w:numId w:val="145"/>
        </w:numPr>
        <w:shd w:val="clear" w:color="auto" w:fill="FFFFFF" w:themeFill="background1"/>
        <w:tabs>
          <w:tab w:val="left" w:pos="142"/>
          <w:tab w:val="left" w:pos="851"/>
          <w:tab w:val="left" w:pos="1560"/>
        </w:tabs>
        <w:spacing w:after="0" w:line="240" w:lineRule="auto"/>
        <w:ind w:left="-784" w:firstLine="700"/>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D728B2" w:rsidRPr="00D73F96">
        <w:rPr>
          <w:rFonts w:ascii="Times New Roman" w:hAnsi="Times New Roman" w:cs="Times New Roman"/>
          <w:sz w:val="28"/>
          <w:szCs w:val="28"/>
          <w:lang w:eastAsia="ru-RU"/>
        </w:rPr>
        <w:t xml:space="preserve"> нарушение </w:t>
      </w:r>
      <w:r w:rsidRPr="00D73F96">
        <w:rPr>
          <w:rFonts w:ascii="Times New Roman" w:hAnsi="Times New Roman" w:cs="Times New Roman"/>
          <w:sz w:val="28"/>
          <w:szCs w:val="28"/>
          <w:lang w:eastAsia="ru-RU"/>
        </w:rPr>
        <w:t>требований статьи</w:t>
      </w:r>
      <w:r w:rsidR="00D728B2" w:rsidRPr="00D73F96">
        <w:rPr>
          <w:rFonts w:ascii="Times New Roman" w:hAnsi="Times New Roman" w:cs="Times New Roman"/>
          <w:sz w:val="28"/>
          <w:szCs w:val="28"/>
          <w:lang w:eastAsia="ru-RU"/>
        </w:rPr>
        <w:t xml:space="preserve"> 425 Г</w:t>
      </w:r>
      <w:r>
        <w:rPr>
          <w:rFonts w:ascii="Times New Roman" w:hAnsi="Times New Roman" w:cs="Times New Roman"/>
          <w:sz w:val="28"/>
          <w:szCs w:val="28"/>
          <w:lang w:eastAsia="ru-RU"/>
        </w:rPr>
        <w:t>ражданского Кодекса</w:t>
      </w:r>
      <w:r w:rsidR="00D728B2" w:rsidRPr="00D73F96">
        <w:rPr>
          <w:rFonts w:ascii="Times New Roman" w:hAnsi="Times New Roman" w:cs="Times New Roman"/>
          <w:sz w:val="28"/>
          <w:szCs w:val="28"/>
          <w:lang w:eastAsia="ru-RU"/>
        </w:rPr>
        <w:t xml:space="preserve"> РФ не соблюдены условия по следующим договорам: договор от 11.01.2021 № 2 с ООО "Спектр"; договор от 02.02.2021 № 15 с ФБУЗ "Центр гигиены и эпидемиологии в РИ"; договор </w:t>
      </w:r>
      <w:r w:rsidR="00D728B2" w:rsidRPr="00D73F96">
        <w:rPr>
          <w:rFonts w:ascii="Times New Roman" w:hAnsi="Times New Roman" w:cs="Times New Roman"/>
          <w:sz w:val="28"/>
          <w:szCs w:val="28"/>
          <w:lang w:eastAsia="ru-RU"/>
        </w:rPr>
        <w:lastRenderedPageBreak/>
        <w:t>от 10.03.2021 № 19 с филиалом ФГКУ СКРПСО МЧС России «Ингушский поисково-спасательный отряд МЧС России»</w:t>
      </w:r>
      <w:r>
        <w:rPr>
          <w:rFonts w:ascii="Times New Roman" w:hAnsi="Times New Roman" w:cs="Times New Roman"/>
          <w:sz w:val="28"/>
          <w:szCs w:val="28"/>
          <w:lang w:eastAsia="ru-RU"/>
        </w:rPr>
        <w:t>;</w:t>
      </w:r>
    </w:p>
    <w:p w14:paraId="0FE57EFD" w14:textId="0112E394" w:rsidR="00D728B2" w:rsidRPr="00D73F96" w:rsidRDefault="00D728B2" w:rsidP="00391B7A">
      <w:pPr>
        <w:pStyle w:val="a6"/>
        <w:numPr>
          <w:ilvl w:val="0"/>
          <w:numId w:val="145"/>
        </w:numPr>
        <w:shd w:val="clear" w:color="auto" w:fill="FFFFFF" w:themeFill="background1"/>
        <w:tabs>
          <w:tab w:val="left" w:pos="142"/>
          <w:tab w:val="left" w:pos="851"/>
          <w:tab w:val="left" w:pos="1560"/>
        </w:tabs>
        <w:spacing w:after="0" w:line="240" w:lineRule="auto"/>
        <w:ind w:left="-784" w:firstLine="700"/>
        <w:jc w:val="both"/>
        <w:rPr>
          <w:rFonts w:ascii="Times New Roman" w:hAnsi="Times New Roman" w:cs="Times New Roman"/>
          <w:sz w:val="28"/>
          <w:szCs w:val="28"/>
          <w:lang w:eastAsia="ru-RU"/>
        </w:rPr>
      </w:pPr>
      <w:r w:rsidRPr="00D73F96">
        <w:rPr>
          <w:rFonts w:ascii="Times New Roman" w:hAnsi="Times New Roman" w:cs="Times New Roman"/>
          <w:sz w:val="28"/>
          <w:szCs w:val="28"/>
          <w:lang w:eastAsia="ru-RU"/>
        </w:rPr>
        <w:t>в нарушение п</w:t>
      </w:r>
      <w:r w:rsidR="00D73F96">
        <w:rPr>
          <w:rFonts w:ascii="Times New Roman" w:hAnsi="Times New Roman" w:cs="Times New Roman"/>
          <w:sz w:val="28"/>
          <w:szCs w:val="28"/>
          <w:lang w:eastAsia="ru-RU"/>
        </w:rPr>
        <w:t>ункта</w:t>
      </w:r>
      <w:r w:rsidRPr="00D73F96">
        <w:rPr>
          <w:rFonts w:ascii="Times New Roman" w:hAnsi="Times New Roman" w:cs="Times New Roman"/>
          <w:sz w:val="28"/>
          <w:szCs w:val="28"/>
          <w:lang w:eastAsia="ru-RU"/>
        </w:rPr>
        <w:t xml:space="preserve"> 2.4 </w:t>
      </w:r>
      <w:r w:rsidR="00D73F96" w:rsidRPr="00D73F96">
        <w:rPr>
          <w:rFonts w:ascii="Times New Roman" w:hAnsi="Times New Roman" w:cs="Arial"/>
          <w:sz w:val="28"/>
          <w:szCs w:val="28"/>
          <w:lang w:eastAsia="ru-RU"/>
        </w:rPr>
        <w:t>Приказ</w:t>
      </w:r>
      <w:r w:rsidR="00D73F96">
        <w:rPr>
          <w:rFonts w:ascii="Times New Roman" w:hAnsi="Times New Roman" w:cs="Arial"/>
          <w:sz w:val="28"/>
          <w:szCs w:val="28"/>
          <w:lang w:eastAsia="ru-RU"/>
        </w:rPr>
        <w:t>а</w:t>
      </w:r>
      <w:r w:rsidR="00D73F96" w:rsidRPr="00D73F96">
        <w:rPr>
          <w:rFonts w:ascii="Times New Roman" w:hAnsi="Times New Roman" w:cs="Arial"/>
          <w:sz w:val="28"/>
          <w:szCs w:val="28"/>
          <w:lang w:eastAsia="ru-RU"/>
        </w:rPr>
        <w:t xml:space="preserve"> Минфина РФ от 13</w:t>
      </w:r>
      <w:r w:rsidR="00D73F96">
        <w:rPr>
          <w:rFonts w:ascii="Times New Roman" w:hAnsi="Times New Roman" w:cs="Arial"/>
          <w:sz w:val="28"/>
          <w:szCs w:val="28"/>
          <w:lang w:eastAsia="ru-RU"/>
        </w:rPr>
        <w:t>.06.</w:t>
      </w:r>
      <w:r w:rsidR="00D73F96" w:rsidRPr="00D73F96">
        <w:rPr>
          <w:rFonts w:ascii="Times New Roman" w:hAnsi="Times New Roman" w:cs="Arial"/>
          <w:sz w:val="28"/>
          <w:szCs w:val="28"/>
          <w:lang w:eastAsia="ru-RU"/>
        </w:rPr>
        <w:t>1995 г. №</w:t>
      </w:r>
      <w:r w:rsidR="00D73F96">
        <w:rPr>
          <w:rFonts w:ascii="Times New Roman" w:hAnsi="Times New Roman" w:cs="Arial"/>
          <w:sz w:val="28"/>
          <w:szCs w:val="28"/>
          <w:lang w:eastAsia="ru-RU"/>
        </w:rPr>
        <w:t> </w:t>
      </w:r>
      <w:r w:rsidR="00D73F96" w:rsidRPr="00D73F96">
        <w:rPr>
          <w:rFonts w:ascii="Times New Roman" w:hAnsi="Times New Roman" w:cs="Arial"/>
          <w:sz w:val="28"/>
          <w:szCs w:val="28"/>
          <w:lang w:eastAsia="ru-RU"/>
        </w:rPr>
        <w:t>49 "Об утверждении методических указаний по инвентаризации имущества и финансовых обязательств"</w:t>
      </w:r>
      <w:r w:rsidR="00D73F96">
        <w:rPr>
          <w:rFonts w:ascii="Times New Roman" w:hAnsi="Times New Roman" w:cs="Arial"/>
          <w:sz w:val="28"/>
          <w:szCs w:val="28"/>
          <w:lang w:eastAsia="ru-RU"/>
        </w:rPr>
        <w:t>,</w:t>
      </w:r>
      <w:r w:rsidR="00D73F96" w:rsidRPr="00D73F96">
        <w:rPr>
          <w:rFonts w:ascii="Times New Roman" w:hAnsi="Times New Roman" w:cs="Arial"/>
          <w:sz w:val="28"/>
          <w:szCs w:val="28"/>
          <w:lang w:eastAsia="ru-RU"/>
        </w:rPr>
        <w:t xml:space="preserve"> </w:t>
      </w:r>
      <w:r w:rsidRPr="00D73F96">
        <w:rPr>
          <w:rFonts w:ascii="Times New Roman" w:hAnsi="Times New Roman" w:cs="Times New Roman"/>
          <w:sz w:val="28"/>
          <w:szCs w:val="28"/>
          <w:lang w:eastAsia="ru-RU"/>
        </w:rPr>
        <w:t>перед проведением инвентаризации материально ответственным лицом не представлена расписка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его ответственность, оприходованы, а выбывшие списаны в расход.</w:t>
      </w:r>
    </w:p>
    <w:p w14:paraId="6AF71F27" w14:textId="4366F255" w:rsidR="00D728B2" w:rsidRPr="00D73F96" w:rsidRDefault="00D728B2" w:rsidP="00391B7A">
      <w:pPr>
        <w:pStyle w:val="a6"/>
        <w:numPr>
          <w:ilvl w:val="0"/>
          <w:numId w:val="145"/>
        </w:numPr>
        <w:shd w:val="clear" w:color="auto" w:fill="FFFFFF" w:themeFill="background1"/>
        <w:tabs>
          <w:tab w:val="left" w:pos="142"/>
          <w:tab w:val="left" w:pos="851"/>
          <w:tab w:val="left" w:pos="1560"/>
        </w:tabs>
        <w:spacing w:after="0" w:line="240" w:lineRule="auto"/>
        <w:ind w:left="-784" w:firstLine="700"/>
        <w:jc w:val="both"/>
        <w:rPr>
          <w:rFonts w:ascii="Times New Roman" w:hAnsi="Times New Roman" w:cs="Times New Roman"/>
          <w:sz w:val="28"/>
          <w:szCs w:val="28"/>
          <w:lang w:eastAsia="ru-RU"/>
        </w:rPr>
      </w:pPr>
      <w:bookmarkStart w:id="146" w:name="_Hlk125645386"/>
      <w:r w:rsidRPr="00D73F96">
        <w:rPr>
          <w:rFonts w:ascii="Times New Roman" w:hAnsi="Times New Roman" w:cs="Times New Roman"/>
          <w:sz w:val="28"/>
          <w:szCs w:val="28"/>
          <w:lang w:eastAsia="ru-RU"/>
        </w:rPr>
        <w:t>в нарушение п</w:t>
      </w:r>
      <w:r w:rsidR="003D649D" w:rsidRPr="00D73F96">
        <w:rPr>
          <w:rFonts w:ascii="Times New Roman" w:hAnsi="Times New Roman" w:cs="Times New Roman"/>
          <w:sz w:val="28"/>
          <w:szCs w:val="28"/>
          <w:lang w:eastAsia="ru-RU"/>
        </w:rPr>
        <w:t>ункта</w:t>
      </w:r>
      <w:r w:rsidRPr="00D73F96">
        <w:rPr>
          <w:rFonts w:ascii="Times New Roman" w:hAnsi="Times New Roman" w:cs="Times New Roman"/>
          <w:sz w:val="28"/>
          <w:szCs w:val="28"/>
          <w:lang w:eastAsia="ru-RU"/>
        </w:rPr>
        <w:t xml:space="preserve"> 46 Инструкции № 157н</w:t>
      </w:r>
      <w:r w:rsidR="00D73F96">
        <w:rPr>
          <w:rFonts w:ascii="Times New Roman" w:hAnsi="Times New Roman" w:cs="Times New Roman"/>
          <w:sz w:val="28"/>
          <w:szCs w:val="28"/>
          <w:lang w:eastAsia="ru-RU"/>
        </w:rPr>
        <w:t>,</w:t>
      </w:r>
      <w:r w:rsidRPr="00D73F96">
        <w:rPr>
          <w:rFonts w:ascii="Times New Roman" w:hAnsi="Times New Roman" w:cs="Times New Roman"/>
          <w:sz w:val="28"/>
          <w:szCs w:val="28"/>
          <w:lang w:eastAsia="ru-RU"/>
        </w:rPr>
        <w:t xml:space="preserve"> </w:t>
      </w:r>
      <w:bookmarkEnd w:id="146"/>
      <w:r w:rsidRPr="00D73F96">
        <w:rPr>
          <w:rFonts w:ascii="Times New Roman" w:hAnsi="Times New Roman" w:cs="Times New Roman"/>
          <w:sz w:val="28"/>
          <w:szCs w:val="28"/>
          <w:lang w:eastAsia="ru-RU"/>
        </w:rPr>
        <w:t>присвоены инвентарные номера объектам стоимостью до 10</w:t>
      </w:r>
      <w:r w:rsidR="00D73F96">
        <w:rPr>
          <w:rFonts w:ascii="Times New Roman" w:hAnsi="Times New Roman" w:cs="Times New Roman"/>
          <w:sz w:val="28"/>
          <w:szCs w:val="28"/>
          <w:lang w:eastAsia="ru-RU"/>
        </w:rPr>
        <w:t xml:space="preserve">,0 </w:t>
      </w:r>
      <w:proofErr w:type="spellStart"/>
      <w:r w:rsidR="00D73F96">
        <w:rPr>
          <w:rFonts w:ascii="Times New Roman" w:hAnsi="Times New Roman" w:cs="Times New Roman"/>
          <w:sz w:val="28"/>
          <w:szCs w:val="28"/>
          <w:lang w:eastAsia="ru-RU"/>
        </w:rPr>
        <w:t>тыс.рублей</w:t>
      </w:r>
      <w:proofErr w:type="spellEnd"/>
      <w:r w:rsidRPr="00D73F96">
        <w:rPr>
          <w:rFonts w:ascii="Times New Roman" w:hAnsi="Times New Roman" w:cs="Times New Roman"/>
          <w:sz w:val="28"/>
          <w:szCs w:val="28"/>
          <w:lang w:eastAsia="ru-RU"/>
        </w:rPr>
        <w:t xml:space="preserve"> (спортивный инвентарь, библиотечные стеллажи, источник бесперебойного питания и т.д.).</w:t>
      </w:r>
    </w:p>
    <w:p w14:paraId="25730532" w14:textId="34891EC6" w:rsidR="00D728B2" w:rsidRPr="00D728B2" w:rsidRDefault="00D728B2" w:rsidP="00320A32">
      <w:pPr>
        <w:tabs>
          <w:tab w:val="left" w:pos="851"/>
          <w:tab w:val="left" w:pos="1560"/>
        </w:tabs>
        <w:spacing w:after="0" w:line="240" w:lineRule="auto"/>
        <w:ind w:left="-851" w:firstLine="725"/>
        <w:jc w:val="both"/>
        <w:rPr>
          <w:rFonts w:ascii="Times New Roman" w:eastAsia="Calibri" w:hAnsi="Times New Roman" w:cs="Times New Roman"/>
          <w:sz w:val="28"/>
          <w:szCs w:val="28"/>
          <w:lang w:eastAsia="ru-RU"/>
        </w:rPr>
      </w:pPr>
      <w:r w:rsidRPr="00D728B2">
        <w:rPr>
          <w:rFonts w:ascii="Times New Roman" w:eastAsia="Calibri" w:hAnsi="Times New Roman" w:cs="Times New Roman"/>
          <w:sz w:val="28"/>
          <w:szCs w:val="28"/>
          <w:lang w:eastAsia="ru-RU"/>
        </w:rPr>
        <w:t>3.</w:t>
      </w:r>
      <w:r w:rsidR="00554B1D">
        <w:rPr>
          <w:rFonts w:ascii="Times New Roman" w:eastAsia="Calibri" w:hAnsi="Times New Roman" w:cs="Times New Roman"/>
          <w:sz w:val="28"/>
          <w:szCs w:val="28"/>
          <w:lang w:eastAsia="ru-RU"/>
        </w:rPr>
        <w:t>4</w:t>
      </w:r>
      <w:r w:rsidRPr="00D728B2">
        <w:rPr>
          <w:rFonts w:ascii="Times New Roman" w:eastAsia="Calibri" w:hAnsi="Times New Roman" w:cs="Times New Roman"/>
          <w:sz w:val="28"/>
          <w:szCs w:val="28"/>
          <w:lang w:eastAsia="ru-RU"/>
        </w:rPr>
        <w:t xml:space="preserve">. По </w:t>
      </w:r>
      <w:bookmarkStart w:id="147" w:name="_Hlk125645038"/>
      <w:r w:rsidR="00320A32">
        <w:rPr>
          <w:rFonts w:ascii="Times New Roman" w:eastAsia="Calibri" w:hAnsi="Times New Roman" w:cs="Times New Roman"/>
          <w:sz w:val="28"/>
          <w:szCs w:val="28"/>
          <w:lang w:eastAsia="ru-RU"/>
        </w:rPr>
        <w:t>ГБОУ</w:t>
      </w:r>
      <w:r w:rsidRPr="00D728B2">
        <w:rPr>
          <w:rFonts w:ascii="Times New Roman" w:eastAsia="Calibri" w:hAnsi="Times New Roman" w:cs="Times New Roman"/>
          <w:sz w:val="28"/>
          <w:szCs w:val="28"/>
          <w:lang w:eastAsia="ru-RU"/>
        </w:rPr>
        <w:t xml:space="preserve"> «Средняя общеобразовательная школа – детский сад № 11 г. Назрань»</w:t>
      </w:r>
      <w:bookmarkEnd w:id="147"/>
      <w:r w:rsidRPr="00D728B2">
        <w:rPr>
          <w:rFonts w:ascii="Times New Roman" w:eastAsia="Calibri" w:hAnsi="Times New Roman" w:cs="Times New Roman"/>
          <w:sz w:val="28"/>
          <w:szCs w:val="28"/>
          <w:lang w:eastAsia="ru-RU"/>
        </w:rPr>
        <w:t>:</w:t>
      </w:r>
    </w:p>
    <w:p w14:paraId="7DE39DB2" w14:textId="3121F874" w:rsidR="00D728B2" w:rsidRPr="00D73F96" w:rsidRDefault="00D728B2" w:rsidP="00391B7A">
      <w:pPr>
        <w:pStyle w:val="a6"/>
        <w:numPr>
          <w:ilvl w:val="0"/>
          <w:numId w:val="146"/>
        </w:numPr>
        <w:shd w:val="clear" w:color="auto" w:fill="FFFFFF" w:themeFill="background1"/>
        <w:tabs>
          <w:tab w:val="left" w:pos="142"/>
          <w:tab w:val="left" w:pos="851"/>
          <w:tab w:val="left" w:pos="1560"/>
        </w:tabs>
        <w:spacing w:after="0" w:line="240" w:lineRule="auto"/>
        <w:ind w:left="-770" w:firstLine="686"/>
        <w:jc w:val="both"/>
        <w:rPr>
          <w:rFonts w:ascii="Times New Roman" w:hAnsi="Times New Roman" w:cs="Times New Roman"/>
          <w:sz w:val="28"/>
          <w:szCs w:val="28"/>
          <w:lang w:eastAsia="ru-RU"/>
        </w:rPr>
      </w:pPr>
      <w:r w:rsidRPr="00D73F96">
        <w:rPr>
          <w:rFonts w:ascii="Times New Roman" w:hAnsi="Times New Roman" w:cs="Times New Roman"/>
          <w:sz w:val="28"/>
          <w:szCs w:val="28"/>
          <w:lang w:eastAsia="ru-RU"/>
        </w:rPr>
        <w:t>в штатных расписаниях в графе «Наименование должностей» в разделе «Педагогический персонал» вместо наименования конкретных должностей, перечисленных в «Примерных нормативах штатной численности работников средних общеобразовательных школ», утвержденных Постановлением № 88, прописан общий термин «Тарификация»;</w:t>
      </w:r>
    </w:p>
    <w:p w14:paraId="2025AA54" w14:textId="61DA8185" w:rsidR="00D728B2" w:rsidRPr="00D73F96" w:rsidRDefault="00D728B2" w:rsidP="00391B7A">
      <w:pPr>
        <w:pStyle w:val="a6"/>
        <w:numPr>
          <w:ilvl w:val="0"/>
          <w:numId w:val="146"/>
        </w:numPr>
        <w:tabs>
          <w:tab w:val="left" w:pos="142"/>
          <w:tab w:val="left" w:pos="851"/>
          <w:tab w:val="left" w:pos="1560"/>
        </w:tabs>
        <w:spacing w:after="0" w:line="240" w:lineRule="auto"/>
        <w:ind w:left="-770" w:firstLine="686"/>
        <w:jc w:val="both"/>
        <w:rPr>
          <w:rFonts w:ascii="Times New Roman" w:hAnsi="Times New Roman" w:cs="Times New Roman"/>
          <w:sz w:val="28"/>
          <w:szCs w:val="28"/>
          <w:lang w:eastAsia="ru-RU"/>
        </w:rPr>
      </w:pPr>
      <w:r w:rsidRPr="00D73F96">
        <w:rPr>
          <w:rFonts w:ascii="Times New Roman" w:hAnsi="Times New Roman" w:cs="Times New Roman"/>
          <w:sz w:val="28"/>
          <w:szCs w:val="28"/>
          <w:lang w:eastAsia="ru-RU"/>
        </w:rPr>
        <w:t>в нарушение требований «Примерных нормативов штатной численности работников государственных образовательных организаций Республики Ингушетия, осуществляющих образовательную деятельность по реализации образовательных программ дошкольного образования, присмотр и уход за детьми», утвержденных Постановлением №</w:t>
      </w:r>
      <w:r w:rsidR="004A6045">
        <w:rPr>
          <w:rFonts w:ascii="Times New Roman" w:hAnsi="Times New Roman" w:cs="Times New Roman"/>
          <w:sz w:val="28"/>
          <w:szCs w:val="28"/>
          <w:lang w:eastAsia="ru-RU"/>
        </w:rPr>
        <w:t> </w:t>
      </w:r>
      <w:r w:rsidRPr="00D73F96">
        <w:rPr>
          <w:rFonts w:ascii="Times New Roman" w:hAnsi="Times New Roman" w:cs="Times New Roman"/>
          <w:sz w:val="28"/>
          <w:szCs w:val="28"/>
          <w:lang w:eastAsia="ru-RU"/>
        </w:rPr>
        <w:t>179, необоснованно введены должности инструктора по физической культуре (без обучения детей плаванию),   рабочего по комплексному обслуживанию и ремонту зданий,  сантехника в количестве по 0,5 единиц соответственно. Начисленная заработная плата по данным должностям за 2021 год составила в общей сумме 283,7 тыс. руб</w:t>
      </w:r>
      <w:r w:rsidR="004A6045">
        <w:rPr>
          <w:rFonts w:ascii="Times New Roman" w:hAnsi="Times New Roman" w:cs="Times New Roman"/>
          <w:sz w:val="28"/>
          <w:szCs w:val="28"/>
          <w:lang w:eastAsia="ru-RU"/>
        </w:rPr>
        <w:t>лей</w:t>
      </w:r>
      <w:r w:rsidRPr="00D73F96">
        <w:rPr>
          <w:rFonts w:ascii="Times New Roman" w:hAnsi="Times New Roman" w:cs="Times New Roman"/>
          <w:sz w:val="28"/>
          <w:szCs w:val="28"/>
          <w:lang w:eastAsia="ru-RU"/>
        </w:rPr>
        <w:t>;</w:t>
      </w:r>
    </w:p>
    <w:p w14:paraId="60042B4F" w14:textId="674D38FB" w:rsidR="00D728B2" w:rsidRPr="00D73F96" w:rsidRDefault="00D728B2" w:rsidP="00391B7A">
      <w:pPr>
        <w:pStyle w:val="a6"/>
        <w:numPr>
          <w:ilvl w:val="0"/>
          <w:numId w:val="146"/>
        </w:numPr>
        <w:tabs>
          <w:tab w:val="left" w:pos="142"/>
          <w:tab w:val="left" w:pos="851"/>
          <w:tab w:val="left" w:pos="1560"/>
        </w:tabs>
        <w:spacing w:after="0" w:line="240" w:lineRule="auto"/>
        <w:ind w:left="-770" w:firstLine="686"/>
        <w:jc w:val="both"/>
        <w:rPr>
          <w:rFonts w:ascii="Times New Roman" w:hAnsi="Times New Roman" w:cs="Times New Roman"/>
          <w:sz w:val="28"/>
          <w:szCs w:val="28"/>
          <w:lang w:eastAsia="ru-RU"/>
        </w:rPr>
      </w:pPr>
      <w:r w:rsidRPr="00D73F96">
        <w:rPr>
          <w:rFonts w:ascii="Times New Roman" w:hAnsi="Times New Roman" w:cs="Times New Roman"/>
          <w:sz w:val="28"/>
          <w:szCs w:val="28"/>
          <w:lang w:eastAsia="ru-RU"/>
        </w:rPr>
        <w:t>в нарушение п</w:t>
      </w:r>
      <w:r w:rsidR="004A6045">
        <w:rPr>
          <w:rFonts w:ascii="Times New Roman" w:hAnsi="Times New Roman" w:cs="Times New Roman"/>
          <w:sz w:val="28"/>
          <w:szCs w:val="28"/>
          <w:lang w:eastAsia="ru-RU"/>
        </w:rPr>
        <w:t>ункта</w:t>
      </w:r>
      <w:r w:rsidRPr="00D73F96">
        <w:rPr>
          <w:rFonts w:ascii="Times New Roman" w:hAnsi="Times New Roman" w:cs="Times New Roman"/>
          <w:sz w:val="28"/>
          <w:szCs w:val="28"/>
          <w:lang w:eastAsia="ru-RU"/>
        </w:rPr>
        <w:t xml:space="preserve"> 42 Приказа №</w:t>
      </w:r>
      <w:r w:rsidR="004A6045">
        <w:rPr>
          <w:rFonts w:ascii="Times New Roman" w:hAnsi="Times New Roman" w:cs="Times New Roman"/>
          <w:sz w:val="28"/>
          <w:szCs w:val="28"/>
          <w:lang w:eastAsia="ru-RU"/>
        </w:rPr>
        <w:t> </w:t>
      </w:r>
      <w:r w:rsidRPr="00D73F96">
        <w:rPr>
          <w:rFonts w:ascii="Times New Roman" w:hAnsi="Times New Roman" w:cs="Times New Roman"/>
          <w:sz w:val="28"/>
          <w:szCs w:val="28"/>
          <w:lang w:eastAsia="ru-RU"/>
        </w:rPr>
        <w:t>186н, расчеты расходов на закупку товаров, работ, услуг Учреждения не соответствуют в части планируемых выплат показателям плана-графика закупок товаров, работ, услуг для обеспечения государственных и муниципальных нужд</w:t>
      </w:r>
      <w:r w:rsidR="00554B1D">
        <w:rPr>
          <w:rFonts w:ascii="Times New Roman" w:hAnsi="Times New Roman" w:cs="Times New Roman"/>
          <w:sz w:val="28"/>
          <w:szCs w:val="28"/>
          <w:lang w:eastAsia="ru-RU"/>
        </w:rPr>
        <w:t>;</w:t>
      </w:r>
    </w:p>
    <w:p w14:paraId="1AFE6AE4" w14:textId="7AB59773" w:rsidR="00D728B2" w:rsidRPr="00D73F96" w:rsidRDefault="00D728B2" w:rsidP="00391B7A">
      <w:pPr>
        <w:pStyle w:val="a6"/>
        <w:numPr>
          <w:ilvl w:val="0"/>
          <w:numId w:val="146"/>
        </w:numPr>
        <w:tabs>
          <w:tab w:val="left" w:pos="142"/>
          <w:tab w:val="left" w:pos="851"/>
          <w:tab w:val="left" w:pos="1560"/>
        </w:tabs>
        <w:spacing w:after="0" w:line="240" w:lineRule="auto"/>
        <w:ind w:left="-770" w:firstLine="686"/>
        <w:jc w:val="both"/>
        <w:rPr>
          <w:rFonts w:ascii="Times New Roman" w:hAnsi="Times New Roman" w:cs="Times New Roman"/>
          <w:sz w:val="28"/>
          <w:szCs w:val="28"/>
          <w:lang w:eastAsia="ru-RU"/>
        </w:rPr>
      </w:pPr>
      <w:r w:rsidRPr="00D73F96">
        <w:rPr>
          <w:rFonts w:ascii="Times New Roman" w:hAnsi="Times New Roman" w:cs="Times New Roman"/>
          <w:sz w:val="28"/>
          <w:szCs w:val="28"/>
          <w:lang w:eastAsia="ru-RU"/>
        </w:rPr>
        <w:t>в нарушение п</w:t>
      </w:r>
      <w:r w:rsidR="00554B1D">
        <w:rPr>
          <w:rFonts w:ascii="Times New Roman" w:hAnsi="Times New Roman" w:cs="Times New Roman"/>
          <w:sz w:val="28"/>
          <w:szCs w:val="28"/>
          <w:lang w:eastAsia="ru-RU"/>
        </w:rPr>
        <w:t>ункта</w:t>
      </w:r>
      <w:r w:rsidRPr="00D73F96">
        <w:rPr>
          <w:rFonts w:ascii="Times New Roman" w:hAnsi="Times New Roman" w:cs="Times New Roman"/>
          <w:sz w:val="28"/>
          <w:szCs w:val="28"/>
          <w:lang w:eastAsia="ru-RU"/>
        </w:rPr>
        <w:t xml:space="preserve"> 2.2 Приказа №</w:t>
      </w:r>
      <w:r w:rsidR="00554B1D">
        <w:rPr>
          <w:rFonts w:ascii="Times New Roman" w:hAnsi="Times New Roman" w:cs="Times New Roman"/>
          <w:sz w:val="28"/>
          <w:szCs w:val="28"/>
          <w:lang w:eastAsia="ru-RU"/>
        </w:rPr>
        <w:t> </w:t>
      </w:r>
      <w:r w:rsidRPr="00D73F96">
        <w:rPr>
          <w:rFonts w:ascii="Times New Roman" w:hAnsi="Times New Roman" w:cs="Times New Roman"/>
          <w:sz w:val="28"/>
          <w:szCs w:val="28"/>
          <w:lang w:eastAsia="ru-RU"/>
        </w:rPr>
        <w:t>49</w:t>
      </w:r>
      <w:r w:rsidR="00554B1D">
        <w:rPr>
          <w:rFonts w:ascii="Times New Roman" w:hAnsi="Times New Roman" w:cs="Times New Roman"/>
          <w:sz w:val="28"/>
          <w:szCs w:val="28"/>
          <w:lang w:eastAsia="ru-RU"/>
        </w:rPr>
        <w:t>,</w:t>
      </w:r>
      <w:r w:rsidRPr="00D73F96">
        <w:rPr>
          <w:rFonts w:ascii="Times New Roman" w:hAnsi="Times New Roman" w:cs="Times New Roman"/>
          <w:sz w:val="28"/>
          <w:szCs w:val="28"/>
          <w:lang w:eastAsia="ru-RU"/>
        </w:rPr>
        <w:t xml:space="preserve"> в Учреждении отсутствует постоянно действующая инвентаризационная комиссия</w:t>
      </w:r>
      <w:r w:rsidR="00554B1D">
        <w:rPr>
          <w:rFonts w:ascii="Times New Roman" w:hAnsi="Times New Roman" w:cs="Times New Roman"/>
          <w:sz w:val="28"/>
          <w:szCs w:val="28"/>
          <w:lang w:eastAsia="ru-RU"/>
        </w:rPr>
        <w:t>;</w:t>
      </w:r>
      <w:r w:rsidRPr="00D73F96">
        <w:rPr>
          <w:rFonts w:ascii="Times New Roman" w:hAnsi="Times New Roman" w:cs="Times New Roman"/>
          <w:sz w:val="28"/>
          <w:szCs w:val="28"/>
          <w:lang w:eastAsia="ru-RU"/>
        </w:rPr>
        <w:t xml:space="preserve"> </w:t>
      </w:r>
    </w:p>
    <w:p w14:paraId="2D57639A" w14:textId="2B61E2A6" w:rsidR="00D728B2" w:rsidRPr="00D73F96" w:rsidRDefault="00D728B2" w:rsidP="00391B7A">
      <w:pPr>
        <w:pStyle w:val="a6"/>
        <w:numPr>
          <w:ilvl w:val="0"/>
          <w:numId w:val="146"/>
        </w:numPr>
        <w:tabs>
          <w:tab w:val="left" w:pos="142"/>
          <w:tab w:val="left" w:pos="851"/>
          <w:tab w:val="left" w:pos="1560"/>
        </w:tabs>
        <w:spacing w:after="0" w:line="240" w:lineRule="auto"/>
        <w:ind w:left="-770" w:firstLine="686"/>
        <w:jc w:val="both"/>
        <w:rPr>
          <w:rFonts w:ascii="Times New Roman" w:hAnsi="Times New Roman" w:cs="Times New Roman"/>
          <w:sz w:val="28"/>
          <w:szCs w:val="28"/>
          <w:lang w:eastAsia="ru-RU"/>
        </w:rPr>
      </w:pPr>
      <w:r w:rsidRPr="00D73F96">
        <w:rPr>
          <w:rFonts w:ascii="Times New Roman" w:hAnsi="Times New Roman" w:cs="Times New Roman"/>
          <w:sz w:val="28"/>
          <w:szCs w:val="28"/>
          <w:lang w:eastAsia="ru-RU"/>
        </w:rPr>
        <w:t>в нарушение п</w:t>
      </w:r>
      <w:r w:rsidR="00554B1D">
        <w:rPr>
          <w:rFonts w:ascii="Times New Roman" w:hAnsi="Times New Roman" w:cs="Times New Roman"/>
          <w:sz w:val="28"/>
          <w:szCs w:val="28"/>
          <w:lang w:eastAsia="ru-RU"/>
        </w:rPr>
        <w:t>ункта</w:t>
      </w:r>
      <w:r w:rsidRPr="00D73F96">
        <w:rPr>
          <w:rFonts w:ascii="Times New Roman" w:hAnsi="Times New Roman" w:cs="Times New Roman"/>
          <w:sz w:val="28"/>
          <w:szCs w:val="28"/>
          <w:lang w:eastAsia="ru-RU"/>
        </w:rPr>
        <w:t xml:space="preserve"> 2.4 Приказа №</w:t>
      </w:r>
      <w:r w:rsidR="00554B1D">
        <w:rPr>
          <w:rFonts w:ascii="Times New Roman" w:hAnsi="Times New Roman" w:cs="Times New Roman"/>
          <w:sz w:val="28"/>
          <w:szCs w:val="28"/>
          <w:lang w:eastAsia="ru-RU"/>
        </w:rPr>
        <w:t> </w:t>
      </w:r>
      <w:r w:rsidRPr="00D73F96">
        <w:rPr>
          <w:rFonts w:ascii="Times New Roman" w:hAnsi="Times New Roman" w:cs="Times New Roman"/>
          <w:sz w:val="28"/>
          <w:szCs w:val="28"/>
          <w:lang w:eastAsia="ru-RU"/>
        </w:rPr>
        <w:t>49</w:t>
      </w:r>
      <w:r w:rsidR="00554B1D">
        <w:rPr>
          <w:rFonts w:ascii="Times New Roman" w:hAnsi="Times New Roman" w:cs="Times New Roman"/>
          <w:sz w:val="28"/>
          <w:szCs w:val="28"/>
          <w:lang w:eastAsia="ru-RU"/>
        </w:rPr>
        <w:t>, п</w:t>
      </w:r>
      <w:r w:rsidRPr="00D73F96">
        <w:rPr>
          <w:rFonts w:ascii="Times New Roman" w:hAnsi="Times New Roman" w:cs="Times New Roman"/>
          <w:sz w:val="28"/>
          <w:szCs w:val="28"/>
          <w:lang w:eastAsia="ru-RU"/>
        </w:rPr>
        <w:t xml:space="preserve">еред проведением инвентаризации материально ответственным лицом не представлена расписка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его ответственность, оприходованы, а выбывшие списаны в расход. </w:t>
      </w:r>
    </w:p>
    <w:p w14:paraId="0C94DC52" w14:textId="2267FDC7" w:rsidR="00D728B2" w:rsidRPr="00D73F96" w:rsidRDefault="00D728B2" w:rsidP="00391B7A">
      <w:pPr>
        <w:pStyle w:val="a6"/>
        <w:numPr>
          <w:ilvl w:val="0"/>
          <w:numId w:val="146"/>
        </w:numPr>
        <w:tabs>
          <w:tab w:val="left" w:pos="142"/>
          <w:tab w:val="left" w:pos="851"/>
          <w:tab w:val="left" w:pos="1560"/>
        </w:tabs>
        <w:spacing w:after="0" w:line="240" w:lineRule="auto"/>
        <w:ind w:left="-770" w:firstLine="686"/>
        <w:jc w:val="both"/>
        <w:rPr>
          <w:rFonts w:ascii="Times New Roman" w:hAnsi="Times New Roman" w:cs="Times New Roman"/>
          <w:sz w:val="28"/>
          <w:szCs w:val="28"/>
          <w:lang w:eastAsia="ru-RU"/>
        </w:rPr>
      </w:pPr>
      <w:r w:rsidRPr="00D73F96">
        <w:rPr>
          <w:rFonts w:ascii="Times New Roman" w:hAnsi="Times New Roman" w:cs="Times New Roman"/>
          <w:sz w:val="28"/>
          <w:szCs w:val="28"/>
          <w:lang w:eastAsia="ru-RU"/>
        </w:rPr>
        <w:t>в нарушение п</w:t>
      </w:r>
      <w:r w:rsidR="0047648C">
        <w:rPr>
          <w:rFonts w:ascii="Times New Roman" w:hAnsi="Times New Roman" w:cs="Times New Roman"/>
          <w:sz w:val="28"/>
          <w:szCs w:val="28"/>
          <w:lang w:eastAsia="ru-RU"/>
        </w:rPr>
        <w:t>ункта</w:t>
      </w:r>
      <w:r w:rsidRPr="00D73F96">
        <w:rPr>
          <w:rFonts w:ascii="Times New Roman" w:hAnsi="Times New Roman" w:cs="Times New Roman"/>
          <w:sz w:val="28"/>
          <w:szCs w:val="28"/>
          <w:lang w:eastAsia="ru-RU"/>
        </w:rPr>
        <w:t xml:space="preserve"> 25 Инструкции № 157н</w:t>
      </w:r>
      <w:r w:rsidR="0047648C">
        <w:rPr>
          <w:rFonts w:ascii="Times New Roman" w:hAnsi="Times New Roman" w:cs="Times New Roman"/>
          <w:sz w:val="28"/>
          <w:szCs w:val="28"/>
          <w:lang w:eastAsia="ru-RU"/>
        </w:rPr>
        <w:t>,</w:t>
      </w:r>
      <w:r w:rsidRPr="00D73F96">
        <w:rPr>
          <w:rFonts w:ascii="Times New Roman" w:hAnsi="Times New Roman" w:cs="Times New Roman"/>
          <w:sz w:val="28"/>
          <w:szCs w:val="28"/>
          <w:lang w:eastAsia="ru-RU"/>
        </w:rPr>
        <w:t xml:space="preserve"> в Учреждении не создана комиссия по поступлению и выбытию активов в целях принятия их к бухгалтерскому учету</w:t>
      </w:r>
      <w:r w:rsidR="0047648C">
        <w:rPr>
          <w:rFonts w:ascii="Times New Roman" w:hAnsi="Times New Roman" w:cs="Times New Roman"/>
          <w:sz w:val="28"/>
          <w:szCs w:val="28"/>
          <w:lang w:eastAsia="ru-RU"/>
        </w:rPr>
        <w:t>;</w:t>
      </w:r>
    </w:p>
    <w:p w14:paraId="70CE549C" w14:textId="22D8A530" w:rsidR="00D728B2" w:rsidRPr="00554B1D" w:rsidRDefault="00D728B2" w:rsidP="00391B7A">
      <w:pPr>
        <w:pStyle w:val="a6"/>
        <w:numPr>
          <w:ilvl w:val="0"/>
          <w:numId w:val="146"/>
        </w:numPr>
        <w:shd w:val="clear" w:color="auto" w:fill="FFFFFF" w:themeFill="background1"/>
        <w:tabs>
          <w:tab w:val="left" w:pos="142"/>
          <w:tab w:val="left" w:pos="851"/>
          <w:tab w:val="left" w:pos="1560"/>
        </w:tabs>
        <w:spacing w:after="0" w:line="240" w:lineRule="auto"/>
        <w:ind w:left="-770" w:firstLine="686"/>
        <w:jc w:val="both"/>
        <w:rPr>
          <w:rFonts w:ascii="Times New Roman" w:hAnsi="Times New Roman" w:cs="Times New Roman"/>
          <w:sz w:val="28"/>
          <w:szCs w:val="28"/>
          <w:lang w:eastAsia="ru-RU"/>
        </w:rPr>
      </w:pPr>
      <w:r w:rsidRPr="00D73F96">
        <w:rPr>
          <w:rFonts w:ascii="Times New Roman" w:hAnsi="Times New Roman" w:cs="Times New Roman"/>
          <w:sz w:val="28"/>
          <w:szCs w:val="28"/>
          <w:lang w:eastAsia="ru-RU"/>
        </w:rPr>
        <w:t xml:space="preserve">в нарушение </w:t>
      </w:r>
      <w:r w:rsidR="00D73F96">
        <w:rPr>
          <w:rFonts w:ascii="Times New Roman" w:hAnsi="Times New Roman" w:cs="Times New Roman"/>
          <w:sz w:val="28"/>
          <w:szCs w:val="28"/>
          <w:lang w:eastAsia="ru-RU"/>
        </w:rPr>
        <w:t>пункта</w:t>
      </w:r>
      <w:r w:rsidRPr="00D73F96">
        <w:rPr>
          <w:rFonts w:ascii="Times New Roman" w:hAnsi="Times New Roman" w:cs="Times New Roman"/>
          <w:sz w:val="28"/>
          <w:szCs w:val="28"/>
          <w:lang w:eastAsia="ru-RU"/>
        </w:rPr>
        <w:t xml:space="preserve"> 46 Инструкции № 157н</w:t>
      </w:r>
      <w:r w:rsidR="00D73F96">
        <w:rPr>
          <w:rFonts w:ascii="Times New Roman" w:hAnsi="Times New Roman" w:cs="Times New Roman"/>
          <w:sz w:val="28"/>
          <w:szCs w:val="28"/>
          <w:lang w:eastAsia="ru-RU"/>
        </w:rPr>
        <w:t>,</w:t>
      </w:r>
      <w:r w:rsidRPr="00D73F96">
        <w:rPr>
          <w:rFonts w:ascii="Times New Roman" w:hAnsi="Times New Roman" w:cs="Times New Roman"/>
          <w:sz w:val="28"/>
          <w:szCs w:val="28"/>
          <w:lang w:eastAsia="ru-RU"/>
        </w:rPr>
        <w:t xml:space="preserve"> присвоены инвентарные номера объектам стоимостью до 10</w:t>
      </w:r>
      <w:r w:rsidR="00D73F96">
        <w:rPr>
          <w:rFonts w:ascii="Times New Roman" w:hAnsi="Times New Roman" w:cs="Times New Roman"/>
          <w:sz w:val="28"/>
          <w:szCs w:val="28"/>
          <w:lang w:eastAsia="ru-RU"/>
        </w:rPr>
        <w:t xml:space="preserve">,0 </w:t>
      </w:r>
      <w:proofErr w:type="spellStart"/>
      <w:r w:rsidR="00D73F96">
        <w:rPr>
          <w:rFonts w:ascii="Times New Roman" w:hAnsi="Times New Roman" w:cs="Times New Roman"/>
          <w:sz w:val="28"/>
          <w:szCs w:val="28"/>
          <w:lang w:eastAsia="ru-RU"/>
        </w:rPr>
        <w:t>тыс.рублей</w:t>
      </w:r>
      <w:proofErr w:type="spellEnd"/>
      <w:r w:rsidRPr="00D73F96">
        <w:rPr>
          <w:rFonts w:ascii="Times New Roman" w:hAnsi="Times New Roman" w:cs="Times New Roman"/>
          <w:sz w:val="28"/>
          <w:szCs w:val="28"/>
          <w:lang w:eastAsia="ru-RU"/>
        </w:rPr>
        <w:t>, а также объектам библиотечного фонда.</w:t>
      </w:r>
    </w:p>
    <w:p w14:paraId="24E27884" w14:textId="39E4FA76" w:rsidR="00D728B2" w:rsidRPr="00D728B2" w:rsidRDefault="00D728B2" w:rsidP="00554B1D">
      <w:pPr>
        <w:tabs>
          <w:tab w:val="left" w:pos="851"/>
          <w:tab w:val="left" w:pos="1560"/>
        </w:tabs>
        <w:spacing w:after="0" w:line="240" w:lineRule="auto"/>
        <w:ind w:left="-851" w:firstLine="725"/>
        <w:jc w:val="both"/>
        <w:rPr>
          <w:rFonts w:ascii="Times New Roman" w:eastAsia="Calibri" w:hAnsi="Times New Roman" w:cs="Times New Roman"/>
          <w:sz w:val="28"/>
          <w:szCs w:val="28"/>
          <w:lang w:eastAsia="ru-RU"/>
        </w:rPr>
      </w:pPr>
      <w:r w:rsidRPr="00D728B2">
        <w:rPr>
          <w:rFonts w:ascii="Times New Roman" w:eastAsia="Calibri" w:hAnsi="Times New Roman" w:cs="Times New Roman"/>
          <w:sz w:val="28"/>
          <w:szCs w:val="28"/>
          <w:lang w:eastAsia="ru-RU"/>
        </w:rPr>
        <w:lastRenderedPageBreak/>
        <w:t>3.</w:t>
      </w:r>
      <w:r w:rsidR="00554B1D">
        <w:rPr>
          <w:rFonts w:ascii="Times New Roman" w:eastAsia="Calibri" w:hAnsi="Times New Roman" w:cs="Times New Roman"/>
          <w:sz w:val="28"/>
          <w:szCs w:val="28"/>
          <w:lang w:eastAsia="ru-RU"/>
        </w:rPr>
        <w:t>5</w:t>
      </w:r>
      <w:r w:rsidRPr="00D728B2">
        <w:rPr>
          <w:rFonts w:ascii="Times New Roman" w:eastAsia="Calibri" w:hAnsi="Times New Roman" w:cs="Times New Roman"/>
          <w:sz w:val="28"/>
          <w:szCs w:val="28"/>
          <w:lang w:eastAsia="ru-RU"/>
        </w:rPr>
        <w:t xml:space="preserve">. По </w:t>
      </w:r>
      <w:r w:rsidR="00320A32">
        <w:rPr>
          <w:rFonts w:ascii="Times New Roman" w:eastAsia="Calibri" w:hAnsi="Times New Roman" w:cs="Times New Roman"/>
          <w:sz w:val="28"/>
          <w:szCs w:val="28"/>
          <w:lang w:eastAsia="ru-RU"/>
        </w:rPr>
        <w:t>ГБОУ</w:t>
      </w:r>
      <w:r w:rsidRPr="00D728B2">
        <w:rPr>
          <w:rFonts w:ascii="Times New Roman" w:eastAsia="Calibri" w:hAnsi="Times New Roman" w:cs="Times New Roman"/>
          <w:sz w:val="28"/>
          <w:szCs w:val="28"/>
          <w:lang w:eastAsia="ru-RU"/>
        </w:rPr>
        <w:t xml:space="preserve"> «Средняя общеобразовательная школа № 6 г. Назрань»</w:t>
      </w:r>
      <w:r w:rsidR="00554B1D">
        <w:rPr>
          <w:rFonts w:ascii="Times New Roman" w:eastAsia="Calibri" w:hAnsi="Times New Roman" w:cs="Times New Roman"/>
          <w:sz w:val="28"/>
          <w:szCs w:val="28"/>
          <w:lang w:eastAsia="ru-RU"/>
        </w:rPr>
        <w:t xml:space="preserve">, </w:t>
      </w:r>
      <w:r w:rsidRPr="00D728B2">
        <w:rPr>
          <w:rFonts w:ascii="Times New Roman" w:eastAsia="Calibri" w:hAnsi="Times New Roman" w:cs="Times New Roman"/>
          <w:sz w:val="28"/>
          <w:szCs w:val="28"/>
          <w:lang w:eastAsia="ru-RU"/>
        </w:rPr>
        <w:t>в нарушение требований ст</w:t>
      </w:r>
      <w:r w:rsidR="00554B1D">
        <w:rPr>
          <w:rFonts w:ascii="Times New Roman" w:eastAsia="Calibri" w:hAnsi="Times New Roman" w:cs="Times New Roman"/>
          <w:sz w:val="28"/>
          <w:szCs w:val="28"/>
          <w:lang w:eastAsia="ru-RU"/>
        </w:rPr>
        <w:t xml:space="preserve">атьи </w:t>
      </w:r>
      <w:r w:rsidRPr="00D728B2">
        <w:rPr>
          <w:rFonts w:ascii="Times New Roman" w:eastAsia="Calibri" w:hAnsi="Times New Roman" w:cs="Times New Roman"/>
          <w:sz w:val="28"/>
          <w:szCs w:val="28"/>
          <w:lang w:eastAsia="ru-RU"/>
        </w:rPr>
        <w:t>57 Т</w:t>
      </w:r>
      <w:r w:rsidR="00554B1D">
        <w:rPr>
          <w:rFonts w:ascii="Times New Roman" w:eastAsia="Calibri" w:hAnsi="Times New Roman" w:cs="Times New Roman"/>
          <w:sz w:val="28"/>
          <w:szCs w:val="28"/>
          <w:lang w:eastAsia="ru-RU"/>
        </w:rPr>
        <w:t>рудового Кодекса</w:t>
      </w:r>
      <w:r w:rsidRPr="00D728B2">
        <w:rPr>
          <w:rFonts w:ascii="Times New Roman" w:eastAsia="Calibri" w:hAnsi="Times New Roman" w:cs="Times New Roman"/>
          <w:sz w:val="28"/>
          <w:szCs w:val="28"/>
          <w:lang w:eastAsia="ru-RU"/>
        </w:rPr>
        <w:t xml:space="preserve"> РФ, при заключении трудового договора не указано: основное место работы работника или по совместительству, не заполнены обязательные для включения в трудовой договор условия оплаты труда (размер тарифной ставки или должностного оклада работника, доплаты, надбавки и поощрительные выплаты).</w:t>
      </w:r>
    </w:p>
    <w:p w14:paraId="1F362FD4" w14:textId="7CE3B58D" w:rsidR="00D728B2" w:rsidRPr="00D728B2" w:rsidRDefault="00D728B2" w:rsidP="003D649D">
      <w:pPr>
        <w:tabs>
          <w:tab w:val="left" w:pos="851"/>
          <w:tab w:val="left" w:pos="1560"/>
        </w:tabs>
        <w:spacing w:after="0" w:line="240" w:lineRule="auto"/>
        <w:ind w:left="-851" w:firstLine="725"/>
        <w:jc w:val="both"/>
        <w:rPr>
          <w:rFonts w:ascii="Times New Roman" w:eastAsia="Calibri" w:hAnsi="Times New Roman" w:cs="Times New Roman"/>
          <w:sz w:val="28"/>
          <w:szCs w:val="28"/>
          <w:lang w:eastAsia="ru-RU"/>
        </w:rPr>
      </w:pPr>
      <w:r w:rsidRPr="00D728B2">
        <w:rPr>
          <w:rFonts w:ascii="Times New Roman" w:eastAsia="Calibri" w:hAnsi="Times New Roman" w:cs="Times New Roman"/>
          <w:sz w:val="28"/>
          <w:szCs w:val="28"/>
          <w:lang w:eastAsia="ru-RU"/>
        </w:rPr>
        <w:t>3.</w:t>
      </w:r>
      <w:r w:rsidR="00554B1D">
        <w:rPr>
          <w:rFonts w:ascii="Times New Roman" w:eastAsia="Calibri" w:hAnsi="Times New Roman" w:cs="Times New Roman"/>
          <w:sz w:val="28"/>
          <w:szCs w:val="28"/>
          <w:lang w:eastAsia="ru-RU"/>
        </w:rPr>
        <w:t>6</w:t>
      </w:r>
      <w:r w:rsidRPr="00D728B2">
        <w:rPr>
          <w:rFonts w:ascii="Times New Roman" w:eastAsia="Calibri" w:hAnsi="Times New Roman" w:cs="Times New Roman"/>
          <w:sz w:val="28"/>
          <w:szCs w:val="28"/>
          <w:lang w:eastAsia="ru-RU"/>
        </w:rPr>
        <w:t xml:space="preserve">. По </w:t>
      </w:r>
      <w:r w:rsidR="00320A32">
        <w:rPr>
          <w:rFonts w:ascii="Times New Roman" w:eastAsia="Calibri" w:hAnsi="Times New Roman" w:cs="Times New Roman"/>
          <w:sz w:val="28"/>
          <w:szCs w:val="28"/>
          <w:lang w:eastAsia="ru-RU"/>
        </w:rPr>
        <w:t>ГКУ</w:t>
      </w:r>
      <w:r w:rsidRPr="00D728B2">
        <w:rPr>
          <w:rFonts w:ascii="Times New Roman" w:eastAsia="Calibri" w:hAnsi="Times New Roman" w:cs="Times New Roman"/>
          <w:sz w:val="28"/>
          <w:szCs w:val="28"/>
          <w:lang w:eastAsia="ru-RU"/>
        </w:rPr>
        <w:t xml:space="preserve"> «Управление образования по г. Карабулаку, г. Сунже и Сунженскому району Республики Ингушетия»,</w:t>
      </w:r>
      <w:r w:rsidRPr="00D728B2">
        <w:rPr>
          <w:rFonts w:ascii="Times New Roman" w:eastAsia="Calibri" w:hAnsi="Times New Roman" w:cs="Times New Roman"/>
          <w:sz w:val="24"/>
          <w:szCs w:val="24"/>
          <w:lang w:eastAsia="ru-RU"/>
        </w:rPr>
        <w:t xml:space="preserve"> </w:t>
      </w:r>
      <w:r w:rsidRPr="00D728B2">
        <w:rPr>
          <w:rFonts w:ascii="Times New Roman" w:eastAsia="Calibri" w:hAnsi="Times New Roman" w:cs="Times New Roman"/>
          <w:sz w:val="28"/>
          <w:szCs w:val="28"/>
          <w:lang w:eastAsia="ru-RU"/>
        </w:rPr>
        <w:t>в нарушение п</w:t>
      </w:r>
      <w:r w:rsidR="00554B1D">
        <w:rPr>
          <w:rFonts w:ascii="Times New Roman" w:eastAsia="Calibri" w:hAnsi="Times New Roman" w:cs="Times New Roman"/>
          <w:sz w:val="28"/>
          <w:szCs w:val="28"/>
          <w:lang w:eastAsia="ru-RU"/>
        </w:rPr>
        <w:t>унктов</w:t>
      </w:r>
      <w:r w:rsidRPr="00D728B2">
        <w:rPr>
          <w:rFonts w:ascii="Times New Roman" w:eastAsia="Calibri" w:hAnsi="Times New Roman" w:cs="Times New Roman"/>
          <w:sz w:val="28"/>
          <w:szCs w:val="28"/>
          <w:lang w:eastAsia="ru-RU"/>
        </w:rPr>
        <w:t xml:space="preserve"> 14 и 15 Приказа </w:t>
      </w:r>
      <w:r w:rsidR="00554B1D">
        <w:rPr>
          <w:rFonts w:ascii="Times New Roman" w:eastAsia="Calibri" w:hAnsi="Times New Roman" w:cs="Times New Roman"/>
          <w:sz w:val="28"/>
          <w:szCs w:val="28"/>
          <w:lang w:eastAsia="ru-RU"/>
        </w:rPr>
        <w:t>Минфина России</w:t>
      </w:r>
      <w:r w:rsidRPr="00D728B2">
        <w:rPr>
          <w:rFonts w:ascii="Times New Roman" w:eastAsia="Calibri" w:hAnsi="Times New Roman" w:cs="Times New Roman"/>
          <w:sz w:val="28"/>
          <w:szCs w:val="28"/>
          <w:lang w:eastAsia="ru-RU"/>
        </w:rPr>
        <w:t xml:space="preserve"> от 14.02.2018 </w:t>
      </w:r>
      <w:r w:rsidR="00554B1D">
        <w:rPr>
          <w:rFonts w:ascii="Times New Roman" w:eastAsia="Calibri" w:hAnsi="Times New Roman" w:cs="Times New Roman"/>
          <w:sz w:val="28"/>
          <w:szCs w:val="28"/>
          <w:lang w:eastAsia="ru-RU"/>
        </w:rPr>
        <w:t xml:space="preserve">г. </w:t>
      </w:r>
      <w:r w:rsidRPr="00D728B2">
        <w:rPr>
          <w:rFonts w:ascii="Times New Roman" w:eastAsia="Calibri" w:hAnsi="Times New Roman" w:cs="Times New Roman"/>
          <w:sz w:val="28"/>
          <w:szCs w:val="28"/>
          <w:lang w:eastAsia="ru-RU"/>
        </w:rPr>
        <w:t>№</w:t>
      </w:r>
      <w:r w:rsidR="00554B1D">
        <w:rPr>
          <w:rFonts w:ascii="Times New Roman" w:eastAsia="Calibri" w:hAnsi="Times New Roman" w:cs="Times New Roman"/>
          <w:sz w:val="28"/>
          <w:szCs w:val="28"/>
          <w:lang w:eastAsia="ru-RU"/>
        </w:rPr>
        <w:t> </w:t>
      </w:r>
      <w:r w:rsidRPr="00D728B2">
        <w:rPr>
          <w:rFonts w:ascii="Times New Roman" w:eastAsia="Calibri" w:hAnsi="Times New Roman" w:cs="Times New Roman"/>
          <w:sz w:val="28"/>
          <w:szCs w:val="28"/>
          <w:lang w:eastAsia="ru-RU"/>
        </w:rPr>
        <w:t>26н "Об общих требованиях к порядку составления, утверждения и ведения бюджетных смет казенных учреждений", при внесении изменений в бюджетную смету не применялся рекомендуемый образец (ф. 0501013).</w:t>
      </w:r>
    </w:p>
    <w:p w14:paraId="2AF2C8CE" w14:textId="77777777" w:rsidR="00D728B2" w:rsidRPr="00D728B2" w:rsidRDefault="00D728B2" w:rsidP="003D649D">
      <w:pPr>
        <w:spacing w:after="0" w:line="240" w:lineRule="auto"/>
        <w:ind w:left="-851" w:firstLine="725"/>
        <w:jc w:val="center"/>
        <w:rPr>
          <w:rFonts w:ascii="Times New Roman" w:eastAsia="Calibri" w:hAnsi="Times New Roman" w:cs="Times New Roman"/>
          <w:b/>
          <w:sz w:val="28"/>
          <w:szCs w:val="28"/>
        </w:rPr>
      </w:pPr>
    </w:p>
    <w:p w14:paraId="3F0E4999" w14:textId="098AB1B5" w:rsidR="00D728B2" w:rsidRDefault="00D728B2" w:rsidP="003D649D">
      <w:pPr>
        <w:spacing w:after="0" w:line="240" w:lineRule="auto"/>
        <w:ind w:left="-851" w:firstLine="725"/>
        <w:jc w:val="center"/>
        <w:rPr>
          <w:rFonts w:ascii="Times New Roman" w:eastAsia="Calibri" w:hAnsi="Times New Roman" w:cs="Times New Roman"/>
          <w:b/>
          <w:sz w:val="28"/>
          <w:szCs w:val="28"/>
        </w:rPr>
      </w:pPr>
      <w:r w:rsidRPr="00D728B2">
        <w:rPr>
          <w:rFonts w:ascii="Times New Roman" w:eastAsia="Calibri" w:hAnsi="Times New Roman" w:cs="Times New Roman"/>
          <w:b/>
          <w:sz w:val="28"/>
          <w:szCs w:val="28"/>
        </w:rPr>
        <w:t>Предложения</w:t>
      </w:r>
      <w:r w:rsidR="003D649D">
        <w:rPr>
          <w:rFonts w:ascii="Times New Roman" w:eastAsia="Calibri" w:hAnsi="Times New Roman" w:cs="Times New Roman"/>
          <w:b/>
          <w:sz w:val="28"/>
          <w:szCs w:val="28"/>
        </w:rPr>
        <w:t>:</w:t>
      </w:r>
    </w:p>
    <w:p w14:paraId="28D016B7" w14:textId="77777777" w:rsidR="003010C2" w:rsidRPr="00D728B2" w:rsidRDefault="003010C2" w:rsidP="003D649D">
      <w:pPr>
        <w:spacing w:after="0" w:line="240" w:lineRule="auto"/>
        <w:ind w:left="-851" w:firstLine="725"/>
        <w:jc w:val="center"/>
        <w:rPr>
          <w:rFonts w:ascii="Times New Roman" w:eastAsia="Calibri" w:hAnsi="Times New Roman" w:cs="Times New Roman"/>
          <w:b/>
          <w:sz w:val="28"/>
          <w:szCs w:val="28"/>
        </w:rPr>
      </w:pPr>
    </w:p>
    <w:p w14:paraId="61938DC5" w14:textId="77777777" w:rsidR="003010C2" w:rsidRPr="00236F0D" w:rsidRDefault="003010C2" w:rsidP="003010C2">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С учетом выявленных </w:t>
      </w:r>
      <w:r w:rsidRPr="00236F0D">
        <w:rPr>
          <w:rFonts w:ascii="Times New Roman" w:hAnsi="Times New Roman" w:cs="Times New Roman"/>
          <w:sz w:val="28"/>
          <w:szCs w:val="28"/>
        </w:rPr>
        <w:t>нарушений и недостатков предлагается:</w:t>
      </w:r>
    </w:p>
    <w:p w14:paraId="069B50C5" w14:textId="11A099E0" w:rsidR="003010C2" w:rsidRPr="00236F0D" w:rsidRDefault="003010C2" w:rsidP="00391B7A">
      <w:pPr>
        <w:pStyle w:val="a6"/>
        <w:numPr>
          <w:ilvl w:val="0"/>
          <w:numId w:val="137"/>
        </w:numPr>
        <w:tabs>
          <w:tab w:val="left" w:pos="142"/>
        </w:tabs>
        <w:spacing w:after="0" w:line="240" w:lineRule="auto"/>
        <w:ind w:left="-798" w:firstLine="686"/>
        <w:jc w:val="both"/>
        <w:rPr>
          <w:rFonts w:ascii="Times New Roman" w:hAnsi="Times New Roman" w:cs="Times New Roman"/>
          <w:sz w:val="28"/>
          <w:szCs w:val="28"/>
        </w:rPr>
      </w:pPr>
      <w:r w:rsidRPr="00236F0D">
        <w:rPr>
          <w:rFonts w:ascii="Times New Roman" w:hAnsi="Times New Roman" w:cs="Times New Roman"/>
          <w:sz w:val="28"/>
          <w:szCs w:val="28"/>
        </w:rPr>
        <w:t xml:space="preserve">В Народное Собрание Республики Ингушетия направить </w:t>
      </w:r>
      <w:r w:rsidR="00A43F04">
        <w:rPr>
          <w:rFonts w:ascii="Times New Roman" w:hAnsi="Times New Roman" w:cs="Times New Roman"/>
          <w:sz w:val="28"/>
          <w:szCs w:val="28"/>
        </w:rPr>
        <w:t>о</w:t>
      </w:r>
      <w:r w:rsidRPr="00236F0D">
        <w:rPr>
          <w:rFonts w:ascii="Times New Roman" w:hAnsi="Times New Roman" w:cs="Times New Roman"/>
          <w:sz w:val="28"/>
          <w:szCs w:val="28"/>
        </w:rPr>
        <w:t>тчет аудитора о результатах проверки.</w:t>
      </w:r>
    </w:p>
    <w:p w14:paraId="40AE3E29" w14:textId="1BBC62D4" w:rsidR="003010C2" w:rsidRPr="00236F0D" w:rsidRDefault="003010C2" w:rsidP="00391B7A">
      <w:pPr>
        <w:pStyle w:val="a6"/>
        <w:numPr>
          <w:ilvl w:val="0"/>
          <w:numId w:val="137"/>
        </w:numPr>
        <w:spacing w:after="0" w:line="240" w:lineRule="auto"/>
        <w:jc w:val="both"/>
        <w:rPr>
          <w:rFonts w:ascii="Times New Roman" w:hAnsi="Times New Roman" w:cs="Times New Roman"/>
          <w:sz w:val="28"/>
          <w:szCs w:val="28"/>
        </w:rPr>
      </w:pPr>
      <w:r w:rsidRPr="00236F0D">
        <w:rPr>
          <w:rFonts w:ascii="Times New Roman" w:hAnsi="Times New Roman" w:cs="Times New Roman"/>
          <w:sz w:val="28"/>
          <w:szCs w:val="28"/>
        </w:rPr>
        <w:t>Материалы проверки направить в прокуратуру Республики Ингушетия.</w:t>
      </w:r>
    </w:p>
    <w:p w14:paraId="25282F91" w14:textId="5E9A7063" w:rsidR="003010C2" w:rsidRPr="00236F0D" w:rsidRDefault="003010C2" w:rsidP="00391B7A">
      <w:pPr>
        <w:pStyle w:val="a6"/>
        <w:numPr>
          <w:ilvl w:val="0"/>
          <w:numId w:val="137"/>
        </w:numPr>
        <w:tabs>
          <w:tab w:val="left" w:pos="142"/>
        </w:tabs>
        <w:spacing w:after="0" w:line="240" w:lineRule="auto"/>
        <w:ind w:left="-851" w:firstLine="709"/>
        <w:jc w:val="both"/>
        <w:rPr>
          <w:rFonts w:ascii="Times New Roman" w:hAnsi="Times New Roman" w:cs="Times New Roman"/>
          <w:sz w:val="28"/>
          <w:szCs w:val="28"/>
        </w:rPr>
      </w:pPr>
      <w:r w:rsidRPr="00236F0D">
        <w:rPr>
          <w:rFonts w:ascii="Times New Roman" w:hAnsi="Times New Roman" w:cs="Times New Roman"/>
          <w:sz w:val="28"/>
          <w:szCs w:val="28"/>
        </w:rPr>
        <w:t xml:space="preserve">В Комитет государственного финансового контроля Республики Ингушетия направить письмо с описанием нарушений Федерального закона </w:t>
      </w:r>
      <w:r w:rsidR="00236F0D" w:rsidRPr="00236F0D">
        <w:rPr>
          <w:rFonts w:ascii="Times New Roman" w:eastAsia="Times New Roman" w:hAnsi="Times New Roman" w:cs="Times New Roman"/>
          <w:sz w:val="28"/>
          <w:szCs w:val="28"/>
          <w:lang w:eastAsia="ru-RU"/>
        </w:rPr>
        <w:t>от 05.04.2013 г. № 44-ФЗ «О контрактной системе в сфере закупок товаров, работ, услуг для обеспечения государственных и муниципальных нужд».</w:t>
      </w:r>
    </w:p>
    <w:p w14:paraId="543801FB" w14:textId="41241D11" w:rsidR="00D728B2" w:rsidRPr="00236F0D" w:rsidRDefault="00D728B2" w:rsidP="00391B7A">
      <w:pPr>
        <w:pStyle w:val="a6"/>
        <w:numPr>
          <w:ilvl w:val="0"/>
          <w:numId w:val="137"/>
        </w:numPr>
        <w:tabs>
          <w:tab w:val="left" w:pos="142"/>
        </w:tabs>
        <w:spacing w:after="0" w:line="240" w:lineRule="auto"/>
        <w:ind w:left="-812" w:firstLine="670"/>
        <w:jc w:val="both"/>
        <w:rPr>
          <w:rFonts w:ascii="Times New Roman" w:hAnsi="Times New Roman" w:cs="Times New Roman"/>
          <w:sz w:val="28"/>
          <w:szCs w:val="28"/>
        </w:rPr>
      </w:pPr>
      <w:r w:rsidRPr="00236F0D">
        <w:rPr>
          <w:rFonts w:ascii="Times New Roman" w:hAnsi="Times New Roman" w:cs="Times New Roman"/>
          <w:sz w:val="28"/>
          <w:szCs w:val="28"/>
        </w:rPr>
        <w:t xml:space="preserve">В адрес Министерства образования </w:t>
      </w:r>
      <w:r w:rsidR="003010C2" w:rsidRPr="00236F0D">
        <w:rPr>
          <w:rFonts w:ascii="Times New Roman" w:hAnsi="Times New Roman" w:cs="Times New Roman"/>
          <w:sz w:val="28"/>
          <w:szCs w:val="28"/>
        </w:rPr>
        <w:t>Республики Ингушетия</w:t>
      </w:r>
      <w:r w:rsidRPr="00236F0D">
        <w:rPr>
          <w:rFonts w:ascii="Times New Roman" w:hAnsi="Times New Roman" w:cs="Times New Roman"/>
          <w:sz w:val="28"/>
          <w:szCs w:val="28"/>
        </w:rPr>
        <w:t>, руководителей проверенных учреждений направить представления об устранении выявленных нарушений и недостатков.</w:t>
      </w:r>
    </w:p>
    <w:p w14:paraId="03B0D992" w14:textId="77777777" w:rsidR="00D728B2" w:rsidRPr="00D728B2" w:rsidRDefault="00D728B2" w:rsidP="003D649D">
      <w:pPr>
        <w:spacing w:after="0" w:line="240" w:lineRule="auto"/>
        <w:ind w:left="-851" w:firstLine="725"/>
        <w:rPr>
          <w:rFonts w:ascii="Times New Roman" w:eastAsia="Times New Roman" w:hAnsi="Times New Roman" w:cs="Times New Roman"/>
          <w:sz w:val="28"/>
          <w:szCs w:val="28"/>
          <w:lang w:eastAsia="ru-RU"/>
        </w:rPr>
      </w:pPr>
    </w:p>
    <w:p w14:paraId="32977248" w14:textId="77777777" w:rsidR="00D728B2" w:rsidRPr="00D728B2" w:rsidRDefault="00D728B2" w:rsidP="003D649D">
      <w:pPr>
        <w:spacing w:after="0" w:line="240" w:lineRule="auto"/>
        <w:ind w:left="-851" w:firstLine="725"/>
        <w:rPr>
          <w:rFonts w:ascii="Times New Roman" w:eastAsia="Times New Roman" w:hAnsi="Times New Roman" w:cs="Times New Roman"/>
          <w:sz w:val="28"/>
          <w:szCs w:val="28"/>
          <w:lang w:eastAsia="ru-RU"/>
        </w:rPr>
      </w:pPr>
    </w:p>
    <w:p w14:paraId="77080F7E" w14:textId="44517039" w:rsidR="00D728B2" w:rsidRPr="00320A32" w:rsidRDefault="00D728B2" w:rsidP="003D649D">
      <w:pPr>
        <w:spacing w:after="0" w:line="240" w:lineRule="auto"/>
        <w:ind w:left="-851"/>
        <w:rPr>
          <w:rFonts w:ascii="Times New Roman" w:eastAsia="Times New Roman" w:hAnsi="Times New Roman" w:cs="Times New Roman"/>
          <w:b/>
          <w:i/>
          <w:iCs/>
          <w:sz w:val="28"/>
          <w:szCs w:val="28"/>
          <w:lang w:eastAsia="ru-RU"/>
        </w:rPr>
      </w:pPr>
      <w:r w:rsidRPr="00320A32">
        <w:rPr>
          <w:rFonts w:ascii="Times New Roman" w:eastAsia="Times New Roman" w:hAnsi="Times New Roman" w:cs="Times New Roman"/>
          <w:b/>
          <w:i/>
          <w:iCs/>
          <w:sz w:val="28"/>
          <w:szCs w:val="28"/>
          <w:lang w:eastAsia="ru-RU"/>
        </w:rPr>
        <w:t>Аудитор</w:t>
      </w:r>
      <w:r w:rsidR="00320A32" w:rsidRPr="00320A32">
        <w:rPr>
          <w:rFonts w:ascii="Times New Roman" w:eastAsia="Times New Roman" w:hAnsi="Times New Roman" w:cs="Times New Roman"/>
          <w:b/>
          <w:i/>
          <w:iCs/>
          <w:sz w:val="28"/>
          <w:szCs w:val="28"/>
          <w:lang w:eastAsia="ru-RU"/>
        </w:rPr>
        <w:t xml:space="preserve"> КСП РИ</w:t>
      </w:r>
      <w:r w:rsidR="003010C2">
        <w:rPr>
          <w:rFonts w:ascii="Times New Roman" w:eastAsia="Times New Roman" w:hAnsi="Times New Roman" w:cs="Times New Roman"/>
          <w:b/>
          <w:i/>
          <w:iCs/>
          <w:sz w:val="28"/>
          <w:szCs w:val="28"/>
          <w:lang w:eastAsia="ru-RU"/>
        </w:rPr>
        <w:tab/>
      </w:r>
      <w:r w:rsidR="003010C2">
        <w:rPr>
          <w:rFonts w:ascii="Times New Roman" w:eastAsia="Times New Roman" w:hAnsi="Times New Roman" w:cs="Times New Roman"/>
          <w:b/>
          <w:i/>
          <w:iCs/>
          <w:sz w:val="28"/>
          <w:szCs w:val="28"/>
          <w:lang w:eastAsia="ru-RU"/>
        </w:rPr>
        <w:tab/>
      </w:r>
      <w:r w:rsidR="003010C2">
        <w:rPr>
          <w:rFonts w:ascii="Times New Roman" w:eastAsia="Times New Roman" w:hAnsi="Times New Roman" w:cs="Times New Roman"/>
          <w:b/>
          <w:i/>
          <w:iCs/>
          <w:sz w:val="28"/>
          <w:szCs w:val="28"/>
          <w:lang w:eastAsia="ru-RU"/>
        </w:rPr>
        <w:tab/>
      </w:r>
      <w:r w:rsidR="003010C2">
        <w:rPr>
          <w:rFonts w:ascii="Times New Roman" w:eastAsia="Times New Roman" w:hAnsi="Times New Roman" w:cs="Times New Roman"/>
          <w:b/>
          <w:i/>
          <w:iCs/>
          <w:sz w:val="28"/>
          <w:szCs w:val="28"/>
          <w:lang w:eastAsia="ru-RU"/>
        </w:rPr>
        <w:tab/>
      </w:r>
      <w:r w:rsidR="003010C2">
        <w:rPr>
          <w:rFonts w:ascii="Times New Roman" w:eastAsia="Times New Roman" w:hAnsi="Times New Roman" w:cs="Times New Roman"/>
          <w:b/>
          <w:i/>
          <w:iCs/>
          <w:sz w:val="28"/>
          <w:szCs w:val="28"/>
          <w:lang w:eastAsia="ru-RU"/>
        </w:rPr>
        <w:tab/>
      </w:r>
      <w:r w:rsidR="003010C2">
        <w:rPr>
          <w:rFonts w:ascii="Times New Roman" w:eastAsia="Times New Roman" w:hAnsi="Times New Roman" w:cs="Times New Roman"/>
          <w:b/>
          <w:i/>
          <w:iCs/>
          <w:sz w:val="28"/>
          <w:szCs w:val="28"/>
          <w:lang w:eastAsia="ru-RU"/>
        </w:rPr>
        <w:tab/>
      </w:r>
      <w:r w:rsidR="003010C2">
        <w:rPr>
          <w:rFonts w:ascii="Times New Roman" w:eastAsia="Times New Roman" w:hAnsi="Times New Roman" w:cs="Times New Roman"/>
          <w:b/>
          <w:i/>
          <w:iCs/>
          <w:sz w:val="28"/>
          <w:szCs w:val="28"/>
          <w:lang w:eastAsia="ru-RU"/>
        </w:rPr>
        <w:tab/>
      </w:r>
      <w:r w:rsidR="003010C2">
        <w:rPr>
          <w:rFonts w:ascii="Times New Roman" w:eastAsia="Times New Roman" w:hAnsi="Times New Roman" w:cs="Times New Roman"/>
          <w:b/>
          <w:i/>
          <w:iCs/>
          <w:sz w:val="28"/>
          <w:szCs w:val="28"/>
          <w:lang w:eastAsia="ru-RU"/>
        </w:rPr>
        <w:tab/>
      </w:r>
      <w:r w:rsidR="003010C2">
        <w:rPr>
          <w:rFonts w:ascii="Times New Roman" w:eastAsia="Times New Roman" w:hAnsi="Times New Roman" w:cs="Times New Roman"/>
          <w:b/>
          <w:i/>
          <w:iCs/>
          <w:sz w:val="28"/>
          <w:szCs w:val="28"/>
          <w:lang w:eastAsia="ru-RU"/>
        </w:rPr>
        <w:tab/>
        <w:t xml:space="preserve">    </w:t>
      </w:r>
      <w:r w:rsidRPr="00320A32">
        <w:rPr>
          <w:rFonts w:ascii="Times New Roman" w:eastAsia="Times New Roman" w:hAnsi="Times New Roman" w:cs="Times New Roman"/>
          <w:b/>
          <w:i/>
          <w:iCs/>
          <w:sz w:val="28"/>
          <w:szCs w:val="28"/>
          <w:lang w:eastAsia="ru-RU"/>
        </w:rPr>
        <w:t>М-Б. А-Х. Аушев</w:t>
      </w:r>
    </w:p>
    <w:p w14:paraId="3362E70C" w14:textId="52C1E2EB" w:rsidR="00D728B2" w:rsidRDefault="00D728B2" w:rsidP="003D649D">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14D8BD35" w14:textId="34025DB1" w:rsidR="00D728B2" w:rsidRPr="00D728B2" w:rsidRDefault="00D728B2" w:rsidP="00B16D2D">
      <w:pPr>
        <w:shd w:val="clear" w:color="auto" w:fill="FFFFFF" w:themeFill="background1"/>
        <w:spacing w:after="0" w:line="240" w:lineRule="auto"/>
        <w:ind w:left="-851"/>
        <w:jc w:val="center"/>
        <w:rPr>
          <w:rFonts w:ascii="Times New Roman" w:eastAsia="Times New Roman" w:hAnsi="Times New Roman" w:cs="Times New Roman"/>
          <w:b/>
          <w:sz w:val="28"/>
          <w:szCs w:val="28"/>
          <w:lang w:eastAsia="ru-RU"/>
        </w:rPr>
      </w:pPr>
      <w:r w:rsidRPr="00D728B2">
        <w:rPr>
          <w:rFonts w:ascii="Times New Roman" w:eastAsia="Times New Roman" w:hAnsi="Times New Roman" w:cs="Times New Roman"/>
          <w:b/>
          <w:sz w:val="28"/>
          <w:szCs w:val="28"/>
          <w:lang w:eastAsia="ru-RU"/>
        </w:rPr>
        <w:lastRenderedPageBreak/>
        <w:t>Отчет о результатах</w:t>
      </w:r>
    </w:p>
    <w:p w14:paraId="59DF5047" w14:textId="77777777" w:rsidR="00D728B2" w:rsidRPr="00D728B2" w:rsidRDefault="00D728B2" w:rsidP="00B16D2D">
      <w:pPr>
        <w:shd w:val="clear" w:color="auto" w:fill="FFFFFF" w:themeFill="background1"/>
        <w:spacing w:after="0" w:line="240" w:lineRule="auto"/>
        <w:ind w:left="-851"/>
        <w:jc w:val="center"/>
        <w:rPr>
          <w:rFonts w:ascii="Times New Roman" w:eastAsia="Times New Roman" w:hAnsi="Times New Roman" w:cs="Times New Roman"/>
          <w:b/>
          <w:sz w:val="28"/>
          <w:szCs w:val="28"/>
          <w:lang w:eastAsia="ru-RU"/>
        </w:rPr>
      </w:pPr>
      <w:r w:rsidRPr="00D728B2">
        <w:rPr>
          <w:rFonts w:ascii="Times New Roman" w:eastAsia="Times New Roman" w:hAnsi="Times New Roman" w:cs="Times New Roman"/>
          <w:b/>
          <w:sz w:val="28"/>
          <w:szCs w:val="28"/>
          <w:lang w:eastAsia="ru-RU"/>
        </w:rPr>
        <w:t>ревизии целевого и эффективного использования бюджетных средств, выделенных в 2020-2021 гг. Управлению по организации деятельности мировых судей Республики Ингушетия</w:t>
      </w:r>
    </w:p>
    <w:p w14:paraId="51877F25" w14:textId="77777777" w:rsidR="00D728B2" w:rsidRPr="00D728B2" w:rsidRDefault="00D728B2" w:rsidP="00B16D2D">
      <w:pPr>
        <w:shd w:val="clear" w:color="auto" w:fill="FFFFFF" w:themeFill="background1"/>
        <w:spacing w:after="0" w:line="240" w:lineRule="auto"/>
        <w:ind w:left="-851"/>
        <w:jc w:val="both"/>
        <w:rPr>
          <w:rFonts w:ascii="Times New Roman" w:eastAsia="Times New Roman" w:hAnsi="Times New Roman" w:cs="Times New Roman"/>
          <w:sz w:val="28"/>
          <w:szCs w:val="28"/>
          <w:lang w:eastAsia="ru-RU"/>
        </w:rPr>
      </w:pPr>
    </w:p>
    <w:p w14:paraId="56259BE9" w14:textId="102F6923" w:rsidR="00D728B2" w:rsidRPr="00D728B2" w:rsidRDefault="00D728B2" w:rsidP="00B16D2D">
      <w:pPr>
        <w:shd w:val="clear" w:color="auto" w:fill="FFFFFF" w:themeFill="background1"/>
        <w:autoSpaceDE w:val="0"/>
        <w:autoSpaceDN w:val="0"/>
        <w:adjustRightInd w:val="0"/>
        <w:spacing w:after="0" w:line="240" w:lineRule="auto"/>
        <w:ind w:left="-851" w:firstLine="708"/>
        <w:jc w:val="both"/>
        <w:rPr>
          <w:rFonts w:ascii="Times New Roman CYR" w:eastAsia="Times New Roman" w:hAnsi="Times New Roman CYR" w:cs="Times New Roman CYR"/>
          <w:bCs/>
          <w:sz w:val="28"/>
          <w:szCs w:val="28"/>
          <w:lang w:eastAsia="ru-RU"/>
        </w:rPr>
      </w:pPr>
      <w:r w:rsidRPr="00D728B2">
        <w:rPr>
          <w:rFonts w:ascii="Times New Roman CYR" w:eastAsia="Times New Roman" w:hAnsi="Times New Roman CYR" w:cs="Times New Roman CYR"/>
          <w:b/>
          <w:bCs/>
          <w:sz w:val="28"/>
          <w:szCs w:val="28"/>
          <w:lang w:eastAsia="ru-RU"/>
        </w:rPr>
        <w:t>Основание для проведения ревизии:</w:t>
      </w:r>
      <w:r w:rsidRPr="00D728B2">
        <w:rPr>
          <w:rFonts w:ascii="Times New Roman CYR" w:eastAsia="Times New Roman" w:hAnsi="Times New Roman CYR" w:cs="Times New Roman CYR"/>
          <w:bCs/>
          <w:sz w:val="28"/>
          <w:szCs w:val="28"/>
          <w:lang w:eastAsia="ru-RU"/>
        </w:rPr>
        <w:t xml:space="preserve"> план работы Контрольно-счетной палаты Республики Ингушетия на 2022 г</w:t>
      </w:r>
      <w:r w:rsidR="00B23804">
        <w:rPr>
          <w:rFonts w:ascii="Times New Roman CYR" w:eastAsia="Times New Roman" w:hAnsi="Times New Roman CYR" w:cs="Times New Roman CYR"/>
          <w:bCs/>
          <w:sz w:val="28"/>
          <w:szCs w:val="28"/>
          <w:lang w:eastAsia="ru-RU"/>
        </w:rPr>
        <w:t>од</w:t>
      </w:r>
      <w:r w:rsidRPr="00D728B2">
        <w:rPr>
          <w:rFonts w:ascii="Times New Roman CYR" w:eastAsia="Times New Roman" w:hAnsi="Times New Roman CYR" w:cs="Times New Roman CYR"/>
          <w:bCs/>
          <w:sz w:val="28"/>
          <w:szCs w:val="28"/>
          <w:lang w:eastAsia="ru-RU"/>
        </w:rPr>
        <w:t>.</w:t>
      </w:r>
    </w:p>
    <w:p w14:paraId="7BDB21F1" w14:textId="77777777" w:rsidR="00D728B2" w:rsidRPr="00D728B2" w:rsidRDefault="00D728B2" w:rsidP="00B16D2D">
      <w:pPr>
        <w:shd w:val="clear" w:color="auto" w:fill="FFFFFF" w:themeFill="background1"/>
        <w:spacing w:after="0" w:line="240" w:lineRule="auto"/>
        <w:ind w:left="-851" w:firstLine="708"/>
        <w:jc w:val="both"/>
        <w:rPr>
          <w:rFonts w:ascii="Times New Roman" w:eastAsia="Times New Roman" w:hAnsi="Times New Roman" w:cs="Times New Roman"/>
          <w:b/>
          <w:sz w:val="28"/>
          <w:szCs w:val="28"/>
          <w:lang w:eastAsia="ru-RU"/>
        </w:rPr>
      </w:pPr>
      <w:r w:rsidRPr="00D728B2">
        <w:rPr>
          <w:rFonts w:ascii="Times New Roman CYR" w:eastAsia="Times New Roman" w:hAnsi="Times New Roman CYR" w:cs="Times New Roman CYR"/>
          <w:b/>
          <w:bCs/>
          <w:sz w:val="28"/>
          <w:szCs w:val="28"/>
          <w:lang w:eastAsia="ru-RU"/>
        </w:rPr>
        <w:t>Цель ревизии</w:t>
      </w:r>
      <w:r w:rsidRPr="00D728B2">
        <w:rPr>
          <w:rFonts w:ascii="Times New Roman" w:eastAsia="Times New Roman" w:hAnsi="Times New Roman" w:cs="Times New Roman"/>
          <w:bCs/>
          <w:sz w:val="28"/>
          <w:szCs w:val="28"/>
          <w:lang w:eastAsia="ru-RU"/>
        </w:rPr>
        <w:t>:</w:t>
      </w:r>
      <w:r w:rsidRPr="00D728B2">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bCs/>
          <w:sz w:val="28"/>
          <w:szCs w:val="28"/>
          <w:lang w:eastAsia="ru-RU"/>
        </w:rPr>
        <w:t>ревизии целевого и эффективного использования бюджетных средств, выделенных в 2020-2021 гг. Управлению по организации деятельности мировых судей Республики Ингушетия.</w:t>
      </w:r>
    </w:p>
    <w:p w14:paraId="20B214C3" w14:textId="77777777" w:rsidR="00D728B2" w:rsidRPr="00D728B2" w:rsidRDefault="00D728B2" w:rsidP="00B16D2D">
      <w:pPr>
        <w:shd w:val="clear" w:color="auto" w:fill="FFFFFF" w:themeFill="background1"/>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CYR" w:eastAsia="Times New Roman" w:hAnsi="Times New Roman CYR" w:cs="Times New Roman CYR"/>
          <w:b/>
          <w:bCs/>
          <w:sz w:val="28"/>
          <w:szCs w:val="28"/>
          <w:lang w:eastAsia="ru-RU"/>
        </w:rPr>
        <w:t>Предмет ревизии:</w:t>
      </w:r>
      <w:r w:rsidRPr="00D728B2">
        <w:rPr>
          <w:rFonts w:ascii="Times New Roman CYR" w:eastAsia="Times New Roman" w:hAnsi="Times New Roman CYR" w:cs="Times New Roman CYR"/>
          <w:bCs/>
          <w:sz w:val="28"/>
          <w:szCs w:val="28"/>
          <w:lang w:eastAsia="ru-RU"/>
        </w:rPr>
        <w:t xml:space="preserve"> бюджетные</w:t>
      </w:r>
      <w:r w:rsidRPr="00D728B2">
        <w:rPr>
          <w:rFonts w:ascii="Times New Roman" w:eastAsia="Times New Roman" w:hAnsi="Times New Roman" w:cs="Times New Roman"/>
          <w:sz w:val="28"/>
          <w:szCs w:val="28"/>
          <w:lang w:eastAsia="ru-RU"/>
        </w:rPr>
        <w:t xml:space="preserve"> сметы, бюджетные средства, нормативные, правовые, распорядительные, платежные и иные финансовые документы, обосновывающие направление и использование бюджетных средств. Первичные учетные бухгалтерские документы, бухгалтерская отчетность, государственные контракты (договоры) и т.д.</w:t>
      </w:r>
    </w:p>
    <w:p w14:paraId="27BF1EEA" w14:textId="77777777" w:rsidR="00B23804" w:rsidRDefault="00B23804" w:rsidP="0098264F">
      <w:pPr>
        <w:spacing w:after="0" w:line="240" w:lineRule="auto"/>
        <w:ind w:left="-851"/>
        <w:jc w:val="center"/>
        <w:rPr>
          <w:rFonts w:ascii="Times New Roman" w:eastAsia="Times New Roman" w:hAnsi="Times New Roman" w:cs="Times New Roman"/>
          <w:b/>
          <w:bCs/>
          <w:sz w:val="28"/>
          <w:szCs w:val="20"/>
          <w:lang w:eastAsia="ru-RU"/>
        </w:rPr>
      </w:pPr>
    </w:p>
    <w:p w14:paraId="46D2705C" w14:textId="05E11A6B" w:rsidR="00D728B2" w:rsidRPr="00D728B2" w:rsidRDefault="00D728B2" w:rsidP="0098264F">
      <w:pPr>
        <w:spacing w:after="0" w:line="240" w:lineRule="auto"/>
        <w:ind w:left="-851"/>
        <w:jc w:val="center"/>
        <w:rPr>
          <w:rFonts w:ascii="Times New Roman" w:eastAsia="Times New Roman" w:hAnsi="Times New Roman" w:cs="Times New Roman"/>
          <w:b/>
          <w:sz w:val="28"/>
          <w:szCs w:val="28"/>
          <w:lang w:eastAsia="ru-RU"/>
        </w:rPr>
      </w:pPr>
      <w:r w:rsidRPr="00D728B2">
        <w:rPr>
          <w:rFonts w:ascii="Times New Roman" w:eastAsia="Times New Roman" w:hAnsi="Times New Roman" w:cs="Times New Roman"/>
          <w:b/>
          <w:sz w:val="28"/>
          <w:szCs w:val="28"/>
          <w:lang w:eastAsia="ru-RU"/>
        </w:rPr>
        <w:t xml:space="preserve">Проверка безналичных расчетов </w:t>
      </w:r>
    </w:p>
    <w:p w14:paraId="122D416E" w14:textId="77777777" w:rsidR="00D728B2" w:rsidRPr="00D728B2" w:rsidRDefault="00D728B2" w:rsidP="0098264F">
      <w:pPr>
        <w:spacing w:after="0" w:line="240" w:lineRule="auto"/>
        <w:ind w:left="-851"/>
        <w:jc w:val="center"/>
        <w:rPr>
          <w:rFonts w:ascii="Times New Roman" w:eastAsia="Times New Roman" w:hAnsi="Times New Roman" w:cs="Times New Roman"/>
          <w:b/>
          <w:sz w:val="28"/>
          <w:szCs w:val="28"/>
          <w:lang w:eastAsia="ru-RU"/>
        </w:rPr>
      </w:pPr>
    </w:p>
    <w:p w14:paraId="6D33E1CA" w14:textId="77777777" w:rsidR="00D728B2" w:rsidRPr="00D728B2" w:rsidRDefault="00D728B2" w:rsidP="0098264F">
      <w:pPr>
        <w:tabs>
          <w:tab w:val="left" w:pos="720"/>
        </w:tabs>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Для осуществления безналичных расчетов в ревизуемом периоде Управлением использовался лицевой счет № 03142144500, открытый в Управлении Федерального казначейства по Республике Ингушетия.</w:t>
      </w:r>
    </w:p>
    <w:p w14:paraId="76526C35" w14:textId="77777777" w:rsidR="00B16D2D" w:rsidRDefault="00D728B2" w:rsidP="0098264F">
      <w:pPr>
        <w:autoSpaceDE w:val="0"/>
        <w:autoSpaceDN w:val="0"/>
        <w:adjustRightInd w:val="0"/>
        <w:spacing w:after="0" w:line="240" w:lineRule="auto"/>
        <w:ind w:left="-851" w:firstLine="708"/>
        <w:jc w:val="both"/>
        <w:rPr>
          <w:rFonts w:ascii="Times New Roman CYR" w:eastAsia="Times New Roman" w:hAnsi="Times New Roman CYR" w:cs="Times New Roman CYR"/>
          <w:sz w:val="28"/>
          <w:szCs w:val="28"/>
          <w:lang w:eastAsia="ru-RU"/>
        </w:rPr>
      </w:pPr>
      <w:r w:rsidRPr="00D728B2">
        <w:rPr>
          <w:rFonts w:ascii="Times New Roman CYR" w:eastAsia="Times New Roman" w:hAnsi="Times New Roman CYR" w:cs="Times New Roman CYR"/>
          <w:sz w:val="28"/>
          <w:szCs w:val="28"/>
          <w:lang w:eastAsia="ru-RU"/>
        </w:rPr>
        <w:t>Всего по данным учета Управлению за ревизуемый период доведены предельные объемы финансирования из республиканского бюджета в сумме 118</w:t>
      </w:r>
      <w:r w:rsidR="00B16D2D">
        <w:rPr>
          <w:rFonts w:ascii="Times New Roman CYR" w:eastAsia="Times New Roman" w:hAnsi="Times New Roman CYR" w:cs="Times New Roman CYR"/>
          <w:sz w:val="28"/>
          <w:szCs w:val="28"/>
          <w:lang w:eastAsia="ru-RU"/>
        </w:rPr>
        <w:t> </w:t>
      </w:r>
      <w:r w:rsidRPr="00D728B2">
        <w:rPr>
          <w:rFonts w:ascii="Times New Roman CYR" w:eastAsia="Times New Roman" w:hAnsi="Times New Roman CYR" w:cs="Times New Roman CYR"/>
          <w:sz w:val="28"/>
          <w:szCs w:val="28"/>
          <w:lang w:eastAsia="ru-RU"/>
        </w:rPr>
        <w:t>626,1 тыс. руб</w:t>
      </w:r>
      <w:r w:rsidR="00B16D2D">
        <w:rPr>
          <w:rFonts w:ascii="Times New Roman CYR" w:eastAsia="Times New Roman" w:hAnsi="Times New Roman CYR" w:cs="Times New Roman CYR"/>
          <w:sz w:val="28"/>
          <w:szCs w:val="28"/>
          <w:lang w:eastAsia="ru-RU"/>
        </w:rPr>
        <w:t>лей</w:t>
      </w:r>
      <w:r w:rsidRPr="00D728B2">
        <w:rPr>
          <w:rFonts w:ascii="Times New Roman CYR" w:eastAsia="Times New Roman" w:hAnsi="Times New Roman CYR" w:cs="Times New Roman CYR"/>
          <w:sz w:val="28"/>
          <w:szCs w:val="28"/>
          <w:lang w:eastAsia="ru-RU"/>
        </w:rPr>
        <w:t>, в том числе</w:t>
      </w:r>
      <w:r w:rsidR="00B16D2D">
        <w:rPr>
          <w:rFonts w:ascii="Times New Roman CYR" w:eastAsia="Times New Roman" w:hAnsi="Times New Roman CYR" w:cs="Times New Roman CYR"/>
          <w:sz w:val="28"/>
          <w:szCs w:val="28"/>
          <w:lang w:eastAsia="ru-RU"/>
        </w:rPr>
        <w:t>:</w:t>
      </w:r>
      <w:r w:rsidRPr="00D728B2">
        <w:rPr>
          <w:rFonts w:ascii="Times New Roman CYR" w:eastAsia="Times New Roman" w:hAnsi="Times New Roman CYR" w:cs="Times New Roman CYR"/>
          <w:sz w:val="28"/>
          <w:szCs w:val="28"/>
          <w:lang w:eastAsia="ru-RU"/>
        </w:rPr>
        <w:t xml:space="preserve"> </w:t>
      </w:r>
    </w:p>
    <w:p w14:paraId="13C08995" w14:textId="3D8D341E" w:rsidR="00B16D2D" w:rsidRPr="00B16D2D" w:rsidRDefault="00D728B2" w:rsidP="00391B7A">
      <w:pPr>
        <w:pStyle w:val="a6"/>
        <w:numPr>
          <w:ilvl w:val="0"/>
          <w:numId w:val="149"/>
        </w:numPr>
        <w:tabs>
          <w:tab w:val="left" w:pos="142"/>
        </w:tabs>
        <w:autoSpaceDE w:val="0"/>
        <w:autoSpaceDN w:val="0"/>
        <w:adjustRightInd w:val="0"/>
        <w:spacing w:after="0" w:line="240" w:lineRule="auto"/>
        <w:ind w:hanging="719"/>
        <w:jc w:val="both"/>
        <w:rPr>
          <w:rFonts w:ascii="Times New Roman CYR" w:eastAsia="Times New Roman" w:hAnsi="Times New Roman CYR" w:cs="Times New Roman CYR"/>
          <w:sz w:val="28"/>
          <w:szCs w:val="28"/>
          <w:lang w:eastAsia="ru-RU"/>
        </w:rPr>
      </w:pPr>
      <w:r w:rsidRPr="00B16D2D">
        <w:rPr>
          <w:rFonts w:ascii="Times New Roman CYR" w:eastAsia="Times New Roman" w:hAnsi="Times New Roman CYR" w:cs="Times New Roman CYR"/>
          <w:sz w:val="28"/>
          <w:szCs w:val="28"/>
          <w:lang w:eastAsia="ru-RU"/>
        </w:rPr>
        <w:t>в 2020 г</w:t>
      </w:r>
      <w:r w:rsidR="00B16D2D" w:rsidRPr="00B16D2D">
        <w:rPr>
          <w:rFonts w:ascii="Times New Roman CYR" w:eastAsia="Times New Roman" w:hAnsi="Times New Roman CYR" w:cs="Times New Roman CYR"/>
          <w:sz w:val="28"/>
          <w:szCs w:val="28"/>
          <w:lang w:eastAsia="ru-RU"/>
        </w:rPr>
        <w:t>оду</w:t>
      </w:r>
      <w:r w:rsidRPr="00B16D2D">
        <w:rPr>
          <w:rFonts w:ascii="Times New Roman CYR" w:eastAsia="Times New Roman" w:hAnsi="Times New Roman CYR" w:cs="Times New Roman CYR"/>
          <w:sz w:val="28"/>
          <w:szCs w:val="28"/>
          <w:lang w:eastAsia="ru-RU"/>
        </w:rPr>
        <w:t xml:space="preserve"> – 57</w:t>
      </w:r>
      <w:r w:rsidR="00B16D2D" w:rsidRPr="00B16D2D">
        <w:rPr>
          <w:rFonts w:ascii="Times New Roman CYR" w:eastAsia="Times New Roman" w:hAnsi="Times New Roman CYR" w:cs="Times New Roman CYR"/>
          <w:sz w:val="28"/>
          <w:szCs w:val="28"/>
          <w:lang w:eastAsia="ru-RU"/>
        </w:rPr>
        <w:t> </w:t>
      </w:r>
      <w:r w:rsidRPr="00B16D2D">
        <w:rPr>
          <w:rFonts w:ascii="Times New Roman CYR" w:eastAsia="Times New Roman" w:hAnsi="Times New Roman CYR" w:cs="Times New Roman CYR"/>
          <w:sz w:val="28"/>
          <w:szCs w:val="28"/>
          <w:lang w:eastAsia="ru-RU"/>
        </w:rPr>
        <w:t>368,3 тыс. руб</w:t>
      </w:r>
      <w:r w:rsidR="00B16D2D" w:rsidRPr="00B16D2D">
        <w:rPr>
          <w:rFonts w:ascii="Times New Roman CYR" w:eastAsia="Times New Roman" w:hAnsi="Times New Roman CYR" w:cs="Times New Roman CYR"/>
          <w:sz w:val="28"/>
          <w:szCs w:val="28"/>
          <w:lang w:eastAsia="ru-RU"/>
        </w:rPr>
        <w:t>лей</w:t>
      </w:r>
      <w:r w:rsidRPr="00B16D2D">
        <w:rPr>
          <w:rFonts w:ascii="Times New Roman CYR" w:eastAsia="Times New Roman" w:hAnsi="Times New Roman CYR" w:cs="Times New Roman CYR"/>
          <w:sz w:val="28"/>
          <w:szCs w:val="28"/>
          <w:lang w:eastAsia="ru-RU"/>
        </w:rPr>
        <w:t xml:space="preserve"> (80,5% от запланированных значений)</w:t>
      </w:r>
      <w:r w:rsidR="00B16D2D" w:rsidRPr="00B16D2D">
        <w:rPr>
          <w:rFonts w:ascii="Times New Roman CYR" w:eastAsia="Times New Roman" w:hAnsi="Times New Roman CYR" w:cs="Times New Roman CYR"/>
          <w:sz w:val="28"/>
          <w:szCs w:val="28"/>
          <w:lang w:eastAsia="ru-RU"/>
        </w:rPr>
        <w:t>;</w:t>
      </w:r>
    </w:p>
    <w:p w14:paraId="7A69F180" w14:textId="0BA7C069" w:rsidR="00D728B2" w:rsidRPr="00B16D2D" w:rsidRDefault="00D728B2" w:rsidP="00391B7A">
      <w:pPr>
        <w:pStyle w:val="a6"/>
        <w:numPr>
          <w:ilvl w:val="0"/>
          <w:numId w:val="149"/>
        </w:numPr>
        <w:tabs>
          <w:tab w:val="left" w:pos="142"/>
        </w:tabs>
        <w:autoSpaceDE w:val="0"/>
        <w:autoSpaceDN w:val="0"/>
        <w:adjustRightInd w:val="0"/>
        <w:spacing w:after="0" w:line="240" w:lineRule="auto"/>
        <w:ind w:hanging="719"/>
        <w:jc w:val="both"/>
        <w:rPr>
          <w:rFonts w:ascii="Times New Roman CYR" w:eastAsia="Times New Roman" w:hAnsi="Times New Roman CYR" w:cs="Times New Roman CYR"/>
          <w:sz w:val="28"/>
          <w:szCs w:val="28"/>
          <w:lang w:eastAsia="ru-RU"/>
        </w:rPr>
      </w:pPr>
      <w:r w:rsidRPr="00B16D2D">
        <w:rPr>
          <w:rFonts w:ascii="Times New Roman CYR" w:eastAsia="Times New Roman" w:hAnsi="Times New Roman CYR" w:cs="Times New Roman CYR"/>
          <w:sz w:val="28"/>
          <w:szCs w:val="28"/>
          <w:lang w:eastAsia="ru-RU"/>
        </w:rPr>
        <w:t>в 2021 году – 61</w:t>
      </w:r>
      <w:r w:rsidR="00B16D2D" w:rsidRPr="00B16D2D">
        <w:rPr>
          <w:rFonts w:ascii="Times New Roman CYR" w:eastAsia="Times New Roman" w:hAnsi="Times New Roman CYR" w:cs="Times New Roman CYR"/>
          <w:sz w:val="28"/>
          <w:szCs w:val="28"/>
          <w:lang w:eastAsia="ru-RU"/>
        </w:rPr>
        <w:t> </w:t>
      </w:r>
      <w:r w:rsidRPr="00B16D2D">
        <w:rPr>
          <w:rFonts w:ascii="Times New Roman CYR" w:eastAsia="Times New Roman" w:hAnsi="Times New Roman CYR" w:cs="Times New Roman CYR"/>
          <w:sz w:val="28"/>
          <w:szCs w:val="28"/>
          <w:lang w:eastAsia="ru-RU"/>
        </w:rPr>
        <w:t>257,8 тыс. руб. (83,7% от запланированных значений).</w:t>
      </w:r>
    </w:p>
    <w:p w14:paraId="4D62A3BA" w14:textId="77777777" w:rsidR="00D728B2" w:rsidRPr="00D728B2" w:rsidRDefault="00D728B2" w:rsidP="0098264F">
      <w:pPr>
        <w:spacing w:after="0" w:line="240" w:lineRule="auto"/>
        <w:ind w:left="-851" w:firstLine="708"/>
        <w:jc w:val="both"/>
        <w:rPr>
          <w:rFonts w:ascii="Times New Roman CYR" w:eastAsia="Times New Roman" w:hAnsi="Times New Roman CYR" w:cs="Times New Roman CYR"/>
          <w:sz w:val="28"/>
          <w:szCs w:val="28"/>
          <w:lang w:eastAsia="ru-RU"/>
        </w:rPr>
      </w:pPr>
      <w:r w:rsidRPr="00D728B2">
        <w:rPr>
          <w:rFonts w:ascii="Times New Roman CYR" w:eastAsia="Times New Roman" w:hAnsi="Times New Roman CYR" w:cs="Times New Roman CYR"/>
          <w:sz w:val="28"/>
          <w:szCs w:val="28"/>
          <w:lang w:eastAsia="ru-RU"/>
        </w:rPr>
        <w:t>Исполнение кассовых выплат за ревизуемый период составило:</w:t>
      </w:r>
    </w:p>
    <w:p w14:paraId="5C2FE385" w14:textId="17F1AA9C" w:rsidR="00D728B2" w:rsidRPr="00B16D2D" w:rsidRDefault="00D728B2" w:rsidP="00391B7A">
      <w:pPr>
        <w:pStyle w:val="a6"/>
        <w:numPr>
          <w:ilvl w:val="0"/>
          <w:numId w:val="150"/>
        </w:numPr>
        <w:tabs>
          <w:tab w:val="left" w:pos="142"/>
        </w:tabs>
        <w:spacing w:after="0" w:line="240" w:lineRule="auto"/>
        <w:ind w:left="-826" w:firstLine="728"/>
        <w:jc w:val="both"/>
        <w:rPr>
          <w:rFonts w:ascii="Times New Roman CYR" w:eastAsia="Times New Roman" w:hAnsi="Times New Roman CYR" w:cs="Times New Roman CYR"/>
          <w:sz w:val="28"/>
          <w:szCs w:val="28"/>
          <w:lang w:eastAsia="ru-RU"/>
        </w:rPr>
      </w:pPr>
      <w:r w:rsidRPr="00B16D2D">
        <w:rPr>
          <w:rFonts w:ascii="Times New Roman CYR" w:eastAsia="Times New Roman" w:hAnsi="Times New Roman CYR" w:cs="Times New Roman CYR"/>
          <w:sz w:val="28"/>
          <w:szCs w:val="28"/>
          <w:lang w:eastAsia="ru-RU"/>
        </w:rPr>
        <w:t>в 2020 году - 100% от доведенных предельных объемов финансирования;</w:t>
      </w:r>
    </w:p>
    <w:p w14:paraId="34385410" w14:textId="118AAD91" w:rsidR="00D728B2" w:rsidRPr="00B16D2D" w:rsidRDefault="00D728B2" w:rsidP="00391B7A">
      <w:pPr>
        <w:pStyle w:val="a6"/>
        <w:numPr>
          <w:ilvl w:val="0"/>
          <w:numId w:val="150"/>
        </w:numPr>
        <w:tabs>
          <w:tab w:val="left" w:pos="142"/>
        </w:tabs>
        <w:spacing w:after="0" w:line="240" w:lineRule="auto"/>
        <w:ind w:left="-826" w:firstLine="728"/>
        <w:jc w:val="both"/>
        <w:rPr>
          <w:rFonts w:ascii="Times New Roman CYR" w:eastAsia="Times New Roman" w:hAnsi="Times New Roman CYR" w:cs="Times New Roman CYR"/>
          <w:sz w:val="28"/>
          <w:szCs w:val="28"/>
          <w:lang w:eastAsia="ru-RU"/>
        </w:rPr>
      </w:pPr>
      <w:r w:rsidRPr="00B16D2D">
        <w:rPr>
          <w:rFonts w:ascii="Times New Roman CYR" w:eastAsia="Times New Roman" w:hAnsi="Times New Roman CYR" w:cs="Times New Roman CYR"/>
          <w:sz w:val="28"/>
          <w:szCs w:val="28"/>
          <w:lang w:eastAsia="ru-RU"/>
        </w:rPr>
        <w:t>в 2021 году – 61</w:t>
      </w:r>
      <w:r w:rsidR="00B16D2D">
        <w:rPr>
          <w:rFonts w:ascii="Times New Roman CYR" w:eastAsia="Times New Roman" w:hAnsi="Times New Roman CYR" w:cs="Times New Roman CYR"/>
          <w:sz w:val="28"/>
          <w:szCs w:val="28"/>
          <w:lang w:eastAsia="ru-RU"/>
        </w:rPr>
        <w:t> </w:t>
      </w:r>
      <w:r w:rsidRPr="00B16D2D">
        <w:rPr>
          <w:rFonts w:ascii="Times New Roman CYR" w:eastAsia="Times New Roman" w:hAnsi="Times New Roman CYR" w:cs="Times New Roman CYR"/>
          <w:sz w:val="28"/>
          <w:szCs w:val="28"/>
          <w:lang w:eastAsia="ru-RU"/>
        </w:rPr>
        <w:t>232,6 тыс. руб</w:t>
      </w:r>
      <w:r w:rsidR="00B16D2D">
        <w:rPr>
          <w:rFonts w:ascii="Times New Roman CYR" w:eastAsia="Times New Roman" w:hAnsi="Times New Roman CYR" w:cs="Times New Roman CYR"/>
          <w:sz w:val="28"/>
          <w:szCs w:val="28"/>
          <w:lang w:eastAsia="ru-RU"/>
        </w:rPr>
        <w:t>лей</w:t>
      </w:r>
      <w:r w:rsidRPr="00B16D2D">
        <w:rPr>
          <w:rFonts w:ascii="Times New Roman CYR" w:eastAsia="Times New Roman" w:hAnsi="Times New Roman CYR" w:cs="Times New Roman CYR"/>
          <w:sz w:val="28"/>
          <w:szCs w:val="28"/>
          <w:lang w:eastAsia="ru-RU"/>
        </w:rPr>
        <w:t xml:space="preserve"> или 99,9% от доведенных предельных объемов финансирования.</w:t>
      </w:r>
    </w:p>
    <w:p w14:paraId="6FFDAF1E" w14:textId="1F271B09" w:rsidR="00D728B2" w:rsidRPr="00D728B2" w:rsidRDefault="00D728B2" w:rsidP="0098264F">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 нарушение статьи 34 Б</w:t>
      </w:r>
      <w:r w:rsidR="00B16D2D">
        <w:rPr>
          <w:rFonts w:ascii="Times New Roman" w:eastAsia="Times New Roman" w:hAnsi="Times New Roman" w:cs="Times New Roman"/>
          <w:sz w:val="28"/>
          <w:szCs w:val="28"/>
          <w:lang w:eastAsia="ru-RU"/>
        </w:rPr>
        <w:t>юджетного Кодекса</w:t>
      </w:r>
      <w:r w:rsidRPr="00D728B2">
        <w:rPr>
          <w:rFonts w:ascii="Times New Roman" w:eastAsia="Times New Roman" w:hAnsi="Times New Roman" w:cs="Times New Roman"/>
          <w:sz w:val="28"/>
          <w:szCs w:val="28"/>
          <w:lang w:eastAsia="ru-RU"/>
        </w:rPr>
        <w:t xml:space="preserve"> РФ, в ревизуемом периоде установлен факт неэффективного использования бюджетных средств в сумме </w:t>
      </w:r>
      <w:r w:rsidRPr="00B23804">
        <w:rPr>
          <w:rFonts w:ascii="Times New Roman" w:eastAsia="Times New Roman" w:hAnsi="Times New Roman" w:cs="Times New Roman"/>
          <w:bCs/>
          <w:sz w:val="28"/>
          <w:szCs w:val="28"/>
          <w:lang w:eastAsia="ru-RU"/>
        </w:rPr>
        <w:t>25,1 тыс. руб</w:t>
      </w:r>
      <w:r w:rsidR="00B16D2D">
        <w:rPr>
          <w:rFonts w:ascii="Times New Roman" w:eastAsia="Times New Roman" w:hAnsi="Times New Roman" w:cs="Times New Roman"/>
          <w:bCs/>
          <w:sz w:val="28"/>
          <w:szCs w:val="28"/>
          <w:lang w:eastAsia="ru-RU"/>
        </w:rPr>
        <w:t>лей</w:t>
      </w:r>
      <w:r w:rsidRPr="00B23804">
        <w:rPr>
          <w:rFonts w:ascii="Times New Roman" w:eastAsia="Times New Roman" w:hAnsi="Times New Roman" w:cs="Times New Roman"/>
          <w:bCs/>
          <w:sz w:val="28"/>
          <w:szCs w:val="28"/>
          <w:lang w:eastAsia="ru-RU"/>
        </w:rPr>
        <w:t>.</w:t>
      </w:r>
      <w:r w:rsidRPr="00D728B2">
        <w:rPr>
          <w:rFonts w:ascii="Times New Roman" w:eastAsia="Times New Roman" w:hAnsi="Times New Roman" w:cs="Times New Roman"/>
          <w:sz w:val="28"/>
          <w:szCs w:val="28"/>
          <w:lang w:eastAsia="ru-RU"/>
        </w:rPr>
        <w:t xml:space="preserve"> Так, по данным бухгалтерского учета в 2021 г</w:t>
      </w:r>
      <w:r w:rsidR="00B16D2D">
        <w:rPr>
          <w:rFonts w:ascii="Times New Roman" w:eastAsia="Times New Roman" w:hAnsi="Times New Roman" w:cs="Times New Roman"/>
          <w:sz w:val="28"/>
          <w:szCs w:val="28"/>
          <w:lang w:eastAsia="ru-RU"/>
        </w:rPr>
        <w:t>оду</w:t>
      </w:r>
      <w:r w:rsidRPr="00D728B2">
        <w:rPr>
          <w:rFonts w:ascii="Times New Roman" w:eastAsia="Times New Roman" w:hAnsi="Times New Roman" w:cs="Times New Roman"/>
          <w:sz w:val="28"/>
          <w:szCs w:val="28"/>
          <w:lang w:eastAsia="ru-RU"/>
        </w:rPr>
        <w:t xml:space="preserve"> на счете Управления при закрытии финансового года оставались неиспользованными денежные средства в сумме 25,1 тыс. руб</w:t>
      </w:r>
      <w:r w:rsidR="00B16D2D">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 при имевшейся потребности в погашении кредиторской задолженности указанная сумма не направлена на ее оплату.</w:t>
      </w:r>
    </w:p>
    <w:p w14:paraId="723412C6" w14:textId="0D249ED4"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highlight w:val="yellow"/>
          <w:lang w:eastAsia="ru-RU"/>
        </w:rPr>
      </w:pPr>
      <w:r w:rsidRPr="00D728B2">
        <w:rPr>
          <w:rFonts w:ascii="Times New Roman" w:eastAsia="Times New Roman" w:hAnsi="Times New Roman" w:cs="Times New Roman"/>
          <w:sz w:val="28"/>
          <w:szCs w:val="28"/>
          <w:lang w:eastAsia="ru-RU"/>
        </w:rPr>
        <w:t xml:space="preserve">В проверяемом периоде из-за несвоевременного исполнения обязательств республиканским бюджетом по финансированию утвержденных лимитов, Управлением в установленный срок не произведена уплата налогов и страховых взносов, в связи с чем уплачены пени в общей сумме </w:t>
      </w:r>
      <w:r w:rsidRPr="00B23804">
        <w:rPr>
          <w:rFonts w:ascii="Times New Roman" w:eastAsia="Times New Roman" w:hAnsi="Times New Roman" w:cs="Times New Roman"/>
          <w:bCs/>
          <w:sz w:val="28"/>
          <w:szCs w:val="28"/>
          <w:lang w:eastAsia="ru-RU"/>
        </w:rPr>
        <w:t>577,2 тыс. руб.,</w:t>
      </w:r>
      <w:r w:rsidRPr="00D728B2">
        <w:rPr>
          <w:rFonts w:ascii="Times New Roman" w:eastAsia="Times New Roman" w:hAnsi="Times New Roman" w:cs="Times New Roman"/>
          <w:sz w:val="28"/>
          <w:szCs w:val="28"/>
          <w:lang w:eastAsia="ru-RU"/>
        </w:rPr>
        <w:t xml:space="preserve"> в результате чего нанесен ущерб республиканскому бюджета на указанную сумму, в том числе:</w:t>
      </w:r>
    </w:p>
    <w:p w14:paraId="52C11FF4" w14:textId="6416140F" w:rsidR="00D728B2" w:rsidRPr="0063084C" w:rsidRDefault="00D728B2" w:rsidP="00391B7A">
      <w:pPr>
        <w:pStyle w:val="a6"/>
        <w:numPr>
          <w:ilvl w:val="0"/>
          <w:numId w:val="151"/>
        </w:numPr>
        <w:tabs>
          <w:tab w:val="left" w:pos="142"/>
        </w:tabs>
        <w:spacing w:after="0" w:line="240" w:lineRule="auto"/>
        <w:ind w:left="-826" w:firstLine="700"/>
        <w:jc w:val="both"/>
        <w:rPr>
          <w:rFonts w:ascii="Times New Roman" w:eastAsia="Times New Roman" w:hAnsi="Times New Roman" w:cs="Times New Roman"/>
          <w:sz w:val="28"/>
          <w:szCs w:val="28"/>
          <w:lang w:eastAsia="ru-RU"/>
        </w:rPr>
      </w:pPr>
      <w:r w:rsidRPr="0063084C">
        <w:rPr>
          <w:rFonts w:ascii="Times New Roman" w:eastAsia="Times New Roman" w:hAnsi="Times New Roman" w:cs="Times New Roman"/>
          <w:sz w:val="28"/>
          <w:szCs w:val="28"/>
          <w:lang w:eastAsia="ru-RU"/>
        </w:rPr>
        <w:t>МИФНС по РИ №</w:t>
      </w:r>
      <w:r w:rsidR="0063084C">
        <w:rPr>
          <w:rFonts w:ascii="Times New Roman" w:eastAsia="Times New Roman" w:hAnsi="Times New Roman" w:cs="Times New Roman"/>
          <w:sz w:val="28"/>
          <w:szCs w:val="28"/>
          <w:lang w:eastAsia="ru-RU"/>
        </w:rPr>
        <w:t> </w:t>
      </w:r>
      <w:r w:rsidRPr="0063084C">
        <w:rPr>
          <w:rFonts w:ascii="Times New Roman" w:eastAsia="Times New Roman" w:hAnsi="Times New Roman" w:cs="Times New Roman"/>
          <w:sz w:val="28"/>
          <w:szCs w:val="28"/>
          <w:lang w:eastAsia="ru-RU"/>
        </w:rPr>
        <w:t xml:space="preserve">1 </w:t>
      </w:r>
      <w:r w:rsidR="0063084C" w:rsidRPr="0063084C">
        <w:rPr>
          <w:rFonts w:ascii="Times New Roman" w:eastAsia="Times New Roman" w:hAnsi="Times New Roman" w:cs="Times New Roman"/>
          <w:sz w:val="28"/>
          <w:szCs w:val="28"/>
          <w:lang w:eastAsia="ru-RU"/>
        </w:rPr>
        <w:t xml:space="preserve">в 2020 году </w:t>
      </w:r>
      <w:r w:rsidRPr="0063084C">
        <w:rPr>
          <w:rFonts w:ascii="Times New Roman" w:eastAsia="Times New Roman" w:hAnsi="Times New Roman" w:cs="Times New Roman"/>
          <w:sz w:val="28"/>
          <w:szCs w:val="28"/>
          <w:lang w:eastAsia="ru-RU"/>
        </w:rPr>
        <w:t>уплачены пени по страховым взносам на обязательное медицинское страхование</w:t>
      </w:r>
      <w:r w:rsidR="0063084C" w:rsidRPr="0063084C">
        <w:rPr>
          <w:rFonts w:ascii="Times New Roman" w:eastAsia="Times New Roman" w:hAnsi="Times New Roman" w:cs="Times New Roman"/>
          <w:sz w:val="28"/>
          <w:szCs w:val="28"/>
          <w:lang w:eastAsia="ru-RU"/>
        </w:rPr>
        <w:t xml:space="preserve"> в сумме 104,5 тыс. руб.</w:t>
      </w:r>
      <w:r w:rsidRPr="0063084C">
        <w:rPr>
          <w:rFonts w:ascii="Times New Roman" w:eastAsia="Times New Roman" w:hAnsi="Times New Roman" w:cs="Times New Roman"/>
          <w:sz w:val="28"/>
          <w:szCs w:val="28"/>
          <w:lang w:eastAsia="ru-RU"/>
        </w:rPr>
        <w:t>;</w:t>
      </w:r>
    </w:p>
    <w:p w14:paraId="55F3AE61" w14:textId="3A4CC287" w:rsidR="00D728B2" w:rsidRPr="0063084C" w:rsidRDefault="00D728B2" w:rsidP="00391B7A">
      <w:pPr>
        <w:pStyle w:val="a6"/>
        <w:numPr>
          <w:ilvl w:val="0"/>
          <w:numId w:val="151"/>
        </w:numPr>
        <w:tabs>
          <w:tab w:val="left" w:pos="142"/>
        </w:tabs>
        <w:spacing w:after="0" w:line="240" w:lineRule="auto"/>
        <w:ind w:left="-826" w:firstLine="700"/>
        <w:jc w:val="both"/>
        <w:rPr>
          <w:rFonts w:ascii="Times New Roman" w:eastAsia="Times New Roman" w:hAnsi="Times New Roman" w:cs="Times New Roman"/>
          <w:sz w:val="28"/>
          <w:szCs w:val="28"/>
          <w:lang w:eastAsia="ru-RU"/>
        </w:rPr>
      </w:pPr>
      <w:r w:rsidRPr="0063084C">
        <w:rPr>
          <w:rFonts w:ascii="Times New Roman" w:eastAsia="Times New Roman" w:hAnsi="Times New Roman" w:cs="Times New Roman"/>
          <w:sz w:val="28"/>
          <w:szCs w:val="28"/>
          <w:lang w:eastAsia="ru-RU"/>
        </w:rPr>
        <w:lastRenderedPageBreak/>
        <w:t>МИФНС по РИ №</w:t>
      </w:r>
      <w:r w:rsidR="0063084C">
        <w:rPr>
          <w:rFonts w:ascii="Times New Roman" w:eastAsia="Times New Roman" w:hAnsi="Times New Roman" w:cs="Times New Roman"/>
          <w:sz w:val="28"/>
          <w:szCs w:val="28"/>
          <w:lang w:eastAsia="ru-RU"/>
        </w:rPr>
        <w:t> </w:t>
      </w:r>
      <w:r w:rsidRPr="0063084C">
        <w:rPr>
          <w:rFonts w:ascii="Times New Roman" w:eastAsia="Times New Roman" w:hAnsi="Times New Roman" w:cs="Times New Roman"/>
          <w:sz w:val="28"/>
          <w:szCs w:val="28"/>
          <w:lang w:eastAsia="ru-RU"/>
        </w:rPr>
        <w:t>1 уплачены пени по страховым взносам на обязательное пенсионное страхование</w:t>
      </w:r>
      <w:r w:rsidR="0063084C" w:rsidRPr="0063084C">
        <w:rPr>
          <w:rFonts w:ascii="Times New Roman" w:eastAsia="Times New Roman" w:hAnsi="Times New Roman" w:cs="Times New Roman"/>
          <w:sz w:val="28"/>
          <w:szCs w:val="28"/>
          <w:lang w:eastAsia="ru-RU"/>
        </w:rPr>
        <w:t xml:space="preserve"> в сумме 472,7 тыс. рублей</w:t>
      </w:r>
      <w:r w:rsidRPr="0063084C">
        <w:rPr>
          <w:rFonts w:ascii="Times New Roman" w:eastAsia="Times New Roman" w:hAnsi="Times New Roman" w:cs="Times New Roman"/>
          <w:sz w:val="28"/>
          <w:szCs w:val="28"/>
          <w:lang w:eastAsia="ru-RU"/>
        </w:rPr>
        <w:t>.</w:t>
      </w:r>
    </w:p>
    <w:p w14:paraId="007597CF" w14:textId="77777777" w:rsidR="00D728B2" w:rsidRPr="00D728B2" w:rsidRDefault="00D728B2" w:rsidP="0098264F">
      <w:pPr>
        <w:spacing w:after="0" w:line="240" w:lineRule="auto"/>
        <w:ind w:left="-851"/>
        <w:rPr>
          <w:rFonts w:ascii="Times New Roman" w:eastAsia="Times New Roman" w:hAnsi="Times New Roman" w:cs="Times New Roman"/>
          <w:sz w:val="24"/>
          <w:szCs w:val="24"/>
          <w:lang w:eastAsia="ru-RU"/>
        </w:rPr>
      </w:pPr>
    </w:p>
    <w:p w14:paraId="3A4D8823" w14:textId="77777777" w:rsidR="00D728B2" w:rsidRPr="00D728B2" w:rsidRDefault="00D728B2" w:rsidP="0098264F">
      <w:pPr>
        <w:spacing w:after="0" w:line="240" w:lineRule="auto"/>
        <w:ind w:left="-851"/>
        <w:jc w:val="center"/>
        <w:rPr>
          <w:rFonts w:ascii="Times New Roman" w:eastAsia="Times New Roman" w:hAnsi="Times New Roman" w:cs="Times New Roman"/>
          <w:b/>
          <w:sz w:val="28"/>
          <w:szCs w:val="28"/>
          <w:lang w:eastAsia="ru-RU"/>
        </w:rPr>
      </w:pPr>
      <w:r w:rsidRPr="00D728B2">
        <w:rPr>
          <w:rFonts w:ascii="Times New Roman" w:eastAsia="Times New Roman" w:hAnsi="Times New Roman" w:cs="Times New Roman"/>
          <w:b/>
          <w:sz w:val="28"/>
          <w:szCs w:val="28"/>
          <w:lang w:eastAsia="ru-RU"/>
        </w:rPr>
        <w:t>Проверка расчетов по оплате труда и с подотчетными лицами</w:t>
      </w:r>
    </w:p>
    <w:p w14:paraId="4B6C7970" w14:textId="77777777" w:rsidR="00D728B2" w:rsidRPr="00D728B2" w:rsidRDefault="00D728B2" w:rsidP="0098264F">
      <w:pPr>
        <w:spacing w:after="0" w:line="240" w:lineRule="auto"/>
        <w:ind w:left="-851"/>
        <w:jc w:val="center"/>
        <w:rPr>
          <w:rFonts w:ascii="Times New Roman" w:eastAsia="Times New Roman" w:hAnsi="Times New Roman" w:cs="Times New Roman"/>
          <w:b/>
          <w:sz w:val="28"/>
          <w:szCs w:val="28"/>
          <w:lang w:eastAsia="ru-RU"/>
        </w:rPr>
      </w:pPr>
    </w:p>
    <w:p w14:paraId="1B7B9103" w14:textId="300FEB88"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Начисление и выплата заработной платы в ревизуемом периоде в Управлении производились на основании Закона РИ </w:t>
      </w:r>
      <w:r w:rsidR="0063084C" w:rsidRPr="0063084C">
        <w:rPr>
          <w:rFonts w:ascii="Times New Roman" w:eastAsia="Times New Roman" w:hAnsi="Times New Roman" w:cs="Times New Roman"/>
          <w:sz w:val="28"/>
          <w:szCs w:val="28"/>
          <w:lang w:eastAsia="ru-RU"/>
        </w:rPr>
        <w:t>Закон Республики Ингушетия от 28.02.2007 г. №</w:t>
      </w:r>
      <w:r w:rsidR="0063084C">
        <w:rPr>
          <w:rFonts w:ascii="Times New Roman" w:eastAsia="Times New Roman" w:hAnsi="Times New Roman" w:cs="Times New Roman"/>
          <w:sz w:val="28"/>
          <w:szCs w:val="28"/>
          <w:lang w:eastAsia="ru-RU"/>
        </w:rPr>
        <w:t> </w:t>
      </w:r>
      <w:r w:rsidR="0063084C" w:rsidRPr="0063084C">
        <w:rPr>
          <w:rFonts w:ascii="Times New Roman" w:eastAsia="Times New Roman" w:hAnsi="Times New Roman" w:cs="Times New Roman"/>
          <w:sz w:val="28"/>
          <w:szCs w:val="28"/>
          <w:lang w:eastAsia="ru-RU"/>
        </w:rPr>
        <w:t>6-РЗ «О денежном содержании лиц, замещающих государственные должности и должности государственной гражданской службы РИ» (далее - Закон РИ №</w:t>
      </w:r>
      <w:r w:rsidR="0063084C">
        <w:rPr>
          <w:rFonts w:ascii="Times New Roman" w:eastAsia="Times New Roman" w:hAnsi="Times New Roman" w:cs="Times New Roman"/>
          <w:sz w:val="28"/>
          <w:szCs w:val="28"/>
          <w:lang w:eastAsia="ru-RU"/>
        </w:rPr>
        <w:t> </w:t>
      </w:r>
      <w:r w:rsidR="0063084C" w:rsidRPr="0063084C">
        <w:rPr>
          <w:rFonts w:ascii="Times New Roman" w:eastAsia="Times New Roman" w:hAnsi="Times New Roman" w:cs="Times New Roman"/>
          <w:sz w:val="28"/>
          <w:szCs w:val="28"/>
          <w:lang w:eastAsia="ru-RU"/>
        </w:rPr>
        <w:t>6-РЗ)</w:t>
      </w:r>
      <w:r w:rsidRPr="00D728B2">
        <w:rPr>
          <w:rFonts w:ascii="Times New Roman" w:eastAsia="Times New Roman" w:hAnsi="Times New Roman" w:cs="Times New Roman"/>
          <w:sz w:val="28"/>
          <w:szCs w:val="28"/>
          <w:lang w:eastAsia="ru-RU"/>
        </w:rPr>
        <w:t xml:space="preserve"> и </w:t>
      </w:r>
      <w:r w:rsidR="0063084C" w:rsidRPr="0063084C">
        <w:rPr>
          <w:rFonts w:ascii="Times New Roman" w:eastAsia="Times New Roman" w:hAnsi="Times New Roman" w:cs="Times New Roman"/>
          <w:sz w:val="28"/>
          <w:szCs w:val="28"/>
          <w:lang w:eastAsia="ru-RU"/>
        </w:rPr>
        <w:t>Постановления Правительства Республики Ингушетия от 7 мая 2018 г. №</w:t>
      </w:r>
      <w:r w:rsidR="0063084C">
        <w:rPr>
          <w:rFonts w:ascii="Times New Roman" w:eastAsia="Times New Roman" w:hAnsi="Times New Roman" w:cs="Times New Roman"/>
          <w:sz w:val="28"/>
          <w:szCs w:val="28"/>
          <w:lang w:eastAsia="ru-RU"/>
        </w:rPr>
        <w:t> </w:t>
      </w:r>
      <w:r w:rsidR="0063084C" w:rsidRPr="0063084C">
        <w:rPr>
          <w:rFonts w:ascii="Times New Roman" w:eastAsia="Times New Roman" w:hAnsi="Times New Roman" w:cs="Times New Roman"/>
          <w:sz w:val="28"/>
          <w:szCs w:val="28"/>
          <w:lang w:eastAsia="ru-RU"/>
        </w:rPr>
        <w:t>78 «Об утверждении Положения об условиях оплаты труда работников республиканских государственных органов, занимающих должности, не являющиеся должностями государственной гражданской службы Республики Ингушетия» (далее - Постановления Правительства РИ №</w:t>
      </w:r>
      <w:r w:rsidR="0063084C">
        <w:rPr>
          <w:rFonts w:ascii="Times New Roman" w:eastAsia="Times New Roman" w:hAnsi="Times New Roman" w:cs="Times New Roman"/>
          <w:sz w:val="28"/>
          <w:szCs w:val="28"/>
          <w:lang w:eastAsia="ru-RU"/>
        </w:rPr>
        <w:t> </w:t>
      </w:r>
      <w:r w:rsidR="0063084C" w:rsidRPr="0063084C">
        <w:rPr>
          <w:rFonts w:ascii="Times New Roman" w:eastAsia="Times New Roman" w:hAnsi="Times New Roman" w:cs="Times New Roman"/>
          <w:sz w:val="28"/>
          <w:szCs w:val="28"/>
          <w:lang w:eastAsia="ru-RU"/>
        </w:rPr>
        <w:t>78)</w:t>
      </w:r>
      <w:r w:rsidRPr="00D728B2">
        <w:rPr>
          <w:rFonts w:ascii="Times New Roman" w:eastAsia="Times New Roman" w:hAnsi="Times New Roman" w:cs="Times New Roman"/>
          <w:sz w:val="28"/>
          <w:szCs w:val="28"/>
          <w:lang w:eastAsia="ru-RU"/>
        </w:rPr>
        <w:t xml:space="preserve">, штатных расписаний и трудовых договоров. </w:t>
      </w:r>
    </w:p>
    <w:p w14:paraId="6E76D2F7" w14:textId="77777777" w:rsidR="00D728B2" w:rsidRPr="00D728B2" w:rsidRDefault="00D728B2" w:rsidP="0063084C">
      <w:pPr>
        <w:shd w:val="clear" w:color="auto" w:fill="FFFFFF" w:themeFill="background1"/>
        <w:spacing w:after="0" w:line="240" w:lineRule="auto"/>
        <w:ind w:left="-851" w:firstLine="725"/>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Штатное расписание в Управлении утверждено на 2020 – 2021 годы в количестве 151 единиц. </w:t>
      </w:r>
    </w:p>
    <w:p w14:paraId="5F883461" w14:textId="14CE15EA" w:rsidR="00D728B2" w:rsidRPr="00D728B2" w:rsidRDefault="00D728B2" w:rsidP="0063084C">
      <w:pPr>
        <w:shd w:val="clear" w:color="auto" w:fill="FFFFFF" w:themeFill="background1"/>
        <w:spacing w:after="0" w:line="240" w:lineRule="auto"/>
        <w:ind w:left="-851" w:firstLine="725"/>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 нарушение статьи 153 Т</w:t>
      </w:r>
      <w:r w:rsidR="0063084C">
        <w:rPr>
          <w:rFonts w:ascii="Times New Roman" w:eastAsia="Times New Roman" w:hAnsi="Times New Roman" w:cs="Times New Roman"/>
          <w:sz w:val="28"/>
          <w:szCs w:val="28"/>
          <w:lang w:eastAsia="ru-RU"/>
        </w:rPr>
        <w:t>рудового Кодекса</w:t>
      </w:r>
      <w:r w:rsidRPr="00D728B2">
        <w:rPr>
          <w:rFonts w:ascii="Times New Roman" w:eastAsia="Times New Roman" w:hAnsi="Times New Roman" w:cs="Times New Roman"/>
          <w:sz w:val="28"/>
          <w:szCs w:val="28"/>
          <w:lang w:eastAsia="ru-RU"/>
        </w:rPr>
        <w:t xml:space="preserve"> РФ</w:t>
      </w:r>
      <w:r w:rsidR="0063084C">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 xml:space="preserve"> в 2020 году при проверке правильности начисления заработной платы установлено несоответствие между приказом Управления о выходе на работу сотрудника в выходные и нерабочие праздничные дни с данными табеля учета рабочего времени (далее - Табель) подтверждающих выход на работу сотрудника. Так, в ревизуемом периоде за дежурство в период выходных дней с 01.01.2020 г. по 08.01.2020 г. произведена оплата специалисту судебного участка №</w:t>
      </w:r>
      <w:r w:rsidR="0063084C">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 xml:space="preserve">2 в сумме </w:t>
      </w:r>
      <w:r w:rsidRPr="00B23804">
        <w:rPr>
          <w:rFonts w:ascii="Times New Roman" w:eastAsia="Times New Roman" w:hAnsi="Times New Roman" w:cs="Times New Roman"/>
          <w:bCs/>
          <w:sz w:val="28"/>
          <w:szCs w:val="28"/>
          <w:lang w:eastAsia="ru-RU"/>
        </w:rPr>
        <w:t>2,3 тыс. руб</w:t>
      </w:r>
      <w:r w:rsidR="0063084C">
        <w:rPr>
          <w:rFonts w:ascii="Times New Roman" w:eastAsia="Times New Roman" w:hAnsi="Times New Roman" w:cs="Times New Roman"/>
          <w:bCs/>
          <w:sz w:val="28"/>
          <w:szCs w:val="28"/>
          <w:lang w:eastAsia="ru-RU"/>
        </w:rPr>
        <w:t>лей</w:t>
      </w:r>
      <w:r w:rsidRPr="00B23804">
        <w:rPr>
          <w:rFonts w:ascii="Times New Roman" w:eastAsia="Times New Roman" w:hAnsi="Times New Roman" w:cs="Times New Roman"/>
          <w:bCs/>
          <w:sz w:val="28"/>
          <w:szCs w:val="28"/>
          <w:lang w:eastAsia="ru-RU"/>
        </w:rPr>
        <w:t>.</w:t>
      </w:r>
      <w:r w:rsidRPr="00D728B2">
        <w:rPr>
          <w:rFonts w:ascii="Times New Roman" w:eastAsia="Times New Roman" w:hAnsi="Times New Roman" w:cs="Times New Roman"/>
          <w:b/>
          <w:sz w:val="28"/>
          <w:szCs w:val="28"/>
          <w:lang w:eastAsia="ru-RU"/>
        </w:rPr>
        <w:t xml:space="preserve"> </w:t>
      </w:r>
      <w:r w:rsidRPr="00D728B2">
        <w:rPr>
          <w:rFonts w:ascii="Times New Roman" w:eastAsia="Times New Roman" w:hAnsi="Times New Roman" w:cs="Times New Roman"/>
          <w:sz w:val="28"/>
          <w:szCs w:val="28"/>
          <w:lang w:eastAsia="ru-RU"/>
        </w:rPr>
        <w:t xml:space="preserve">Однако, согласно Табелю за январь 2020 года, </w:t>
      </w:r>
      <w:r w:rsidR="0063084C">
        <w:rPr>
          <w:rFonts w:ascii="Times New Roman" w:eastAsia="Times New Roman" w:hAnsi="Times New Roman" w:cs="Times New Roman"/>
          <w:sz w:val="28"/>
          <w:szCs w:val="28"/>
          <w:lang w:eastAsia="ru-RU"/>
        </w:rPr>
        <w:t xml:space="preserve">указанный сотрудник </w:t>
      </w:r>
      <w:r w:rsidRPr="00D728B2">
        <w:rPr>
          <w:rFonts w:ascii="Times New Roman" w:eastAsia="Times New Roman" w:hAnsi="Times New Roman" w:cs="Times New Roman"/>
          <w:sz w:val="28"/>
          <w:szCs w:val="28"/>
          <w:lang w:eastAsia="ru-RU"/>
        </w:rPr>
        <w:t>не работал в эти дни, в результате чего нанесен ущерб республиканскому бюджету на указанную сумму, которая подлежит возврату за счет виновных лиц.</w:t>
      </w:r>
    </w:p>
    <w:p w14:paraId="2C442EE9" w14:textId="522FF4C5" w:rsidR="00D728B2" w:rsidRPr="00D728B2" w:rsidRDefault="00D728B2" w:rsidP="0063084C">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В нарушение </w:t>
      </w:r>
      <w:r w:rsidR="0063084C">
        <w:rPr>
          <w:rFonts w:ascii="Times New Roman" w:eastAsia="Times New Roman" w:hAnsi="Times New Roman" w:cs="Times New Roman"/>
          <w:sz w:val="28"/>
          <w:szCs w:val="28"/>
          <w:lang w:eastAsia="ru-RU"/>
        </w:rPr>
        <w:t>статьи 125 Трудового Кодекса РФ</w:t>
      </w:r>
      <w:r w:rsidRPr="00D728B2">
        <w:rPr>
          <w:rFonts w:ascii="Times New Roman" w:eastAsia="Times New Roman" w:hAnsi="Times New Roman" w:cs="Times New Roman"/>
          <w:sz w:val="28"/>
          <w:szCs w:val="28"/>
          <w:lang w:eastAsia="ru-RU"/>
        </w:rPr>
        <w:t xml:space="preserve">, в ревизуемом периоде Управлением за одни и те же периоды оплачены отпускные и заработная плата по некоторым работникам, в результате неправомерных начисленных сумм республиканскому бюджету нанесен ущерб в общей сумме </w:t>
      </w:r>
      <w:r w:rsidRPr="00B23804">
        <w:rPr>
          <w:rFonts w:ascii="Times New Roman" w:eastAsia="Times New Roman" w:hAnsi="Times New Roman" w:cs="Times New Roman"/>
          <w:bCs/>
          <w:sz w:val="28"/>
          <w:szCs w:val="28"/>
          <w:lang w:eastAsia="ru-RU"/>
        </w:rPr>
        <w:t>35,8 тыс. руб</w:t>
      </w:r>
      <w:r w:rsidR="0063084C">
        <w:rPr>
          <w:rFonts w:ascii="Times New Roman" w:eastAsia="Times New Roman" w:hAnsi="Times New Roman" w:cs="Times New Roman"/>
          <w:bCs/>
          <w:sz w:val="28"/>
          <w:szCs w:val="28"/>
          <w:lang w:eastAsia="ru-RU"/>
        </w:rPr>
        <w:t>лей</w:t>
      </w:r>
      <w:r w:rsidRPr="00D728B2">
        <w:rPr>
          <w:rFonts w:ascii="Times New Roman" w:eastAsia="Times New Roman" w:hAnsi="Times New Roman" w:cs="Times New Roman"/>
          <w:sz w:val="28"/>
          <w:szCs w:val="28"/>
          <w:lang w:eastAsia="ru-RU"/>
        </w:rPr>
        <w:t xml:space="preserve"> (подлежит восстановлению за счет виновных лиц), </w:t>
      </w:r>
    </w:p>
    <w:p w14:paraId="4EC865BA" w14:textId="77777777"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Выдача в подотчет средств на командировочные и хозяйственные расходы в ревизуемом периоде в Управлении не осуществлялась.</w:t>
      </w:r>
    </w:p>
    <w:p w14:paraId="78F37C8A" w14:textId="77777777"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p>
    <w:p w14:paraId="2FFDB085" w14:textId="77777777" w:rsidR="00D728B2" w:rsidRPr="00BC527F" w:rsidRDefault="00D728B2" w:rsidP="00BC527F">
      <w:pPr>
        <w:spacing w:after="0" w:line="240" w:lineRule="auto"/>
        <w:ind w:left="-851"/>
        <w:jc w:val="center"/>
        <w:rPr>
          <w:rFonts w:ascii="Times New Roman" w:eastAsia="Times New Roman" w:hAnsi="Times New Roman" w:cs="Times New Roman"/>
          <w:b/>
          <w:sz w:val="28"/>
          <w:szCs w:val="28"/>
          <w:lang w:eastAsia="ru-RU"/>
        </w:rPr>
      </w:pPr>
      <w:r w:rsidRPr="00BC527F">
        <w:rPr>
          <w:rFonts w:ascii="Times New Roman" w:eastAsia="Times New Roman" w:hAnsi="Times New Roman" w:cs="Times New Roman"/>
          <w:b/>
          <w:sz w:val="28"/>
          <w:szCs w:val="28"/>
          <w:lang w:eastAsia="ru-RU"/>
        </w:rPr>
        <w:t>Проверка расчетов с поставщиками и подрядчиками</w:t>
      </w:r>
    </w:p>
    <w:p w14:paraId="3269B7DB" w14:textId="77777777" w:rsidR="00D728B2" w:rsidRPr="00BC527F" w:rsidRDefault="00D728B2" w:rsidP="00BC527F">
      <w:pPr>
        <w:spacing w:after="0" w:line="240" w:lineRule="auto"/>
        <w:ind w:left="-851"/>
        <w:jc w:val="center"/>
        <w:rPr>
          <w:rFonts w:ascii="Times New Roman" w:eastAsia="Times New Roman" w:hAnsi="Times New Roman" w:cs="Times New Roman"/>
          <w:b/>
          <w:sz w:val="28"/>
          <w:szCs w:val="28"/>
          <w:lang w:eastAsia="ru-RU"/>
        </w:rPr>
      </w:pPr>
    </w:p>
    <w:p w14:paraId="6725CF90" w14:textId="77777777" w:rsidR="00BC527F" w:rsidRDefault="00D728B2" w:rsidP="00BC527F">
      <w:pPr>
        <w:spacing w:after="0" w:line="240" w:lineRule="auto"/>
        <w:ind w:left="-851" w:firstLine="709"/>
        <w:jc w:val="both"/>
        <w:rPr>
          <w:rFonts w:ascii="Times New Roman" w:eastAsia="Times New Roman" w:hAnsi="Times New Roman" w:cs="Times New Roman"/>
          <w:sz w:val="28"/>
          <w:szCs w:val="28"/>
          <w:lang w:eastAsia="ru-RU"/>
        </w:rPr>
      </w:pPr>
      <w:r w:rsidRPr="00BC527F">
        <w:rPr>
          <w:rFonts w:ascii="Times New Roman" w:eastAsia="Times New Roman" w:hAnsi="Times New Roman" w:cs="Times New Roman"/>
          <w:sz w:val="28"/>
          <w:szCs w:val="28"/>
          <w:lang w:eastAsia="ru-RU"/>
        </w:rPr>
        <w:t xml:space="preserve">В ревизуемом периоде, кредиторская задолженность в Управлении составляла: </w:t>
      </w:r>
    </w:p>
    <w:p w14:paraId="148E7F5C" w14:textId="3A90FC24" w:rsidR="00BC527F" w:rsidRPr="00BC527F" w:rsidRDefault="00D728B2" w:rsidP="00391B7A">
      <w:pPr>
        <w:pStyle w:val="a6"/>
        <w:numPr>
          <w:ilvl w:val="0"/>
          <w:numId w:val="152"/>
        </w:numPr>
        <w:tabs>
          <w:tab w:val="left" w:pos="142"/>
        </w:tabs>
        <w:spacing w:after="0" w:line="240" w:lineRule="auto"/>
        <w:ind w:left="-126" w:hanging="11"/>
        <w:jc w:val="both"/>
        <w:rPr>
          <w:rFonts w:ascii="Times New Roman" w:eastAsia="Times New Roman" w:hAnsi="Times New Roman" w:cs="Times New Roman"/>
          <w:sz w:val="28"/>
          <w:szCs w:val="28"/>
          <w:lang w:eastAsia="ru-RU"/>
        </w:rPr>
      </w:pPr>
      <w:r w:rsidRPr="00BC527F">
        <w:rPr>
          <w:rFonts w:ascii="Times New Roman" w:eastAsia="Times New Roman" w:hAnsi="Times New Roman" w:cs="Times New Roman"/>
          <w:sz w:val="28"/>
          <w:szCs w:val="28"/>
          <w:lang w:eastAsia="ru-RU"/>
        </w:rPr>
        <w:t>на 01.01.2021 г. – 19</w:t>
      </w:r>
      <w:r w:rsidR="00BC527F" w:rsidRPr="00BC527F">
        <w:rPr>
          <w:rFonts w:ascii="Times New Roman" w:eastAsia="Times New Roman" w:hAnsi="Times New Roman" w:cs="Times New Roman"/>
          <w:sz w:val="28"/>
          <w:szCs w:val="28"/>
          <w:lang w:eastAsia="ru-RU"/>
        </w:rPr>
        <w:t> </w:t>
      </w:r>
      <w:r w:rsidRPr="00BC527F">
        <w:rPr>
          <w:rFonts w:ascii="Times New Roman" w:eastAsia="Times New Roman" w:hAnsi="Times New Roman" w:cs="Times New Roman"/>
          <w:sz w:val="28"/>
          <w:szCs w:val="28"/>
          <w:lang w:eastAsia="ru-RU"/>
        </w:rPr>
        <w:t xml:space="preserve">659,8 тыс. руб.; </w:t>
      </w:r>
    </w:p>
    <w:p w14:paraId="6C8A04B7" w14:textId="5DC61E8A" w:rsidR="00D728B2" w:rsidRPr="00BC527F" w:rsidRDefault="00D728B2" w:rsidP="00391B7A">
      <w:pPr>
        <w:pStyle w:val="a6"/>
        <w:numPr>
          <w:ilvl w:val="0"/>
          <w:numId w:val="152"/>
        </w:numPr>
        <w:tabs>
          <w:tab w:val="left" w:pos="142"/>
        </w:tabs>
        <w:spacing w:after="0" w:line="240" w:lineRule="auto"/>
        <w:ind w:left="-126" w:hanging="11"/>
        <w:jc w:val="both"/>
        <w:rPr>
          <w:rFonts w:ascii="Times New Roman" w:eastAsia="Times New Roman" w:hAnsi="Times New Roman" w:cs="Times New Roman"/>
          <w:sz w:val="28"/>
          <w:szCs w:val="28"/>
          <w:lang w:eastAsia="ru-RU"/>
        </w:rPr>
      </w:pPr>
      <w:r w:rsidRPr="00BC527F">
        <w:rPr>
          <w:rFonts w:ascii="Times New Roman" w:eastAsia="Times New Roman" w:hAnsi="Times New Roman" w:cs="Times New Roman"/>
          <w:sz w:val="28"/>
          <w:szCs w:val="28"/>
          <w:lang w:eastAsia="ru-RU"/>
        </w:rPr>
        <w:t>на 01.01.2022 г. – 18</w:t>
      </w:r>
      <w:r w:rsidR="00BC527F" w:rsidRPr="00BC527F">
        <w:rPr>
          <w:rFonts w:ascii="Times New Roman" w:eastAsia="Times New Roman" w:hAnsi="Times New Roman" w:cs="Times New Roman"/>
          <w:sz w:val="28"/>
          <w:szCs w:val="28"/>
          <w:lang w:eastAsia="ru-RU"/>
        </w:rPr>
        <w:t> </w:t>
      </w:r>
      <w:r w:rsidRPr="00BC527F">
        <w:rPr>
          <w:rFonts w:ascii="Times New Roman" w:eastAsia="Times New Roman" w:hAnsi="Times New Roman" w:cs="Times New Roman"/>
          <w:sz w:val="28"/>
          <w:szCs w:val="28"/>
          <w:lang w:eastAsia="ru-RU"/>
        </w:rPr>
        <w:t>278,9 тыс. руб</w:t>
      </w:r>
      <w:r w:rsidR="00BC527F" w:rsidRPr="00BC527F">
        <w:rPr>
          <w:rFonts w:ascii="Times New Roman" w:eastAsia="Times New Roman" w:hAnsi="Times New Roman" w:cs="Times New Roman"/>
          <w:sz w:val="28"/>
          <w:szCs w:val="28"/>
          <w:lang w:eastAsia="ru-RU"/>
        </w:rPr>
        <w:t>лей</w:t>
      </w:r>
      <w:r w:rsidRPr="00BC527F">
        <w:rPr>
          <w:rFonts w:ascii="Times New Roman" w:eastAsia="Times New Roman" w:hAnsi="Times New Roman" w:cs="Times New Roman"/>
          <w:sz w:val="28"/>
          <w:szCs w:val="28"/>
          <w:lang w:eastAsia="ru-RU"/>
        </w:rPr>
        <w:t>.</w:t>
      </w:r>
    </w:p>
    <w:p w14:paraId="05E3D393" w14:textId="77777777" w:rsidR="00D728B2" w:rsidRPr="00D728B2" w:rsidRDefault="00D728B2" w:rsidP="00BC527F">
      <w:pPr>
        <w:spacing w:after="0" w:line="240" w:lineRule="auto"/>
        <w:ind w:left="-851" w:firstLine="708"/>
        <w:jc w:val="both"/>
        <w:rPr>
          <w:rFonts w:ascii="Times New Roman" w:eastAsia="Times New Roman" w:hAnsi="Times New Roman" w:cs="Times New Roman"/>
          <w:sz w:val="28"/>
          <w:szCs w:val="28"/>
          <w:lang w:eastAsia="ru-RU"/>
        </w:rPr>
      </w:pPr>
      <w:r w:rsidRPr="00BC527F">
        <w:rPr>
          <w:rFonts w:ascii="Times New Roman" w:eastAsia="Times New Roman" w:hAnsi="Times New Roman" w:cs="Times New Roman"/>
          <w:sz w:val="28"/>
          <w:szCs w:val="28"/>
          <w:lang w:eastAsia="ru-RU"/>
        </w:rPr>
        <w:t>Кредиторская задолженность образовалась в связи с недофинансированием из республиканского бюджета по утвержденным бюджетным сметам на 2020-2021 гг.</w:t>
      </w:r>
    </w:p>
    <w:p w14:paraId="103861E2" w14:textId="77777777"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Структура кредиторской задолженности по состоянию на 01.01.2022 г. следующая:</w:t>
      </w:r>
    </w:p>
    <w:p w14:paraId="5E0FC669" w14:textId="3DDA902F" w:rsidR="00D728B2" w:rsidRPr="00BC527F" w:rsidRDefault="00D728B2" w:rsidP="00391B7A">
      <w:pPr>
        <w:pStyle w:val="a6"/>
        <w:numPr>
          <w:ilvl w:val="0"/>
          <w:numId w:val="153"/>
        </w:numPr>
        <w:tabs>
          <w:tab w:val="left" w:pos="142"/>
        </w:tabs>
        <w:spacing w:after="0" w:line="240" w:lineRule="auto"/>
        <w:ind w:left="-798" w:firstLine="672"/>
        <w:jc w:val="both"/>
        <w:rPr>
          <w:rFonts w:ascii="Times New Roman" w:eastAsia="Times New Roman" w:hAnsi="Times New Roman" w:cs="Times New Roman"/>
          <w:sz w:val="28"/>
          <w:szCs w:val="28"/>
          <w:lang w:eastAsia="ru-RU"/>
        </w:rPr>
      </w:pPr>
      <w:r w:rsidRPr="00BC527F">
        <w:rPr>
          <w:rFonts w:ascii="Times New Roman" w:eastAsia="Times New Roman" w:hAnsi="Times New Roman" w:cs="Times New Roman"/>
          <w:sz w:val="28"/>
          <w:szCs w:val="28"/>
          <w:lang w:eastAsia="ru-RU"/>
        </w:rPr>
        <w:lastRenderedPageBreak/>
        <w:t>расчеты по платежам в бюджеты (задолженность по страховым взносам и НДФЛ по аренде помещений) – 1</w:t>
      </w:r>
      <w:r w:rsidR="00BC527F" w:rsidRPr="00BC527F">
        <w:rPr>
          <w:rFonts w:ascii="Times New Roman" w:eastAsia="Times New Roman" w:hAnsi="Times New Roman" w:cs="Times New Roman"/>
          <w:sz w:val="28"/>
          <w:szCs w:val="28"/>
          <w:lang w:eastAsia="ru-RU"/>
        </w:rPr>
        <w:t> </w:t>
      </w:r>
      <w:r w:rsidRPr="00BC527F">
        <w:rPr>
          <w:rFonts w:ascii="Times New Roman" w:eastAsia="Times New Roman" w:hAnsi="Times New Roman" w:cs="Times New Roman"/>
          <w:sz w:val="28"/>
          <w:szCs w:val="28"/>
          <w:lang w:eastAsia="ru-RU"/>
        </w:rPr>
        <w:t>909,2 тыс. руб.;</w:t>
      </w:r>
    </w:p>
    <w:p w14:paraId="1E3B8389" w14:textId="3F69A67F" w:rsidR="00D728B2" w:rsidRPr="00BC527F" w:rsidRDefault="00D728B2" w:rsidP="00391B7A">
      <w:pPr>
        <w:pStyle w:val="a6"/>
        <w:numPr>
          <w:ilvl w:val="0"/>
          <w:numId w:val="153"/>
        </w:numPr>
        <w:tabs>
          <w:tab w:val="left" w:pos="142"/>
        </w:tabs>
        <w:spacing w:after="0" w:line="240" w:lineRule="auto"/>
        <w:ind w:left="-798" w:firstLine="672"/>
        <w:jc w:val="both"/>
        <w:rPr>
          <w:rFonts w:ascii="Times New Roman" w:eastAsia="Times New Roman" w:hAnsi="Times New Roman" w:cs="Times New Roman"/>
          <w:sz w:val="28"/>
          <w:szCs w:val="28"/>
          <w:lang w:eastAsia="ru-RU"/>
        </w:rPr>
      </w:pPr>
      <w:r w:rsidRPr="00BC527F">
        <w:rPr>
          <w:rFonts w:ascii="Times New Roman" w:eastAsia="Times New Roman" w:hAnsi="Times New Roman" w:cs="Times New Roman"/>
          <w:sz w:val="28"/>
          <w:szCs w:val="28"/>
          <w:lang w:eastAsia="ru-RU"/>
        </w:rPr>
        <w:t>расчеты по принятым обязательствам (задолженность по поставленным товарам, услугам) – 16</w:t>
      </w:r>
      <w:r w:rsidR="00BC527F" w:rsidRPr="00BC527F">
        <w:rPr>
          <w:rFonts w:ascii="Times New Roman" w:eastAsia="Times New Roman" w:hAnsi="Times New Roman" w:cs="Times New Roman"/>
          <w:sz w:val="28"/>
          <w:szCs w:val="28"/>
          <w:lang w:eastAsia="ru-RU"/>
        </w:rPr>
        <w:t> </w:t>
      </w:r>
      <w:r w:rsidRPr="00BC527F">
        <w:rPr>
          <w:rFonts w:ascii="Times New Roman" w:eastAsia="Times New Roman" w:hAnsi="Times New Roman" w:cs="Times New Roman"/>
          <w:sz w:val="28"/>
          <w:szCs w:val="28"/>
          <w:lang w:eastAsia="ru-RU"/>
        </w:rPr>
        <w:t>369,7 тыс. руб</w:t>
      </w:r>
      <w:r w:rsidR="00BC527F" w:rsidRPr="00BC527F">
        <w:rPr>
          <w:rFonts w:ascii="Times New Roman" w:eastAsia="Times New Roman" w:hAnsi="Times New Roman" w:cs="Times New Roman"/>
          <w:sz w:val="28"/>
          <w:szCs w:val="28"/>
          <w:lang w:eastAsia="ru-RU"/>
        </w:rPr>
        <w:t>лей</w:t>
      </w:r>
      <w:r w:rsidRPr="00BC527F">
        <w:rPr>
          <w:rFonts w:ascii="Times New Roman" w:eastAsia="Times New Roman" w:hAnsi="Times New Roman" w:cs="Times New Roman"/>
          <w:sz w:val="28"/>
          <w:szCs w:val="28"/>
          <w:lang w:eastAsia="ru-RU"/>
        </w:rPr>
        <w:t xml:space="preserve">.  </w:t>
      </w:r>
    </w:p>
    <w:p w14:paraId="6C31ECFE" w14:textId="77777777"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Кредиторская задолженность является обоснованной и подтверждается заключенными договорами и государственными контрактами с поставщиками услуг (товаров), актами выполненных работ (товарными накладными).</w:t>
      </w:r>
    </w:p>
    <w:p w14:paraId="525DBE63" w14:textId="77777777"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С поставщиками услуг, перед которыми имеется кредиторская задолженность с истекающим сроком исковой давности Управлением проводились сверки расчетов с оформлением соответствующих актов сверок.</w:t>
      </w:r>
    </w:p>
    <w:p w14:paraId="715DCE61" w14:textId="0CD6385B"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 ходе проверки кредиторской задолженности установлено, что в</w:t>
      </w:r>
      <w:r w:rsidRPr="00D728B2">
        <w:rPr>
          <w:rFonts w:ascii="Times New Roman" w:eastAsia="Times New Roman" w:hAnsi="Times New Roman" w:cs="Times New Roman"/>
          <w:sz w:val="24"/>
          <w:szCs w:val="24"/>
          <w:lang w:eastAsia="ru-RU"/>
        </w:rPr>
        <w:t xml:space="preserve"> </w:t>
      </w:r>
      <w:r w:rsidRPr="00D728B2">
        <w:rPr>
          <w:rFonts w:ascii="Times New Roman" w:eastAsia="Times New Roman" w:hAnsi="Times New Roman" w:cs="Times New Roman"/>
          <w:sz w:val="28"/>
          <w:szCs w:val="28"/>
          <w:lang w:eastAsia="ru-RU"/>
        </w:rPr>
        <w:t xml:space="preserve"> 2022 году</w:t>
      </w:r>
      <w:r w:rsidR="00BC527F">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 xml:space="preserve"> в связи с истечением срока исковой давности</w:t>
      </w:r>
      <w:r w:rsidR="00BC527F">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 xml:space="preserve"> в  соответствии с пунктом 78 Положения по ведению бухгалтерского учета и бухгалтерской отчетности в Российской Федерации, утвержденного Приказом Минфина России от 29.07.1998 г. №</w:t>
      </w:r>
      <w:r w:rsidR="00BC527F">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 xml:space="preserve">34н, Управлением списана кредиторская задолженность возникшая перед индивидуальным предпринимателем </w:t>
      </w:r>
      <w:proofErr w:type="spellStart"/>
      <w:r w:rsidRPr="00D728B2">
        <w:rPr>
          <w:rFonts w:ascii="Times New Roman" w:eastAsia="Times New Roman" w:hAnsi="Times New Roman" w:cs="Times New Roman"/>
          <w:sz w:val="28"/>
          <w:szCs w:val="28"/>
          <w:lang w:eastAsia="ru-RU"/>
        </w:rPr>
        <w:t>Торшхоевой</w:t>
      </w:r>
      <w:proofErr w:type="spellEnd"/>
      <w:r w:rsidRPr="00D728B2">
        <w:rPr>
          <w:rFonts w:ascii="Times New Roman" w:eastAsia="Times New Roman" w:hAnsi="Times New Roman" w:cs="Times New Roman"/>
          <w:sz w:val="28"/>
          <w:szCs w:val="28"/>
          <w:lang w:eastAsia="ru-RU"/>
        </w:rPr>
        <w:t xml:space="preserve"> </w:t>
      </w:r>
      <w:r w:rsidR="00BC527F">
        <w:rPr>
          <w:rFonts w:ascii="Times New Roman" w:eastAsia="Times New Roman" w:hAnsi="Times New Roman" w:cs="Times New Roman"/>
          <w:sz w:val="28"/>
          <w:szCs w:val="28"/>
          <w:lang w:eastAsia="ru-RU"/>
        </w:rPr>
        <w:t>Э.С.</w:t>
      </w:r>
      <w:r w:rsidRPr="00D728B2">
        <w:rPr>
          <w:rFonts w:ascii="Times New Roman" w:eastAsia="Times New Roman" w:hAnsi="Times New Roman" w:cs="Times New Roman"/>
          <w:sz w:val="28"/>
          <w:szCs w:val="28"/>
          <w:lang w:eastAsia="ru-RU"/>
        </w:rPr>
        <w:t xml:space="preserve"> по договорам поставки от 01.08.2015 г. №№ 11, 12 на общую сумму 70,0 тыс. руб</w:t>
      </w:r>
      <w:r w:rsidR="00BC527F">
        <w:rPr>
          <w:rFonts w:ascii="Times New Roman" w:eastAsia="Times New Roman" w:hAnsi="Times New Roman" w:cs="Times New Roman"/>
          <w:sz w:val="28"/>
          <w:szCs w:val="28"/>
          <w:lang w:eastAsia="ru-RU"/>
        </w:rPr>
        <w:t>лей.</w:t>
      </w:r>
    </w:p>
    <w:p w14:paraId="7DA13ADE" w14:textId="30E8F9B1"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Закупки товаров, работ и услуг в проверяемом периоде в Учреждении осуществлялись в соответствии с Федеральным законом </w:t>
      </w:r>
      <w:r w:rsidR="00BC527F" w:rsidRPr="00BC527F">
        <w:rPr>
          <w:rFonts w:ascii="Times New Roman" w:eastAsia="Times New Roman" w:hAnsi="Times New Roman" w:cs="Times New Roman"/>
          <w:sz w:val="28"/>
          <w:szCs w:val="28"/>
          <w:lang w:eastAsia="ru-RU"/>
        </w:rPr>
        <w:t>от 05.04.2013 г. № 44-ФЗ «О контрактной системе в сфере закупок товаров, работ, услуг для обеспечения государственных и муниципальных нужд» (далее - Федеральный закон №</w:t>
      </w:r>
      <w:r w:rsidR="00BC527F">
        <w:rPr>
          <w:rFonts w:ascii="Times New Roman" w:eastAsia="Times New Roman" w:hAnsi="Times New Roman" w:cs="Times New Roman"/>
          <w:sz w:val="28"/>
          <w:szCs w:val="28"/>
          <w:lang w:eastAsia="ru-RU"/>
        </w:rPr>
        <w:t> </w:t>
      </w:r>
      <w:r w:rsidR="00BC527F" w:rsidRPr="00BC527F">
        <w:rPr>
          <w:rFonts w:ascii="Times New Roman" w:eastAsia="Times New Roman" w:hAnsi="Times New Roman" w:cs="Times New Roman"/>
          <w:sz w:val="28"/>
          <w:szCs w:val="28"/>
          <w:lang w:eastAsia="ru-RU"/>
        </w:rPr>
        <w:t>44-ФЗ)</w:t>
      </w:r>
      <w:r w:rsidRPr="00D728B2">
        <w:rPr>
          <w:rFonts w:ascii="Times New Roman" w:eastAsia="Times New Roman" w:hAnsi="Times New Roman" w:cs="Times New Roman"/>
          <w:sz w:val="28"/>
          <w:szCs w:val="28"/>
          <w:lang w:eastAsia="ru-RU"/>
        </w:rPr>
        <w:t>.</w:t>
      </w:r>
    </w:p>
    <w:p w14:paraId="2D5C62D7" w14:textId="04421A11"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Всего в проверяемом периоде в Управлении заключены договоры и государственные контракты на общую сумму 28</w:t>
      </w:r>
      <w:r w:rsidR="00BC527F">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044,3 тыс. руб., в том числе: в 2020 г</w:t>
      </w:r>
      <w:r w:rsidR="00BC527F">
        <w:rPr>
          <w:rFonts w:ascii="Times New Roman" w:eastAsia="Times New Roman" w:hAnsi="Times New Roman" w:cs="Times New Roman"/>
          <w:sz w:val="28"/>
          <w:szCs w:val="28"/>
          <w:lang w:eastAsia="ru-RU"/>
        </w:rPr>
        <w:t>оду</w:t>
      </w:r>
      <w:r w:rsidRPr="00D728B2">
        <w:rPr>
          <w:rFonts w:ascii="Times New Roman" w:eastAsia="Times New Roman" w:hAnsi="Times New Roman" w:cs="Times New Roman"/>
          <w:sz w:val="28"/>
          <w:szCs w:val="28"/>
          <w:lang w:eastAsia="ru-RU"/>
        </w:rPr>
        <w:t xml:space="preserve"> – </w:t>
      </w:r>
      <w:r w:rsidR="00BC527F">
        <w:rPr>
          <w:rFonts w:ascii="Times New Roman" w:eastAsia="Times New Roman" w:hAnsi="Times New Roman" w:cs="Times New Roman"/>
          <w:sz w:val="28"/>
          <w:szCs w:val="28"/>
          <w:lang w:eastAsia="ru-RU"/>
        </w:rPr>
        <w:t xml:space="preserve">на сумму </w:t>
      </w:r>
      <w:r w:rsidRPr="00D728B2">
        <w:rPr>
          <w:rFonts w:ascii="Times New Roman" w:eastAsia="Times New Roman" w:hAnsi="Times New Roman" w:cs="Times New Roman"/>
          <w:sz w:val="28"/>
          <w:szCs w:val="28"/>
          <w:lang w:eastAsia="ru-RU"/>
        </w:rPr>
        <w:t>13</w:t>
      </w:r>
      <w:r w:rsidR="00BC527F">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029,1 тыс. руб.; в 2021 г</w:t>
      </w:r>
      <w:r w:rsidR="00BC527F">
        <w:rPr>
          <w:rFonts w:ascii="Times New Roman" w:eastAsia="Times New Roman" w:hAnsi="Times New Roman" w:cs="Times New Roman"/>
          <w:sz w:val="28"/>
          <w:szCs w:val="28"/>
          <w:lang w:eastAsia="ru-RU"/>
        </w:rPr>
        <w:t>оду</w:t>
      </w:r>
      <w:r w:rsidRPr="00D728B2">
        <w:rPr>
          <w:rFonts w:ascii="Times New Roman" w:eastAsia="Times New Roman" w:hAnsi="Times New Roman" w:cs="Times New Roman"/>
          <w:sz w:val="28"/>
          <w:szCs w:val="28"/>
          <w:lang w:eastAsia="ru-RU"/>
        </w:rPr>
        <w:t xml:space="preserve"> – </w:t>
      </w:r>
      <w:r w:rsidR="00BC527F">
        <w:rPr>
          <w:rFonts w:ascii="Times New Roman" w:eastAsia="Times New Roman" w:hAnsi="Times New Roman" w:cs="Times New Roman"/>
          <w:sz w:val="28"/>
          <w:szCs w:val="28"/>
          <w:lang w:eastAsia="ru-RU"/>
        </w:rPr>
        <w:t xml:space="preserve">на сумму </w:t>
      </w:r>
      <w:r w:rsidRPr="00D728B2">
        <w:rPr>
          <w:rFonts w:ascii="Times New Roman" w:eastAsia="Times New Roman" w:hAnsi="Times New Roman" w:cs="Times New Roman"/>
          <w:sz w:val="28"/>
          <w:szCs w:val="28"/>
          <w:lang w:eastAsia="ru-RU"/>
        </w:rPr>
        <w:t>15</w:t>
      </w:r>
      <w:r w:rsidR="00BC527F">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015,2 тыс. руб</w:t>
      </w:r>
      <w:r w:rsidR="00BC527F">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w:t>
      </w:r>
    </w:p>
    <w:p w14:paraId="4C48A640" w14:textId="77777777"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 нарушение части 4 статьи 30 Федерального закона № 44-ФЗ, Управлением не размещен отчет об объеме закупок у субъектов малого предпринимательства, социально ориентированных некоммерческих организаций за 2021 год.</w:t>
      </w:r>
    </w:p>
    <w:p w14:paraId="1A1EBE6B" w14:textId="77777777"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p>
    <w:p w14:paraId="287BC831" w14:textId="77777777" w:rsidR="00D728B2" w:rsidRPr="00D728B2" w:rsidRDefault="00D728B2" w:rsidP="0098264F">
      <w:pPr>
        <w:spacing w:after="0" w:line="240" w:lineRule="auto"/>
        <w:ind w:left="-851"/>
        <w:jc w:val="center"/>
        <w:rPr>
          <w:rFonts w:ascii="Times New Roman" w:eastAsia="Times New Roman" w:hAnsi="Times New Roman" w:cs="Times New Roman"/>
          <w:b/>
          <w:sz w:val="28"/>
          <w:szCs w:val="28"/>
          <w:lang w:eastAsia="ru-RU"/>
        </w:rPr>
      </w:pPr>
      <w:r w:rsidRPr="00D728B2">
        <w:rPr>
          <w:rFonts w:ascii="Times New Roman" w:eastAsia="Times New Roman" w:hAnsi="Times New Roman" w:cs="Times New Roman"/>
          <w:b/>
          <w:sz w:val="28"/>
          <w:szCs w:val="28"/>
          <w:lang w:eastAsia="ru-RU"/>
        </w:rPr>
        <w:t>Проверка учета движения основных средств и материальных ценностей</w:t>
      </w:r>
    </w:p>
    <w:p w14:paraId="2FBBD7EB" w14:textId="77777777" w:rsidR="00D728B2" w:rsidRPr="00D728B2" w:rsidRDefault="00D728B2" w:rsidP="0098264F">
      <w:pPr>
        <w:spacing w:after="0" w:line="240" w:lineRule="auto"/>
        <w:ind w:left="-851" w:firstLine="709"/>
        <w:jc w:val="both"/>
        <w:rPr>
          <w:rFonts w:ascii="Times New Roman" w:eastAsia="Times New Roman" w:hAnsi="Times New Roman" w:cs="Times New Roman"/>
          <w:sz w:val="28"/>
          <w:szCs w:val="28"/>
          <w:lang w:eastAsia="ru-RU"/>
        </w:rPr>
      </w:pPr>
    </w:p>
    <w:p w14:paraId="54571D39" w14:textId="61E81935" w:rsidR="00D728B2" w:rsidRPr="00D728B2" w:rsidRDefault="00D728B2" w:rsidP="0098264F">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 соответствии со статьей 244 Т</w:t>
      </w:r>
      <w:r w:rsidR="00BC527F">
        <w:rPr>
          <w:rFonts w:ascii="Times New Roman" w:eastAsia="Times New Roman" w:hAnsi="Times New Roman" w:cs="Times New Roman"/>
          <w:sz w:val="28"/>
          <w:szCs w:val="28"/>
          <w:lang w:eastAsia="ru-RU"/>
        </w:rPr>
        <w:t>рудового Кодекса</w:t>
      </w:r>
      <w:r w:rsidRPr="00D728B2">
        <w:rPr>
          <w:rFonts w:ascii="Times New Roman" w:eastAsia="Times New Roman" w:hAnsi="Times New Roman" w:cs="Times New Roman"/>
          <w:sz w:val="28"/>
          <w:szCs w:val="28"/>
          <w:lang w:eastAsia="ru-RU"/>
        </w:rPr>
        <w:t xml:space="preserve"> РФ, с материально-ответственным лицом заключен договор о полной индивидуальной материальной ответственности.</w:t>
      </w:r>
    </w:p>
    <w:p w14:paraId="2D08FF28" w14:textId="3A9A8704" w:rsidR="00D728B2" w:rsidRPr="00D728B2" w:rsidRDefault="00D728B2" w:rsidP="0098264F">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На 01.01.2022 г</w:t>
      </w:r>
      <w:r w:rsidR="00BC527F">
        <w:rPr>
          <w:rFonts w:ascii="Times New Roman" w:eastAsia="Times New Roman" w:hAnsi="Times New Roman" w:cs="Times New Roman"/>
          <w:sz w:val="28"/>
          <w:szCs w:val="28"/>
          <w:lang w:eastAsia="ru-RU"/>
        </w:rPr>
        <w:t>ода</w:t>
      </w:r>
      <w:r w:rsidRPr="00D728B2">
        <w:rPr>
          <w:rFonts w:ascii="Times New Roman" w:eastAsia="Times New Roman" w:hAnsi="Times New Roman" w:cs="Times New Roman"/>
          <w:sz w:val="28"/>
          <w:szCs w:val="28"/>
          <w:lang w:eastAsia="ru-RU"/>
        </w:rPr>
        <w:t xml:space="preserve"> на балансе Управления числятся основные средства на сумму 15</w:t>
      </w:r>
      <w:r w:rsidR="00BC527F">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756,1 тыс. руб</w:t>
      </w:r>
      <w:r w:rsidR="00BC527F">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w:t>
      </w:r>
    </w:p>
    <w:p w14:paraId="03E8C245" w14:textId="77777777" w:rsidR="000E4DFA" w:rsidRDefault="00D728B2" w:rsidP="0098264F">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За проверяемый период в Управление поступило основных средств на сумму 2</w:t>
      </w:r>
      <w:r w:rsidR="00BC527F">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678,9 тыс. руб</w:t>
      </w:r>
      <w:r w:rsidR="00BC527F">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 xml:space="preserve">, в том числе: </w:t>
      </w:r>
    </w:p>
    <w:p w14:paraId="552DED85" w14:textId="77777777" w:rsidR="000E4DFA" w:rsidRPr="000E4DFA" w:rsidRDefault="00D728B2" w:rsidP="00391B7A">
      <w:pPr>
        <w:pStyle w:val="a6"/>
        <w:numPr>
          <w:ilvl w:val="0"/>
          <w:numId w:val="154"/>
        </w:numPr>
        <w:tabs>
          <w:tab w:val="left" w:pos="142"/>
        </w:tabs>
        <w:spacing w:after="0" w:line="240" w:lineRule="auto"/>
        <w:ind w:left="-98" w:hanging="4"/>
        <w:jc w:val="both"/>
        <w:rPr>
          <w:rFonts w:ascii="Times New Roman" w:eastAsia="Times New Roman" w:hAnsi="Times New Roman" w:cs="Times New Roman"/>
          <w:sz w:val="28"/>
          <w:szCs w:val="28"/>
          <w:lang w:eastAsia="ru-RU"/>
        </w:rPr>
      </w:pPr>
      <w:r w:rsidRPr="000E4DFA">
        <w:rPr>
          <w:rFonts w:ascii="Times New Roman" w:eastAsia="Times New Roman" w:hAnsi="Times New Roman" w:cs="Times New Roman"/>
          <w:sz w:val="28"/>
          <w:szCs w:val="28"/>
          <w:lang w:eastAsia="ru-RU"/>
        </w:rPr>
        <w:t xml:space="preserve">оргтехника и комплектующие – </w:t>
      </w:r>
      <w:r w:rsidR="00BC527F" w:rsidRPr="000E4DFA">
        <w:rPr>
          <w:rFonts w:ascii="Times New Roman" w:eastAsia="Times New Roman" w:hAnsi="Times New Roman" w:cs="Times New Roman"/>
          <w:sz w:val="28"/>
          <w:szCs w:val="28"/>
          <w:lang w:eastAsia="ru-RU"/>
        </w:rPr>
        <w:t xml:space="preserve">на сумму </w:t>
      </w:r>
      <w:r w:rsidRPr="000E4DFA">
        <w:rPr>
          <w:rFonts w:ascii="Times New Roman" w:eastAsia="Times New Roman" w:hAnsi="Times New Roman" w:cs="Times New Roman"/>
          <w:sz w:val="28"/>
          <w:szCs w:val="28"/>
          <w:lang w:eastAsia="ru-RU"/>
        </w:rPr>
        <w:t>1</w:t>
      </w:r>
      <w:r w:rsidR="00BC527F" w:rsidRPr="000E4DFA">
        <w:rPr>
          <w:rFonts w:ascii="Times New Roman" w:eastAsia="Times New Roman" w:hAnsi="Times New Roman" w:cs="Times New Roman"/>
          <w:sz w:val="28"/>
          <w:szCs w:val="28"/>
          <w:lang w:eastAsia="ru-RU"/>
        </w:rPr>
        <w:t> </w:t>
      </w:r>
      <w:r w:rsidRPr="000E4DFA">
        <w:rPr>
          <w:rFonts w:ascii="Times New Roman" w:eastAsia="Times New Roman" w:hAnsi="Times New Roman" w:cs="Times New Roman"/>
          <w:sz w:val="28"/>
          <w:szCs w:val="28"/>
          <w:lang w:eastAsia="ru-RU"/>
        </w:rPr>
        <w:t>737,6 тыс. руб.</w:t>
      </w:r>
      <w:r w:rsidR="000E4DFA" w:rsidRPr="000E4DFA">
        <w:rPr>
          <w:rFonts w:ascii="Times New Roman" w:eastAsia="Times New Roman" w:hAnsi="Times New Roman" w:cs="Times New Roman"/>
          <w:sz w:val="28"/>
          <w:szCs w:val="28"/>
          <w:lang w:eastAsia="ru-RU"/>
        </w:rPr>
        <w:t>;</w:t>
      </w:r>
    </w:p>
    <w:p w14:paraId="4D316724" w14:textId="5DFDFAC8" w:rsidR="00D728B2" w:rsidRPr="000E4DFA" w:rsidRDefault="00D728B2" w:rsidP="00391B7A">
      <w:pPr>
        <w:pStyle w:val="a6"/>
        <w:numPr>
          <w:ilvl w:val="0"/>
          <w:numId w:val="154"/>
        </w:numPr>
        <w:tabs>
          <w:tab w:val="left" w:pos="142"/>
        </w:tabs>
        <w:spacing w:after="0" w:line="240" w:lineRule="auto"/>
        <w:ind w:left="-98" w:hanging="4"/>
        <w:jc w:val="both"/>
        <w:rPr>
          <w:rFonts w:ascii="Times New Roman" w:eastAsia="Times New Roman" w:hAnsi="Times New Roman" w:cs="Times New Roman"/>
          <w:sz w:val="28"/>
          <w:szCs w:val="28"/>
          <w:lang w:eastAsia="ru-RU"/>
        </w:rPr>
      </w:pPr>
      <w:r w:rsidRPr="000E4DFA">
        <w:rPr>
          <w:rFonts w:ascii="Times New Roman" w:eastAsia="Times New Roman" w:hAnsi="Times New Roman" w:cs="Times New Roman"/>
          <w:sz w:val="28"/>
          <w:szCs w:val="28"/>
          <w:lang w:eastAsia="ru-RU"/>
        </w:rPr>
        <w:t xml:space="preserve">мебель – </w:t>
      </w:r>
      <w:r w:rsidR="00BC527F" w:rsidRPr="000E4DFA">
        <w:rPr>
          <w:rFonts w:ascii="Times New Roman" w:eastAsia="Times New Roman" w:hAnsi="Times New Roman" w:cs="Times New Roman"/>
          <w:sz w:val="28"/>
          <w:szCs w:val="28"/>
          <w:lang w:eastAsia="ru-RU"/>
        </w:rPr>
        <w:t xml:space="preserve">на сумму </w:t>
      </w:r>
      <w:r w:rsidRPr="000E4DFA">
        <w:rPr>
          <w:rFonts w:ascii="Times New Roman" w:eastAsia="Times New Roman" w:hAnsi="Times New Roman" w:cs="Times New Roman"/>
          <w:sz w:val="28"/>
          <w:szCs w:val="28"/>
          <w:lang w:eastAsia="ru-RU"/>
        </w:rPr>
        <w:t>941,3 тыс. руб</w:t>
      </w:r>
      <w:r w:rsidR="00BC527F" w:rsidRPr="000E4DFA">
        <w:rPr>
          <w:rFonts w:ascii="Times New Roman" w:eastAsia="Times New Roman" w:hAnsi="Times New Roman" w:cs="Times New Roman"/>
          <w:sz w:val="28"/>
          <w:szCs w:val="28"/>
          <w:lang w:eastAsia="ru-RU"/>
        </w:rPr>
        <w:t>лей</w:t>
      </w:r>
      <w:r w:rsidRPr="000E4DFA">
        <w:rPr>
          <w:rFonts w:ascii="Times New Roman" w:eastAsia="Times New Roman" w:hAnsi="Times New Roman" w:cs="Times New Roman"/>
          <w:sz w:val="28"/>
          <w:szCs w:val="28"/>
          <w:lang w:eastAsia="ru-RU"/>
        </w:rPr>
        <w:t xml:space="preserve">.  </w:t>
      </w:r>
    </w:p>
    <w:p w14:paraId="48C02358" w14:textId="77777777" w:rsidR="000E4DFA" w:rsidRDefault="00D728B2" w:rsidP="0098264F">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Списаны основные средства в ревизуемом периоде на сумму 1</w:t>
      </w:r>
      <w:r w:rsidR="00BC527F">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 xml:space="preserve">327,3 тыс. руб., в том числе: </w:t>
      </w:r>
    </w:p>
    <w:p w14:paraId="656A8539" w14:textId="6DF5BC11" w:rsidR="000E4DFA" w:rsidRPr="000E4DFA" w:rsidRDefault="00D728B2" w:rsidP="00391B7A">
      <w:pPr>
        <w:pStyle w:val="a6"/>
        <w:numPr>
          <w:ilvl w:val="0"/>
          <w:numId w:val="155"/>
        </w:numPr>
        <w:tabs>
          <w:tab w:val="left" w:pos="142"/>
        </w:tabs>
        <w:spacing w:after="0" w:line="240" w:lineRule="auto"/>
        <w:ind w:hanging="676"/>
        <w:jc w:val="both"/>
        <w:rPr>
          <w:rFonts w:ascii="Times New Roman" w:eastAsia="Times New Roman" w:hAnsi="Times New Roman" w:cs="Times New Roman"/>
          <w:sz w:val="28"/>
          <w:szCs w:val="28"/>
          <w:lang w:eastAsia="ru-RU"/>
        </w:rPr>
      </w:pPr>
      <w:r w:rsidRPr="000E4DFA">
        <w:rPr>
          <w:rFonts w:ascii="Times New Roman" w:eastAsia="Times New Roman" w:hAnsi="Times New Roman" w:cs="Times New Roman"/>
          <w:sz w:val="28"/>
          <w:szCs w:val="28"/>
          <w:lang w:eastAsia="ru-RU"/>
        </w:rPr>
        <w:t xml:space="preserve">оргтехника– </w:t>
      </w:r>
      <w:r w:rsidR="000E4DFA" w:rsidRPr="000E4DFA">
        <w:rPr>
          <w:rFonts w:ascii="Times New Roman" w:eastAsia="Times New Roman" w:hAnsi="Times New Roman" w:cs="Times New Roman"/>
          <w:sz w:val="28"/>
          <w:szCs w:val="28"/>
          <w:lang w:eastAsia="ru-RU"/>
        </w:rPr>
        <w:t xml:space="preserve">на сумму </w:t>
      </w:r>
      <w:r w:rsidRPr="000E4DFA">
        <w:rPr>
          <w:rFonts w:ascii="Times New Roman" w:eastAsia="Times New Roman" w:hAnsi="Times New Roman" w:cs="Times New Roman"/>
          <w:sz w:val="28"/>
          <w:szCs w:val="28"/>
          <w:lang w:eastAsia="ru-RU"/>
        </w:rPr>
        <w:t>1</w:t>
      </w:r>
      <w:r w:rsidR="000E4DFA" w:rsidRPr="000E4DFA">
        <w:rPr>
          <w:rFonts w:ascii="Times New Roman" w:eastAsia="Times New Roman" w:hAnsi="Times New Roman" w:cs="Times New Roman"/>
          <w:sz w:val="28"/>
          <w:szCs w:val="28"/>
          <w:lang w:eastAsia="ru-RU"/>
        </w:rPr>
        <w:t> </w:t>
      </w:r>
      <w:r w:rsidRPr="000E4DFA">
        <w:rPr>
          <w:rFonts w:ascii="Times New Roman" w:eastAsia="Times New Roman" w:hAnsi="Times New Roman" w:cs="Times New Roman"/>
          <w:sz w:val="28"/>
          <w:szCs w:val="28"/>
          <w:lang w:eastAsia="ru-RU"/>
        </w:rPr>
        <w:t>239,0 тыс. руб.</w:t>
      </w:r>
      <w:r w:rsidR="000E4DFA" w:rsidRPr="000E4DFA">
        <w:rPr>
          <w:rFonts w:ascii="Times New Roman" w:eastAsia="Times New Roman" w:hAnsi="Times New Roman" w:cs="Times New Roman"/>
          <w:sz w:val="28"/>
          <w:szCs w:val="28"/>
          <w:lang w:eastAsia="ru-RU"/>
        </w:rPr>
        <w:t>;</w:t>
      </w:r>
    </w:p>
    <w:p w14:paraId="3355AA13" w14:textId="77777777" w:rsidR="000E4DFA" w:rsidRPr="000E4DFA" w:rsidRDefault="00D728B2" w:rsidP="00391B7A">
      <w:pPr>
        <w:pStyle w:val="a6"/>
        <w:numPr>
          <w:ilvl w:val="0"/>
          <w:numId w:val="155"/>
        </w:numPr>
        <w:tabs>
          <w:tab w:val="left" w:pos="142"/>
        </w:tabs>
        <w:spacing w:after="0" w:line="240" w:lineRule="auto"/>
        <w:ind w:hanging="676"/>
        <w:jc w:val="both"/>
        <w:rPr>
          <w:rFonts w:ascii="Times New Roman" w:eastAsia="Times New Roman" w:hAnsi="Times New Roman" w:cs="Times New Roman"/>
          <w:sz w:val="28"/>
          <w:szCs w:val="28"/>
          <w:lang w:eastAsia="ru-RU"/>
        </w:rPr>
      </w:pPr>
      <w:r w:rsidRPr="000E4DFA">
        <w:rPr>
          <w:rFonts w:ascii="Times New Roman" w:eastAsia="Times New Roman" w:hAnsi="Times New Roman" w:cs="Times New Roman"/>
          <w:sz w:val="28"/>
          <w:szCs w:val="28"/>
          <w:lang w:eastAsia="ru-RU"/>
        </w:rPr>
        <w:t>мебель на сумму 88,3 тыс. руб</w:t>
      </w:r>
      <w:r w:rsidR="000E4DFA" w:rsidRPr="000E4DFA">
        <w:rPr>
          <w:rFonts w:ascii="Times New Roman" w:eastAsia="Times New Roman" w:hAnsi="Times New Roman" w:cs="Times New Roman"/>
          <w:sz w:val="28"/>
          <w:szCs w:val="28"/>
          <w:lang w:eastAsia="ru-RU"/>
        </w:rPr>
        <w:t>лей</w:t>
      </w:r>
      <w:r w:rsidRPr="000E4DFA">
        <w:rPr>
          <w:rFonts w:ascii="Times New Roman" w:eastAsia="Times New Roman" w:hAnsi="Times New Roman" w:cs="Times New Roman"/>
          <w:sz w:val="28"/>
          <w:szCs w:val="28"/>
          <w:lang w:eastAsia="ru-RU"/>
        </w:rPr>
        <w:t xml:space="preserve">. </w:t>
      </w:r>
    </w:p>
    <w:p w14:paraId="7B4EA019" w14:textId="43446EA6" w:rsidR="00D728B2" w:rsidRPr="00D728B2" w:rsidRDefault="00D728B2" w:rsidP="0098264F">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lastRenderedPageBreak/>
        <w:t xml:space="preserve">Списание основных средств осуществлялось в установленном законодательством порядке с согласованием с Министерством имущественных и земельных отношений Республики Ингушетия. </w:t>
      </w:r>
    </w:p>
    <w:p w14:paraId="1260DEFD" w14:textId="1E3463AA" w:rsidR="00D728B2" w:rsidRPr="00D728B2" w:rsidRDefault="000E4DFA" w:rsidP="0098264F">
      <w:pPr>
        <w:spacing w:after="0" w:line="240" w:lineRule="auto"/>
        <w:ind w:left="-85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проведении</w:t>
      </w:r>
      <w:r w:rsidR="00D728B2" w:rsidRPr="00D728B2">
        <w:rPr>
          <w:rFonts w:ascii="Times New Roman" w:eastAsia="Times New Roman" w:hAnsi="Times New Roman" w:cs="Times New Roman"/>
          <w:sz w:val="28"/>
          <w:szCs w:val="28"/>
          <w:lang w:eastAsia="ru-RU"/>
        </w:rPr>
        <w:t xml:space="preserve"> инвентаризаци</w:t>
      </w:r>
      <w:r>
        <w:rPr>
          <w:rFonts w:ascii="Times New Roman" w:eastAsia="Times New Roman" w:hAnsi="Times New Roman" w:cs="Times New Roman"/>
          <w:sz w:val="28"/>
          <w:szCs w:val="28"/>
          <w:lang w:eastAsia="ru-RU"/>
        </w:rPr>
        <w:t>и</w:t>
      </w:r>
      <w:r w:rsidR="00D728B2" w:rsidRPr="00D728B2">
        <w:rPr>
          <w:rFonts w:ascii="Times New Roman" w:eastAsia="Times New Roman" w:hAnsi="Times New Roman" w:cs="Times New Roman"/>
          <w:sz w:val="28"/>
          <w:szCs w:val="28"/>
          <w:lang w:eastAsia="ru-RU"/>
        </w:rPr>
        <w:t xml:space="preserve"> основных средств и материальных ценностей недостач и излишков не установлено. </w:t>
      </w:r>
    </w:p>
    <w:p w14:paraId="141CFA80" w14:textId="4B6EB838" w:rsidR="00D728B2" w:rsidRPr="000E4DFA" w:rsidRDefault="00D728B2" w:rsidP="000E4DFA">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На балансе Управления числятся 5 автотранспортных средств.</w:t>
      </w:r>
      <w:r w:rsidR="000E4DFA">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sz w:val="28"/>
          <w:szCs w:val="28"/>
          <w:lang w:eastAsia="ru-RU"/>
        </w:rPr>
        <w:t>В ходе проверки правильности списания бензина А-95 установлено, что в нарушение Распоряжения Минтранса РФ от 14.03. 2008 г. №АМ-23-р «О введении в действие методических рекомендаций «Нормы расхода топлив и смазочных материалов на автомобильном транспорте» (далее – Распоряжение Минтранса РФ №АМ-23-р)</w:t>
      </w:r>
      <w:r w:rsidRPr="00D728B2">
        <w:rPr>
          <w:rFonts w:ascii="Times New Roman CYR" w:eastAsia="Times New Roman" w:hAnsi="Times New Roman CYR" w:cs="Times New Roman CYR"/>
          <w:bCs/>
          <w:sz w:val="28"/>
          <w:szCs w:val="28"/>
          <w:lang w:eastAsia="ru-RU"/>
        </w:rPr>
        <w:t xml:space="preserve">, в ревизуемом периоде Управлением сверх установленных нормативов списан бензин на общую </w:t>
      </w:r>
      <w:r w:rsidRPr="00B23804">
        <w:rPr>
          <w:rFonts w:ascii="Times New Roman CYR" w:eastAsia="Times New Roman" w:hAnsi="Times New Roman CYR" w:cs="Times New Roman CYR"/>
          <w:bCs/>
          <w:sz w:val="28"/>
          <w:szCs w:val="28"/>
          <w:lang w:eastAsia="ru-RU"/>
        </w:rPr>
        <w:t>сумму 26,4 тыс. руб</w:t>
      </w:r>
      <w:r w:rsidR="000E4DFA">
        <w:rPr>
          <w:rFonts w:ascii="Times New Roman CYR" w:eastAsia="Times New Roman" w:hAnsi="Times New Roman CYR" w:cs="Times New Roman CYR"/>
          <w:bCs/>
          <w:sz w:val="28"/>
          <w:szCs w:val="28"/>
          <w:lang w:eastAsia="ru-RU"/>
        </w:rPr>
        <w:t>лей</w:t>
      </w:r>
      <w:r w:rsidRPr="00B23804">
        <w:rPr>
          <w:rFonts w:ascii="Times New Roman CYR" w:eastAsia="Times New Roman" w:hAnsi="Times New Roman CYR" w:cs="Times New Roman CYR"/>
          <w:bCs/>
          <w:sz w:val="28"/>
          <w:szCs w:val="28"/>
          <w:lang w:eastAsia="ru-RU"/>
        </w:rPr>
        <w:t>,</w:t>
      </w:r>
      <w:r w:rsidRPr="00D728B2">
        <w:rPr>
          <w:rFonts w:ascii="Times New Roman CYR" w:eastAsia="Times New Roman" w:hAnsi="Times New Roman CYR" w:cs="Times New Roman CYR"/>
          <w:bCs/>
          <w:sz w:val="28"/>
          <w:szCs w:val="28"/>
          <w:lang w:eastAsia="ru-RU"/>
        </w:rPr>
        <w:t xml:space="preserve"> тем самым нанесен ущерб республиканскому бюджету на указанную сумму, в том числе: в 2020 г</w:t>
      </w:r>
      <w:r w:rsidR="000E4DFA">
        <w:rPr>
          <w:rFonts w:ascii="Times New Roman CYR" w:eastAsia="Times New Roman" w:hAnsi="Times New Roman CYR" w:cs="Times New Roman CYR"/>
          <w:bCs/>
          <w:sz w:val="28"/>
          <w:szCs w:val="28"/>
          <w:lang w:eastAsia="ru-RU"/>
        </w:rPr>
        <w:t>оду</w:t>
      </w:r>
      <w:r w:rsidRPr="00D728B2">
        <w:rPr>
          <w:rFonts w:ascii="Times New Roman CYR" w:eastAsia="Times New Roman" w:hAnsi="Times New Roman CYR" w:cs="Times New Roman CYR"/>
          <w:bCs/>
          <w:sz w:val="28"/>
          <w:szCs w:val="28"/>
          <w:lang w:eastAsia="ru-RU"/>
        </w:rPr>
        <w:t xml:space="preserve"> – 14,5 тыс. руб., в 2021 г</w:t>
      </w:r>
      <w:r w:rsidR="000E4DFA">
        <w:rPr>
          <w:rFonts w:ascii="Times New Roman CYR" w:eastAsia="Times New Roman" w:hAnsi="Times New Roman CYR" w:cs="Times New Roman CYR"/>
          <w:bCs/>
          <w:sz w:val="28"/>
          <w:szCs w:val="28"/>
          <w:lang w:eastAsia="ru-RU"/>
        </w:rPr>
        <w:t>оду</w:t>
      </w:r>
      <w:r w:rsidRPr="00D728B2">
        <w:rPr>
          <w:rFonts w:ascii="Times New Roman CYR" w:eastAsia="Times New Roman" w:hAnsi="Times New Roman CYR" w:cs="Times New Roman CYR"/>
          <w:bCs/>
          <w:sz w:val="28"/>
          <w:szCs w:val="28"/>
          <w:lang w:eastAsia="ru-RU"/>
        </w:rPr>
        <w:t xml:space="preserve"> – 11,9 тыс. руб.</w:t>
      </w:r>
      <w:r w:rsidR="000E4DFA" w:rsidRPr="000E4DFA">
        <w:rPr>
          <w:rFonts w:ascii="Times New Roman CYR" w:eastAsia="Times New Roman" w:hAnsi="Times New Roman CYR" w:cs="Times New Roman CYR"/>
          <w:bCs/>
          <w:sz w:val="28"/>
          <w:szCs w:val="28"/>
          <w:lang w:eastAsia="ru-RU"/>
        </w:rPr>
        <w:t xml:space="preserve"> </w:t>
      </w:r>
      <w:r w:rsidR="000E4DFA" w:rsidRPr="00D728B2">
        <w:rPr>
          <w:rFonts w:ascii="Times New Roman CYR" w:eastAsia="Times New Roman" w:hAnsi="Times New Roman CYR" w:cs="Times New Roman CYR"/>
          <w:bCs/>
          <w:sz w:val="28"/>
          <w:szCs w:val="28"/>
          <w:lang w:eastAsia="ru-RU"/>
        </w:rPr>
        <w:t>(подлежит возврату за счет виновных лиц)</w:t>
      </w:r>
      <w:r w:rsidR="000E4DFA">
        <w:rPr>
          <w:rFonts w:ascii="Times New Roman CYR" w:eastAsia="Times New Roman" w:hAnsi="Times New Roman CYR" w:cs="Times New Roman CYR"/>
          <w:bCs/>
          <w:sz w:val="28"/>
          <w:szCs w:val="28"/>
          <w:lang w:eastAsia="ru-RU"/>
        </w:rPr>
        <w:t>.</w:t>
      </w:r>
    </w:p>
    <w:p w14:paraId="36C2C91B" w14:textId="77777777" w:rsidR="00D728B2" w:rsidRPr="00D728B2" w:rsidRDefault="00D728B2" w:rsidP="0098264F">
      <w:pPr>
        <w:spacing w:after="0" w:line="240" w:lineRule="auto"/>
        <w:ind w:left="-851" w:firstLine="709"/>
        <w:jc w:val="both"/>
        <w:rPr>
          <w:rFonts w:ascii="Times New Roman" w:eastAsia="Times New Roman" w:hAnsi="Times New Roman" w:cs="Times New Roman"/>
          <w:sz w:val="28"/>
          <w:szCs w:val="28"/>
          <w:lang w:eastAsia="ru-RU"/>
        </w:rPr>
      </w:pPr>
    </w:p>
    <w:p w14:paraId="69A9EB05" w14:textId="77777777" w:rsidR="00D728B2" w:rsidRPr="00D728B2" w:rsidRDefault="00D728B2" w:rsidP="0098264F">
      <w:pPr>
        <w:spacing w:after="0" w:line="240" w:lineRule="auto"/>
        <w:ind w:left="-851" w:firstLine="709"/>
        <w:jc w:val="center"/>
        <w:rPr>
          <w:rFonts w:ascii="Times New Roman" w:eastAsia="Times New Roman" w:hAnsi="Times New Roman" w:cs="Times New Roman"/>
          <w:b/>
          <w:sz w:val="28"/>
          <w:szCs w:val="28"/>
          <w:lang w:eastAsia="ru-RU"/>
        </w:rPr>
      </w:pPr>
      <w:r w:rsidRPr="00D728B2">
        <w:rPr>
          <w:rFonts w:ascii="Times New Roman" w:eastAsia="Times New Roman" w:hAnsi="Times New Roman" w:cs="Times New Roman"/>
          <w:b/>
          <w:sz w:val="28"/>
          <w:szCs w:val="28"/>
          <w:lang w:eastAsia="ru-RU"/>
        </w:rPr>
        <w:t>Состояние бухгалтерского учета</w:t>
      </w:r>
    </w:p>
    <w:p w14:paraId="36AA1355" w14:textId="77777777" w:rsidR="00D728B2" w:rsidRPr="00D728B2" w:rsidRDefault="00D728B2" w:rsidP="0098264F">
      <w:pPr>
        <w:spacing w:after="0" w:line="240" w:lineRule="auto"/>
        <w:ind w:left="-851" w:firstLine="709"/>
        <w:jc w:val="both"/>
        <w:rPr>
          <w:rFonts w:ascii="Times New Roman" w:eastAsia="Times New Roman" w:hAnsi="Times New Roman" w:cs="Times New Roman"/>
          <w:b/>
          <w:sz w:val="28"/>
          <w:szCs w:val="28"/>
          <w:lang w:eastAsia="ru-RU"/>
        </w:rPr>
      </w:pPr>
    </w:p>
    <w:p w14:paraId="35B468AA" w14:textId="076F4F45" w:rsidR="00D728B2" w:rsidRPr="00D728B2" w:rsidRDefault="00D728B2" w:rsidP="0098264F">
      <w:pPr>
        <w:spacing w:after="0" w:line="240" w:lineRule="auto"/>
        <w:ind w:left="-851" w:firstLine="709"/>
        <w:jc w:val="both"/>
        <w:rPr>
          <w:rFonts w:ascii="Times New Roman CYR" w:eastAsia="Times New Roman" w:hAnsi="Times New Roman CYR" w:cs="Times New Roman CYR"/>
          <w:bCs/>
          <w:sz w:val="28"/>
          <w:szCs w:val="28"/>
          <w:lang w:eastAsia="ru-RU"/>
        </w:rPr>
      </w:pPr>
      <w:r w:rsidRPr="00D728B2">
        <w:rPr>
          <w:rFonts w:ascii="Times New Roman" w:eastAsia="Times New Roman" w:hAnsi="Times New Roman" w:cs="Times New Roman"/>
          <w:sz w:val="28"/>
          <w:szCs w:val="28"/>
          <w:lang w:eastAsia="ru-RU"/>
        </w:rPr>
        <w:t xml:space="preserve">В нарушение пунктов 169 и 170 </w:t>
      </w:r>
      <w:r w:rsidR="000E4DFA" w:rsidRPr="000E4DFA">
        <w:rPr>
          <w:rFonts w:ascii="Times New Roman" w:eastAsia="Times New Roman" w:hAnsi="Times New Roman" w:cs="Times New Roman"/>
          <w:sz w:val="28"/>
          <w:szCs w:val="28"/>
          <w:lang w:eastAsia="ru-RU"/>
        </w:rPr>
        <w:t>Инструкци</w:t>
      </w:r>
      <w:r w:rsidR="000E4DFA">
        <w:rPr>
          <w:rFonts w:ascii="Times New Roman" w:eastAsia="Times New Roman" w:hAnsi="Times New Roman" w:cs="Times New Roman"/>
          <w:sz w:val="28"/>
          <w:szCs w:val="28"/>
          <w:lang w:eastAsia="ru-RU"/>
        </w:rPr>
        <w:t>и</w:t>
      </w:r>
      <w:r w:rsidR="000E4DFA" w:rsidRPr="000E4DFA">
        <w:rPr>
          <w:rFonts w:ascii="Times New Roman" w:eastAsia="Times New Roman" w:hAnsi="Times New Roman" w:cs="Times New Roman"/>
          <w:sz w:val="28"/>
          <w:szCs w:val="28"/>
          <w:lang w:eastAsia="ru-RU"/>
        </w:rPr>
        <w:t xml:space="preserve"> по бюджетному учету, утвержденн</w:t>
      </w:r>
      <w:r w:rsidR="000E4DFA">
        <w:rPr>
          <w:rFonts w:ascii="Times New Roman" w:eastAsia="Times New Roman" w:hAnsi="Times New Roman" w:cs="Times New Roman"/>
          <w:sz w:val="28"/>
          <w:szCs w:val="28"/>
          <w:lang w:eastAsia="ru-RU"/>
        </w:rPr>
        <w:t>ой</w:t>
      </w:r>
      <w:r w:rsidR="000E4DFA" w:rsidRPr="000E4DFA">
        <w:rPr>
          <w:rFonts w:ascii="Times New Roman" w:eastAsia="Times New Roman" w:hAnsi="Times New Roman" w:cs="Times New Roman"/>
          <w:sz w:val="28"/>
          <w:szCs w:val="28"/>
          <w:lang w:eastAsia="ru-RU"/>
        </w:rPr>
        <w:t xml:space="preserve"> Приказом </w:t>
      </w:r>
      <w:r w:rsidR="000E4DFA">
        <w:rPr>
          <w:rFonts w:ascii="Times New Roman" w:eastAsia="Times New Roman" w:hAnsi="Times New Roman" w:cs="Times New Roman"/>
          <w:sz w:val="28"/>
          <w:szCs w:val="28"/>
          <w:lang w:eastAsia="ru-RU"/>
        </w:rPr>
        <w:t>Минфина России</w:t>
      </w:r>
      <w:r w:rsidR="000E4DFA" w:rsidRPr="000E4DFA">
        <w:rPr>
          <w:rFonts w:ascii="Times New Roman" w:eastAsia="Times New Roman" w:hAnsi="Times New Roman" w:cs="Times New Roman"/>
          <w:sz w:val="28"/>
          <w:szCs w:val="28"/>
          <w:lang w:eastAsia="ru-RU"/>
        </w:rPr>
        <w:t xml:space="preserve"> от 01.12.2010 г. №</w:t>
      </w:r>
      <w:r w:rsidR="000E4DFA">
        <w:rPr>
          <w:rFonts w:ascii="Times New Roman" w:eastAsia="Times New Roman" w:hAnsi="Times New Roman" w:cs="Times New Roman"/>
          <w:sz w:val="28"/>
          <w:szCs w:val="28"/>
          <w:lang w:eastAsia="ru-RU"/>
        </w:rPr>
        <w:t> </w:t>
      </w:r>
      <w:r w:rsidR="000E4DFA" w:rsidRPr="000E4DFA">
        <w:rPr>
          <w:rFonts w:ascii="Times New Roman" w:eastAsia="Times New Roman" w:hAnsi="Times New Roman" w:cs="Times New Roman"/>
          <w:sz w:val="28"/>
          <w:szCs w:val="28"/>
          <w:lang w:eastAsia="ru-RU"/>
        </w:rPr>
        <w:t>157н (далее - Инструкция №</w:t>
      </w:r>
      <w:r w:rsidR="000E4DFA">
        <w:rPr>
          <w:rFonts w:ascii="Times New Roman" w:eastAsia="Times New Roman" w:hAnsi="Times New Roman" w:cs="Times New Roman"/>
          <w:sz w:val="28"/>
          <w:szCs w:val="28"/>
          <w:lang w:eastAsia="ru-RU"/>
        </w:rPr>
        <w:t> </w:t>
      </w:r>
      <w:r w:rsidR="000E4DFA" w:rsidRPr="000E4DFA">
        <w:rPr>
          <w:rFonts w:ascii="Times New Roman" w:eastAsia="Times New Roman" w:hAnsi="Times New Roman" w:cs="Times New Roman"/>
          <w:sz w:val="28"/>
          <w:szCs w:val="28"/>
          <w:lang w:eastAsia="ru-RU"/>
        </w:rPr>
        <w:t>157н)</w:t>
      </w:r>
      <w:r w:rsidR="000E4DFA">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sz w:val="28"/>
          <w:szCs w:val="28"/>
          <w:lang w:eastAsia="ru-RU"/>
        </w:rPr>
        <w:t xml:space="preserve">Управлением не велась «фондовая касса» </w:t>
      </w:r>
      <w:r w:rsidRPr="00D728B2">
        <w:rPr>
          <w:rFonts w:ascii="Times New Roman" w:eastAsia="Times New Roman" w:hAnsi="Times New Roman" w:cs="Times New Roman"/>
          <w:sz w:val="28"/>
          <w:szCs w:val="28"/>
          <w:shd w:val="clear" w:color="auto" w:fill="FFFFFF"/>
          <w:lang w:eastAsia="ru-RU"/>
        </w:rPr>
        <w:t>для учета различных денежных документов (оплаченные талоны на бензин, почтовые марки и маркированные конверты)</w:t>
      </w:r>
      <w:r w:rsidRPr="00D728B2">
        <w:rPr>
          <w:rFonts w:ascii="Times New Roman CYR" w:eastAsia="Times New Roman" w:hAnsi="Times New Roman CYR" w:cs="Times New Roman CYR"/>
          <w:bCs/>
          <w:sz w:val="28"/>
          <w:szCs w:val="28"/>
          <w:lang w:eastAsia="ru-RU"/>
        </w:rPr>
        <w:t>.</w:t>
      </w:r>
    </w:p>
    <w:p w14:paraId="652011DB" w14:textId="08BBE487" w:rsidR="00D728B2" w:rsidRPr="00D728B2" w:rsidRDefault="00D728B2" w:rsidP="0098264F">
      <w:pPr>
        <w:spacing w:after="0" w:line="240" w:lineRule="auto"/>
        <w:ind w:left="-851" w:firstLine="708"/>
        <w:jc w:val="both"/>
        <w:rPr>
          <w:rFonts w:ascii="Times New Roman" w:eastAsia="Times New Roman" w:hAnsi="Times New Roman" w:cs="Times New Roman"/>
          <w:bCs/>
          <w:sz w:val="28"/>
          <w:szCs w:val="28"/>
          <w:lang w:eastAsia="ru-RU"/>
        </w:rPr>
      </w:pPr>
      <w:r w:rsidRPr="00D728B2">
        <w:rPr>
          <w:rFonts w:ascii="Times New Roman" w:eastAsia="Times New Roman" w:hAnsi="Times New Roman" w:cs="Times New Roman"/>
          <w:sz w:val="28"/>
          <w:szCs w:val="28"/>
          <w:lang w:eastAsia="ru-RU"/>
        </w:rPr>
        <w:t xml:space="preserve">Бухгалтерский учет в Управлении в проверяемом периоде велся в соответствии с </w:t>
      </w:r>
      <w:r w:rsidRPr="00D728B2">
        <w:rPr>
          <w:rFonts w:ascii="Times New Roman" w:eastAsia="Times New Roman" w:hAnsi="Times New Roman" w:cs="Times New Roman"/>
          <w:bCs/>
          <w:sz w:val="28"/>
          <w:szCs w:val="28"/>
          <w:lang w:eastAsia="ru-RU"/>
        </w:rPr>
        <w:t xml:space="preserve">Федеральным Законом </w:t>
      </w:r>
      <w:r w:rsidR="000E4DFA" w:rsidRPr="000E4DFA">
        <w:rPr>
          <w:rFonts w:ascii="Times New Roman" w:eastAsia="Times New Roman" w:hAnsi="Times New Roman" w:cs="Times New Roman"/>
          <w:bCs/>
          <w:sz w:val="28"/>
          <w:szCs w:val="28"/>
          <w:lang w:eastAsia="ru-RU"/>
        </w:rPr>
        <w:t>от 06.12.2011 г. №</w:t>
      </w:r>
      <w:r w:rsidR="000E4DFA">
        <w:rPr>
          <w:rFonts w:ascii="Times New Roman" w:eastAsia="Times New Roman" w:hAnsi="Times New Roman" w:cs="Times New Roman"/>
          <w:bCs/>
          <w:sz w:val="28"/>
          <w:szCs w:val="28"/>
          <w:lang w:eastAsia="ru-RU"/>
        </w:rPr>
        <w:t> </w:t>
      </w:r>
      <w:r w:rsidR="000E4DFA" w:rsidRPr="000E4DFA">
        <w:rPr>
          <w:rFonts w:ascii="Times New Roman" w:eastAsia="Times New Roman" w:hAnsi="Times New Roman" w:cs="Times New Roman"/>
          <w:bCs/>
          <w:sz w:val="28"/>
          <w:szCs w:val="28"/>
          <w:lang w:eastAsia="ru-RU"/>
        </w:rPr>
        <w:t>402-ФЗ «О бухгалтерском учете» (далее - Федеральный закон № 402-ФЗ)</w:t>
      </w:r>
      <w:r w:rsidRPr="00D728B2">
        <w:rPr>
          <w:rFonts w:ascii="Times New Roman" w:eastAsia="Times New Roman" w:hAnsi="Times New Roman" w:cs="Times New Roman"/>
          <w:bCs/>
          <w:sz w:val="28"/>
          <w:szCs w:val="28"/>
          <w:lang w:eastAsia="ru-RU"/>
        </w:rPr>
        <w:t xml:space="preserve"> и </w:t>
      </w:r>
      <w:r w:rsidRPr="00D728B2">
        <w:rPr>
          <w:rFonts w:ascii="Times New Roman" w:eastAsia="Times New Roman" w:hAnsi="Times New Roman" w:cs="Times New Roman"/>
          <w:sz w:val="28"/>
          <w:szCs w:val="28"/>
          <w:lang w:eastAsia="ru-RU"/>
        </w:rPr>
        <w:t>Инструкцией №</w:t>
      </w:r>
      <w:r w:rsidR="000E4DFA">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 xml:space="preserve">157н </w:t>
      </w:r>
      <w:r w:rsidRPr="00D728B2">
        <w:rPr>
          <w:rFonts w:ascii="Times New Roman" w:eastAsia="Times New Roman" w:hAnsi="Times New Roman" w:cs="Times New Roman"/>
          <w:bCs/>
          <w:sz w:val="28"/>
          <w:szCs w:val="28"/>
          <w:lang w:eastAsia="ru-RU"/>
        </w:rPr>
        <w:t>с некоторыми недостатками, указанными в настоящем акте.</w:t>
      </w:r>
    </w:p>
    <w:p w14:paraId="1A59DF12" w14:textId="77777777" w:rsidR="00D728B2" w:rsidRPr="00D728B2" w:rsidRDefault="00D728B2" w:rsidP="0098264F">
      <w:pPr>
        <w:spacing w:after="0" w:line="240" w:lineRule="auto"/>
        <w:ind w:left="-851" w:firstLine="708"/>
        <w:jc w:val="both"/>
        <w:rPr>
          <w:rFonts w:ascii="Times New Roman" w:eastAsia="Times New Roman" w:hAnsi="Times New Roman" w:cs="Times New Roman"/>
          <w:bCs/>
          <w:sz w:val="28"/>
          <w:szCs w:val="28"/>
          <w:lang w:eastAsia="ru-RU"/>
        </w:rPr>
      </w:pPr>
    </w:p>
    <w:p w14:paraId="04CF6738" w14:textId="77777777" w:rsidR="00D728B2" w:rsidRPr="00D728B2" w:rsidRDefault="00D728B2" w:rsidP="0098264F">
      <w:pPr>
        <w:autoSpaceDE w:val="0"/>
        <w:autoSpaceDN w:val="0"/>
        <w:adjustRightInd w:val="0"/>
        <w:spacing w:after="0" w:line="240" w:lineRule="auto"/>
        <w:ind w:left="-851"/>
        <w:jc w:val="center"/>
        <w:rPr>
          <w:rFonts w:ascii="Times New Roman" w:eastAsia="Times New Roman" w:hAnsi="Times New Roman" w:cs="Times New Roman"/>
          <w:b/>
          <w:sz w:val="28"/>
          <w:szCs w:val="28"/>
          <w:lang w:eastAsia="ru-RU"/>
        </w:rPr>
      </w:pPr>
      <w:r w:rsidRPr="00D728B2">
        <w:rPr>
          <w:rFonts w:ascii="Times New Roman" w:eastAsia="Times New Roman" w:hAnsi="Times New Roman" w:cs="Times New Roman"/>
          <w:b/>
          <w:sz w:val="28"/>
          <w:szCs w:val="28"/>
          <w:lang w:eastAsia="ru-RU"/>
        </w:rPr>
        <w:t>Выводы:</w:t>
      </w:r>
    </w:p>
    <w:p w14:paraId="23B7933B" w14:textId="77777777" w:rsidR="00D728B2" w:rsidRPr="00D728B2" w:rsidRDefault="00D728B2" w:rsidP="0098264F">
      <w:pPr>
        <w:spacing w:after="0" w:line="240" w:lineRule="auto"/>
        <w:ind w:left="-851" w:firstLine="709"/>
        <w:jc w:val="center"/>
        <w:rPr>
          <w:rFonts w:ascii="Times New Roman" w:eastAsia="Times New Roman" w:hAnsi="Times New Roman" w:cs="Times New Roman"/>
          <w:b/>
          <w:sz w:val="28"/>
          <w:szCs w:val="28"/>
          <w:lang w:eastAsia="ru-RU"/>
        </w:rPr>
      </w:pPr>
    </w:p>
    <w:p w14:paraId="549807A3" w14:textId="7E9D96D9"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В ходе проведения ревизии выявлены следующие нарушения: </w:t>
      </w:r>
      <w:r w:rsidRPr="00D728B2">
        <w:rPr>
          <w:rFonts w:ascii="Times New Roman" w:eastAsia="Times New Roman" w:hAnsi="Times New Roman" w:cs="Times New Roman"/>
          <w:b/>
          <w:sz w:val="28"/>
          <w:szCs w:val="28"/>
          <w:lang w:eastAsia="ru-RU"/>
        </w:rPr>
        <w:t xml:space="preserve"> </w:t>
      </w:r>
    </w:p>
    <w:p w14:paraId="6769E3CF" w14:textId="62A69ED1" w:rsidR="00D728B2" w:rsidRPr="00B23804" w:rsidRDefault="00D728B2" w:rsidP="0098264F">
      <w:pPr>
        <w:spacing w:after="0" w:line="240" w:lineRule="auto"/>
        <w:ind w:left="-851" w:firstLine="708"/>
        <w:jc w:val="both"/>
        <w:rPr>
          <w:rFonts w:ascii="Times New Roman" w:eastAsia="Times New Roman" w:hAnsi="Times New Roman" w:cs="Times New Roman"/>
          <w:bCs/>
          <w:sz w:val="28"/>
          <w:szCs w:val="28"/>
          <w:lang w:eastAsia="ru-RU"/>
        </w:rPr>
      </w:pPr>
      <w:r w:rsidRPr="00B23804">
        <w:rPr>
          <w:rFonts w:ascii="Times New Roman" w:eastAsia="Times New Roman" w:hAnsi="Times New Roman" w:cs="Times New Roman"/>
          <w:bCs/>
          <w:sz w:val="28"/>
          <w:szCs w:val="28"/>
          <w:lang w:eastAsia="ru-RU"/>
        </w:rPr>
        <w:t>1. В нарушение статьи 34 Б</w:t>
      </w:r>
      <w:r w:rsidR="000E4DFA">
        <w:rPr>
          <w:rFonts w:ascii="Times New Roman" w:eastAsia="Times New Roman" w:hAnsi="Times New Roman" w:cs="Times New Roman"/>
          <w:bCs/>
          <w:sz w:val="28"/>
          <w:szCs w:val="28"/>
          <w:lang w:eastAsia="ru-RU"/>
        </w:rPr>
        <w:t>юджетного Кодекса</w:t>
      </w:r>
      <w:r w:rsidRPr="00B23804">
        <w:rPr>
          <w:rFonts w:ascii="Times New Roman" w:eastAsia="Times New Roman" w:hAnsi="Times New Roman" w:cs="Times New Roman"/>
          <w:bCs/>
          <w:sz w:val="28"/>
          <w:szCs w:val="28"/>
          <w:lang w:eastAsia="ru-RU"/>
        </w:rPr>
        <w:t xml:space="preserve"> РФ</w:t>
      </w:r>
      <w:r w:rsidR="000E4DFA">
        <w:rPr>
          <w:rFonts w:ascii="Times New Roman" w:eastAsia="Times New Roman" w:hAnsi="Times New Roman" w:cs="Times New Roman"/>
          <w:bCs/>
          <w:sz w:val="28"/>
          <w:szCs w:val="28"/>
          <w:lang w:eastAsia="ru-RU"/>
        </w:rPr>
        <w:t>,</w:t>
      </w:r>
      <w:r w:rsidRPr="00B23804">
        <w:rPr>
          <w:rFonts w:ascii="Times New Roman" w:eastAsia="Times New Roman" w:hAnsi="Times New Roman" w:cs="Times New Roman"/>
          <w:bCs/>
          <w:sz w:val="28"/>
          <w:szCs w:val="28"/>
          <w:lang w:eastAsia="ru-RU"/>
        </w:rPr>
        <w:t xml:space="preserve"> </w:t>
      </w:r>
      <w:r w:rsidR="000E4DFA" w:rsidRPr="00B23804">
        <w:rPr>
          <w:rFonts w:ascii="Times New Roman" w:eastAsia="Times New Roman" w:hAnsi="Times New Roman" w:cs="Times New Roman"/>
          <w:bCs/>
          <w:sz w:val="28"/>
          <w:szCs w:val="28"/>
          <w:lang w:eastAsia="ru-RU"/>
        </w:rPr>
        <w:t>по данным бухгалтерского учета в 2021 году на счете Управления при закрытии финансового года остались неиспользованными денежные средства в сумме 25,1 тыс. руб</w:t>
      </w:r>
      <w:r w:rsidR="000E4DFA">
        <w:rPr>
          <w:rFonts w:ascii="Times New Roman" w:eastAsia="Times New Roman" w:hAnsi="Times New Roman" w:cs="Times New Roman"/>
          <w:bCs/>
          <w:sz w:val="28"/>
          <w:szCs w:val="28"/>
          <w:lang w:eastAsia="ru-RU"/>
        </w:rPr>
        <w:t>лей п</w:t>
      </w:r>
      <w:r w:rsidR="000E4DFA" w:rsidRPr="00B23804">
        <w:rPr>
          <w:rFonts w:ascii="Times New Roman" w:eastAsia="Times New Roman" w:hAnsi="Times New Roman" w:cs="Times New Roman"/>
          <w:bCs/>
          <w:sz w:val="28"/>
          <w:szCs w:val="28"/>
          <w:lang w:eastAsia="ru-RU"/>
        </w:rPr>
        <w:t>ри имевшейся потребности в погашении кредиторской задолженности</w:t>
      </w:r>
      <w:r w:rsidR="000E4DFA">
        <w:rPr>
          <w:rFonts w:ascii="Times New Roman" w:eastAsia="Times New Roman" w:hAnsi="Times New Roman" w:cs="Times New Roman"/>
          <w:bCs/>
          <w:sz w:val="28"/>
          <w:szCs w:val="28"/>
          <w:lang w:eastAsia="ru-RU"/>
        </w:rPr>
        <w:t>, что является</w:t>
      </w:r>
      <w:r w:rsidRPr="00B23804">
        <w:rPr>
          <w:rFonts w:ascii="Times New Roman" w:eastAsia="Times New Roman" w:hAnsi="Times New Roman" w:cs="Times New Roman"/>
          <w:bCs/>
          <w:sz w:val="28"/>
          <w:szCs w:val="28"/>
          <w:lang w:eastAsia="ru-RU"/>
        </w:rPr>
        <w:t xml:space="preserve"> неэффективн</w:t>
      </w:r>
      <w:r w:rsidR="000E4DFA">
        <w:rPr>
          <w:rFonts w:ascii="Times New Roman" w:eastAsia="Times New Roman" w:hAnsi="Times New Roman" w:cs="Times New Roman"/>
          <w:bCs/>
          <w:sz w:val="28"/>
          <w:szCs w:val="28"/>
          <w:lang w:eastAsia="ru-RU"/>
        </w:rPr>
        <w:t>ым</w:t>
      </w:r>
      <w:r w:rsidRPr="00B23804">
        <w:rPr>
          <w:rFonts w:ascii="Times New Roman" w:eastAsia="Times New Roman" w:hAnsi="Times New Roman" w:cs="Times New Roman"/>
          <w:bCs/>
          <w:sz w:val="28"/>
          <w:szCs w:val="28"/>
          <w:lang w:eastAsia="ru-RU"/>
        </w:rPr>
        <w:t xml:space="preserve"> использовани</w:t>
      </w:r>
      <w:r w:rsidR="000E4DFA">
        <w:rPr>
          <w:rFonts w:ascii="Times New Roman" w:eastAsia="Times New Roman" w:hAnsi="Times New Roman" w:cs="Times New Roman"/>
          <w:bCs/>
          <w:sz w:val="28"/>
          <w:szCs w:val="28"/>
          <w:lang w:eastAsia="ru-RU"/>
        </w:rPr>
        <w:t>ем</w:t>
      </w:r>
      <w:r w:rsidRPr="00B23804">
        <w:rPr>
          <w:rFonts w:ascii="Times New Roman" w:eastAsia="Times New Roman" w:hAnsi="Times New Roman" w:cs="Times New Roman"/>
          <w:bCs/>
          <w:sz w:val="28"/>
          <w:szCs w:val="28"/>
          <w:lang w:eastAsia="ru-RU"/>
        </w:rPr>
        <w:t xml:space="preserve"> бюджетных средств</w:t>
      </w:r>
      <w:r w:rsidR="000E4DFA">
        <w:rPr>
          <w:rFonts w:ascii="Times New Roman" w:eastAsia="Times New Roman" w:hAnsi="Times New Roman" w:cs="Times New Roman"/>
          <w:bCs/>
          <w:sz w:val="28"/>
          <w:szCs w:val="28"/>
          <w:lang w:eastAsia="ru-RU"/>
        </w:rPr>
        <w:t>.</w:t>
      </w:r>
    </w:p>
    <w:p w14:paraId="6455761B" w14:textId="5918DB3B" w:rsidR="00D728B2" w:rsidRPr="00B23804" w:rsidRDefault="0098264F" w:rsidP="0098264F">
      <w:pPr>
        <w:tabs>
          <w:tab w:val="left" w:pos="-112"/>
        </w:tabs>
        <w:spacing w:after="0" w:line="240" w:lineRule="auto"/>
        <w:ind w:left="-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D728B2" w:rsidRPr="00B23804">
        <w:rPr>
          <w:rFonts w:ascii="Times New Roman" w:eastAsia="Times New Roman" w:hAnsi="Times New Roman" w:cs="Times New Roman"/>
          <w:bCs/>
          <w:sz w:val="28"/>
          <w:szCs w:val="28"/>
          <w:lang w:eastAsia="ru-RU"/>
        </w:rPr>
        <w:t>2. Ущерб, нанесенный республиканскому бюджету</w:t>
      </w:r>
      <w:r w:rsidR="000E4DFA">
        <w:rPr>
          <w:rFonts w:ascii="Times New Roman" w:eastAsia="Times New Roman" w:hAnsi="Times New Roman" w:cs="Times New Roman"/>
          <w:bCs/>
          <w:sz w:val="28"/>
          <w:szCs w:val="28"/>
          <w:lang w:eastAsia="ru-RU"/>
        </w:rPr>
        <w:t>, составил</w:t>
      </w:r>
      <w:r w:rsidR="00D728B2" w:rsidRPr="00B23804">
        <w:rPr>
          <w:rFonts w:ascii="Times New Roman" w:eastAsia="Times New Roman" w:hAnsi="Times New Roman" w:cs="Times New Roman"/>
          <w:bCs/>
          <w:sz w:val="28"/>
          <w:szCs w:val="28"/>
          <w:lang w:eastAsia="ru-RU"/>
        </w:rPr>
        <w:t xml:space="preserve"> в общей сумме 641,7 тыс. руб</w:t>
      </w:r>
      <w:r w:rsidR="000E4DFA">
        <w:rPr>
          <w:rFonts w:ascii="Times New Roman" w:eastAsia="Times New Roman" w:hAnsi="Times New Roman" w:cs="Times New Roman"/>
          <w:bCs/>
          <w:sz w:val="28"/>
          <w:szCs w:val="28"/>
          <w:lang w:eastAsia="ru-RU"/>
        </w:rPr>
        <w:t>лей</w:t>
      </w:r>
      <w:r w:rsidR="00D728B2" w:rsidRPr="00B23804">
        <w:rPr>
          <w:rFonts w:ascii="Times New Roman" w:eastAsia="Times New Roman" w:hAnsi="Times New Roman" w:cs="Times New Roman"/>
          <w:bCs/>
          <w:sz w:val="28"/>
          <w:szCs w:val="28"/>
          <w:lang w:eastAsia="ru-RU"/>
        </w:rPr>
        <w:t>, в том числе:</w:t>
      </w:r>
    </w:p>
    <w:p w14:paraId="3DA0D7F4" w14:textId="362E4660" w:rsidR="00D728B2" w:rsidRPr="000E4DFA" w:rsidRDefault="00D728B2" w:rsidP="00391B7A">
      <w:pPr>
        <w:pStyle w:val="a6"/>
        <w:numPr>
          <w:ilvl w:val="0"/>
          <w:numId w:val="156"/>
        </w:numPr>
        <w:tabs>
          <w:tab w:val="left" w:pos="-142"/>
          <w:tab w:val="left" w:pos="142"/>
          <w:tab w:val="left" w:pos="993"/>
        </w:tabs>
        <w:spacing w:after="0" w:line="240" w:lineRule="auto"/>
        <w:ind w:left="-826" w:firstLine="728"/>
        <w:jc w:val="both"/>
        <w:rPr>
          <w:rFonts w:ascii="Times New Roman" w:eastAsia="Times New Roman" w:hAnsi="Times New Roman" w:cs="Times New Roman"/>
          <w:bCs/>
          <w:sz w:val="28"/>
          <w:szCs w:val="28"/>
          <w:lang w:eastAsia="ru-RU"/>
        </w:rPr>
      </w:pPr>
      <w:r w:rsidRPr="000E4DFA">
        <w:rPr>
          <w:rFonts w:ascii="Times New Roman" w:eastAsia="Times New Roman" w:hAnsi="Times New Roman" w:cs="Times New Roman"/>
          <w:bCs/>
          <w:sz w:val="28"/>
          <w:szCs w:val="28"/>
          <w:lang w:eastAsia="ru-RU"/>
        </w:rPr>
        <w:t>в нарушение статьи 153 Т</w:t>
      </w:r>
      <w:r w:rsidR="000E4DFA">
        <w:rPr>
          <w:rFonts w:ascii="Times New Roman" w:eastAsia="Times New Roman" w:hAnsi="Times New Roman" w:cs="Times New Roman"/>
          <w:bCs/>
          <w:sz w:val="28"/>
          <w:szCs w:val="28"/>
          <w:lang w:eastAsia="ru-RU"/>
        </w:rPr>
        <w:t>рудового Кодекса</w:t>
      </w:r>
      <w:r w:rsidRPr="000E4DFA">
        <w:rPr>
          <w:rFonts w:ascii="Times New Roman" w:eastAsia="Times New Roman" w:hAnsi="Times New Roman" w:cs="Times New Roman"/>
          <w:bCs/>
          <w:sz w:val="28"/>
          <w:szCs w:val="28"/>
          <w:lang w:eastAsia="ru-RU"/>
        </w:rPr>
        <w:t xml:space="preserve"> РФ</w:t>
      </w:r>
      <w:r w:rsidR="000E4DFA">
        <w:rPr>
          <w:rFonts w:ascii="Times New Roman" w:eastAsia="Times New Roman" w:hAnsi="Times New Roman" w:cs="Times New Roman"/>
          <w:bCs/>
          <w:sz w:val="28"/>
          <w:szCs w:val="28"/>
          <w:lang w:eastAsia="ru-RU"/>
        </w:rPr>
        <w:t>,</w:t>
      </w:r>
      <w:r w:rsidRPr="000E4DFA">
        <w:rPr>
          <w:rFonts w:ascii="Times New Roman" w:eastAsia="Times New Roman" w:hAnsi="Times New Roman" w:cs="Times New Roman"/>
          <w:bCs/>
          <w:sz w:val="28"/>
          <w:szCs w:val="28"/>
          <w:lang w:eastAsia="ru-RU"/>
        </w:rPr>
        <w:t xml:space="preserve"> в 2020 году неправомерно произведена оплата за работу в выходные и праздничные дни специалисту судебного участка №2 в сумме 2,3 тыс. руб</w:t>
      </w:r>
      <w:r w:rsidR="000E4DFA">
        <w:rPr>
          <w:rFonts w:ascii="Times New Roman" w:eastAsia="Times New Roman" w:hAnsi="Times New Roman" w:cs="Times New Roman"/>
          <w:bCs/>
          <w:sz w:val="28"/>
          <w:szCs w:val="28"/>
          <w:lang w:eastAsia="ru-RU"/>
        </w:rPr>
        <w:t>лей</w:t>
      </w:r>
      <w:r w:rsidRPr="000E4DFA">
        <w:rPr>
          <w:rFonts w:ascii="Times New Roman" w:eastAsia="Times New Roman" w:hAnsi="Times New Roman" w:cs="Times New Roman"/>
          <w:bCs/>
          <w:sz w:val="28"/>
          <w:szCs w:val="28"/>
          <w:lang w:eastAsia="ru-RU"/>
        </w:rPr>
        <w:t xml:space="preserve"> (подлежит возврату за счет виновных лиц);  </w:t>
      </w:r>
    </w:p>
    <w:p w14:paraId="5E8985ED" w14:textId="370E56AA" w:rsidR="00D728B2" w:rsidRPr="000E4DFA" w:rsidRDefault="00D728B2" w:rsidP="00391B7A">
      <w:pPr>
        <w:pStyle w:val="a6"/>
        <w:numPr>
          <w:ilvl w:val="0"/>
          <w:numId w:val="156"/>
        </w:numPr>
        <w:tabs>
          <w:tab w:val="left" w:pos="142"/>
          <w:tab w:val="left" w:pos="993"/>
        </w:tabs>
        <w:spacing w:after="0" w:line="240" w:lineRule="auto"/>
        <w:ind w:left="-826" w:firstLine="728"/>
        <w:jc w:val="both"/>
        <w:rPr>
          <w:rFonts w:ascii="Times New Roman" w:eastAsia="Times New Roman" w:hAnsi="Times New Roman" w:cs="Times New Roman"/>
          <w:bCs/>
          <w:sz w:val="28"/>
          <w:szCs w:val="28"/>
          <w:lang w:eastAsia="ru-RU"/>
        </w:rPr>
      </w:pPr>
      <w:r w:rsidRPr="000E4DFA">
        <w:rPr>
          <w:rFonts w:ascii="Times New Roman" w:hAnsi="Times New Roman" w:cs="Times New Roman"/>
          <w:bCs/>
          <w:sz w:val="28"/>
          <w:szCs w:val="28"/>
          <w:lang w:eastAsia="ru-RU"/>
        </w:rPr>
        <w:t>в</w:t>
      </w:r>
      <w:r w:rsidRPr="000E4DFA">
        <w:rPr>
          <w:rFonts w:ascii="Times New Roman" w:eastAsia="Times New Roman" w:hAnsi="Times New Roman" w:cs="Times New Roman"/>
          <w:bCs/>
          <w:sz w:val="28"/>
          <w:szCs w:val="28"/>
          <w:lang w:eastAsia="ru-RU"/>
        </w:rPr>
        <w:t xml:space="preserve"> нарушение статьи 125 Т</w:t>
      </w:r>
      <w:r w:rsidR="000E4DFA">
        <w:rPr>
          <w:rFonts w:ascii="Times New Roman" w:eastAsia="Times New Roman" w:hAnsi="Times New Roman" w:cs="Times New Roman"/>
          <w:bCs/>
          <w:sz w:val="28"/>
          <w:szCs w:val="28"/>
          <w:lang w:eastAsia="ru-RU"/>
        </w:rPr>
        <w:t>рудового Кодекса</w:t>
      </w:r>
      <w:r w:rsidRPr="000E4DFA">
        <w:rPr>
          <w:rFonts w:ascii="Times New Roman" w:eastAsia="Times New Roman" w:hAnsi="Times New Roman" w:cs="Times New Roman"/>
          <w:bCs/>
          <w:sz w:val="28"/>
          <w:szCs w:val="28"/>
          <w:lang w:eastAsia="ru-RU"/>
        </w:rPr>
        <w:t xml:space="preserve"> РФ, Управлением за одни и те же периоды неправомерно оплачены отпускные и заработная плата </w:t>
      </w:r>
      <w:r w:rsidR="000E4DFA">
        <w:rPr>
          <w:rFonts w:ascii="Times New Roman" w:eastAsia="Times New Roman" w:hAnsi="Times New Roman" w:cs="Times New Roman"/>
          <w:bCs/>
          <w:sz w:val="28"/>
          <w:szCs w:val="28"/>
          <w:lang w:eastAsia="ru-RU"/>
        </w:rPr>
        <w:t>некоторым</w:t>
      </w:r>
      <w:r w:rsidRPr="000E4DFA">
        <w:rPr>
          <w:rFonts w:ascii="Times New Roman" w:eastAsia="Times New Roman" w:hAnsi="Times New Roman" w:cs="Times New Roman"/>
          <w:bCs/>
          <w:sz w:val="28"/>
          <w:szCs w:val="28"/>
          <w:lang w:eastAsia="ru-RU"/>
        </w:rPr>
        <w:t xml:space="preserve"> работникам в сумме 35,8 тыс. руб</w:t>
      </w:r>
      <w:r w:rsidR="00833830">
        <w:rPr>
          <w:rFonts w:ascii="Times New Roman" w:eastAsia="Times New Roman" w:hAnsi="Times New Roman" w:cs="Times New Roman"/>
          <w:bCs/>
          <w:sz w:val="28"/>
          <w:szCs w:val="28"/>
          <w:lang w:eastAsia="ru-RU"/>
        </w:rPr>
        <w:t>лей</w:t>
      </w:r>
      <w:r w:rsidRPr="000E4DFA">
        <w:rPr>
          <w:rFonts w:ascii="Times New Roman" w:eastAsia="Times New Roman" w:hAnsi="Times New Roman" w:cs="Times New Roman"/>
          <w:bCs/>
          <w:sz w:val="28"/>
          <w:szCs w:val="28"/>
          <w:lang w:eastAsia="ru-RU"/>
        </w:rPr>
        <w:t xml:space="preserve"> (подлежит возврату за счет виновных лиц);</w:t>
      </w:r>
    </w:p>
    <w:p w14:paraId="5CE3D094" w14:textId="28AB40E6" w:rsidR="00D728B2" w:rsidRPr="000E4DFA" w:rsidRDefault="00D728B2" w:rsidP="00391B7A">
      <w:pPr>
        <w:pStyle w:val="a6"/>
        <w:numPr>
          <w:ilvl w:val="0"/>
          <w:numId w:val="156"/>
        </w:numPr>
        <w:tabs>
          <w:tab w:val="left" w:pos="142"/>
          <w:tab w:val="left" w:pos="742"/>
        </w:tabs>
        <w:spacing w:after="0" w:line="240" w:lineRule="auto"/>
        <w:ind w:left="-826" w:firstLine="728"/>
        <w:jc w:val="both"/>
        <w:rPr>
          <w:rFonts w:ascii="Times New Roman" w:eastAsia="Times New Roman" w:hAnsi="Times New Roman" w:cs="Times New Roman"/>
          <w:bCs/>
          <w:sz w:val="28"/>
          <w:szCs w:val="28"/>
          <w:lang w:eastAsia="ru-RU"/>
        </w:rPr>
      </w:pPr>
      <w:r w:rsidRPr="000E4DFA">
        <w:rPr>
          <w:rFonts w:ascii="Times New Roman" w:eastAsia="Times New Roman" w:hAnsi="Times New Roman" w:cs="Times New Roman"/>
          <w:bCs/>
          <w:sz w:val="28"/>
          <w:szCs w:val="28"/>
          <w:lang w:eastAsia="ru-RU"/>
        </w:rPr>
        <w:lastRenderedPageBreak/>
        <w:t>в нарушение Распоряжения Минтранса РФ №АМ-23-р</w:t>
      </w:r>
      <w:r w:rsidRPr="000E4DFA">
        <w:rPr>
          <w:rFonts w:ascii="Times New Roman CYR" w:eastAsia="Times New Roman" w:hAnsi="Times New Roman CYR" w:cs="Times New Roman CYR"/>
          <w:bCs/>
          <w:sz w:val="28"/>
          <w:szCs w:val="28"/>
          <w:lang w:eastAsia="ru-RU"/>
        </w:rPr>
        <w:t>, списан бензин сверх установленных нормативов на сумму 26,4 тыс. руб</w:t>
      </w:r>
      <w:r w:rsidR="00833830">
        <w:rPr>
          <w:rFonts w:ascii="Times New Roman CYR" w:eastAsia="Times New Roman" w:hAnsi="Times New Roman CYR" w:cs="Times New Roman CYR"/>
          <w:bCs/>
          <w:sz w:val="28"/>
          <w:szCs w:val="28"/>
          <w:lang w:eastAsia="ru-RU"/>
        </w:rPr>
        <w:t>лей</w:t>
      </w:r>
      <w:r w:rsidRPr="000E4DFA">
        <w:rPr>
          <w:rFonts w:ascii="Times New Roman CYR" w:eastAsia="Times New Roman" w:hAnsi="Times New Roman CYR" w:cs="Times New Roman CYR"/>
          <w:bCs/>
          <w:sz w:val="28"/>
          <w:szCs w:val="28"/>
          <w:lang w:eastAsia="ru-RU"/>
        </w:rPr>
        <w:t xml:space="preserve"> </w:t>
      </w:r>
      <w:r w:rsidRPr="000E4DFA">
        <w:rPr>
          <w:rFonts w:ascii="Times New Roman" w:eastAsia="Times New Roman" w:hAnsi="Times New Roman" w:cs="Times New Roman"/>
          <w:bCs/>
          <w:sz w:val="28"/>
          <w:szCs w:val="28"/>
          <w:lang w:eastAsia="ru-RU"/>
        </w:rPr>
        <w:t xml:space="preserve">(подлежит возврату за счет виновных лиц);  </w:t>
      </w:r>
    </w:p>
    <w:p w14:paraId="2AC5A4CB" w14:textId="5F035D8D" w:rsidR="00D728B2" w:rsidRPr="000E4DFA" w:rsidRDefault="00833830" w:rsidP="00391B7A">
      <w:pPr>
        <w:pStyle w:val="a6"/>
        <w:numPr>
          <w:ilvl w:val="0"/>
          <w:numId w:val="156"/>
        </w:numPr>
        <w:tabs>
          <w:tab w:val="left" w:pos="142"/>
        </w:tabs>
        <w:spacing w:after="0" w:line="240" w:lineRule="auto"/>
        <w:ind w:left="-826" w:firstLine="728"/>
        <w:jc w:val="both"/>
        <w:rPr>
          <w:rFonts w:ascii="Times New Roman" w:eastAsia="Times New Roman" w:hAnsi="Times New Roman" w:cs="Times New Roman"/>
          <w:bCs/>
          <w:sz w:val="28"/>
          <w:szCs w:val="28"/>
          <w:lang w:eastAsia="ru-RU"/>
        </w:rPr>
      </w:pPr>
      <w:r w:rsidRPr="000E4DFA">
        <w:rPr>
          <w:rFonts w:ascii="Times New Roman" w:eastAsia="Times New Roman" w:hAnsi="Times New Roman" w:cs="Times New Roman"/>
          <w:bCs/>
          <w:sz w:val="28"/>
          <w:szCs w:val="28"/>
          <w:lang w:eastAsia="ru-RU"/>
        </w:rPr>
        <w:t xml:space="preserve">за несвоевременную оплату налогов и страховых взносов во внебюджетные фонды </w:t>
      </w:r>
      <w:r w:rsidR="00D728B2" w:rsidRPr="000E4DFA">
        <w:rPr>
          <w:rFonts w:ascii="Times New Roman" w:eastAsia="Times New Roman" w:hAnsi="Times New Roman" w:cs="Times New Roman"/>
          <w:bCs/>
          <w:sz w:val="28"/>
          <w:szCs w:val="28"/>
          <w:lang w:eastAsia="ru-RU"/>
        </w:rPr>
        <w:t>уплачены пени в сумме 577,2 тыс. руб</w:t>
      </w:r>
      <w:r>
        <w:rPr>
          <w:rFonts w:ascii="Times New Roman" w:eastAsia="Times New Roman" w:hAnsi="Times New Roman" w:cs="Times New Roman"/>
          <w:bCs/>
          <w:sz w:val="28"/>
          <w:szCs w:val="28"/>
          <w:lang w:eastAsia="ru-RU"/>
        </w:rPr>
        <w:t>лей</w:t>
      </w:r>
      <w:r w:rsidR="00D728B2" w:rsidRPr="000E4DFA">
        <w:rPr>
          <w:rFonts w:ascii="Times New Roman" w:eastAsia="Times New Roman" w:hAnsi="Times New Roman" w:cs="Times New Roman"/>
          <w:bCs/>
          <w:sz w:val="28"/>
          <w:szCs w:val="28"/>
          <w:lang w:eastAsia="ru-RU"/>
        </w:rPr>
        <w:t>.</w:t>
      </w:r>
    </w:p>
    <w:p w14:paraId="7B4FD037" w14:textId="77777777" w:rsidR="00D728B2" w:rsidRPr="00B23804" w:rsidRDefault="00D728B2" w:rsidP="0098264F">
      <w:pPr>
        <w:tabs>
          <w:tab w:val="left" w:pos="993"/>
        </w:tabs>
        <w:spacing w:after="0" w:line="240" w:lineRule="auto"/>
        <w:ind w:left="-851" w:firstLine="709"/>
        <w:jc w:val="both"/>
        <w:rPr>
          <w:rFonts w:ascii="Times New Roman CYR" w:eastAsia="Times New Roman" w:hAnsi="Times New Roman CYR" w:cs="Times New Roman CYR"/>
          <w:bCs/>
          <w:sz w:val="28"/>
          <w:szCs w:val="28"/>
          <w:lang w:eastAsia="ru-RU"/>
        </w:rPr>
      </w:pPr>
      <w:r w:rsidRPr="00B23804">
        <w:rPr>
          <w:rFonts w:ascii="Times New Roman CYR" w:eastAsia="Times New Roman" w:hAnsi="Times New Roman CYR" w:cs="Times New Roman CYR"/>
          <w:bCs/>
          <w:sz w:val="28"/>
          <w:szCs w:val="28"/>
          <w:lang w:eastAsia="ru-RU"/>
        </w:rPr>
        <w:t xml:space="preserve">3. </w:t>
      </w:r>
      <w:r w:rsidRPr="00B23804">
        <w:rPr>
          <w:rFonts w:ascii="Times New Roman" w:eastAsia="Times New Roman" w:hAnsi="Times New Roman" w:cs="Times New Roman"/>
          <w:bCs/>
          <w:sz w:val="28"/>
          <w:szCs w:val="28"/>
          <w:lang w:eastAsia="ru-RU"/>
        </w:rPr>
        <w:t>В нарушение части 4 статьи 30 Федерального закона № 44-ФЗ, Управлением не размещен отчет об объеме закупок у субъектов малого предпринимательства, социально ориентированных некоммерческих организаций за 2021 год.</w:t>
      </w:r>
    </w:p>
    <w:p w14:paraId="3FF3D155" w14:textId="7ED6675E" w:rsidR="00D728B2" w:rsidRPr="00400F66" w:rsidRDefault="00D728B2" w:rsidP="00400F66">
      <w:pPr>
        <w:tabs>
          <w:tab w:val="left" w:pos="993"/>
        </w:tabs>
        <w:spacing w:after="0" w:line="240" w:lineRule="auto"/>
        <w:ind w:left="-851" w:firstLine="709"/>
        <w:jc w:val="both"/>
        <w:rPr>
          <w:rFonts w:ascii="Times New Roman" w:eastAsia="Times New Roman" w:hAnsi="Times New Roman" w:cs="Times New Roman"/>
          <w:bCs/>
          <w:sz w:val="28"/>
          <w:szCs w:val="28"/>
          <w:lang w:eastAsia="ru-RU"/>
        </w:rPr>
      </w:pPr>
      <w:r w:rsidRPr="00B23804">
        <w:rPr>
          <w:rFonts w:ascii="Times New Roman CYR" w:eastAsia="Times New Roman" w:hAnsi="Times New Roman CYR" w:cs="Times New Roman CYR"/>
          <w:bCs/>
          <w:sz w:val="28"/>
          <w:szCs w:val="28"/>
          <w:lang w:eastAsia="ru-RU"/>
        </w:rPr>
        <w:t xml:space="preserve">4. </w:t>
      </w:r>
      <w:r w:rsidRPr="00B23804">
        <w:rPr>
          <w:rFonts w:ascii="Times New Roman" w:eastAsia="Times New Roman" w:hAnsi="Times New Roman" w:cs="Times New Roman"/>
          <w:bCs/>
          <w:sz w:val="28"/>
          <w:szCs w:val="28"/>
          <w:lang w:eastAsia="ru-RU"/>
        </w:rPr>
        <w:t>В нарушение пунктов 169 и 170 Инструкции №</w:t>
      </w:r>
      <w:r w:rsidR="00833830">
        <w:rPr>
          <w:rFonts w:ascii="Times New Roman" w:eastAsia="Times New Roman" w:hAnsi="Times New Roman" w:cs="Times New Roman"/>
          <w:bCs/>
          <w:sz w:val="28"/>
          <w:szCs w:val="28"/>
          <w:lang w:eastAsia="ru-RU"/>
        </w:rPr>
        <w:t> </w:t>
      </w:r>
      <w:r w:rsidRPr="00B23804">
        <w:rPr>
          <w:rFonts w:ascii="Times New Roman" w:eastAsia="Times New Roman" w:hAnsi="Times New Roman" w:cs="Times New Roman"/>
          <w:bCs/>
          <w:sz w:val="28"/>
          <w:szCs w:val="28"/>
          <w:lang w:eastAsia="ru-RU"/>
        </w:rPr>
        <w:t xml:space="preserve">157н, в ревизуемом периоде Управлением не велась «фондовая касса» </w:t>
      </w:r>
      <w:r w:rsidRPr="00B23804">
        <w:rPr>
          <w:rFonts w:ascii="Times New Roman" w:eastAsia="Times New Roman" w:hAnsi="Times New Roman" w:cs="Times New Roman"/>
          <w:bCs/>
          <w:sz w:val="28"/>
          <w:szCs w:val="28"/>
          <w:shd w:val="clear" w:color="auto" w:fill="FFFFFF"/>
          <w:lang w:eastAsia="ru-RU"/>
        </w:rPr>
        <w:t xml:space="preserve">для учета различных денежных документов. </w:t>
      </w:r>
    </w:p>
    <w:p w14:paraId="07B26D65" w14:textId="77777777" w:rsidR="00D728B2" w:rsidRPr="00B23804" w:rsidRDefault="00D728B2" w:rsidP="0098264F">
      <w:pPr>
        <w:spacing w:after="0" w:line="240" w:lineRule="auto"/>
        <w:ind w:left="-851"/>
        <w:jc w:val="center"/>
        <w:rPr>
          <w:rFonts w:ascii="Times New Roman" w:eastAsia="Times New Roman" w:hAnsi="Times New Roman" w:cs="Times New Roman"/>
          <w:bCs/>
          <w:sz w:val="28"/>
          <w:szCs w:val="28"/>
          <w:lang w:eastAsia="ru-RU"/>
        </w:rPr>
      </w:pPr>
    </w:p>
    <w:p w14:paraId="631B620E" w14:textId="77777777" w:rsidR="00D728B2" w:rsidRPr="00D728B2" w:rsidRDefault="00D728B2" w:rsidP="0098264F">
      <w:pPr>
        <w:spacing w:after="0" w:line="240" w:lineRule="auto"/>
        <w:ind w:left="-851"/>
        <w:jc w:val="center"/>
        <w:rPr>
          <w:rFonts w:ascii="Times New Roman" w:eastAsia="Times New Roman" w:hAnsi="Times New Roman" w:cs="Times New Roman"/>
          <w:b/>
          <w:bCs/>
          <w:sz w:val="28"/>
          <w:szCs w:val="28"/>
          <w:lang w:eastAsia="ru-RU"/>
        </w:rPr>
      </w:pPr>
      <w:r w:rsidRPr="00D728B2">
        <w:rPr>
          <w:rFonts w:ascii="Times New Roman" w:eastAsia="Times New Roman" w:hAnsi="Times New Roman" w:cs="Times New Roman"/>
          <w:b/>
          <w:bCs/>
          <w:sz w:val="28"/>
          <w:szCs w:val="28"/>
          <w:lang w:eastAsia="ru-RU"/>
        </w:rPr>
        <w:t>Предложения:</w:t>
      </w:r>
    </w:p>
    <w:p w14:paraId="2C8D8CED" w14:textId="77777777" w:rsidR="00D728B2" w:rsidRPr="00D728B2" w:rsidRDefault="00D728B2" w:rsidP="0098264F">
      <w:pPr>
        <w:tabs>
          <w:tab w:val="left" w:pos="993"/>
        </w:tabs>
        <w:spacing w:after="0" w:line="240" w:lineRule="auto"/>
        <w:ind w:left="-851" w:firstLine="709"/>
        <w:jc w:val="both"/>
        <w:rPr>
          <w:rFonts w:ascii="Times New Roman" w:eastAsia="Times New Roman" w:hAnsi="Times New Roman" w:cs="Times New Roman"/>
          <w:sz w:val="28"/>
          <w:szCs w:val="28"/>
          <w:shd w:val="clear" w:color="auto" w:fill="FFFFFF"/>
          <w:lang w:eastAsia="ru-RU"/>
        </w:rPr>
      </w:pPr>
    </w:p>
    <w:p w14:paraId="4D6431C5" w14:textId="77777777"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С учетом выявленных нарушений и недостатков предлагается:</w:t>
      </w:r>
    </w:p>
    <w:p w14:paraId="7DAEDCB9" w14:textId="5B5AF818" w:rsidR="00B23804"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1) Главе Республики Ингушетия М.М. </w:t>
      </w:r>
      <w:proofErr w:type="spellStart"/>
      <w:r w:rsidRPr="00D728B2">
        <w:rPr>
          <w:rFonts w:ascii="Times New Roman" w:eastAsia="Times New Roman" w:hAnsi="Times New Roman" w:cs="Times New Roman"/>
          <w:sz w:val="28"/>
          <w:szCs w:val="28"/>
          <w:lang w:eastAsia="ru-RU"/>
        </w:rPr>
        <w:t>Калиматову</w:t>
      </w:r>
      <w:proofErr w:type="spellEnd"/>
      <w:r w:rsidRPr="00D728B2">
        <w:rPr>
          <w:rFonts w:ascii="Times New Roman" w:eastAsia="Times New Roman" w:hAnsi="Times New Roman" w:cs="Times New Roman"/>
          <w:sz w:val="28"/>
          <w:szCs w:val="28"/>
          <w:lang w:eastAsia="ru-RU"/>
        </w:rPr>
        <w:t xml:space="preserve"> направить информационное письмо с описанием выявленных нарушений и недостатков</w:t>
      </w:r>
      <w:r w:rsidR="00B23804">
        <w:rPr>
          <w:rFonts w:ascii="Times New Roman" w:eastAsia="Times New Roman" w:hAnsi="Times New Roman" w:cs="Times New Roman"/>
          <w:sz w:val="28"/>
          <w:szCs w:val="28"/>
          <w:lang w:eastAsia="ru-RU"/>
        </w:rPr>
        <w:t>.</w:t>
      </w:r>
    </w:p>
    <w:p w14:paraId="0E61243B" w14:textId="2C10C259"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2) </w:t>
      </w:r>
      <w:r w:rsidR="00B23804">
        <w:rPr>
          <w:rFonts w:ascii="Times New Roman" w:eastAsia="Times New Roman" w:hAnsi="Times New Roman" w:cs="Times New Roman"/>
          <w:sz w:val="28"/>
          <w:szCs w:val="28"/>
          <w:lang w:eastAsia="ru-RU"/>
        </w:rPr>
        <w:t>В</w:t>
      </w:r>
      <w:r w:rsidRPr="00D728B2">
        <w:rPr>
          <w:rFonts w:ascii="Times New Roman" w:eastAsia="Times New Roman" w:hAnsi="Times New Roman" w:cs="Times New Roman"/>
          <w:sz w:val="28"/>
          <w:szCs w:val="28"/>
          <w:lang w:eastAsia="ru-RU"/>
        </w:rPr>
        <w:t xml:space="preserve"> Народное Собрание Республики Ингушетия направить Отчет аудитора о результатах ревизии</w:t>
      </w:r>
      <w:r w:rsidR="00B23804">
        <w:rPr>
          <w:rFonts w:ascii="Times New Roman" w:eastAsia="Times New Roman" w:hAnsi="Times New Roman" w:cs="Times New Roman"/>
          <w:sz w:val="28"/>
          <w:szCs w:val="28"/>
          <w:lang w:eastAsia="ru-RU"/>
        </w:rPr>
        <w:t>.</w:t>
      </w:r>
    </w:p>
    <w:p w14:paraId="3FB7B730" w14:textId="4970224B"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color w:val="000000"/>
          <w:sz w:val="28"/>
          <w:szCs w:val="28"/>
          <w:lang w:eastAsia="ru-RU"/>
        </w:rPr>
        <w:t xml:space="preserve">3) </w:t>
      </w:r>
      <w:r w:rsidR="00B23804">
        <w:rPr>
          <w:rFonts w:ascii="Times New Roman" w:eastAsia="Times New Roman" w:hAnsi="Times New Roman" w:cs="Times New Roman"/>
          <w:sz w:val="28"/>
          <w:szCs w:val="28"/>
          <w:lang w:eastAsia="ru-RU"/>
        </w:rPr>
        <w:t>В</w:t>
      </w:r>
      <w:r w:rsidRPr="00D728B2">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bCs/>
          <w:sz w:val="28"/>
          <w:szCs w:val="28"/>
          <w:lang w:eastAsia="ru-RU"/>
        </w:rPr>
        <w:t>Управление по организации деятельности мировых судей Республики Ингушетия</w:t>
      </w:r>
      <w:r w:rsidRPr="00D728B2">
        <w:rPr>
          <w:rFonts w:ascii="Times New Roman" w:eastAsia="Times New Roman" w:hAnsi="Times New Roman" w:cs="Times New Roman"/>
          <w:sz w:val="28"/>
          <w:szCs w:val="28"/>
          <w:lang w:eastAsia="ru-RU"/>
        </w:rPr>
        <w:t xml:space="preserve"> направить представления Контрольно-счетной палаты Республики Ингушетия о необходимости принятия мер по устранению выявленных нарушений, недостатков и недопущению их впредь</w:t>
      </w:r>
      <w:r w:rsidR="00B23804">
        <w:rPr>
          <w:rFonts w:ascii="Times New Roman" w:eastAsia="Times New Roman" w:hAnsi="Times New Roman" w:cs="Times New Roman"/>
          <w:sz w:val="28"/>
          <w:szCs w:val="28"/>
          <w:lang w:eastAsia="ru-RU"/>
        </w:rPr>
        <w:t>.</w:t>
      </w:r>
    </w:p>
    <w:p w14:paraId="05FB786B" w14:textId="1FC25D6D"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4) </w:t>
      </w:r>
      <w:r w:rsidR="00B23804">
        <w:rPr>
          <w:rFonts w:ascii="Times New Roman" w:eastAsia="Times New Roman" w:hAnsi="Times New Roman" w:cs="Times New Roman"/>
          <w:sz w:val="28"/>
          <w:szCs w:val="28"/>
          <w:lang w:eastAsia="ru-RU"/>
        </w:rPr>
        <w:t>М</w:t>
      </w:r>
      <w:r w:rsidRPr="00D728B2">
        <w:rPr>
          <w:rFonts w:ascii="Times New Roman" w:eastAsia="Times New Roman" w:hAnsi="Times New Roman" w:cs="Times New Roman"/>
          <w:sz w:val="28"/>
          <w:szCs w:val="28"/>
          <w:lang w:eastAsia="ru-RU"/>
        </w:rPr>
        <w:t xml:space="preserve">атериалы по нарушениям Федерального закона № 44-ФЗ направить в Комитет государственного финансового контроля Республики Ингушетия. </w:t>
      </w:r>
    </w:p>
    <w:p w14:paraId="1B475B65" w14:textId="1999E203" w:rsidR="00D728B2" w:rsidRPr="00D728B2" w:rsidRDefault="00D728B2" w:rsidP="0098264F">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5) </w:t>
      </w:r>
      <w:r w:rsidR="00B23804">
        <w:rPr>
          <w:rFonts w:ascii="Times New Roman" w:eastAsia="Times New Roman" w:hAnsi="Times New Roman" w:cs="Times New Roman"/>
          <w:sz w:val="28"/>
          <w:szCs w:val="28"/>
          <w:lang w:eastAsia="ru-RU"/>
        </w:rPr>
        <w:t>М</w:t>
      </w:r>
      <w:r w:rsidRPr="00D728B2">
        <w:rPr>
          <w:rFonts w:ascii="Times New Roman" w:eastAsia="Times New Roman" w:hAnsi="Times New Roman" w:cs="Times New Roman"/>
          <w:sz w:val="28"/>
          <w:szCs w:val="28"/>
          <w:lang w:eastAsia="ru-RU"/>
        </w:rPr>
        <w:t>атериалы ревизии направить в прокуратуру Республики Ингушетия.</w:t>
      </w:r>
    </w:p>
    <w:p w14:paraId="1B89DFDA" w14:textId="77777777" w:rsidR="00D728B2" w:rsidRPr="00D728B2" w:rsidRDefault="00D728B2" w:rsidP="0098264F">
      <w:pPr>
        <w:spacing w:after="0" w:line="240" w:lineRule="auto"/>
        <w:ind w:left="-851"/>
        <w:jc w:val="both"/>
        <w:rPr>
          <w:rFonts w:ascii="Times New Roman" w:eastAsia="Times New Roman" w:hAnsi="Times New Roman" w:cs="Times New Roman"/>
          <w:sz w:val="28"/>
          <w:szCs w:val="28"/>
          <w:lang w:eastAsia="ru-RU"/>
        </w:rPr>
      </w:pPr>
    </w:p>
    <w:p w14:paraId="135D5D7A" w14:textId="77777777" w:rsidR="00D728B2" w:rsidRPr="00D728B2" w:rsidRDefault="00D728B2" w:rsidP="0098264F">
      <w:pPr>
        <w:spacing w:after="0" w:line="240" w:lineRule="auto"/>
        <w:ind w:left="-851"/>
        <w:jc w:val="both"/>
        <w:rPr>
          <w:rFonts w:ascii="Times New Roman" w:eastAsia="Times New Roman" w:hAnsi="Times New Roman" w:cs="Times New Roman"/>
          <w:sz w:val="28"/>
          <w:szCs w:val="28"/>
          <w:lang w:eastAsia="ru-RU"/>
        </w:rPr>
      </w:pPr>
    </w:p>
    <w:p w14:paraId="3A310354" w14:textId="6ADC8CB9" w:rsidR="00D728B2" w:rsidRPr="00B23804" w:rsidRDefault="00D728B2" w:rsidP="0098264F">
      <w:pPr>
        <w:spacing w:after="0" w:line="240" w:lineRule="auto"/>
        <w:ind w:left="-851"/>
        <w:rPr>
          <w:rFonts w:ascii="Times New Roman" w:eastAsia="Times New Roman" w:hAnsi="Times New Roman" w:cs="Times New Roman"/>
          <w:b/>
          <w:i/>
          <w:iCs/>
          <w:sz w:val="28"/>
          <w:szCs w:val="28"/>
          <w:lang w:eastAsia="ru-RU"/>
        </w:rPr>
      </w:pPr>
      <w:r w:rsidRPr="00B23804">
        <w:rPr>
          <w:rFonts w:ascii="Times New Roman" w:eastAsia="Times New Roman" w:hAnsi="Times New Roman" w:cs="Times New Roman"/>
          <w:b/>
          <w:i/>
          <w:iCs/>
          <w:sz w:val="28"/>
          <w:szCs w:val="28"/>
          <w:lang w:eastAsia="ru-RU"/>
        </w:rPr>
        <w:t xml:space="preserve">Аудитор </w:t>
      </w:r>
      <w:r w:rsidR="00B23804" w:rsidRPr="00B23804">
        <w:rPr>
          <w:rFonts w:ascii="Times New Roman" w:eastAsia="Times New Roman" w:hAnsi="Times New Roman" w:cs="Times New Roman"/>
          <w:b/>
          <w:i/>
          <w:iCs/>
          <w:sz w:val="28"/>
          <w:szCs w:val="28"/>
          <w:lang w:eastAsia="ru-RU"/>
        </w:rPr>
        <w:t>КСП РИ</w:t>
      </w:r>
      <w:r w:rsidR="00B23804" w:rsidRPr="00B23804">
        <w:rPr>
          <w:rFonts w:ascii="Times New Roman" w:eastAsia="Times New Roman" w:hAnsi="Times New Roman" w:cs="Times New Roman"/>
          <w:b/>
          <w:i/>
          <w:iCs/>
          <w:sz w:val="28"/>
          <w:szCs w:val="28"/>
          <w:lang w:eastAsia="ru-RU"/>
        </w:rPr>
        <w:tab/>
      </w:r>
      <w:r w:rsidR="00B23804" w:rsidRPr="00B23804">
        <w:rPr>
          <w:rFonts w:ascii="Times New Roman" w:eastAsia="Times New Roman" w:hAnsi="Times New Roman" w:cs="Times New Roman"/>
          <w:b/>
          <w:i/>
          <w:iCs/>
          <w:sz w:val="28"/>
          <w:szCs w:val="28"/>
          <w:lang w:eastAsia="ru-RU"/>
        </w:rPr>
        <w:tab/>
      </w:r>
      <w:r w:rsidR="00B23804" w:rsidRPr="00B23804">
        <w:rPr>
          <w:rFonts w:ascii="Times New Roman" w:eastAsia="Times New Roman" w:hAnsi="Times New Roman" w:cs="Times New Roman"/>
          <w:b/>
          <w:i/>
          <w:iCs/>
          <w:sz w:val="28"/>
          <w:szCs w:val="28"/>
          <w:lang w:eastAsia="ru-RU"/>
        </w:rPr>
        <w:tab/>
      </w:r>
      <w:r w:rsidR="00B23804" w:rsidRPr="00B23804">
        <w:rPr>
          <w:rFonts w:ascii="Times New Roman" w:eastAsia="Times New Roman" w:hAnsi="Times New Roman" w:cs="Times New Roman"/>
          <w:b/>
          <w:i/>
          <w:iCs/>
          <w:sz w:val="28"/>
          <w:szCs w:val="28"/>
          <w:lang w:eastAsia="ru-RU"/>
        </w:rPr>
        <w:tab/>
      </w:r>
      <w:r w:rsidR="00B23804" w:rsidRPr="00B23804">
        <w:rPr>
          <w:rFonts w:ascii="Times New Roman" w:eastAsia="Times New Roman" w:hAnsi="Times New Roman" w:cs="Times New Roman"/>
          <w:b/>
          <w:i/>
          <w:iCs/>
          <w:sz w:val="28"/>
          <w:szCs w:val="28"/>
          <w:lang w:eastAsia="ru-RU"/>
        </w:rPr>
        <w:tab/>
      </w:r>
      <w:r w:rsidR="00B23804" w:rsidRPr="00B23804">
        <w:rPr>
          <w:rFonts w:ascii="Times New Roman" w:eastAsia="Times New Roman" w:hAnsi="Times New Roman" w:cs="Times New Roman"/>
          <w:b/>
          <w:i/>
          <w:iCs/>
          <w:sz w:val="28"/>
          <w:szCs w:val="28"/>
          <w:lang w:eastAsia="ru-RU"/>
        </w:rPr>
        <w:tab/>
      </w:r>
      <w:r w:rsidR="00B23804" w:rsidRPr="00B23804">
        <w:rPr>
          <w:rFonts w:ascii="Times New Roman" w:eastAsia="Times New Roman" w:hAnsi="Times New Roman" w:cs="Times New Roman"/>
          <w:b/>
          <w:i/>
          <w:iCs/>
          <w:sz w:val="28"/>
          <w:szCs w:val="28"/>
          <w:lang w:eastAsia="ru-RU"/>
        </w:rPr>
        <w:tab/>
      </w:r>
      <w:r w:rsidR="00B23804" w:rsidRPr="00B23804">
        <w:rPr>
          <w:rFonts w:ascii="Times New Roman" w:eastAsia="Times New Roman" w:hAnsi="Times New Roman" w:cs="Times New Roman"/>
          <w:b/>
          <w:i/>
          <w:iCs/>
          <w:sz w:val="28"/>
          <w:szCs w:val="28"/>
          <w:lang w:eastAsia="ru-RU"/>
        </w:rPr>
        <w:tab/>
      </w:r>
      <w:r w:rsidR="0098264F">
        <w:rPr>
          <w:rFonts w:ascii="Times New Roman" w:eastAsia="Times New Roman" w:hAnsi="Times New Roman" w:cs="Times New Roman"/>
          <w:b/>
          <w:i/>
          <w:iCs/>
          <w:sz w:val="28"/>
          <w:szCs w:val="28"/>
          <w:lang w:eastAsia="ru-RU"/>
        </w:rPr>
        <w:tab/>
      </w:r>
      <w:r w:rsidR="0098264F">
        <w:rPr>
          <w:rFonts w:ascii="Times New Roman" w:eastAsia="Times New Roman" w:hAnsi="Times New Roman" w:cs="Times New Roman"/>
          <w:b/>
          <w:i/>
          <w:iCs/>
          <w:sz w:val="28"/>
          <w:szCs w:val="28"/>
          <w:lang w:eastAsia="ru-RU"/>
        </w:rPr>
        <w:tab/>
        <w:t xml:space="preserve">  </w:t>
      </w:r>
      <w:r w:rsidRPr="00B23804">
        <w:rPr>
          <w:rFonts w:ascii="Times New Roman" w:eastAsia="Times New Roman" w:hAnsi="Times New Roman" w:cs="Times New Roman"/>
          <w:b/>
          <w:i/>
          <w:iCs/>
          <w:sz w:val="28"/>
          <w:szCs w:val="28"/>
          <w:lang w:eastAsia="ru-RU"/>
        </w:rPr>
        <w:t xml:space="preserve">Х.Х. </w:t>
      </w:r>
      <w:proofErr w:type="spellStart"/>
      <w:r w:rsidRPr="00B23804">
        <w:rPr>
          <w:rFonts w:ascii="Times New Roman" w:eastAsia="Times New Roman" w:hAnsi="Times New Roman" w:cs="Times New Roman"/>
          <w:b/>
          <w:i/>
          <w:iCs/>
          <w:sz w:val="28"/>
          <w:szCs w:val="28"/>
          <w:lang w:eastAsia="ru-RU"/>
        </w:rPr>
        <w:t>Гагиев</w:t>
      </w:r>
      <w:proofErr w:type="spellEnd"/>
    </w:p>
    <w:p w14:paraId="0559785F" w14:textId="77777777" w:rsidR="00D728B2" w:rsidRPr="00D728B2" w:rsidRDefault="00D728B2" w:rsidP="0098264F">
      <w:pPr>
        <w:tabs>
          <w:tab w:val="left" w:pos="993"/>
        </w:tabs>
        <w:spacing w:after="0" w:line="240" w:lineRule="auto"/>
        <w:ind w:left="-851" w:firstLine="709"/>
        <w:jc w:val="both"/>
        <w:rPr>
          <w:rFonts w:ascii="Times New Roman" w:eastAsia="Times New Roman" w:hAnsi="Times New Roman" w:cs="Times New Roman"/>
          <w:sz w:val="28"/>
          <w:szCs w:val="28"/>
          <w:lang w:eastAsia="ru-RU"/>
        </w:rPr>
      </w:pPr>
    </w:p>
    <w:p w14:paraId="546B9998" w14:textId="77777777" w:rsidR="00D728B2" w:rsidRPr="00D728B2" w:rsidRDefault="00D728B2" w:rsidP="00D728B2">
      <w:pPr>
        <w:tabs>
          <w:tab w:val="left" w:pos="993"/>
        </w:tabs>
        <w:spacing w:after="0" w:line="240" w:lineRule="auto"/>
        <w:ind w:firstLine="709"/>
        <w:jc w:val="both"/>
        <w:rPr>
          <w:rFonts w:ascii="Times New Roman" w:eastAsia="Times New Roman" w:hAnsi="Times New Roman" w:cs="Times New Roman"/>
          <w:sz w:val="28"/>
          <w:szCs w:val="28"/>
          <w:shd w:val="clear" w:color="auto" w:fill="FFFFFF"/>
          <w:lang w:eastAsia="ru-RU"/>
        </w:rPr>
      </w:pPr>
    </w:p>
    <w:p w14:paraId="732B34A6" w14:textId="3EF04831" w:rsidR="00D728B2" w:rsidRDefault="00D728B2">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4AC96C87" w14:textId="3E79FA14" w:rsidR="00D728B2" w:rsidRPr="00D728B2" w:rsidRDefault="00D728B2" w:rsidP="00542FA9">
      <w:pPr>
        <w:shd w:val="clear" w:color="auto" w:fill="FFFFFF" w:themeFill="background1"/>
        <w:spacing w:after="0" w:line="240" w:lineRule="auto"/>
        <w:ind w:left="-851"/>
        <w:jc w:val="center"/>
        <w:rPr>
          <w:rFonts w:ascii="Times New Roman" w:eastAsia="Calibri" w:hAnsi="Times New Roman" w:cs="Times New Roman"/>
          <w:b/>
          <w:sz w:val="28"/>
          <w:szCs w:val="28"/>
          <w:lang w:eastAsia="ru-RU"/>
        </w:rPr>
      </w:pPr>
      <w:r w:rsidRPr="00D728B2">
        <w:rPr>
          <w:rFonts w:ascii="Times New Roman" w:eastAsia="Calibri" w:hAnsi="Times New Roman" w:cs="Times New Roman"/>
          <w:b/>
          <w:sz w:val="28"/>
          <w:szCs w:val="28"/>
          <w:lang w:eastAsia="ru-RU"/>
        </w:rPr>
        <w:lastRenderedPageBreak/>
        <w:t xml:space="preserve">Отчет о результатах </w:t>
      </w:r>
    </w:p>
    <w:p w14:paraId="2C55572D" w14:textId="060F79CF" w:rsidR="00D728B2" w:rsidRPr="00D728B2" w:rsidRDefault="00D728B2" w:rsidP="00542FA9">
      <w:pPr>
        <w:shd w:val="clear" w:color="auto" w:fill="FFFFFF" w:themeFill="background1"/>
        <w:spacing w:after="0" w:line="240" w:lineRule="auto"/>
        <w:ind w:left="-851"/>
        <w:jc w:val="center"/>
        <w:rPr>
          <w:rFonts w:ascii="Times New Roman" w:eastAsia="Calibri" w:hAnsi="Times New Roman" w:cs="Times New Roman"/>
          <w:b/>
          <w:sz w:val="28"/>
          <w:szCs w:val="28"/>
          <w:lang w:eastAsia="ru-RU"/>
        </w:rPr>
      </w:pPr>
      <w:r w:rsidRPr="00D728B2">
        <w:rPr>
          <w:rFonts w:ascii="Times New Roman" w:eastAsia="Calibri" w:hAnsi="Times New Roman" w:cs="Times New Roman"/>
          <w:b/>
          <w:sz w:val="28"/>
          <w:szCs w:val="28"/>
          <w:lang w:eastAsia="ru-RU"/>
        </w:rPr>
        <w:t xml:space="preserve">проверки законности, результативности (эффективности и экономности) использования бюджетных средств, выделенных Комитету по туризму Республики Ингушетия в 2020-2021 </w:t>
      </w:r>
      <w:r w:rsidR="00542FA9">
        <w:rPr>
          <w:rFonts w:ascii="Times New Roman" w:eastAsia="Calibri" w:hAnsi="Times New Roman" w:cs="Times New Roman"/>
          <w:b/>
          <w:sz w:val="28"/>
          <w:szCs w:val="28"/>
          <w:lang w:eastAsia="ru-RU"/>
        </w:rPr>
        <w:t>годы</w:t>
      </w:r>
    </w:p>
    <w:p w14:paraId="60FE34E9" w14:textId="77777777" w:rsidR="00D728B2" w:rsidRPr="00D728B2" w:rsidRDefault="00D728B2" w:rsidP="00542FA9">
      <w:pPr>
        <w:shd w:val="clear" w:color="auto" w:fill="FFFFFF" w:themeFill="background1"/>
        <w:spacing w:after="0" w:line="240" w:lineRule="auto"/>
        <w:ind w:left="-851"/>
        <w:jc w:val="center"/>
        <w:rPr>
          <w:rFonts w:ascii="Times New Roman" w:eastAsia="Calibri" w:hAnsi="Times New Roman" w:cs="Times New Roman"/>
          <w:b/>
          <w:sz w:val="28"/>
          <w:szCs w:val="28"/>
          <w:lang w:eastAsia="ru-RU"/>
        </w:rPr>
      </w:pPr>
    </w:p>
    <w:p w14:paraId="0F8CF034" w14:textId="78E670DE" w:rsidR="00D728B2" w:rsidRPr="00D728B2" w:rsidRDefault="00D728B2" w:rsidP="00542FA9">
      <w:pPr>
        <w:shd w:val="clear" w:color="auto" w:fill="FFFFFF" w:themeFill="background1"/>
        <w:autoSpaceDE w:val="0"/>
        <w:autoSpaceDN w:val="0"/>
        <w:adjustRightInd w:val="0"/>
        <w:spacing w:after="0" w:line="240" w:lineRule="auto"/>
        <w:ind w:left="-851" w:firstLine="708"/>
        <w:jc w:val="both"/>
        <w:rPr>
          <w:rFonts w:ascii="Times New Roman" w:eastAsia="Calibri" w:hAnsi="Times New Roman" w:cs="Times New Roman"/>
          <w:bCs/>
          <w:sz w:val="28"/>
          <w:szCs w:val="28"/>
          <w:lang w:eastAsia="ru-RU"/>
        </w:rPr>
      </w:pPr>
      <w:r w:rsidRPr="00D728B2">
        <w:rPr>
          <w:rFonts w:ascii="Times New Roman" w:eastAsia="Calibri" w:hAnsi="Times New Roman" w:cs="Times New Roman"/>
          <w:b/>
          <w:bCs/>
          <w:sz w:val="28"/>
          <w:szCs w:val="28"/>
          <w:lang w:eastAsia="ru-RU"/>
        </w:rPr>
        <w:t xml:space="preserve">Основание для проведения проверки: </w:t>
      </w:r>
      <w:r w:rsidRPr="00D728B2">
        <w:rPr>
          <w:rFonts w:ascii="Times New Roman" w:eastAsia="Calibri" w:hAnsi="Times New Roman" w:cs="Times New Roman"/>
          <w:bCs/>
          <w:sz w:val="28"/>
          <w:szCs w:val="28"/>
          <w:lang w:eastAsia="ru-RU"/>
        </w:rPr>
        <w:t>план работы Контрольно-счетной палаты Республики Ингушетия на 2022 г</w:t>
      </w:r>
      <w:r w:rsidR="00B23804">
        <w:rPr>
          <w:rFonts w:ascii="Times New Roman" w:eastAsia="Calibri" w:hAnsi="Times New Roman" w:cs="Times New Roman"/>
          <w:bCs/>
          <w:sz w:val="28"/>
          <w:szCs w:val="28"/>
          <w:lang w:eastAsia="ru-RU"/>
        </w:rPr>
        <w:t>од.</w:t>
      </w:r>
    </w:p>
    <w:p w14:paraId="2CE7C260" w14:textId="77777777" w:rsidR="00D728B2" w:rsidRPr="00D728B2" w:rsidRDefault="00D728B2" w:rsidP="00542FA9">
      <w:pPr>
        <w:shd w:val="clear" w:color="auto" w:fill="FFFFFF" w:themeFill="background1"/>
        <w:spacing w:after="0" w:line="240" w:lineRule="auto"/>
        <w:ind w:left="-851" w:firstLine="708"/>
        <w:jc w:val="both"/>
        <w:rPr>
          <w:rFonts w:ascii="Times New Roman" w:eastAsia="Calibri" w:hAnsi="Times New Roman" w:cs="Times New Roman"/>
          <w:sz w:val="28"/>
          <w:szCs w:val="28"/>
          <w:lang w:eastAsia="ru-RU"/>
        </w:rPr>
      </w:pPr>
      <w:r w:rsidRPr="00D728B2">
        <w:rPr>
          <w:rFonts w:ascii="Times New Roman" w:eastAsia="Calibri" w:hAnsi="Times New Roman" w:cs="Times New Roman"/>
          <w:b/>
          <w:bCs/>
          <w:sz w:val="28"/>
          <w:szCs w:val="28"/>
          <w:lang w:eastAsia="ru-RU"/>
        </w:rPr>
        <w:t xml:space="preserve">Цель проверки: </w:t>
      </w:r>
      <w:r w:rsidRPr="00D728B2">
        <w:rPr>
          <w:rFonts w:ascii="Times New Roman" w:eastAsia="Calibri" w:hAnsi="Times New Roman" w:cs="Times New Roman"/>
          <w:sz w:val="28"/>
          <w:szCs w:val="28"/>
          <w:lang w:eastAsia="ru-RU"/>
        </w:rPr>
        <w:t>проверка законности, результативности (эффективности и экономности) использования бюджетных средств, выделенных Комитету по туризму Республики Ингушетия в 2020-2021 гг.</w:t>
      </w:r>
    </w:p>
    <w:p w14:paraId="52189B4A" w14:textId="77777777" w:rsidR="00D728B2" w:rsidRPr="00D728B2" w:rsidRDefault="00D728B2" w:rsidP="00542FA9">
      <w:pPr>
        <w:shd w:val="clear" w:color="auto" w:fill="FFFFFF" w:themeFill="background1"/>
        <w:spacing w:after="0" w:line="240" w:lineRule="auto"/>
        <w:ind w:left="-851" w:firstLine="708"/>
        <w:jc w:val="both"/>
        <w:rPr>
          <w:rFonts w:ascii="Times New Roman" w:eastAsia="Calibri" w:hAnsi="Times New Roman" w:cs="Times New Roman"/>
          <w:sz w:val="28"/>
          <w:szCs w:val="28"/>
          <w:lang w:eastAsia="ru-RU"/>
        </w:rPr>
      </w:pPr>
      <w:r w:rsidRPr="00D728B2">
        <w:rPr>
          <w:rFonts w:ascii="Times New Roman" w:eastAsia="Calibri" w:hAnsi="Times New Roman" w:cs="Times New Roman"/>
          <w:b/>
          <w:bCs/>
          <w:sz w:val="28"/>
          <w:szCs w:val="28"/>
          <w:lang w:eastAsia="ru-RU"/>
        </w:rPr>
        <w:t xml:space="preserve">Предмет проверки: </w:t>
      </w:r>
      <w:r w:rsidRPr="00D728B2">
        <w:rPr>
          <w:rFonts w:ascii="Times New Roman" w:eastAsia="Calibri" w:hAnsi="Times New Roman" w:cs="Times New Roman"/>
          <w:sz w:val="28"/>
          <w:szCs w:val="28"/>
          <w:lang w:eastAsia="ru-RU"/>
        </w:rPr>
        <w:t>бюджетные сметы, бюджетные средства, нормативно-правовые, платежные и иные финансовые документы, обосновывающие направление и использование бюджетных средств. Первичные учетные бухгалтерские документы, бухгалтерская отчетность, государственные контракты (договоры) и т.д.</w:t>
      </w:r>
    </w:p>
    <w:p w14:paraId="194D874D" w14:textId="77777777" w:rsidR="00D728B2" w:rsidRPr="00D728B2" w:rsidRDefault="00D728B2" w:rsidP="0081430D">
      <w:pPr>
        <w:ind w:left="-851"/>
      </w:pPr>
    </w:p>
    <w:p w14:paraId="4E4C6273" w14:textId="77777777" w:rsidR="00D728B2" w:rsidRPr="00D728B2" w:rsidRDefault="00D728B2" w:rsidP="0081430D">
      <w:pPr>
        <w:spacing w:after="0" w:line="240" w:lineRule="auto"/>
        <w:ind w:left="-851"/>
        <w:jc w:val="center"/>
        <w:rPr>
          <w:rFonts w:ascii="Times New Roman" w:hAnsi="Times New Roman" w:cs="Times New Roman"/>
          <w:b/>
          <w:sz w:val="28"/>
          <w:szCs w:val="28"/>
        </w:rPr>
      </w:pPr>
      <w:r w:rsidRPr="00D728B2">
        <w:rPr>
          <w:rFonts w:ascii="Times New Roman" w:hAnsi="Times New Roman" w:cs="Times New Roman"/>
          <w:b/>
          <w:sz w:val="28"/>
          <w:szCs w:val="28"/>
        </w:rPr>
        <w:t>Проверка безналичных расчетов</w:t>
      </w:r>
    </w:p>
    <w:p w14:paraId="6369A892" w14:textId="77777777" w:rsidR="00D728B2" w:rsidRPr="00D728B2" w:rsidRDefault="00D728B2" w:rsidP="0081430D">
      <w:pPr>
        <w:spacing w:after="0" w:line="240" w:lineRule="auto"/>
        <w:ind w:left="-851"/>
        <w:jc w:val="center"/>
        <w:rPr>
          <w:rFonts w:ascii="Times New Roman" w:hAnsi="Times New Roman" w:cs="Times New Roman"/>
          <w:b/>
          <w:sz w:val="28"/>
          <w:szCs w:val="28"/>
        </w:rPr>
      </w:pPr>
    </w:p>
    <w:p w14:paraId="6774DE3A" w14:textId="41CE48CC" w:rsidR="00D728B2" w:rsidRPr="00D728B2" w:rsidRDefault="00D728B2" w:rsidP="0081430D">
      <w:pPr>
        <w:tabs>
          <w:tab w:val="left" w:pos="0"/>
        </w:tabs>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Для осуществления безналичных расчетов Ком</w:t>
      </w:r>
      <w:r w:rsidR="00542FA9">
        <w:rPr>
          <w:rFonts w:ascii="Times New Roman" w:eastAsia="Times New Roman" w:hAnsi="Times New Roman" w:cs="Times New Roman"/>
          <w:sz w:val="28"/>
          <w:szCs w:val="28"/>
          <w:lang w:eastAsia="ru-RU"/>
        </w:rPr>
        <w:t xml:space="preserve">итетом по </w:t>
      </w:r>
      <w:r w:rsidRPr="00D728B2">
        <w:rPr>
          <w:rFonts w:ascii="Times New Roman" w:eastAsia="Times New Roman" w:hAnsi="Times New Roman" w:cs="Times New Roman"/>
          <w:sz w:val="28"/>
          <w:szCs w:val="28"/>
          <w:lang w:eastAsia="ru-RU"/>
        </w:rPr>
        <w:t>туризм</w:t>
      </w:r>
      <w:r w:rsidR="00542FA9">
        <w:rPr>
          <w:rFonts w:ascii="Times New Roman" w:eastAsia="Times New Roman" w:hAnsi="Times New Roman" w:cs="Times New Roman"/>
          <w:sz w:val="28"/>
          <w:szCs w:val="28"/>
          <w:lang w:eastAsia="ru-RU"/>
        </w:rPr>
        <w:t>у</w:t>
      </w:r>
      <w:r w:rsidRPr="00D728B2">
        <w:rPr>
          <w:rFonts w:ascii="Times New Roman" w:eastAsia="Times New Roman" w:hAnsi="Times New Roman" w:cs="Times New Roman"/>
          <w:sz w:val="28"/>
          <w:szCs w:val="28"/>
          <w:lang w:eastAsia="ru-RU"/>
        </w:rPr>
        <w:t xml:space="preserve"> РИ использовался лицевой счет №</w:t>
      </w:r>
      <w:r w:rsidR="00542FA9">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03142</w:t>
      </w:r>
      <w:r w:rsidRPr="00D728B2">
        <w:rPr>
          <w:rFonts w:ascii="Times New Roman" w:eastAsia="Times New Roman" w:hAnsi="Times New Roman" w:cs="Times New Roman"/>
          <w:sz w:val="28"/>
          <w:szCs w:val="28"/>
          <w:lang w:val="en-US" w:eastAsia="ru-RU"/>
        </w:rPr>
        <w:t>D</w:t>
      </w:r>
      <w:r w:rsidRPr="00D728B2">
        <w:rPr>
          <w:rFonts w:ascii="Times New Roman" w:eastAsia="Times New Roman" w:hAnsi="Times New Roman" w:cs="Times New Roman"/>
          <w:sz w:val="28"/>
          <w:szCs w:val="28"/>
          <w:lang w:eastAsia="ru-RU"/>
        </w:rPr>
        <w:t>00640, открытый в Управлении Федерального казначейства по Республике Ингушетия (далее – УФК по РИ).</w:t>
      </w:r>
    </w:p>
    <w:p w14:paraId="78DFACE2" w14:textId="77777777" w:rsidR="00542FA9" w:rsidRDefault="00D728B2" w:rsidP="0081430D">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Всего по данным учета на содержание </w:t>
      </w:r>
      <w:proofErr w:type="spellStart"/>
      <w:r w:rsidRPr="00D728B2">
        <w:rPr>
          <w:rFonts w:ascii="Times New Roman" w:hAnsi="Times New Roman" w:cs="Times New Roman"/>
          <w:sz w:val="28"/>
          <w:szCs w:val="28"/>
        </w:rPr>
        <w:t>Комтуризма</w:t>
      </w:r>
      <w:proofErr w:type="spellEnd"/>
      <w:r w:rsidRPr="00D728B2">
        <w:rPr>
          <w:rFonts w:ascii="Times New Roman" w:hAnsi="Times New Roman" w:cs="Times New Roman"/>
          <w:sz w:val="28"/>
          <w:szCs w:val="28"/>
        </w:rPr>
        <w:t xml:space="preserve"> РИ за проверяемый период доведены предельные объемы финансирования из республиканского бюджета в сумме 24</w:t>
      </w:r>
      <w:r w:rsidR="00542FA9">
        <w:rPr>
          <w:rFonts w:ascii="Times New Roman" w:hAnsi="Times New Roman" w:cs="Times New Roman"/>
          <w:sz w:val="28"/>
          <w:szCs w:val="28"/>
        </w:rPr>
        <w:t> </w:t>
      </w:r>
      <w:r w:rsidRPr="00D728B2">
        <w:rPr>
          <w:rFonts w:ascii="Times New Roman" w:hAnsi="Times New Roman" w:cs="Times New Roman"/>
          <w:sz w:val="28"/>
          <w:szCs w:val="28"/>
        </w:rPr>
        <w:t>697,6 тыс. руб</w:t>
      </w:r>
      <w:r w:rsidR="00542FA9">
        <w:rPr>
          <w:rFonts w:ascii="Times New Roman" w:hAnsi="Times New Roman" w:cs="Times New Roman"/>
          <w:sz w:val="28"/>
          <w:szCs w:val="28"/>
        </w:rPr>
        <w:t>лей</w:t>
      </w:r>
      <w:r w:rsidRPr="00D728B2">
        <w:rPr>
          <w:rFonts w:ascii="Times New Roman" w:hAnsi="Times New Roman" w:cs="Times New Roman"/>
          <w:sz w:val="28"/>
          <w:szCs w:val="28"/>
        </w:rPr>
        <w:t>, в том числе</w:t>
      </w:r>
      <w:r w:rsidR="00542FA9">
        <w:rPr>
          <w:rFonts w:ascii="Times New Roman" w:hAnsi="Times New Roman" w:cs="Times New Roman"/>
          <w:sz w:val="28"/>
          <w:szCs w:val="28"/>
        </w:rPr>
        <w:t>:</w:t>
      </w:r>
      <w:r w:rsidRPr="00D728B2">
        <w:rPr>
          <w:rFonts w:ascii="Times New Roman" w:hAnsi="Times New Roman" w:cs="Times New Roman"/>
          <w:sz w:val="28"/>
          <w:szCs w:val="28"/>
        </w:rPr>
        <w:t xml:space="preserve"> </w:t>
      </w:r>
    </w:p>
    <w:p w14:paraId="4AC79573" w14:textId="11A477B9" w:rsidR="00542FA9" w:rsidRPr="00542FA9" w:rsidRDefault="00D728B2" w:rsidP="00391B7A">
      <w:pPr>
        <w:pStyle w:val="a6"/>
        <w:numPr>
          <w:ilvl w:val="0"/>
          <w:numId w:val="157"/>
        </w:numPr>
        <w:tabs>
          <w:tab w:val="left" w:pos="142"/>
        </w:tabs>
        <w:spacing w:after="0" w:line="240" w:lineRule="auto"/>
        <w:ind w:left="-798" w:firstLine="700"/>
        <w:jc w:val="both"/>
        <w:rPr>
          <w:rFonts w:ascii="Times New Roman" w:hAnsi="Times New Roman" w:cs="Times New Roman"/>
          <w:sz w:val="28"/>
          <w:szCs w:val="28"/>
        </w:rPr>
      </w:pPr>
      <w:r w:rsidRPr="00542FA9">
        <w:rPr>
          <w:rFonts w:ascii="Times New Roman" w:hAnsi="Times New Roman" w:cs="Times New Roman"/>
          <w:sz w:val="28"/>
          <w:szCs w:val="28"/>
        </w:rPr>
        <w:t>в 2020 г</w:t>
      </w:r>
      <w:r w:rsidR="00542FA9" w:rsidRPr="00542FA9">
        <w:rPr>
          <w:rFonts w:ascii="Times New Roman" w:hAnsi="Times New Roman" w:cs="Times New Roman"/>
          <w:sz w:val="28"/>
          <w:szCs w:val="28"/>
        </w:rPr>
        <w:t>оду</w:t>
      </w:r>
      <w:r w:rsidRPr="00542FA9">
        <w:rPr>
          <w:rFonts w:ascii="Times New Roman" w:hAnsi="Times New Roman" w:cs="Times New Roman"/>
          <w:sz w:val="28"/>
          <w:szCs w:val="28"/>
        </w:rPr>
        <w:t xml:space="preserve"> – 12</w:t>
      </w:r>
      <w:r w:rsidR="00542FA9" w:rsidRPr="00542FA9">
        <w:rPr>
          <w:rFonts w:ascii="Times New Roman" w:hAnsi="Times New Roman" w:cs="Times New Roman"/>
          <w:sz w:val="28"/>
          <w:szCs w:val="28"/>
        </w:rPr>
        <w:t> </w:t>
      </w:r>
      <w:r w:rsidRPr="00542FA9">
        <w:rPr>
          <w:rFonts w:ascii="Times New Roman" w:hAnsi="Times New Roman" w:cs="Times New Roman"/>
          <w:sz w:val="28"/>
          <w:szCs w:val="28"/>
        </w:rPr>
        <w:t>981,9 тыс. руб</w:t>
      </w:r>
      <w:r w:rsidR="00542FA9" w:rsidRPr="00542FA9">
        <w:rPr>
          <w:rFonts w:ascii="Times New Roman" w:hAnsi="Times New Roman" w:cs="Times New Roman"/>
          <w:sz w:val="28"/>
          <w:szCs w:val="28"/>
        </w:rPr>
        <w:t>лей</w:t>
      </w:r>
      <w:r w:rsidRPr="00542FA9">
        <w:rPr>
          <w:rFonts w:ascii="Times New Roman" w:hAnsi="Times New Roman" w:cs="Times New Roman"/>
          <w:sz w:val="28"/>
          <w:szCs w:val="28"/>
        </w:rPr>
        <w:t xml:space="preserve"> (82,7% от утвержденных годовых бюджетных ассигнований)</w:t>
      </w:r>
      <w:r w:rsidR="00542FA9" w:rsidRPr="00542FA9">
        <w:rPr>
          <w:rFonts w:ascii="Times New Roman" w:hAnsi="Times New Roman" w:cs="Times New Roman"/>
          <w:sz w:val="28"/>
          <w:szCs w:val="28"/>
        </w:rPr>
        <w:t>;</w:t>
      </w:r>
      <w:r w:rsidRPr="00542FA9">
        <w:rPr>
          <w:rFonts w:ascii="Times New Roman" w:hAnsi="Times New Roman" w:cs="Times New Roman"/>
          <w:sz w:val="28"/>
          <w:szCs w:val="28"/>
        </w:rPr>
        <w:t xml:space="preserve"> </w:t>
      </w:r>
    </w:p>
    <w:p w14:paraId="097E3436" w14:textId="3C75D4EB" w:rsidR="00D728B2" w:rsidRPr="00542FA9" w:rsidRDefault="00D728B2" w:rsidP="00391B7A">
      <w:pPr>
        <w:pStyle w:val="a6"/>
        <w:numPr>
          <w:ilvl w:val="0"/>
          <w:numId w:val="157"/>
        </w:numPr>
        <w:tabs>
          <w:tab w:val="left" w:pos="142"/>
        </w:tabs>
        <w:spacing w:after="0" w:line="240" w:lineRule="auto"/>
        <w:ind w:left="-798" w:firstLine="700"/>
        <w:jc w:val="both"/>
        <w:rPr>
          <w:rFonts w:ascii="Times New Roman" w:hAnsi="Times New Roman" w:cs="Times New Roman"/>
          <w:sz w:val="28"/>
          <w:szCs w:val="28"/>
        </w:rPr>
      </w:pPr>
      <w:r w:rsidRPr="00542FA9">
        <w:rPr>
          <w:rFonts w:ascii="Times New Roman" w:hAnsi="Times New Roman" w:cs="Times New Roman"/>
          <w:sz w:val="28"/>
          <w:szCs w:val="28"/>
        </w:rPr>
        <w:t>в 2021 году – 11</w:t>
      </w:r>
      <w:r w:rsidR="00542FA9" w:rsidRPr="00542FA9">
        <w:rPr>
          <w:rFonts w:ascii="Times New Roman" w:hAnsi="Times New Roman" w:cs="Times New Roman"/>
          <w:sz w:val="28"/>
          <w:szCs w:val="28"/>
        </w:rPr>
        <w:t> </w:t>
      </w:r>
      <w:r w:rsidRPr="00542FA9">
        <w:rPr>
          <w:rFonts w:ascii="Times New Roman" w:hAnsi="Times New Roman" w:cs="Times New Roman"/>
          <w:sz w:val="28"/>
          <w:szCs w:val="28"/>
        </w:rPr>
        <w:t>715,7 тыс. руб</w:t>
      </w:r>
      <w:r w:rsidR="00542FA9" w:rsidRPr="00542FA9">
        <w:rPr>
          <w:rFonts w:ascii="Times New Roman" w:hAnsi="Times New Roman" w:cs="Times New Roman"/>
          <w:sz w:val="28"/>
          <w:szCs w:val="28"/>
        </w:rPr>
        <w:t>лей</w:t>
      </w:r>
      <w:r w:rsidRPr="00542FA9">
        <w:rPr>
          <w:rFonts w:ascii="Times New Roman" w:hAnsi="Times New Roman" w:cs="Times New Roman"/>
          <w:sz w:val="28"/>
          <w:szCs w:val="28"/>
        </w:rPr>
        <w:t xml:space="preserve"> (89,0% от утвержденных годовых бюджетных ассигнований). </w:t>
      </w:r>
    </w:p>
    <w:p w14:paraId="17D0BB8B" w14:textId="77777777" w:rsidR="00542FA9" w:rsidRDefault="00D728B2" w:rsidP="0081430D">
      <w:pPr>
        <w:tabs>
          <w:tab w:val="left" w:pos="0"/>
        </w:tabs>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Исполнение кассовых выплат из республиканского бюджета за проверяемый период составило 24</w:t>
      </w:r>
      <w:r w:rsidR="00542FA9">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688,7 тыс. руб</w:t>
      </w:r>
      <w:r w:rsidR="00542FA9">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 в том числе</w:t>
      </w:r>
      <w:r w:rsidR="00542FA9">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 xml:space="preserve"> </w:t>
      </w:r>
    </w:p>
    <w:p w14:paraId="3F2F890A" w14:textId="77777777" w:rsidR="00542FA9" w:rsidRPr="00542FA9" w:rsidRDefault="00D728B2" w:rsidP="00391B7A">
      <w:pPr>
        <w:pStyle w:val="a6"/>
        <w:numPr>
          <w:ilvl w:val="0"/>
          <w:numId w:val="158"/>
        </w:numPr>
        <w:tabs>
          <w:tab w:val="left" w:pos="0"/>
          <w:tab w:val="left" w:pos="142"/>
        </w:tabs>
        <w:spacing w:after="0" w:line="240" w:lineRule="auto"/>
        <w:ind w:left="-851" w:firstLine="753"/>
        <w:jc w:val="both"/>
        <w:rPr>
          <w:rFonts w:ascii="Times New Roman" w:eastAsia="Times New Roman" w:hAnsi="Times New Roman" w:cs="Times New Roman"/>
          <w:sz w:val="28"/>
          <w:szCs w:val="28"/>
          <w:lang w:eastAsia="ru-RU"/>
        </w:rPr>
      </w:pPr>
      <w:r w:rsidRPr="00542FA9">
        <w:rPr>
          <w:rFonts w:ascii="Times New Roman" w:eastAsia="Times New Roman" w:hAnsi="Times New Roman" w:cs="Times New Roman"/>
          <w:sz w:val="28"/>
          <w:szCs w:val="28"/>
          <w:lang w:eastAsia="ru-RU"/>
        </w:rPr>
        <w:t>в 2020 году – 12</w:t>
      </w:r>
      <w:r w:rsidR="00542FA9" w:rsidRPr="00542FA9">
        <w:rPr>
          <w:rFonts w:ascii="Times New Roman" w:eastAsia="Times New Roman" w:hAnsi="Times New Roman" w:cs="Times New Roman"/>
          <w:sz w:val="28"/>
          <w:szCs w:val="28"/>
          <w:lang w:eastAsia="ru-RU"/>
        </w:rPr>
        <w:t> </w:t>
      </w:r>
      <w:r w:rsidRPr="00542FA9">
        <w:rPr>
          <w:rFonts w:ascii="Times New Roman" w:eastAsia="Times New Roman" w:hAnsi="Times New Roman" w:cs="Times New Roman"/>
          <w:sz w:val="28"/>
          <w:szCs w:val="28"/>
          <w:lang w:eastAsia="ru-RU"/>
        </w:rPr>
        <w:t>981,9 тыс. руб</w:t>
      </w:r>
      <w:r w:rsidR="00542FA9" w:rsidRPr="00542FA9">
        <w:rPr>
          <w:rFonts w:ascii="Times New Roman" w:eastAsia="Times New Roman" w:hAnsi="Times New Roman" w:cs="Times New Roman"/>
          <w:sz w:val="28"/>
          <w:szCs w:val="28"/>
          <w:lang w:eastAsia="ru-RU"/>
        </w:rPr>
        <w:t>лей</w:t>
      </w:r>
      <w:r w:rsidRPr="00542FA9">
        <w:rPr>
          <w:rFonts w:ascii="Times New Roman" w:eastAsia="Times New Roman" w:hAnsi="Times New Roman" w:cs="Times New Roman"/>
          <w:sz w:val="28"/>
          <w:szCs w:val="28"/>
          <w:lang w:eastAsia="ru-RU"/>
        </w:rPr>
        <w:t xml:space="preserve"> или 100 % от доведенных предельных объемов финансирования</w:t>
      </w:r>
      <w:r w:rsidR="00542FA9" w:rsidRPr="00542FA9">
        <w:rPr>
          <w:rFonts w:ascii="Times New Roman" w:eastAsia="Times New Roman" w:hAnsi="Times New Roman" w:cs="Times New Roman"/>
          <w:sz w:val="28"/>
          <w:szCs w:val="28"/>
          <w:lang w:eastAsia="ru-RU"/>
        </w:rPr>
        <w:t>;</w:t>
      </w:r>
    </w:p>
    <w:p w14:paraId="49A5A6A0" w14:textId="1EBAF903" w:rsidR="00D728B2" w:rsidRPr="00542FA9" w:rsidRDefault="00D728B2" w:rsidP="00391B7A">
      <w:pPr>
        <w:pStyle w:val="a6"/>
        <w:numPr>
          <w:ilvl w:val="0"/>
          <w:numId w:val="158"/>
        </w:numPr>
        <w:tabs>
          <w:tab w:val="left" w:pos="0"/>
          <w:tab w:val="left" w:pos="142"/>
        </w:tabs>
        <w:spacing w:after="0" w:line="240" w:lineRule="auto"/>
        <w:ind w:left="-851" w:firstLine="753"/>
        <w:jc w:val="both"/>
        <w:rPr>
          <w:rFonts w:ascii="Times New Roman" w:eastAsia="Times New Roman" w:hAnsi="Times New Roman" w:cs="Times New Roman"/>
          <w:sz w:val="28"/>
          <w:szCs w:val="28"/>
          <w:lang w:eastAsia="ru-RU"/>
        </w:rPr>
      </w:pPr>
      <w:r w:rsidRPr="00542FA9">
        <w:rPr>
          <w:rFonts w:ascii="Times New Roman" w:eastAsia="Times New Roman" w:hAnsi="Times New Roman" w:cs="Times New Roman"/>
          <w:sz w:val="28"/>
          <w:szCs w:val="28"/>
          <w:lang w:eastAsia="ru-RU"/>
        </w:rPr>
        <w:t>в 2021 году – 11</w:t>
      </w:r>
      <w:r w:rsidR="00542FA9" w:rsidRPr="00542FA9">
        <w:rPr>
          <w:rFonts w:ascii="Times New Roman" w:eastAsia="Times New Roman" w:hAnsi="Times New Roman" w:cs="Times New Roman"/>
          <w:sz w:val="28"/>
          <w:szCs w:val="28"/>
          <w:lang w:eastAsia="ru-RU"/>
        </w:rPr>
        <w:t> </w:t>
      </w:r>
      <w:r w:rsidRPr="00542FA9">
        <w:rPr>
          <w:rFonts w:ascii="Times New Roman" w:eastAsia="Times New Roman" w:hAnsi="Times New Roman" w:cs="Times New Roman"/>
          <w:sz w:val="28"/>
          <w:szCs w:val="28"/>
          <w:lang w:eastAsia="ru-RU"/>
        </w:rPr>
        <w:t>706,8 тыс. руб</w:t>
      </w:r>
      <w:r w:rsidR="00542FA9" w:rsidRPr="00542FA9">
        <w:rPr>
          <w:rFonts w:ascii="Times New Roman" w:eastAsia="Times New Roman" w:hAnsi="Times New Roman" w:cs="Times New Roman"/>
          <w:sz w:val="28"/>
          <w:szCs w:val="28"/>
          <w:lang w:eastAsia="ru-RU"/>
        </w:rPr>
        <w:t>лей</w:t>
      </w:r>
      <w:r w:rsidRPr="00542FA9">
        <w:rPr>
          <w:rFonts w:ascii="Times New Roman" w:eastAsia="Times New Roman" w:hAnsi="Times New Roman" w:cs="Times New Roman"/>
          <w:sz w:val="28"/>
          <w:szCs w:val="28"/>
          <w:lang w:eastAsia="ru-RU"/>
        </w:rPr>
        <w:t xml:space="preserve"> или 99,9 % от доведенных предельных объемов финансирования. </w:t>
      </w:r>
    </w:p>
    <w:p w14:paraId="69030112" w14:textId="24E250FD" w:rsidR="00D728B2" w:rsidRPr="00D728B2" w:rsidRDefault="00D728B2" w:rsidP="00542FA9">
      <w:pPr>
        <w:spacing w:after="0" w:line="240" w:lineRule="auto"/>
        <w:ind w:left="-851" w:firstLine="708"/>
        <w:jc w:val="both"/>
        <w:rPr>
          <w:rFonts w:ascii="Times New Roman CYR" w:eastAsia="Times New Roman" w:hAnsi="Times New Roman CYR" w:cs="Times New Roman CYR"/>
          <w:sz w:val="28"/>
          <w:szCs w:val="28"/>
          <w:lang w:eastAsia="ru-RU"/>
        </w:rPr>
      </w:pPr>
      <w:r w:rsidRPr="00D728B2">
        <w:rPr>
          <w:rFonts w:ascii="Times New Roman" w:eastAsia="Times New Roman" w:hAnsi="Times New Roman" w:cs="Times New Roman"/>
          <w:sz w:val="28"/>
          <w:szCs w:val="28"/>
          <w:lang w:eastAsia="ru-RU"/>
        </w:rPr>
        <w:t>В ходе исполнения бюджетных смет за 2020 и 2021 годы установлено, что в</w:t>
      </w:r>
      <w:r w:rsidRPr="00D728B2">
        <w:rPr>
          <w:rFonts w:ascii="Times New Roman CYR" w:eastAsia="Times New Roman" w:hAnsi="Times New Roman CYR" w:cs="Times New Roman CYR"/>
          <w:sz w:val="28"/>
          <w:szCs w:val="28"/>
          <w:lang w:eastAsia="ru-RU"/>
        </w:rPr>
        <w:t>се проведенные безналичные расчеты произведены в соответствии с утвержденными сметами и нарушений не установлено. По всем произведенным расходам имеются соответствующие оправдательные документы (товарные накладные, акты выполненных работ и т.д.).</w:t>
      </w:r>
    </w:p>
    <w:p w14:paraId="334D0028" w14:textId="5F4A098C" w:rsidR="00D728B2" w:rsidRPr="00D728B2" w:rsidRDefault="00542FA9" w:rsidP="0081430D">
      <w:pPr>
        <w:spacing w:after="0" w:line="240" w:lineRule="auto"/>
        <w:ind w:left="-851"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ходе проверки установлен факт </w:t>
      </w:r>
      <w:r w:rsidRPr="00D728B2">
        <w:rPr>
          <w:rFonts w:ascii="Times New Roman" w:hAnsi="Times New Roman" w:cs="Times New Roman"/>
          <w:sz w:val="28"/>
          <w:szCs w:val="28"/>
        </w:rPr>
        <w:t>неэффективного использования бюджетных средств</w:t>
      </w:r>
      <w:r>
        <w:rPr>
          <w:rFonts w:ascii="Times New Roman" w:hAnsi="Times New Roman" w:cs="Times New Roman"/>
          <w:sz w:val="28"/>
          <w:szCs w:val="28"/>
        </w:rPr>
        <w:t>. Так, в</w:t>
      </w:r>
      <w:r w:rsidR="00D728B2" w:rsidRPr="00D728B2">
        <w:rPr>
          <w:rFonts w:ascii="Times New Roman" w:hAnsi="Times New Roman" w:cs="Times New Roman"/>
          <w:sz w:val="28"/>
          <w:szCs w:val="28"/>
        </w:rPr>
        <w:t xml:space="preserve"> нарушение статьи 34 Б</w:t>
      </w:r>
      <w:r>
        <w:rPr>
          <w:rFonts w:ascii="Times New Roman" w:hAnsi="Times New Roman" w:cs="Times New Roman"/>
          <w:sz w:val="28"/>
          <w:szCs w:val="28"/>
        </w:rPr>
        <w:t>юджетного Кодекса,</w:t>
      </w:r>
      <w:r w:rsidR="00D728B2" w:rsidRPr="00D728B2">
        <w:rPr>
          <w:rFonts w:ascii="Times New Roman" w:hAnsi="Times New Roman" w:cs="Times New Roman"/>
          <w:sz w:val="28"/>
          <w:szCs w:val="28"/>
        </w:rPr>
        <w:t xml:space="preserve"> по данным бухгалтерского учета в 2021 году на счете </w:t>
      </w:r>
      <w:proofErr w:type="spellStart"/>
      <w:r w:rsidR="00D728B2" w:rsidRPr="00D728B2">
        <w:rPr>
          <w:rFonts w:ascii="Times New Roman" w:hAnsi="Times New Roman" w:cs="Times New Roman"/>
          <w:sz w:val="28"/>
          <w:szCs w:val="28"/>
        </w:rPr>
        <w:t>Комтуризма</w:t>
      </w:r>
      <w:proofErr w:type="spellEnd"/>
      <w:r w:rsidR="00D728B2" w:rsidRPr="00D728B2">
        <w:rPr>
          <w:rFonts w:ascii="Times New Roman" w:hAnsi="Times New Roman" w:cs="Times New Roman"/>
          <w:sz w:val="28"/>
          <w:szCs w:val="28"/>
        </w:rPr>
        <w:t xml:space="preserve"> РИ при закрытии финансового года остались неиспользованными денежные средства в сумме </w:t>
      </w:r>
      <w:r w:rsidR="00D728B2" w:rsidRPr="00D728B2">
        <w:rPr>
          <w:rFonts w:ascii="Times New Roman" w:eastAsia="Times New Roman" w:hAnsi="Times New Roman" w:cs="Times New Roman"/>
          <w:sz w:val="28"/>
          <w:szCs w:val="28"/>
          <w:lang w:eastAsia="ru-RU"/>
        </w:rPr>
        <w:t>8,9</w:t>
      </w:r>
      <w:r w:rsidR="00D728B2" w:rsidRPr="00D728B2">
        <w:rPr>
          <w:rFonts w:ascii="Times New Roman" w:hAnsi="Times New Roman" w:cs="Times New Roman"/>
          <w:sz w:val="28"/>
          <w:szCs w:val="28"/>
        </w:rPr>
        <w:t xml:space="preserve"> тыс. руб</w:t>
      </w:r>
      <w:r>
        <w:rPr>
          <w:rFonts w:ascii="Times New Roman" w:hAnsi="Times New Roman" w:cs="Times New Roman"/>
          <w:sz w:val="28"/>
          <w:szCs w:val="28"/>
        </w:rPr>
        <w:t>лей</w:t>
      </w:r>
      <w:r w:rsidR="00D728B2" w:rsidRPr="00D728B2">
        <w:rPr>
          <w:rFonts w:ascii="Times New Roman" w:hAnsi="Times New Roman" w:cs="Times New Roman"/>
          <w:sz w:val="28"/>
          <w:szCs w:val="28"/>
        </w:rPr>
        <w:t>, при имевшейся потребности в погашении кредиторской задолженности указанная сумма не направлена на ее оплату</w:t>
      </w:r>
      <w:r w:rsidR="00D728B2" w:rsidRPr="00D728B2">
        <w:rPr>
          <w:rFonts w:ascii="Times New Roman" w:eastAsia="Times New Roman" w:hAnsi="Times New Roman" w:cs="Times New Roman"/>
          <w:sz w:val="28"/>
          <w:szCs w:val="28"/>
          <w:lang w:eastAsia="ru-RU"/>
        </w:rPr>
        <w:t>.</w:t>
      </w:r>
    </w:p>
    <w:p w14:paraId="2C0BD899" w14:textId="77777777" w:rsidR="00D728B2" w:rsidRPr="00D728B2" w:rsidRDefault="00D728B2" w:rsidP="0081430D">
      <w:pPr>
        <w:widowControl w:val="0"/>
        <w:autoSpaceDE w:val="0"/>
        <w:autoSpaceDN w:val="0"/>
        <w:adjustRightInd w:val="0"/>
        <w:spacing w:after="0" w:line="240" w:lineRule="auto"/>
        <w:ind w:left="-851" w:firstLine="709"/>
        <w:jc w:val="both"/>
        <w:outlineLvl w:val="0"/>
        <w:rPr>
          <w:rFonts w:ascii="Times New Roman" w:eastAsia="Times New Roman" w:hAnsi="Times New Roman" w:cs="Times New Roman"/>
          <w:bCs/>
          <w:sz w:val="28"/>
          <w:szCs w:val="28"/>
          <w:lang w:eastAsia="ru-RU"/>
        </w:rPr>
      </w:pPr>
      <w:r w:rsidRPr="00D728B2">
        <w:rPr>
          <w:rFonts w:ascii="Times New Roman" w:eastAsia="Times New Roman" w:hAnsi="Times New Roman" w:cs="Times New Roman"/>
          <w:bCs/>
          <w:sz w:val="28"/>
          <w:szCs w:val="28"/>
          <w:lang w:eastAsia="ru-RU"/>
        </w:rPr>
        <w:lastRenderedPageBreak/>
        <w:t xml:space="preserve">Расходование бюджетных средств </w:t>
      </w:r>
      <w:proofErr w:type="spellStart"/>
      <w:r w:rsidRPr="00D728B2">
        <w:rPr>
          <w:rFonts w:ascii="Times New Roman" w:eastAsia="Times New Roman" w:hAnsi="Times New Roman" w:cs="Times New Roman"/>
          <w:bCs/>
          <w:sz w:val="28"/>
          <w:szCs w:val="28"/>
          <w:lang w:eastAsia="ru-RU"/>
        </w:rPr>
        <w:t>Комтуризма</w:t>
      </w:r>
      <w:proofErr w:type="spellEnd"/>
      <w:r w:rsidRPr="00D728B2">
        <w:rPr>
          <w:rFonts w:ascii="Times New Roman" w:eastAsia="Times New Roman" w:hAnsi="Times New Roman" w:cs="Times New Roman"/>
          <w:bCs/>
          <w:sz w:val="28"/>
          <w:szCs w:val="28"/>
          <w:lang w:eastAsia="ru-RU"/>
        </w:rPr>
        <w:t xml:space="preserve"> РИ производилось в соответствии с государственной программой Республики Ингушетия «Развитие туризма» (далее – Госпрограмма РИ), утвержденной Постановлением Правительства Республики Ингушетия от 6 августа 2020 г. № 99. </w:t>
      </w:r>
    </w:p>
    <w:p w14:paraId="5D8125CB" w14:textId="77777777" w:rsidR="00D728B2" w:rsidRPr="00D728B2" w:rsidRDefault="00D728B2" w:rsidP="0081430D">
      <w:pPr>
        <w:ind w:left="-851"/>
        <w:rPr>
          <w:lang w:eastAsia="ru-RU"/>
        </w:rPr>
      </w:pPr>
    </w:p>
    <w:p w14:paraId="3E93D023" w14:textId="77777777" w:rsidR="00D728B2" w:rsidRPr="00D728B2" w:rsidRDefault="00D728B2" w:rsidP="0081430D">
      <w:pPr>
        <w:spacing w:after="0" w:line="240" w:lineRule="auto"/>
        <w:ind w:left="-851"/>
        <w:jc w:val="center"/>
        <w:rPr>
          <w:rFonts w:ascii="Times New Roman" w:hAnsi="Times New Roman" w:cs="Times New Roman"/>
          <w:b/>
          <w:sz w:val="28"/>
          <w:szCs w:val="28"/>
        </w:rPr>
      </w:pPr>
      <w:r w:rsidRPr="00D728B2">
        <w:rPr>
          <w:rFonts w:ascii="Times New Roman" w:hAnsi="Times New Roman" w:cs="Times New Roman"/>
          <w:b/>
          <w:sz w:val="28"/>
          <w:szCs w:val="28"/>
        </w:rPr>
        <w:t>Проверка расчетов по оплате труда и с подотчетными лицами</w:t>
      </w:r>
    </w:p>
    <w:p w14:paraId="47A49E10" w14:textId="77777777" w:rsidR="00D728B2" w:rsidRPr="00D728B2" w:rsidRDefault="00D728B2" w:rsidP="0081430D">
      <w:pPr>
        <w:spacing w:after="0" w:line="240" w:lineRule="auto"/>
        <w:ind w:left="-851"/>
        <w:jc w:val="center"/>
        <w:rPr>
          <w:rFonts w:ascii="Times New Roman" w:hAnsi="Times New Roman" w:cs="Times New Roman"/>
          <w:b/>
          <w:sz w:val="28"/>
          <w:szCs w:val="28"/>
        </w:rPr>
      </w:pPr>
    </w:p>
    <w:p w14:paraId="2EE069FD" w14:textId="77777777" w:rsidR="00542FA9" w:rsidRDefault="00D728B2" w:rsidP="00542FA9">
      <w:pPr>
        <w:spacing w:after="0" w:line="240" w:lineRule="auto"/>
        <w:ind w:left="-851" w:firstLine="680"/>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Штатные расписания на 2020-2021 годы в </w:t>
      </w:r>
      <w:proofErr w:type="spellStart"/>
      <w:r w:rsidRPr="00D728B2">
        <w:rPr>
          <w:rFonts w:ascii="Times New Roman" w:eastAsia="Times New Roman" w:hAnsi="Times New Roman" w:cs="Times New Roman"/>
          <w:sz w:val="28"/>
          <w:szCs w:val="28"/>
          <w:lang w:eastAsia="ru-RU"/>
        </w:rPr>
        <w:t>Комтуризм</w:t>
      </w:r>
      <w:r w:rsidR="00542FA9">
        <w:rPr>
          <w:rFonts w:ascii="Times New Roman" w:eastAsia="Times New Roman" w:hAnsi="Times New Roman" w:cs="Times New Roman"/>
          <w:sz w:val="28"/>
          <w:szCs w:val="28"/>
          <w:lang w:eastAsia="ru-RU"/>
        </w:rPr>
        <w:t>а</w:t>
      </w:r>
      <w:proofErr w:type="spellEnd"/>
      <w:r w:rsidRPr="00D728B2">
        <w:rPr>
          <w:rFonts w:ascii="Times New Roman" w:eastAsia="Times New Roman" w:hAnsi="Times New Roman" w:cs="Times New Roman"/>
          <w:sz w:val="28"/>
          <w:szCs w:val="28"/>
          <w:lang w:eastAsia="ru-RU"/>
        </w:rPr>
        <w:t xml:space="preserve"> РИ утверждены в количестве 14 единиц, из них:</w:t>
      </w:r>
      <w:r w:rsidR="00542FA9">
        <w:rPr>
          <w:rFonts w:ascii="Times New Roman" w:eastAsia="Times New Roman" w:hAnsi="Times New Roman" w:cs="Times New Roman"/>
          <w:sz w:val="28"/>
          <w:szCs w:val="28"/>
          <w:lang w:eastAsia="ru-RU"/>
        </w:rPr>
        <w:t xml:space="preserve"> </w:t>
      </w:r>
    </w:p>
    <w:p w14:paraId="559A9E12" w14:textId="77777777" w:rsidR="00542FA9" w:rsidRPr="00542FA9" w:rsidRDefault="00D728B2" w:rsidP="00391B7A">
      <w:pPr>
        <w:pStyle w:val="a6"/>
        <w:numPr>
          <w:ilvl w:val="0"/>
          <w:numId w:val="159"/>
        </w:numPr>
        <w:tabs>
          <w:tab w:val="left" w:pos="142"/>
        </w:tabs>
        <w:spacing w:after="0" w:line="240" w:lineRule="auto"/>
        <w:ind w:left="-798" w:firstLine="658"/>
        <w:jc w:val="both"/>
        <w:rPr>
          <w:rFonts w:ascii="Times New Roman" w:eastAsia="Times New Roman" w:hAnsi="Times New Roman" w:cs="Times New Roman"/>
          <w:sz w:val="28"/>
          <w:szCs w:val="28"/>
          <w:lang w:eastAsia="ru-RU"/>
        </w:rPr>
      </w:pPr>
      <w:r w:rsidRPr="00542FA9">
        <w:rPr>
          <w:rFonts w:ascii="Times New Roman" w:eastAsia="Times New Roman" w:hAnsi="Times New Roman" w:cs="Times New Roman"/>
          <w:sz w:val="28"/>
          <w:szCs w:val="28"/>
          <w:lang w:eastAsia="ru-RU"/>
        </w:rPr>
        <w:t>государственные служащие – 13 ед</w:t>
      </w:r>
      <w:r w:rsidR="00542FA9" w:rsidRPr="00542FA9">
        <w:rPr>
          <w:rFonts w:ascii="Times New Roman" w:eastAsia="Times New Roman" w:hAnsi="Times New Roman" w:cs="Times New Roman"/>
          <w:sz w:val="28"/>
          <w:szCs w:val="28"/>
          <w:lang w:eastAsia="ru-RU"/>
        </w:rPr>
        <w:t>иниц</w:t>
      </w:r>
      <w:r w:rsidRPr="00542FA9">
        <w:rPr>
          <w:rFonts w:ascii="Times New Roman" w:eastAsia="Times New Roman" w:hAnsi="Times New Roman" w:cs="Times New Roman"/>
          <w:sz w:val="28"/>
          <w:szCs w:val="28"/>
          <w:lang w:eastAsia="ru-RU"/>
        </w:rPr>
        <w:t>;</w:t>
      </w:r>
      <w:r w:rsidR="00542FA9" w:rsidRPr="00542FA9">
        <w:rPr>
          <w:rFonts w:ascii="Times New Roman" w:eastAsia="Times New Roman" w:hAnsi="Times New Roman" w:cs="Times New Roman"/>
          <w:sz w:val="28"/>
          <w:szCs w:val="28"/>
          <w:lang w:eastAsia="ru-RU"/>
        </w:rPr>
        <w:t xml:space="preserve"> </w:t>
      </w:r>
    </w:p>
    <w:p w14:paraId="276199FD" w14:textId="724ED6FD" w:rsidR="00D728B2" w:rsidRPr="00542FA9" w:rsidRDefault="00D728B2" w:rsidP="00391B7A">
      <w:pPr>
        <w:pStyle w:val="a6"/>
        <w:numPr>
          <w:ilvl w:val="0"/>
          <w:numId w:val="159"/>
        </w:numPr>
        <w:tabs>
          <w:tab w:val="left" w:pos="142"/>
        </w:tabs>
        <w:spacing w:after="0" w:line="240" w:lineRule="auto"/>
        <w:ind w:left="-798" w:firstLine="658"/>
        <w:jc w:val="both"/>
        <w:rPr>
          <w:rFonts w:ascii="Times New Roman" w:eastAsia="Times New Roman" w:hAnsi="Times New Roman" w:cs="Times New Roman"/>
          <w:sz w:val="28"/>
          <w:szCs w:val="28"/>
          <w:lang w:eastAsia="ru-RU"/>
        </w:rPr>
      </w:pPr>
      <w:r w:rsidRPr="00542FA9">
        <w:rPr>
          <w:rFonts w:ascii="Times New Roman" w:eastAsia="Times New Roman" w:hAnsi="Times New Roman" w:cs="Times New Roman"/>
          <w:sz w:val="28"/>
          <w:szCs w:val="28"/>
          <w:lang w:eastAsia="ru-RU"/>
        </w:rPr>
        <w:t>должность, не являющаяся должностью государственной гражданской службы – 1 ед</w:t>
      </w:r>
      <w:r w:rsidR="00542FA9" w:rsidRPr="00542FA9">
        <w:rPr>
          <w:rFonts w:ascii="Times New Roman" w:eastAsia="Times New Roman" w:hAnsi="Times New Roman" w:cs="Times New Roman"/>
          <w:sz w:val="28"/>
          <w:szCs w:val="28"/>
          <w:lang w:eastAsia="ru-RU"/>
        </w:rPr>
        <w:t>иница</w:t>
      </w:r>
      <w:r w:rsidRPr="00542FA9">
        <w:rPr>
          <w:rFonts w:ascii="Times New Roman" w:eastAsia="Times New Roman" w:hAnsi="Times New Roman" w:cs="Times New Roman"/>
          <w:sz w:val="28"/>
          <w:szCs w:val="28"/>
          <w:lang w:eastAsia="ru-RU"/>
        </w:rPr>
        <w:t>.</w:t>
      </w:r>
    </w:p>
    <w:p w14:paraId="665D44F7" w14:textId="277A242C" w:rsidR="00D728B2" w:rsidRPr="00D728B2" w:rsidRDefault="00D728B2" w:rsidP="0081430D">
      <w:pPr>
        <w:spacing w:after="0" w:line="240" w:lineRule="auto"/>
        <w:ind w:left="-851" w:right="197" w:firstLine="680"/>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Начисление и выплата заработной платы в проверяемом периоде в </w:t>
      </w:r>
      <w:proofErr w:type="spellStart"/>
      <w:r w:rsidRPr="00D728B2">
        <w:rPr>
          <w:rFonts w:ascii="Times New Roman" w:eastAsia="Times New Roman" w:hAnsi="Times New Roman" w:cs="Times New Roman"/>
          <w:sz w:val="28"/>
          <w:szCs w:val="28"/>
          <w:lang w:eastAsia="ru-RU"/>
        </w:rPr>
        <w:t>Комтуризм</w:t>
      </w:r>
      <w:r w:rsidR="00542FA9">
        <w:rPr>
          <w:rFonts w:ascii="Times New Roman" w:eastAsia="Times New Roman" w:hAnsi="Times New Roman" w:cs="Times New Roman"/>
          <w:sz w:val="28"/>
          <w:szCs w:val="28"/>
          <w:lang w:eastAsia="ru-RU"/>
        </w:rPr>
        <w:t>а</w:t>
      </w:r>
      <w:proofErr w:type="spellEnd"/>
      <w:r w:rsidRPr="00D728B2">
        <w:rPr>
          <w:rFonts w:ascii="Times New Roman" w:eastAsia="Times New Roman" w:hAnsi="Times New Roman" w:cs="Times New Roman"/>
          <w:sz w:val="28"/>
          <w:szCs w:val="28"/>
          <w:lang w:eastAsia="ru-RU"/>
        </w:rPr>
        <w:t xml:space="preserve"> РИ производились на основании Закона </w:t>
      </w:r>
      <w:r w:rsidR="00542FA9" w:rsidRPr="00542FA9">
        <w:rPr>
          <w:rFonts w:ascii="Times New Roman" w:eastAsia="Times New Roman" w:hAnsi="Times New Roman" w:cs="Times New Roman"/>
          <w:sz w:val="28"/>
          <w:szCs w:val="28"/>
          <w:lang w:eastAsia="ru-RU"/>
        </w:rPr>
        <w:t>Республики Ингушетия от 28.02.2007 г. №</w:t>
      </w:r>
      <w:r w:rsidR="00542FA9">
        <w:rPr>
          <w:rFonts w:ascii="Times New Roman" w:eastAsia="Times New Roman" w:hAnsi="Times New Roman" w:cs="Times New Roman"/>
          <w:sz w:val="28"/>
          <w:szCs w:val="28"/>
          <w:lang w:eastAsia="ru-RU"/>
        </w:rPr>
        <w:t> </w:t>
      </w:r>
      <w:r w:rsidR="00542FA9" w:rsidRPr="00542FA9">
        <w:rPr>
          <w:rFonts w:ascii="Times New Roman" w:eastAsia="Times New Roman" w:hAnsi="Times New Roman" w:cs="Times New Roman"/>
          <w:sz w:val="28"/>
          <w:szCs w:val="28"/>
          <w:lang w:eastAsia="ru-RU"/>
        </w:rPr>
        <w:t>6-РЗ «О денежном содержании лиц, замещающих государственные должности и должности государственной гражданской службы РИ» (далее - Закон РИ №</w:t>
      </w:r>
      <w:r w:rsidR="00542FA9">
        <w:rPr>
          <w:rFonts w:ascii="Times New Roman" w:eastAsia="Times New Roman" w:hAnsi="Times New Roman" w:cs="Times New Roman"/>
          <w:sz w:val="28"/>
          <w:szCs w:val="28"/>
          <w:lang w:eastAsia="ru-RU"/>
        </w:rPr>
        <w:t> </w:t>
      </w:r>
      <w:r w:rsidR="00542FA9" w:rsidRPr="00542FA9">
        <w:rPr>
          <w:rFonts w:ascii="Times New Roman" w:eastAsia="Times New Roman" w:hAnsi="Times New Roman" w:cs="Times New Roman"/>
          <w:sz w:val="28"/>
          <w:szCs w:val="28"/>
          <w:lang w:eastAsia="ru-RU"/>
        </w:rPr>
        <w:t>6-РЗ)</w:t>
      </w:r>
      <w:r w:rsidR="00542FA9">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sz w:val="28"/>
          <w:szCs w:val="28"/>
          <w:lang w:eastAsia="ru-RU"/>
        </w:rPr>
        <w:t xml:space="preserve">и Постановления Правительства РИ </w:t>
      </w:r>
      <w:r w:rsidR="00542FA9" w:rsidRPr="00542FA9">
        <w:rPr>
          <w:rFonts w:ascii="Times New Roman" w:eastAsia="Times New Roman" w:hAnsi="Times New Roman" w:cs="Times New Roman"/>
          <w:sz w:val="28"/>
          <w:szCs w:val="28"/>
          <w:lang w:eastAsia="ru-RU"/>
        </w:rPr>
        <w:t>№</w:t>
      </w:r>
      <w:r w:rsidR="00542FA9">
        <w:rPr>
          <w:rFonts w:ascii="Times New Roman" w:eastAsia="Times New Roman" w:hAnsi="Times New Roman" w:cs="Times New Roman"/>
          <w:sz w:val="28"/>
          <w:szCs w:val="28"/>
          <w:lang w:eastAsia="ru-RU"/>
        </w:rPr>
        <w:t> </w:t>
      </w:r>
      <w:r w:rsidR="00542FA9" w:rsidRPr="00542FA9">
        <w:rPr>
          <w:rFonts w:ascii="Times New Roman" w:eastAsia="Times New Roman" w:hAnsi="Times New Roman" w:cs="Times New Roman"/>
          <w:sz w:val="28"/>
          <w:szCs w:val="28"/>
          <w:lang w:eastAsia="ru-RU"/>
        </w:rPr>
        <w:t>78 от 7 мая 2018 г</w:t>
      </w:r>
      <w:r w:rsidR="00542FA9">
        <w:rPr>
          <w:rFonts w:ascii="Times New Roman" w:eastAsia="Times New Roman" w:hAnsi="Times New Roman" w:cs="Times New Roman"/>
          <w:sz w:val="28"/>
          <w:szCs w:val="28"/>
          <w:lang w:eastAsia="ru-RU"/>
        </w:rPr>
        <w:t>ода</w:t>
      </w:r>
      <w:r w:rsidR="00542FA9" w:rsidRPr="00542FA9">
        <w:rPr>
          <w:rFonts w:ascii="Times New Roman" w:eastAsia="Times New Roman" w:hAnsi="Times New Roman" w:cs="Times New Roman"/>
          <w:sz w:val="28"/>
          <w:szCs w:val="28"/>
          <w:lang w:eastAsia="ru-RU"/>
        </w:rPr>
        <w:t xml:space="preserve"> «Об утверждении Положения об условиях оплаты труда работников республиканских государственных органов, занимающих должности, не являющиеся должностями государственной гражданской службы Республики Ингушетия» (далее - Постановление Правительства РИ №</w:t>
      </w:r>
      <w:r w:rsidR="00542FA9">
        <w:rPr>
          <w:rFonts w:ascii="Times New Roman" w:eastAsia="Times New Roman" w:hAnsi="Times New Roman" w:cs="Times New Roman"/>
          <w:sz w:val="28"/>
          <w:szCs w:val="28"/>
          <w:lang w:eastAsia="ru-RU"/>
        </w:rPr>
        <w:t> </w:t>
      </w:r>
      <w:r w:rsidR="00542FA9" w:rsidRPr="00542FA9">
        <w:rPr>
          <w:rFonts w:ascii="Times New Roman" w:eastAsia="Times New Roman" w:hAnsi="Times New Roman" w:cs="Times New Roman"/>
          <w:sz w:val="28"/>
          <w:szCs w:val="28"/>
          <w:lang w:eastAsia="ru-RU"/>
        </w:rPr>
        <w:t>78)</w:t>
      </w:r>
      <w:r w:rsidRPr="00D728B2">
        <w:rPr>
          <w:rFonts w:ascii="Times New Roman" w:eastAsia="Times New Roman" w:hAnsi="Times New Roman" w:cs="Times New Roman"/>
          <w:sz w:val="28"/>
          <w:szCs w:val="28"/>
          <w:lang w:eastAsia="ru-RU"/>
        </w:rPr>
        <w:t>, штатных расписаний и служебных контрактов.</w:t>
      </w:r>
    </w:p>
    <w:p w14:paraId="232BB191" w14:textId="3A5674D6" w:rsidR="00D728B2" w:rsidRPr="00D728B2" w:rsidRDefault="00D728B2" w:rsidP="0081430D">
      <w:pPr>
        <w:spacing w:after="0" w:line="240" w:lineRule="auto"/>
        <w:ind w:left="-851" w:firstLine="680"/>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 нарушение ст</w:t>
      </w:r>
      <w:r w:rsidR="00542FA9">
        <w:rPr>
          <w:rFonts w:ascii="Times New Roman" w:eastAsia="Times New Roman" w:hAnsi="Times New Roman" w:cs="Times New Roman"/>
          <w:sz w:val="28"/>
          <w:szCs w:val="28"/>
          <w:lang w:eastAsia="ru-RU"/>
        </w:rPr>
        <w:t>атей</w:t>
      </w:r>
      <w:r w:rsidRPr="00D728B2">
        <w:rPr>
          <w:rFonts w:ascii="Times New Roman" w:eastAsia="Times New Roman" w:hAnsi="Times New Roman" w:cs="Times New Roman"/>
          <w:sz w:val="28"/>
          <w:szCs w:val="28"/>
          <w:lang w:eastAsia="ru-RU"/>
        </w:rPr>
        <w:t xml:space="preserve"> 22 и 191 </w:t>
      </w:r>
      <w:r w:rsidR="00542FA9">
        <w:rPr>
          <w:rFonts w:ascii="Times New Roman" w:eastAsia="Times New Roman" w:hAnsi="Times New Roman" w:cs="Times New Roman"/>
          <w:sz w:val="28"/>
          <w:szCs w:val="28"/>
          <w:lang w:eastAsia="ru-RU"/>
        </w:rPr>
        <w:t>Трудового Кодекса</w:t>
      </w:r>
      <w:r w:rsidRPr="00D728B2">
        <w:rPr>
          <w:rFonts w:ascii="Times New Roman" w:eastAsia="Times New Roman" w:hAnsi="Times New Roman" w:cs="Times New Roman"/>
          <w:sz w:val="28"/>
          <w:szCs w:val="28"/>
          <w:lang w:eastAsia="ru-RU"/>
        </w:rPr>
        <w:t xml:space="preserve"> РФ и Указа Главы Республики Ингушетия от 16 ноября 2012 г</w:t>
      </w:r>
      <w:r w:rsidR="00542FA9">
        <w:rPr>
          <w:rFonts w:ascii="Times New Roman" w:eastAsia="Times New Roman" w:hAnsi="Times New Roman" w:cs="Times New Roman"/>
          <w:sz w:val="28"/>
          <w:szCs w:val="28"/>
          <w:lang w:eastAsia="ru-RU"/>
        </w:rPr>
        <w:t>ода</w:t>
      </w:r>
      <w:r w:rsidRPr="00D728B2">
        <w:rPr>
          <w:rFonts w:ascii="Times New Roman" w:eastAsia="Times New Roman" w:hAnsi="Times New Roman" w:cs="Times New Roman"/>
          <w:sz w:val="28"/>
          <w:szCs w:val="28"/>
          <w:lang w:eastAsia="ru-RU"/>
        </w:rPr>
        <w:t xml:space="preserve"> №</w:t>
      </w:r>
      <w:r w:rsidR="00542FA9">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223 «О порядке премирования, установления надбавок к должностным окладам и оказания материальной помощи некоторым должностным лицам Республики Ингушетия» (далее - Указ Главы РИ №</w:t>
      </w:r>
      <w:r w:rsidR="00542FA9">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 xml:space="preserve">223), без согласования с Председателем Правительства </w:t>
      </w:r>
      <w:r w:rsidR="00542FA9">
        <w:rPr>
          <w:rFonts w:ascii="Times New Roman" w:eastAsia="Times New Roman" w:hAnsi="Times New Roman" w:cs="Times New Roman"/>
          <w:sz w:val="28"/>
          <w:szCs w:val="28"/>
          <w:lang w:eastAsia="ru-RU"/>
        </w:rPr>
        <w:t>РИ</w:t>
      </w:r>
      <w:r w:rsidRPr="00D728B2">
        <w:rPr>
          <w:rFonts w:ascii="Times New Roman" w:eastAsia="Times New Roman" w:hAnsi="Times New Roman" w:cs="Times New Roman"/>
          <w:sz w:val="28"/>
          <w:szCs w:val="28"/>
          <w:lang w:eastAsia="ru-RU"/>
        </w:rPr>
        <w:t xml:space="preserve">, в 2020 году выплачены премии заместителю Председателя </w:t>
      </w:r>
      <w:proofErr w:type="spellStart"/>
      <w:r w:rsidRPr="00D728B2">
        <w:rPr>
          <w:rFonts w:ascii="Times New Roman" w:eastAsia="Times New Roman" w:hAnsi="Times New Roman" w:cs="Times New Roman"/>
          <w:sz w:val="28"/>
          <w:szCs w:val="28"/>
          <w:lang w:eastAsia="ru-RU"/>
        </w:rPr>
        <w:t>Комтуризма</w:t>
      </w:r>
      <w:proofErr w:type="spellEnd"/>
      <w:r w:rsidRPr="00D728B2">
        <w:rPr>
          <w:rFonts w:ascii="Times New Roman" w:eastAsia="Times New Roman" w:hAnsi="Times New Roman" w:cs="Times New Roman"/>
          <w:sz w:val="28"/>
          <w:szCs w:val="28"/>
          <w:lang w:eastAsia="ru-RU"/>
        </w:rPr>
        <w:t xml:space="preserve"> РИ, в результате чего нанесен ущерб республиканскому бюджету на общую </w:t>
      </w:r>
      <w:r w:rsidRPr="00B23804">
        <w:rPr>
          <w:rFonts w:ascii="Times New Roman" w:eastAsia="Times New Roman" w:hAnsi="Times New Roman" w:cs="Times New Roman"/>
          <w:sz w:val="28"/>
          <w:szCs w:val="28"/>
          <w:lang w:eastAsia="ru-RU"/>
        </w:rPr>
        <w:t>сумму 24,0 тыс.  руб</w:t>
      </w:r>
      <w:r w:rsidR="00542FA9">
        <w:rPr>
          <w:rFonts w:ascii="Times New Roman" w:eastAsia="Times New Roman" w:hAnsi="Times New Roman" w:cs="Times New Roman"/>
          <w:sz w:val="28"/>
          <w:szCs w:val="28"/>
          <w:lang w:eastAsia="ru-RU"/>
        </w:rPr>
        <w:t>лей</w:t>
      </w:r>
      <w:r w:rsidRPr="00B23804">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sz w:val="28"/>
          <w:szCs w:val="28"/>
          <w:lang w:eastAsia="ru-RU"/>
        </w:rPr>
        <w:t>подлежит возврату за счет виновных лиц)</w:t>
      </w:r>
      <w:r w:rsidR="00542FA9">
        <w:rPr>
          <w:rFonts w:ascii="Times New Roman" w:eastAsia="Times New Roman" w:hAnsi="Times New Roman" w:cs="Times New Roman"/>
          <w:sz w:val="28"/>
          <w:szCs w:val="28"/>
          <w:lang w:eastAsia="ru-RU"/>
        </w:rPr>
        <w:t>.</w:t>
      </w:r>
    </w:p>
    <w:p w14:paraId="3166A139" w14:textId="2BFD4A9C" w:rsidR="00D728B2" w:rsidRPr="00D728B2" w:rsidRDefault="00D728B2" w:rsidP="0081430D">
      <w:pPr>
        <w:spacing w:after="0" w:line="240" w:lineRule="auto"/>
        <w:ind w:left="-851" w:firstLine="680"/>
        <w:jc w:val="both"/>
        <w:rPr>
          <w:rFonts w:ascii="Times New Roman" w:eastAsia="Times New Roman" w:hAnsi="Times New Roman" w:cs="Times New Roman"/>
          <w:sz w:val="28"/>
          <w:szCs w:val="28"/>
          <w:lang w:eastAsia="ru-RU"/>
        </w:rPr>
      </w:pPr>
      <w:r w:rsidRPr="00D728B2">
        <w:rPr>
          <w:rFonts w:ascii="Times New Roman" w:eastAsia="Calibri" w:hAnsi="Times New Roman" w:cs="Times New Roman"/>
          <w:sz w:val="28"/>
          <w:szCs w:val="28"/>
          <w:lang w:eastAsia="ru-RU"/>
        </w:rPr>
        <w:t xml:space="preserve">В </w:t>
      </w:r>
      <w:r w:rsidR="00542FA9">
        <w:rPr>
          <w:rFonts w:ascii="Times New Roman" w:eastAsia="Calibri" w:hAnsi="Times New Roman" w:cs="Times New Roman"/>
          <w:sz w:val="28"/>
          <w:szCs w:val="28"/>
          <w:lang w:eastAsia="ru-RU"/>
        </w:rPr>
        <w:t>ходе проверки</w:t>
      </w:r>
      <w:r w:rsidRPr="00D728B2">
        <w:rPr>
          <w:rFonts w:ascii="Times New Roman" w:eastAsia="Calibri" w:hAnsi="Times New Roman" w:cs="Times New Roman"/>
          <w:sz w:val="28"/>
          <w:szCs w:val="28"/>
          <w:lang w:eastAsia="ru-RU"/>
        </w:rPr>
        <w:t xml:space="preserve"> </w:t>
      </w:r>
      <w:r w:rsidR="00A36290" w:rsidRPr="00D728B2">
        <w:rPr>
          <w:rFonts w:ascii="Times New Roman" w:eastAsia="Calibri" w:hAnsi="Times New Roman" w:cs="Times New Roman"/>
          <w:sz w:val="28"/>
          <w:szCs w:val="28"/>
          <w:lang w:eastAsia="ru-RU"/>
        </w:rPr>
        <w:t>установлен</w:t>
      </w:r>
      <w:r w:rsidR="00A36290">
        <w:rPr>
          <w:rFonts w:ascii="Times New Roman" w:eastAsia="Calibri" w:hAnsi="Times New Roman" w:cs="Times New Roman"/>
          <w:sz w:val="28"/>
          <w:szCs w:val="28"/>
          <w:lang w:eastAsia="ru-RU"/>
        </w:rPr>
        <w:t xml:space="preserve">о, что </w:t>
      </w:r>
      <w:r w:rsidR="00A36290" w:rsidRPr="00D728B2">
        <w:rPr>
          <w:rFonts w:ascii="Times New Roman" w:eastAsia="Calibri" w:hAnsi="Times New Roman" w:cs="Times New Roman"/>
          <w:sz w:val="28"/>
          <w:szCs w:val="28"/>
          <w:lang w:eastAsia="ru-RU"/>
        </w:rPr>
        <w:t>в нарушение</w:t>
      </w:r>
      <w:r w:rsidR="00A36290" w:rsidRPr="00D728B2">
        <w:rPr>
          <w:rFonts w:ascii="Times New Roman" w:eastAsia="Calibri" w:hAnsi="Times New Roman" w:cs="Times New Roman"/>
          <w:b/>
          <w:sz w:val="28"/>
          <w:szCs w:val="28"/>
          <w:lang w:eastAsia="ru-RU"/>
        </w:rPr>
        <w:t xml:space="preserve"> </w:t>
      </w:r>
      <w:r w:rsidR="00A36290" w:rsidRPr="00D728B2">
        <w:rPr>
          <w:rFonts w:ascii="Times New Roman" w:eastAsia="Calibri" w:hAnsi="Times New Roman" w:cs="Times New Roman"/>
          <w:bCs/>
          <w:sz w:val="28"/>
          <w:szCs w:val="28"/>
          <w:lang w:eastAsia="ru-RU"/>
        </w:rPr>
        <w:t>статьи 133 Т</w:t>
      </w:r>
      <w:r w:rsidR="00A36290">
        <w:rPr>
          <w:rFonts w:ascii="Times New Roman" w:eastAsia="Calibri" w:hAnsi="Times New Roman" w:cs="Times New Roman"/>
          <w:bCs/>
          <w:sz w:val="28"/>
          <w:szCs w:val="28"/>
          <w:lang w:eastAsia="ru-RU"/>
        </w:rPr>
        <w:t>рудового Кодекса</w:t>
      </w:r>
      <w:r w:rsidR="00A36290" w:rsidRPr="00D728B2">
        <w:rPr>
          <w:rFonts w:ascii="Times New Roman" w:eastAsia="Calibri" w:hAnsi="Times New Roman" w:cs="Times New Roman"/>
          <w:bCs/>
          <w:sz w:val="28"/>
          <w:szCs w:val="28"/>
          <w:lang w:eastAsia="ru-RU"/>
        </w:rPr>
        <w:t xml:space="preserve"> РФ</w:t>
      </w:r>
      <w:r w:rsidR="00A36290">
        <w:rPr>
          <w:rFonts w:ascii="Times New Roman" w:eastAsia="Calibri" w:hAnsi="Times New Roman" w:cs="Times New Roman"/>
          <w:bCs/>
          <w:sz w:val="28"/>
          <w:szCs w:val="28"/>
          <w:lang w:eastAsia="ru-RU"/>
        </w:rPr>
        <w:t>,</w:t>
      </w:r>
      <w:r w:rsidR="00A36290" w:rsidRPr="00D728B2">
        <w:rPr>
          <w:rFonts w:ascii="Times New Roman" w:eastAsia="Calibri" w:hAnsi="Times New Roman" w:cs="Times New Roman"/>
          <w:bCs/>
          <w:sz w:val="28"/>
          <w:szCs w:val="28"/>
          <w:lang w:eastAsia="ru-RU"/>
        </w:rPr>
        <w:t xml:space="preserve"> при доведении заработной платы до минимального размера оплаты труда (далее - МРОТ) троим работникам, </w:t>
      </w:r>
      <w:r w:rsidR="00A36290" w:rsidRPr="00D728B2">
        <w:rPr>
          <w:rFonts w:ascii="Times New Roman" w:hAnsi="Times New Roman" w:cs="Times New Roman"/>
          <w:color w:val="000000"/>
          <w:sz w:val="28"/>
          <w:szCs w:val="28"/>
          <w:shd w:val="clear" w:color="auto" w:fill="FFFFFF"/>
        </w:rPr>
        <w:t>полностью отработавшим норму рабочего времени,</w:t>
      </w:r>
      <w:r w:rsidR="00A36290" w:rsidRPr="00D728B2">
        <w:rPr>
          <w:rFonts w:ascii="Times New Roman" w:eastAsia="Calibri" w:hAnsi="Times New Roman" w:cs="Times New Roman"/>
          <w:bCs/>
          <w:sz w:val="28"/>
          <w:szCs w:val="28"/>
          <w:lang w:eastAsia="ru-RU"/>
        </w:rPr>
        <w:t xml:space="preserve"> начислены суммы, превышающие МРОТ на сумму 9,4 тыс. руб.</w:t>
      </w:r>
      <w:r w:rsidR="00A36290">
        <w:rPr>
          <w:rFonts w:ascii="Times New Roman" w:eastAsia="Calibri" w:hAnsi="Times New Roman" w:cs="Times New Roman"/>
          <w:bCs/>
          <w:sz w:val="28"/>
          <w:szCs w:val="28"/>
          <w:lang w:eastAsia="ru-RU"/>
        </w:rPr>
        <w:t xml:space="preserve">, чем нанесен </w:t>
      </w:r>
      <w:r w:rsidRPr="00D728B2">
        <w:rPr>
          <w:rFonts w:ascii="Times New Roman" w:eastAsia="Calibri" w:hAnsi="Times New Roman" w:cs="Times New Roman"/>
          <w:sz w:val="28"/>
          <w:szCs w:val="28"/>
          <w:lang w:eastAsia="ru-RU"/>
        </w:rPr>
        <w:t>ущерб республиканскому бюджету (подлежит возврату за счет виновных лиц).</w:t>
      </w:r>
    </w:p>
    <w:p w14:paraId="4943D9C1" w14:textId="28864767" w:rsidR="00D728B2" w:rsidRPr="00D728B2" w:rsidRDefault="00D728B2" w:rsidP="0081430D">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Расчеты с подотчетными лицами осуществлялись в соответствии с Инструкцией </w:t>
      </w:r>
      <w:r w:rsidR="00A36290" w:rsidRPr="00A36290">
        <w:rPr>
          <w:rFonts w:ascii="Times New Roman" w:eastAsia="Times New Roman" w:hAnsi="Times New Roman" w:cs="Times New Roman"/>
          <w:sz w:val="28"/>
          <w:szCs w:val="28"/>
          <w:lang w:eastAsia="ru-RU"/>
        </w:rPr>
        <w:t>по бюджетному учету, утвержденн</w:t>
      </w:r>
      <w:r w:rsidR="00A36290">
        <w:rPr>
          <w:rFonts w:ascii="Times New Roman" w:eastAsia="Times New Roman" w:hAnsi="Times New Roman" w:cs="Times New Roman"/>
          <w:sz w:val="28"/>
          <w:szCs w:val="28"/>
          <w:lang w:eastAsia="ru-RU"/>
        </w:rPr>
        <w:t>ой</w:t>
      </w:r>
      <w:r w:rsidR="00A36290" w:rsidRPr="00A36290">
        <w:rPr>
          <w:rFonts w:ascii="Times New Roman" w:eastAsia="Times New Roman" w:hAnsi="Times New Roman" w:cs="Times New Roman"/>
          <w:sz w:val="28"/>
          <w:szCs w:val="28"/>
          <w:lang w:eastAsia="ru-RU"/>
        </w:rPr>
        <w:t xml:space="preserve"> Приказом </w:t>
      </w:r>
      <w:r w:rsidR="00A36290">
        <w:rPr>
          <w:rFonts w:ascii="Times New Roman" w:eastAsia="Times New Roman" w:hAnsi="Times New Roman" w:cs="Times New Roman"/>
          <w:sz w:val="28"/>
          <w:szCs w:val="28"/>
          <w:lang w:eastAsia="ru-RU"/>
        </w:rPr>
        <w:t>Минфина России</w:t>
      </w:r>
      <w:r w:rsidR="00A36290" w:rsidRPr="00A36290">
        <w:rPr>
          <w:rFonts w:ascii="Times New Roman" w:eastAsia="Times New Roman" w:hAnsi="Times New Roman" w:cs="Times New Roman"/>
          <w:sz w:val="28"/>
          <w:szCs w:val="28"/>
          <w:lang w:eastAsia="ru-RU"/>
        </w:rPr>
        <w:t xml:space="preserve"> от 01.12.2010 г. №</w:t>
      </w:r>
      <w:r w:rsidR="00A36290">
        <w:rPr>
          <w:rFonts w:ascii="Times New Roman" w:eastAsia="Times New Roman" w:hAnsi="Times New Roman" w:cs="Times New Roman"/>
          <w:sz w:val="28"/>
          <w:szCs w:val="28"/>
          <w:lang w:eastAsia="ru-RU"/>
        </w:rPr>
        <w:t> </w:t>
      </w:r>
      <w:r w:rsidR="00A36290" w:rsidRPr="00A36290">
        <w:rPr>
          <w:rFonts w:ascii="Times New Roman" w:eastAsia="Times New Roman" w:hAnsi="Times New Roman" w:cs="Times New Roman"/>
          <w:sz w:val="28"/>
          <w:szCs w:val="28"/>
          <w:lang w:eastAsia="ru-RU"/>
        </w:rPr>
        <w:t>157н (далее - Инструкция №</w:t>
      </w:r>
      <w:r w:rsidR="00A36290">
        <w:rPr>
          <w:rFonts w:ascii="Times New Roman" w:eastAsia="Times New Roman" w:hAnsi="Times New Roman" w:cs="Times New Roman"/>
          <w:sz w:val="28"/>
          <w:szCs w:val="28"/>
          <w:lang w:eastAsia="ru-RU"/>
        </w:rPr>
        <w:t> </w:t>
      </w:r>
      <w:r w:rsidR="00A36290" w:rsidRPr="00A36290">
        <w:rPr>
          <w:rFonts w:ascii="Times New Roman" w:eastAsia="Times New Roman" w:hAnsi="Times New Roman" w:cs="Times New Roman"/>
          <w:sz w:val="28"/>
          <w:szCs w:val="28"/>
          <w:lang w:eastAsia="ru-RU"/>
        </w:rPr>
        <w:t>157н)</w:t>
      </w:r>
      <w:r w:rsidR="00A36290">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sz w:val="28"/>
          <w:szCs w:val="28"/>
          <w:lang w:eastAsia="ru-RU"/>
        </w:rPr>
        <w:t xml:space="preserve">и Указа Главы Республики Ингушетия от 18.03.2006 г. №57 «О порядке и условиях командирования государственных гражданских служащих Республики Ингушетия». </w:t>
      </w:r>
    </w:p>
    <w:p w14:paraId="4B0596FB" w14:textId="3F73FACF" w:rsidR="00D728B2" w:rsidRPr="00D728B2" w:rsidRDefault="00D728B2" w:rsidP="0081430D">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При проверке расчетов с подотчетными лицами нарушений не установлено.</w:t>
      </w:r>
    </w:p>
    <w:p w14:paraId="307DFB2B" w14:textId="426E111C" w:rsidR="00D728B2" w:rsidRDefault="00D728B2" w:rsidP="0081430D">
      <w:pPr>
        <w:spacing w:after="0" w:line="240" w:lineRule="auto"/>
        <w:ind w:left="-851" w:firstLine="680"/>
        <w:jc w:val="both"/>
        <w:rPr>
          <w:rFonts w:ascii="Times New Roman" w:eastAsia="Times New Roman" w:hAnsi="Times New Roman" w:cs="Times New Roman"/>
          <w:sz w:val="28"/>
          <w:szCs w:val="28"/>
          <w:lang w:eastAsia="ru-RU"/>
        </w:rPr>
      </w:pPr>
    </w:p>
    <w:p w14:paraId="13933F15" w14:textId="12E7CF4A" w:rsidR="00A36290" w:rsidRDefault="00A36290" w:rsidP="0081430D">
      <w:pPr>
        <w:spacing w:after="0" w:line="240" w:lineRule="auto"/>
        <w:ind w:left="-851" w:firstLine="680"/>
        <w:jc w:val="both"/>
        <w:rPr>
          <w:rFonts w:ascii="Times New Roman" w:eastAsia="Times New Roman" w:hAnsi="Times New Roman" w:cs="Times New Roman"/>
          <w:sz w:val="28"/>
          <w:szCs w:val="28"/>
          <w:lang w:eastAsia="ru-RU"/>
        </w:rPr>
      </w:pPr>
    </w:p>
    <w:p w14:paraId="6208085F" w14:textId="77777777" w:rsidR="00A36290" w:rsidRPr="00D728B2" w:rsidRDefault="00A36290" w:rsidP="0081430D">
      <w:pPr>
        <w:spacing w:after="0" w:line="240" w:lineRule="auto"/>
        <w:ind w:left="-851" w:firstLine="680"/>
        <w:jc w:val="both"/>
        <w:rPr>
          <w:rFonts w:ascii="Times New Roman" w:eastAsia="Times New Roman" w:hAnsi="Times New Roman" w:cs="Times New Roman"/>
          <w:sz w:val="28"/>
          <w:szCs w:val="28"/>
          <w:lang w:eastAsia="ru-RU"/>
        </w:rPr>
      </w:pPr>
    </w:p>
    <w:p w14:paraId="6C196E3F" w14:textId="77777777" w:rsidR="00D728B2" w:rsidRPr="00D728B2" w:rsidRDefault="00D728B2" w:rsidP="0081430D">
      <w:pPr>
        <w:spacing w:after="0" w:line="240" w:lineRule="auto"/>
        <w:ind w:left="-851"/>
        <w:jc w:val="center"/>
        <w:rPr>
          <w:rFonts w:ascii="Times New Roman" w:hAnsi="Times New Roman" w:cs="Times New Roman"/>
          <w:b/>
          <w:sz w:val="28"/>
          <w:szCs w:val="28"/>
        </w:rPr>
      </w:pPr>
      <w:r w:rsidRPr="00D728B2">
        <w:rPr>
          <w:rFonts w:ascii="Times New Roman" w:hAnsi="Times New Roman" w:cs="Times New Roman"/>
          <w:b/>
          <w:sz w:val="28"/>
          <w:szCs w:val="28"/>
        </w:rPr>
        <w:lastRenderedPageBreak/>
        <w:t>Проверка учета движения основных средств и материальных ценностей</w:t>
      </w:r>
    </w:p>
    <w:p w14:paraId="26A7479F" w14:textId="77777777" w:rsidR="00D728B2" w:rsidRPr="00D728B2" w:rsidRDefault="00D728B2" w:rsidP="0081430D">
      <w:pPr>
        <w:spacing w:after="0" w:line="240" w:lineRule="auto"/>
        <w:ind w:left="-851"/>
        <w:jc w:val="both"/>
        <w:rPr>
          <w:rFonts w:ascii="Times New Roman" w:hAnsi="Times New Roman" w:cs="Times New Roman"/>
          <w:sz w:val="28"/>
          <w:szCs w:val="28"/>
        </w:rPr>
      </w:pPr>
    </w:p>
    <w:p w14:paraId="7A73656A" w14:textId="6FBEFEBE" w:rsidR="00D728B2" w:rsidRPr="00D728B2" w:rsidRDefault="00D728B2" w:rsidP="0081430D">
      <w:pPr>
        <w:spacing w:after="0" w:line="240" w:lineRule="auto"/>
        <w:ind w:left="-851" w:firstLine="708"/>
        <w:jc w:val="both"/>
        <w:rPr>
          <w:rFonts w:ascii="Times New Roman" w:hAnsi="Times New Roman" w:cs="Times New Roman"/>
          <w:sz w:val="28"/>
          <w:szCs w:val="28"/>
        </w:rPr>
      </w:pPr>
      <w:r w:rsidRPr="00D728B2">
        <w:rPr>
          <w:rFonts w:ascii="Times New Roman" w:hAnsi="Times New Roman" w:cs="Times New Roman"/>
          <w:sz w:val="28"/>
          <w:szCs w:val="28"/>
        </w:rPr>
        <w:t>В соответствии со статьей 244 Т</w:t>
      </w:r>
      <w:r w:rsidR="00A36290">
        <w:rPr>
          <w:rFonts w:ascii="Times New Roman" w:hAnsi="Times New Roman" w:cs="Times New Roman"/>
          <w:sz w:val="28"/>
          <w:szCs w:val="28"/>
        </w:rPr>
        <w:t>рудового Кодекса</w:t>
      </w:r>
      <w:r w:rsidRPr="00D728B2">
        <w:rPr>
          <w:rFonts w:ascii="Times New Roman" w:hAnsi="Times New Roman" w:cs="Times New Roman"/>
          <w:sz w:val="28"/>
          <w:szCs w:val="28"/>
        </w:rPr>
        <w:t xml:space="preserve"> РФ </w:t>
      </w:r>
      <w:r w:rsidR="00A36290" w:rsidRPr="00D728B2">
        <w:rPr>
          <w:rFonts w:ascii="Times New Roman" w:hAnsi="Times New Roman" w:cs="Times New Roman"/>
          <w:sz w:val="28"/>
          <w:szCs w:val="28"/>
        </w:rPr>
        <w:t xml:space="preserve">с начальником организационного отдела </w:t>
      </w:r>
      <w:r w:rsidRPr="00D728B2">
        <w:rPr>
          <w:rFonts w:ascii="Times New Roman" w:hAnsi="Times New Roman" w:cs="Times New Roman"/>
          <w:sz w:val="28"/>
          <w:szCs w:val="28"/>
        </w:rPr>
        <w:t>заключен договор о полной индивидуальной материальной ответственности</w:t>
      </w:r>
      <w:r w:rsidR="00A36290">
        <w:rPr>
          <w:rFonts w:ascii="Times New Roman" w:hAnsi="Times New Roman" w:cs="Times New Roman"/>
          <w:sz w:val="28"/>
          <w:szCs w:val="28"/>
        </w:rPr>
        <w:t>.</w:t>
      </w:r>
    </w:p>
    <w:p w14:paraId="38069EBA" w14:textId="4D47B48C" w:rsidR="00D728B2" w:rsidRPr="00D728B2" w:rsidRDefault="00D728B2" w:rsidP="0081430D">
      <w:pPr>
        <w:spacing w:after="0" w:line="240" w:lineRule="auto"/>
        <w:ind w:left="-851" w:firstLine="708"/>
        <w:jc w:val="both"/>
        <w:rPr>
          <w:rFonts w:ascii="Times New Roman" w:hAnsi="Times New Roman" w:cs="Times New Roman"/>
          <w:sz w:val="28"/>
          <w:szCs w:val="28"/>
        </w:rPr>
      </w:pPr>
      <w:r w:rsidRPr="00D728B2">
        <w:rPr>
          <w:rFonts w:ascii="Times New Roman" w:hAnsi="Times New Roman" w:cs="Times New Roman"/>
          <w:sz w:val="28"/>
          <w:szCs w:val="28"/>
        </w:rPr>
        <w:t>На 01.01.2022 г</w:t>
      </w:r>
      <w:r w:rsidR="00A36290">
        <w:rPr>
          <w:rFonts w:ascii="Times New Roman" w:hAnsi="Times New Roman" w:cs="Times New Roman"/>
          <w:sz w:val="28"/>
          <w:szCs w:val="28"/>
        </w:rPr>
        <w:t>ода</w:t>
      </w:r>
      <w:r w:rsidRPr="00D728B2">
        <w:rPr>
          <w:rFonts w:ascii="Times New Roman" w:hAnsi="Times New Roman" w:cs="Times New Roman"/>
          <w:sz w:val="28"/>
          <w:szCs w:val="28"/>
        </w:rPr>
        <w:t xml:space="preserve"> на балансе </w:t>
      </w:r>
      <w:proofErr w:type="spellStart"/>
      <w:r w:rsidRPr="00D728B2">
        <w:rPr>
          <w:rFonts w:ascii="Times New Roman" w:hAnsi="Times New Roman" w:cs="Times New Roman"/>
          <w:sz w:val="28"/>
          <w:szCs w:val="28"/>
        </w:rPr>
        <w:t>Комтуризма</w:t>
      </w:r>
      <w:proofErr w:type="spellEnd"/>
      <w:r w:rsidRPr="00D728B2">
        <w:rPr>
          <w:rFonts w:ascii="Times New Roman" w:hAnsi="Times New Roman" w:cs="Times New Roman"/>
          <w:sz w:val="28"/>
          <w:szCs w:val="28"/>
        </w:rPr>
        <w:t xml:space="preserve"> РИ числятся основные средства на сумму 4</w:t>
      </w:r>
      <w:r w:rsidR="00A36290">
        <w:rPr>
          <w:rFonts w:ascii="Times New Roman" w:hAnsi="Times New Roman" w:cs="Times New Roman"/>
          <w:sz w:val="28"/>
          <w:szCs w:val="28"/>
        </w:rPr>
        <w:t> </w:t>
      </w:r>
      <w:r w:rsidRPr="00D728B2">
        <w:rPr>
          <w:rFonts w:ascii="Times New Roman" w:hAnsi="Times New Roman" w:cs="Times New Roman"/>
          <w:sz w:val="28"/>
          <w:szCs w:val="28"/>
        </w:rPr>
        <w:t>452,4 тыс. руб</w:t>
      </w:r>
      <w:r w:rsidR="00A36290">
        <w:rPr>
          <w:rFonts w:ascii="Times New Roman" w:hAnsi="Times New Roman" w:cs="Times New Roman"/>
          <w:sz w:val="28"/>
          <w:szCs w:val="28"/>
        </w:rPr>
        <w:t>лей</w:t>
      </w:r>
      <w:r w:rsidRPr="00D728B2">
        <w:rPr>
          <w:rFonts w:ascii="Times New Roman" w:hAnsi="Times New Roman" w:cs="Times New Roman"/>
          <w:sz w:val="28"/>
          <w:szCs w:val="28"/>
        </w:rPr>
        <w:t>.</w:t>
      </w:r>
    </w:p>
    <w:p w14:paraId="71040BED" w14:textId="6D810FE6" w:rsidR="00D728B2" w:rsidRPr="00D728B2" w:rsidRDefault="00D728B2" w:rsidP="0081430D">
      <w:pPr>
        <w:spacing w:after="0" w:line="240" w:lineRule="auto"/>
        <w:ind w:left="-851" w:firstLine="708"/>
        <w:jc w:val="both"/>
        <w:rPr>
          <w:rFonts w:ascii="Times New Roman" w:hAnsi="Times New Roman" w:cs="Times New Roman"/>
          <w:sz w:val="28"/>
          <w:szCs w:val="28"/>
        </w:rPr>
      </w:pPr>
      <w:r w:rsidRPr="00D728B2">
        <w:rPr>
          <w:rFonts w:ascii="Times New Roman" w:hAnsi="Times New Roman" w:cs="Times New Roman"/>
          <w:sz w:val="28"/>
          <w:szCs w:val="28"/>
        </w:rPr>
        <w:t xml:space="preserve">В проверяемом периоде на баланс </w:t>
      </w:r>
      <w:r w:rsidR="00A36290">
        <w:rPr>
          <w:rFonts w:ascii="Times New Roman" w:hAnsi="Times New Roman" w:cs="Times New Roman"/>
          <w:sz w:val="28"/>
          <w:szCs w:val="28"/>
        </w:rPr>
        <w:t>Учреждения</w:t>
      </w:r>
      <w:r w:rsidRPr="00D728B2">
        <w:rPr>
          <w:rFonts w:ascii="Times New Roman" w:hAnsi="Times New Roman" w:cs="Times New Roman"/>
          <w:sz w:val="28"/>
          <w:szCs w:val="28"/>
        </w:rPr>
        <w:t xml:space="preserve"> поступили основные средства на сумму 599,0 тыс. руб</w:t>
      </w:r>
      <w:r w:rsidR="00A36290">
        <w:rPr>
          <w:rFonts w:ascii="Times New Roman" w:hAnsi="Times New Roman" w:cs="Times New Roman"/>
          <w:sz w:val="28"/>
          <w:szCs w:val="28"/>
        </w:rPr>
        <w:t>лей</w:t>
      </w:r>
      <w:r w:rsidRPr="00D728B2">
        <w:rPr>
          <w:rFonts w:ascii="Times New Roman" w:hAnsi="Times New Roman" w:cs="Times New Roman"/>
          <w:sz w:val="28"/>
          <w:szCs w:val="28"/>
        </w:rPr>
        <w:t>, в том числе:</w:t>
      </w:r>
    </w:p>
    <w:p w14:paraId="434A7271" w14:textId="27DDD383" w:rsidR="00D728B2" w:rsidRPr="00A36290" w:rsidRDefault="00D728B2" w:rsidP="00391B7A">
      <w:pPr>
        <w:pStyle w:val="a6"/>
        <w:numPr>
          <w:ilvl w:val="0"/>
          <w:numId w:val="160"/>
        </w:numPr>
        <w:tabs>
          <w:tab w:val="left" w:pos="142"/>
        </w:tabs>
        <w:spacing w:after="0" w:line="240" w:lineRule="auto"/>
        <w:ind w:firstLine="33"/>
        <w:jc w:val="both"/>
        <w:rPr>
          <w:rFonts w:ascii="Times New Roman" w:hAnsi="Times New Roman" w:cs="Times New Roman"/>
          <w:sz w:val="28"/>
          <w:szCs w:val="28"/>
        </w:rPr>
      </w:pPr>
      <w:r w:rsidRPr="00A36290">
        <w:rPr>
          <w:rFonts w:ascii="Times New Roman" w:hAnsi="Times New Roman" w:cs="Times New Roman"/>
          <w:sz w:val="28"/>
          <w:szCs w:val="28"/>
        </w:rPr>
        <w:t>в 2020 г</w:t>
      </w:r>
      <w:r w:rsidR="00A36290" w:rsidRPr="00A36290">
        <w:rPr>
          <w:rFonts w:ascii="Times New Roman" w:hAnsi="Times New Roman" w:cs="Times New Roman"/>
          <w:sz w:val="28"/>
          <w:szCs w:val="28"/>
        </w:rPr>
        <w:t>оду</w:t>
      </w:r>
      <w:r w:rsidRPr="00A36290">
        <w:rPr>
          <w:rFonts w:ascii="Times New Roman" w:hAnsi="Times New Roman" w:cs="Times New Roman"/>
          <w:sz w:val="28"/>
          <w:szCs w:val="28"/>
        </w:rPr>
        <w:t xml:space="preserve"> - на сумму 51,7 тыс. руб</w:t>
      </w:r>
      <w:r w:rsidR="00A36290" w:rsidRPr="00A36290">
        <w:rPr>
          <w:rFonts w:ascii="Times New Roman" w:hAnsi="Times New Roman" w:cs="Times New Roman"/>
          <w:sz w:val="28"/>
          <w:szCs w:val="28"/>
        </w:rPr>
        <w:t>лей</w:t>
      </w:r>
      <w:r w:rsidRPr="00A36290">
        <w:rPr>
          <w:rFonts w:ascii="Times New Roman" w:hAnsi="Times New Roman" w:cs="Times New Roman"/>
          <w:sz w:val="28"/>
          <w:szCs w:val="28"/>
        </w:rPr>
        <w:t xml:space="preserve"> (моноблок </w:t>
      </w:r>
      <w:proofErr w:type="spellStart"/>
      <w:r w:rsidRPr="00A36290">
        <w:rPr>
          <w:rFonts w:ascii="Times New Roman" w:hAnsi="Times New Roman" w:cs="Times New Roman"/>
          <w:sz w:val="28"/>
          <w:szCs w:val="28"/>
        </w:rPr>
        <w:t>Леново</w:t>
      </w:r>
      <w:proofErr w:type="spellEnd"/>
      <w:r w:rsidRPr="00A36290">
        <w:rPr>
          <w:rFonts w:ascii="Times New Roman" w:hAnsi="Times New Roman" w:cs="Times New Roman"/>
          <w:sz w:val="28"/>
          <w:szCs w:val="28"/>
        </w:rPr>
        <w:t>);</w:t>
      </w:r>
    </w:p>
    <w:p w14:paraId="1A152FE5" w14:textId="46DE6A7A" w:rsidR="00D728B2" w:rsidRPr="00A36290" w:rsidRDefault="00D728B2" w:rsidP="00391B7A">
      <w:pPr>
        <w:pStyle w:val="a6"/>
        <w:numPr>
          <w:ilvl w:val="0"/>
          <w:numId w:val="160"/>
        </w:numPr>
        <w:tabs>
          <w:tab w:val="left" w:pos="142"/>
        </w:tabs>
        <w:spacing w:after="0" w:line="240" w:lineRule="auto"/>
        <w:ind w:firstLine="33"/>
        <w:jc w:val="both"/>
        <w:rPr>
          <w:rFonts w:ascii="Times New Roman" w:hAnsi="Times New Roman" w:cs="Times New Roman"/>
          <w:sz w:val="28"/>
          <w:szCs w:val="28"/>
        </w:rPr>
      </w:pPr>
      <w:r w:rsidRPr="00A36290">
        <w:rPr>
          <w:rFonts w:ascii="Times New Roman" w:hAnsi="Times New Roman" w:cs="Times New Roman"/>
          <w:sz w:val="28"/>
          <w:szCs w:val="28"/>
        </w:rPr>
        <w:t>в 2021 г</w:t>
      </w:r>
      <w:r w:rsidR="00A36290" w:rsidRPr="00A36290">
        <w:rPr>
          <w:rFonts w:ascii="Times New Roman" w:hAnsi="Times New Roman" w:cs="Times New Roman"/>
          <w:sz w:val="28"/>
          <w:szCs w:val="28"/>
        </w:rPr>
        <w:t>оду</w:t>
      </w:r>
      <w:r w:rsidRPr="00A36290">
        <w:rPr>
          <w:rFonts w:ascii="Times New Roman" w:hAnsi="Times New Roman" w:cs="Times New Roman"/>
          <w:sz w:val="28"/>
          <w:szCs w:val="28"/>
        </w:rPr>
        <w:t xml:space="preserve"> - на сумму 547,3 тыс. руб</w:t>
      </w:r>
      <w:r w:rsidR="00A36290" w:rsidRPr="00A36290">
        <w:rPr>
          <w:rFonts w:ascii="Times New Roman" w:hAnsi="Times New Roman" w:cs="Times New Roman"/>
          <w:sz w:val="28"/>
          <w:szCs w:val="28"/>
        </w:rPr>
        <w:t xml:space="preserve">лей </w:t>
      </w:r>
      <w:r w:rsidRPr="00A36290">
        <w:rPr>
          <w:rFonts w:ascii="Times New Roman" w:hAnsi="Times New Roman" w:cs="Times New Roman"/>
          <w:sz w:val="28"/>
          <w:szCs w:val="28"/>
        </w:rPr>
        <w:t xml:space="preserve">(пушка-макет, качели, туалеты). </w:t>
      </w:r>
    </w:p>
    <w:p w14:paraId="39DB2BAC" w14:textId="423D2F56" w:rsidR="00D728B2" w:rsidRPr="00D728B2" w:rsidRDefault="00D728B2" w:rsidP="0081430D">
      <w:pPr>
        <w:spacing w:after="0" w:line="240" w:lineRule="auto"/>
        <w:ind w:left="-851" w:firstLine="708"/>
        <w:jc w:val="both"/>
        <w:rPr>
          <w:rFonts w:ascii="Times New Roman" w:hAnsi="Times New Roman" w:cs="Times New Roman"/>
          <w:sz w:val="28"/>
          <w:szCs w:val="28"/>
        </w:rPr>
      </w:pPr>
      <w:r w:rsidRPr="00D728B2">
        <w:rPr>
          <w:rFonts w:ascii="Times New Roman" w:hAnsi="Times New Roman" w:cs="Times New Roman"/>
          <w:sz w:val="28"/>
          <w:szCs w:val="28"/>
        </w:rPr>
        <w:t xml:space="preserve">На основании разрешения </w:t>
      </w:r>
      <w:r w:rsidR="00A36290">
        <w:rPr>
          <w:rFonts w:ascii="Times New Roman" w:hAnsi="Times New Roman" w:cs="Times New Roman"/>
          <w:sz w:val="28"/>
          <w:szCs w:val="28"/>
        </w:rPr>
        <w:t>Минимущества Ингушетии</w:t>
      </w:r>
      <w:r w:rsidRPr="00D728B2">
        <w:rPr>
          <w:rFonts w:ascii="Times New Roman" w:hAnsi="Times New Roman" w:cs="Times New Roman"/>
          <w:sz w:val="28"/>
          <w:szCs w:val="28"/>
        </w:rPr>
        <w:t xml:space="preserve"> в 2021 году произведено списание основных средств (мебель и оргтехника) на общую сумму 206,9 тыс. руб</w:t>
      </w:r>
      <w:r w:rsidR="00A36290">
        <w:rPr>
          <w:rFonts w:ascii="Times New Roman" w:hAnsi="Times New Roman" w:cs="Times New Roman"/>
          <w:sz w:val="28"/>
          <w:szCs w:val="28"/>
        </w:rPr>
        <w:t>лей</w:t>
      </w:r>
      <w:r w:rsidRPr="00D728B2">
        <w:rPr>
          <w:rFonts w:ascii="Times New Roman" w:hAnsi="Times New Roman" w:cs="Times New Roman"/>
          <w:sz w:val="28"/>
          <w:szCs w:val="28"/>
        </w:rPr>
        <w:t>.</w:t>
      </w:r>
    </w:p>
    <w:p w14:paraId="28274A44" w14:textId="476553E1" w:rsidR="00D728B2" w:rsidRPr="00D728B2" w:rsidRDefault="00A36290" w:rsidP="0081430D">
      <w:pPr>
        <w:spacing w:after="0" w:line="240" w:lineRule="auto"/>
        <w:ind w:left="-851" w:firstLine="708"/>
        <w:jc w:val="both"/>
        <w:rPr>
          <w:rFonts w:ascii="Times New Roman" w:hAnsi="Times New Roman" w:cs="Times New Roman"/>
          <w:sz w:val="28"/>
          <w:szCs w:val="28"/>
        </w:rPr>
      </w:pPr>
      <w:r>
        <w:rPr>
          <w:rFonts w:ascii="Times New Roman" w:hAnsi="Times New Roman" w:cs="Times New Roman"/>
          <w:sz w:val="28"/>
          <w:szCs w:val="28"/>
        </w:rPr>
        <w:t>При</w:t>
      </w:r>
      <w:r w:rsidR="00D728B2" w:rsidRPr="00D728B2">
        <w:rPr>
          <w:rFonts w:ascii="Times New Roman" w:hAnsi="Times New Roman" w:cs="Times New Roman"/>
          <w:sz w:val="28"/>
          <w:szCs w:val="28"/>
        </w:rPr>
        <w:t xml:space="preserve"> проведен</w:t>
      </w:r>
      <w:r>
        <w:rPr>
          <w:rFonts w:ascii="Times New Roman" w:hAnsi="Times New Roman" w:cs="Times New Roman"/>
          <w:sz w:val="28"/>
          <w:szCs w:val="28"/>
        </w:rPr>
        <w:t>ии</w:t>
      </w:r>
      <w:r w:rsidR="00D728B2" w:rsidRPr="00D728B2">
        <w:rPr>
          <w:rFonts w:ascii="Times New Roman" w:hAnsi="Times New Roman" w:cs="Times New Roman"/>
          <w:sz w:val="28"/>
          <w:szCs w:val="28"/>
        </w:rPr>
        <w:t xml:space="preserve"> инвентаризаци</w:t>
      </w:r>
      <w:r>
        <w:rPr>
          <w:rFonts w:ascii="Times New Roman" w:hAnsi="Times New Roman" w:cs="Times New Roman"/>
          <w:sz w:val="28"/>
          <w:szCs w:val="28"/>
        </w:rPr>
        <w:t>и</w:t>
      </w:r>
      <w:r w:rsidR="00D728B2" w:rsidRPr="00D728B2">
        <w:rPr>
          <w:rFonts w:ascii="Times New Roman" w:hAnsi="Times New Roman" w:cs="Times New Roman"/>
          <w:sz w:val="28"/>
          <w:szCs w:val="28"/>
        </w:rPr>
        <w:t xml:space="preserve"> основных средств и материальных ценностей недостач и излишков не установлено. </w:t>
      </w:r>
    </w:p>
    <w:p w14:paraId="3F590DD3" w14:textId="2EC568B6" w:rsidR="00D728B2" w:rsidRPr="00D728B2" w:rsidRDefault="00D728B2" w:rsidP="00A36290">
      <w:pPr>
        <w:spacing w:after="0" w:line="240" w:lineRule="auto"/>
        <w:ind w:left="-851" w:firstLine="708"/>
        <w:jc w:val="both"/>
        <w:rPr>
          <w:rFonts w:ascii="Times New Roman" w:hAnsi="Times New Roman" w:cs="Times New Roman"/>
          <w:sz w:val="28"/>
          <w:szCs w:val="28"/>
        </w:rPr>
      </w:pPr>
      <w:r w:rsidRPr="00D728B2">
        <w:rPr>
          <w:rFonts w:ascii="Times New Roman" w:hAnsi="Times New Roman" w:cs="Times New Roman"/>
          <w:sz w:val="28"/>
          <w:szCs w:val="28"/>
        </w:rPr>
        <w:t xml:space="preserve">Согласно данным бухгалтерского учета </w:t>
      </w:r>
      <w:proofErr w:type="spellStart"/>
      <w:r w:rsidRPr="00D728B2">
        <w:rPr>
          <w:rFonts w:ascii="Times New Roman" w:hAnsi="Times New Roman" w:cs="Times New Roman"/>
          <w:sz w:val="28"/>
          <w:szCs w:val="28"/>
        </w:rPr>
        <w:t>Комтуризма</w:t>
      </w:r>
      <w:proofErr w:type="spellEnd"/>
      <w:r w:rsidRPr="00D728B2">
        <w:rPr>
          <w:rFonts w:ascii="Times New Roman" w:hAnsi="Times New Roman" w:cs="Times New Roman"/>
          <w:sz w:val="28"/>
          <w:szCs w:val="28"/>
        </w:rPr>
        <w:t xml:space="preserve"> РИ бензин приобретался в 2020 году на сумму 50,1 тыс. руб</w:t>
      </w:r>
      <w:r w:rsidR="00A36290">
        <w:rPr>
          <w:rFonts w:ascii="Times New Roman" w:hAnsi="Times New Roman" w:cs="Times New Roman"/>
          <w:sz w:val="28"/>
          <w:szCs w:val="28"/>
        </w:rPr>
        <w:t>лей</w:t>
      </w:r>
      <w:r w:rsidRPr="00D728B2">
        <w:rPr>
          <w:rFonts w:ascii="Times New Roman" w:hAnsi="Times New Roman" w:cs="Times New Roman"/>
          <w:sz w:val="28"/>
          <w:szCs w:val="28"/>
        </w:rPr>
        <w:t>. Списание и расход бензина производились на основании путевых листов в соответствии с нормами расхода для автомобилей, утвержденных Распоряжением Минтранса РФ от 14.03. 2008 г. №</w:t>
      </w:r>
      <w:r w:rsidR="00A36290">
        <w:rPr>
          <w:rFonts w:ascii="Times New Roman" w:hAnsi="Times New Roman" w:cs="Times New Roman"/>
          <w:sz w:val="28"/>
          <w:szCs w:val="28"/>
        </w:rPr>
        <w:t> </w:t>
      </w:r>
      <w:r w:rsidRPr="00D728B2">
        <w:rPr>
          <w:rFonts w:ascii="Times New Roman" w:hAnsi="Times New Roman" w:cs="Times New Roman"/>
          <w:sz w:val="28"/>
          <w:szCs w:val="28"/>
        </w:rPr>
        <w:t>АМ-23-р «О введении в действие методических рекомендаций «Нормы расхода топлив и смазочных материалов на автомобильном транспорте». Проверкой правильности списания бензина нарушений не выявлено.</w:t>
      </w:r>
    </w:p>
    <w:p w14:paraId="56743A55" w14:textId="77777777" w:rsidR="00D728B2" w:rsidRPr="00D728B2" w:rsidRDefault="00D728B2" w:rsidP="0081430D">
      <w:pPr>
        <w:spacing w:after="0" w:line="240" w:lineRule="auto"/>
        <w:ind w:left="-851" w:firstLine="708"/>
        <w:jc w:val="both"/>
        <w:rPr>
          <w:rFonts w:ascii="Times New Roman" w:hAnsi="Times New Roman" w:cs="Times New Roman"/>
          <w:sz w:val="28"/>
          <w:szCs w:val="28"/>
        </w:rPr>
      </w:pPr>
      <w:r w:rsidRPr="00D728B2">
        <w:rPr>
          <w:rFonts w:ascii="Times New Roman" w:hAnsi="Times New Roman" w:cs="Times New Roman"/>
          <w:sz w:val="28"/>
          <w:szCs w:val="28"/>
        </w:rPr>
        <w:t>Проверкой учета движения основных средств и материальных ценностей нарушений не установлено.</w:t>
      </w:r>
    </w:p>
    <w:p w14:paraId="43EEB12F" w14:textId="77777777" w:rsidR="00D728B2" w:rsidRPr="00D728B2" w:rsidRDefault="00D728B2" w:rsidP="0081430D">
      <w:pPr>
        <w:spacing w:after="0" w:line="240" w:lineRule="auto"/>
        <w:ind w:left="-851" w:firstLine="708"/>
        <w:jc w:val="both"/>
        <w:rPr>
          <w:rFonts w:ascii="Times New Roman" w:hAnsi="Times New Roman" w:cs="Times New Roman"/>
          <w:sz w:val="28"/>
          <w:szCs w:val="28"/>
        </w:rPr>
      </w:pPr>
    </w:p>
    <w:p w14:paraId="37103DE7" w14:textId="77777777" w:rsidR="00D728B2" w:rsidRPr="00D728B2" w:rsidRDefault="00D728B2" w:rsidP="0081430D">
      <w:pPr>
        <w:spacing w:after="0" w:line="240" w:lineRule="auto"/>
        <w:ind w:left="-851"/>
        <w:jc w:val="center"/>
        <w:rPr>
          <w:rFonts w:ascii="Times New Roman" w:hAnsi="Times New Roman" w:cs="Times New Roman"/>
          <w:b/>
          <w:sz w:val="28"/>
          <w:szCs w:val="28"/>
        </w:rPr>
      </w:pPr>
      <w:r w:rsidRPr="00D728B2">
        <w:rPr>
          <w:rFonts w:ascii="Times New Roman" w:hAnsi="Times New Roman" w:cs="Times New Roman"/>
          <w:b/>
          <w:sz w:val="28"/>
          <w:szCs w:val="28"/>
        </w:rPr>
        <w:t>Проверка расчетов с поставщиками и подрядчиками</w:t>
      </w:r>
    </w:p>
    <w:p w14:paraId="05239AFE" w14:textId="77777777" w:rsidR="00D728B2" w:rsidRPr="00D728B2" w:rsidRDefault="00D728B2" w:rsidP="0081430D">
      <w:pPr>
        <w:spacing w:after="0" w:line="240" w:lineRule="auto"/>
        <w:ind w:left="-851"/>
        <w:jc w:val="both"/>
        <w:rPr>
          <w:rFonts w:ascii="Times New Roman" w:eastAsia="Times New Roman" w:hAnsi="Times New Roman" w:cs="Times New Roman"/>
          <w:sz w:val="28"/>
          <w:szCs w:val="28"/>
          <w:lang w:eastAsia="ru-RU"/>
        </w:rPr>
      </w:pPr>
    </w:p>
    <w:p w14:paraId="41FDAE1B" w14:textId="7532876F" w:rsidR="00D728B2" w:rsidRPr="00D728B2" w:rsidRDefault="00D728B2" w:rsidP="00A36290">
      <w:pPr>
        <w:spacing w:after="0" w:line="240" w:lineRule="auto"/>
        <w:ind w:left="-851" w:firstLine="711"/>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В проверяемом периоде, согласно данным бухгалтерского учета кредиторская задолженность </w:t>
      </w:r>
      <w:proofErr w:type="spellStart"/>
      <w:r w:rsidRPr="00D728B2">
        <w:rPr>
          <w:rFonts w:ascii="Times New Roman" w:eastAsia="Times New Roman" w:hAnsi="Times New Roman" w:cs="Times New Roman"/>
          <w:sz w:val="28"/>
          <w:szCs w:val="28"/>
          <w:lang w:eastAsia="ru-RU"/>
        </w:rPr>
        <w:t>Комтуризм</w:t>
      </w:r>
      <w:r w:rsidR="00A36290">
        <w:rPr>
          <w:rFonts w:ascii="Times New Roman" w:eastAsia="Times New Roman" w:hAnsi="Times New Roman" w:cs="Times New Roman"/>
          <w:sz w:val="28"/>
          <w:szCs w:val="28"/>
          <w:lang w:eastAsia="ru-RU"/>
        </w:rPr>
        <w:t>а</w:t>
      </w:r>
      <w:proofErr w:type="spellEnd"/>
      <w:r w:rsidRPr="00D728B2">
        <w:rPr>
          <w:rFonts w:ascii="Times New Roman" w:eastAsia="Times New Roman" w:hAnsi="Times New Roman" w:cs="Times New Roman"/>
          <w:sz w:val="28"/>
          <w:szCs w:val="28"/>
          <w:lang w:eastAsia="ru-RU"/>
        </w:rPr>
        <w:t xml:space="preserve"> РИ составляла:</w:t>
      </w:r>
    </w:p>
    <w:p w14:paraId="3C0D259D" w14:textId="4E46E7CC" w:rsidR="00D728B2" w:rsidRPr="00A36290" w:rsidRDefault="00D728B2" w:rsidP="00391B7A">
      <w:pPr>
        <w:pStyle w:val="a6"/>
        <w:numPr>
          <w:ilvl w:val="0"/>
          <w:numId w:val="161"/>
        </w:numPr>
        <w:tabs>
          <w:tab w:val="left" w:pos="142"/>
          <w:tab w:val="left" w:pos="574"/>
        </w:tabs>
        <w:spacing w:after="0" w:line="240" w:lineRule="auto"/>
        <w:ind w:left="-84" w:firstLine="22"/>
        <w:jc w:val="both"/>
        <w:rPr>
          <w:rFonts w:ascii="Times New Roman" w:eastAsia="Times New Roman" w:hAnsi="Times New Roman" w:cs="Times New Roman"/>
          <w:sz w:val="28"/>
          <w:szCs w:val="28"/>
          <w:lang w:eastAsia="ru-RU"/>
        </w:rPr>
      </w:pPr>
      <w:r w:rsidRPr="00A36290">
        <w:rPr>
          <w:rFonts w:ascii="Times New Roman" w:eastAsia="Times New Roman" w:hAnsi="Times New Roman" w:cs="Times New Roman"/>
          <w:sz w:val="28"/>
          <w:szCs w:val="28"/>
          <w:lang w:eastAsia="ru-RU"/>
        </w:rPr>
        <w:t>на 01.01.2021 г</w:t>
      </w:r>
      <w:r w:rsidR="00A36290">
        <w:rPr>
          <w:rFonts w:ascii="Times New Roman" w:eastAsia="Times New Roman" w:hAnsi="Times New Roman" w:cs="Times New Roman"/>
          <w:sz w:val="28"/>
          <w:szCs w:val="28"/>
          <w:lang w:eastAsia="ru-RU"/>
        </w:rPr>
        <w:t>ода</w:t>
      </w:r>
      <w:r w:rsidRPr="00A36290">
        <w:rPr>
          <w:rFonts w:ascii="Times New Roman" w:eastAsia="Times New Roman" w:hAnsi="Times New Roman" w:cs="Times New Roman"/>
          <w:sz w:val="28"/>
          <w:szCs w:val="28"/>
          <w:lang w:eastAsia="ru-RU"/>
        </w:rPr>
        <w:t xml:space="preserve"> – 1</w:t>
      </w:r>
      <w:r w:rsidR="00A36290" w:rsidRPr="00A36290">
        <w:rPr>
          <w:rFonts w:ascii="Times New Roman" w:eastAsia="Times New Roman" w:hAnsi="Times New Roman" w:cs="Times New Roman"/>
          <w:sz w:val="28"/>
          <w:szCs w:val="28"/>
          <w:lang w:eastAsia="ru-RU"/>
        </w:rPr>
        <w:t> </w:t>
      </w:r>
      <w:r w:rsidRPr="00A36290">
        <w:rPr>
          <w:rFonts w:ascii="Times New Roman" w:eastAsia="Times New Roman" w:hAnsi="Times New Roman" w:cs="Times New Roman"/>
          <w:sz w:val="28"/>
          <w:szCs w:val="28"/>
          <w:lang w:eastAsia="ru-RU"/>
        </w:rPr>
        <w:t>950,4 тыс. руб.;</w:t>
      </w:r>
    </w:p>
    <w:p w14:paraId="5F68CFC6" w14:textId="0AB7A6D0" w:rsidR="00D728B2" w:rsidRPr="00A36290" w:rsidRDefault="00D728B2" w:rsidP="00391B7A">
      <w:pPr>
        <w:pStyle w:val="a6"/>
        <w:numPr>
          <w:ilvl w:val="0"/>
          <w:numId w:val="161"/>
        </w:numPr>
        <w:tabs>
          <w:tab w:val="left" w:pos="142"/>
          <w:tab w:val="left" w:pos="574"/>
        </w:tabs>
        <w:spacing w:after="0" w:line="240" w:lineRule="auto"/>
        <w:ind w:left="-84" w:firstLine="22"/>
        <w:jc w:val="both"/>
        <w:rPr>
          <w:rFonts w:ascii="Times New Roman" w:eastAsia="Times New Roman" w:hAnsi="Times New Roman" w:cs="Times New Roman"/>
          <w:sz w:val="28"/>
          <w:szCs w:val="28"/>
          <w:lang w:eastAsia="ru-RU"/>
        </w:rPr>
      </w:pPr>
      <w:r w:rsidRPr="00A36290">
        <w:rPr>
          <w:rFonts w:ascii="Times New Roman" w:eastAsia="Times New Roman" w:hAnsi="Times New Roman" w:cs="Times New Roman"/>
          <w:sz w:val="28"/>
          <w:szCs w:val="28"/>
          <w:lang w:eastAsia="ru-RU"/>
        </w:rPr>
        <w:t>на 01.01.2022 г</w:t>
      </w:r>
      <w:r w:rsidR="00A36290">
        <w:rPr>
          <w:rFonts w:ascii="Times New Roman" w:eastAsia="Times New Roman" w:hAnsi="Times New Roman" w:cs="Times New Roman"/>
          <w:sz w:val="28"/>
          <w:szCs w:val="28"/>
          <w:lang w:eastAsia="ru-RU"/>
        </w:rPr>
        <w:t>ода</w:t>
      </w:r>
      <w:r w:rsidRPr="00A36290">
        <w:rPr>
          <w:rFonts w:ascii="Times New Roman" w:eastAsia="Times New Roman" w:hAnsi="Times New Roman" w:cs="Times New Roman"/>
          <w:sz w:val="28"/>
          <w:szCs w:val="28"/>
          <w:lang w:eastAsia="ru-RU"/>
        </w:rPr>
        <w:t xml:space="preserve"> – 708,8 тыс. руб</w:t>
      </w:r>
      <w:r w:rsidR="00A36290" w:rsidRPr="00A36290">
        <w:rPr>
          <w:rFonts w:ascii="Times New Roman" w:eastAsia="Times New Roman" w:hAnsi="Times New Roman" w:cs="Times New Roman"/>
          <w:sz w:val="28"/>
          <w:szCs w:val="28"/>
          <w:lang w:eastAsia="ru-RU"/>
        </w:rPr>
        <w:t>лей</w:t>
      </w:r>
      <w:r w:rsidRPr="00A36290">
        <w:rPr>
          <w:rFonts w:ascii="Times New Roman" w:eastAsia="Times New Roman" w:hAnsi="Times New Roman" w:cs="Times New Roman"/>
          <w:sz w:val="28"/>
          <w:szCs w:val="28"/>
          <w:lang w:eastAsia="ru-RU"/>
        </w:rPr>
        <w:t>.</w:t>
      </w:r>
    </w:p>
    <w:p w14:paraId="52F7D3AB" w14:textId="42872146" w:rsidR="00D728B2" w:rsidRPr="00D728B2" w:rsidRDefault="00D728B2" w:rsidP="0081430D">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Кредиторская задолженность образовалась в связи с недофинансированием из республиканского бюджета по утвержденным бюджетным сметам на 2020-2021 гг. </w:t>
      </w:r>
    </w:p>
    <w:p w14:paraId="088020D0" w14:textId="77777777" w:rsidR="00D728B2" w:rsidRPr="00D728B2" w:rsidRDefault="00D728B2" w:rsidP="0081430D">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Структура кредиторской задолженности по состоянию на 01.01.2022 г. следующая:</w:t>
      </w:r>
    </w:p>
    <w:p w14:paraId="36778F4C" w14:textId="77777777" w:rsidR="00D728B2" w:rsidRPr="00D728B2" w:rsidRDefault="00D728B2" w:rsidP="00391B7A">
      <w:pPr>
        <w:numPr>
          <w:ilvl w:val="0"/>
          <w:numId w:val="162"/>
        </w:numPr>
        <w:tabs>
          <w:tab w:val="left" w:pos="142"/>
          <w:tab w:val="left" w:pos="993"/>
        </w:tabs>
        <w:spacing w:after="0" w:line="240" w:lineRule="auto"/>
        <w:ind w:left="-812" w:firstLine="700"/>
        <w:jc w:val="both"/>
        <w:rPr>
          <w:rFonts w:ascii="Times New Roman" w:hAnsi="Times New Roman" w:cs="Times New Roman"/>
          <w:sz w:val="28"/>
          <w:szCs w:val="28"/>
        </w:rPr>
      </w:pPr>
      <w:r w:rsidRPr="00D728B2">
        <w:rPr>
          <w:rFonts w:ascii="Times New Roman" w:hAnsi="Times New Roman" w:cs="Times New Roman"/>
          <w:sz w:val="28"/>
          <w:szCs w:val="28"/>
        </w:rPr>
        <w:t xml:space="preserve"> расчеты с поставщиками и подрядчиками и подотчетными лицами (задолженность по поставленным товарам, услугам и перед подотчетными лицами) – 584,1 тыс. руб.;</w:t>
      </w:r>
    </w:p>
    <w:p w14:paraId="23C1383E" w14:textId="77777777" w:rsidR="00D728B2" w:rsidRPr="00D728B2" w:rsidRDefault="00D728B2" w:rsidP="00391B7A">
      <w:pPr>
        <w:numPr>
          <w:ilvl w:val="0"/>
          <w:numId w:val="162"/>
        </w:numPr>
        <w:tabs>
          <w:tab w:val="left" w:pos="142"/>
          <w:tab w:val="left" w:pos="993"/>
        </w:tabs>
        <w:spacing w:after="0" w:line="240" w:lineRule="auto"/>
        <w:ind w:left="-812" w:firstLine="700"/>
        <w:jc w:val="both"/>
        <w:rPr>
          <w:rFonts w:ascii="Times New Roman" w:hAnsi="Times New Roman" w:cs="Times New Roman"/>
          <w:sz w:val="28"/>
          <w:szCs w:val="28"/>
        </w:rPr>
      </w:pPr>
      <w:r w:rsidRPr="00D728B2">
        <w:rPr>
          <w:rFonts w:ascii="Times New Roman" w:hAnsi="Times New Roman" w:cs="Times New Roman"/>
          <w:sz w:val="28"/>
          <w:szCs w:val="28"/>
        </w:rPr>
        <w:t xml:space="preserve"> расчеты по платежам во внебюджетные фонды (задолженность по страховым взносам перед внебюджетными фондами) – 124,6 тыс. руб.;</w:t>
      </w:r>
    </w:p>
    <w:p w14:paraId="46977000" w14:textId="77777777" w:rsidR="00D728B2" w:rsidRPr="00E3635A" w:rsidRDefault="00D728B2" w:rsidP="00E3635A">
      <w:pPr>
        <w:tabs>
          <w:tab w:val="left" w:pos="142"/>
          <w:tab w:val="left" w:pos="993"/>
        </w:tabs>
        <w:spacing w:after="0" w:line="240" w:lineRule="auto"/>
        <w:ind w:left="-812" w:firstLine="700"/>
        <w:jc w:val="both"/>
        <w:rPr>
          <w:rFonts w:ascii="Times New Roman" w:hAnsi="Times New Roman" w:cs="Times New Roman"/>
          <w:sz w:val="28"/>
          <w:szCs w:val="28"/>
        </w:rPr>
      </w:pPr>
      <w:r w:rsidRPr="00E3635A">
        <w:rPr>
          <w:rFonts w:ascii="Times New Roman" w:hAnsi="Times New Roman" w:cs="Times New Roman"/>
          <w:sz w:val="28"/>
          <w:szCs w:val="28"/>
        </w:rPr>
        <w:t xml:space="preserve">Кредиторская задолженность является обоснованной и подтверждается заключенными договорами </w:t>
      </w:r>
      <w:r w:rsidRPr="00E3635A">
        <w:rPr>
          <w:rFonts w:ascii="Times New Roman" w:eastAsia="Calibri" w:hAnsi="Times New Roman" w:cs="Times New Roman"/>
          <w:sz w:val="28"/>
          <w:szCs w:val="28"/>
        </w:rPr>
        <w:t xml:space="preserve">и государственными контрактами </w:t>
      </w:r>
      <w:r w:rsidRPr="00E3635A">
        <w:rPr>
          <w:rFonts w:ascii="Times New Roman" w:hAnsi="Times New Roman" w:cs="Times New Roman"/>
          <w:sz w:val="28"/>
          <w:szCs w:val="28"/>
        </w:rPr>
        <w:t xml:space="preserve">с поставщиками услуг (товаров), актами выполненных работ (товарными накладными), авансовыми </w:t>
      </w:r>
      <w:r w:rsidRPr="00E3635A">
        <w:rPr>
          <w:rFonts w:ascii="Times New Roman" w:hAnsi="Times New Roman" w:cs="Times New Roman"/>
          <w:sz w:val="28"/>
          <w:szCs w:val="28"/>
        </w:rPr>
        <w:lastRenderedPageBreak/>
        <w:t>отчетами, а также произведенными начислениями по страховым взносам во внебюджетные фонды.</w:t>
      </w:r>
    </w:p>
    <w:p w14:paraId="644B9DEE" w14:textId="46D6AE6C" w:rsidR="00E3635A" w:rsidRPr="00903440" w:rsidRDefault="00D728B2" w:rsidP="00903440">
      <w:pPr>
        <w:shd w:val="clear" w:color="auto" w:fill="FFFFFF" w:themeFill="background1"/>
        <w:tabs>
          <w:tab w:val="left" w:pos="993"/>
        </w:tabs>
        <w:spacing w:after="0" w:line="240" w:lineRule="auto"/>
        <w:ind w:left="-851" w:firstLine="709"/>
        <w:jc w:val="both"/>
        <w:rPr>
          <w:rFonts w:ascii="Times New Roman" w:eastAsia="Calibri" w:hAnsi="Times New Roman" w:cs="Times New Roman"/>
          <w:sz w:val="28"/>
          <w:szCs w:val="28"/>
          <w:shd w:val="clear" w:color="auto" w:fill="FFFFFF" w:themeFill="background1"/>
          <w:lang w:eastAsia="ru-RU"/>
        </w:rPr>
      </w:pPr>
      <w:bookmarkStart w:id="148" w:name="_Hlk125724400"/>
      <w:r w:rsidRPr="00903440">
        <w:rPr>
          <w:rFonts w:ascii="Times New Roman" w:eastAsia="Calibri" w:hAnsi="Times New Roman" w:cs="Times New Roman"/>
          <w:bCs/>
          <w:sz w:val="28"/>
          <w:szCs w:val="28"/>
          <w:shd w:val="clear" w:color="auto" w:fill="FFFFFF" w:themeFill="background1"/>
          <w:lang w:eastAsia="ru-RU"/>
        </w:rPr>
        <w:t>В нарушение пункта 371 Инструкции №</w:t>
      </w:r>
      <w:r w:rsidR="00E3635A" w:rsidRPr="00903440">
        <w:rPr>
          <w:rFonts w:ascii="Times New Roman" w:eastAsia="Calibri" w:hAnsi="Times New Roman" w:cs="Times New Roman"/>
          <w:bCs/>
          <w:sz w:val="28"/>
          <w:szCs w:val="28"/>
          <w:shd w:val="clear" w:color="auto" w:fill="FFFFFF" w:themeFill="background1"/>
          <w:lang w:eastAsia="ru-RU"/>
        </w:rPr>
        <w:t> </w:t>
      </w:r>
      <w:r w:rsidRPr="00903440">
        <w:rPr>
          <w:rFonts w:ascii="Times New Roman" w:eastAsia="Calibri" w:hAnsi="Times New Roman" w:cs="Times New Roman"/>
          <w:bCs/>
          <w:sz w:val="28"/>
          <w:szCs w:val="28"/>
          <w:shd w:val="clear" w:color="auto" w:fill="FFFFFF" w:themeFill="background1"/>
          <w:lang w:eastAsia="ru-RU"/>
        </w:rPr>
        <w:t xml:space="preserve">157н, </w:t>
      </w:r>
      <w:r w:rsidR="00E3635A" w:rsidRPr="00903440">
        <w:rPr>
          <w:rFonts w:ascii="Times New Roman" w:eastAsia="Calibri" w:hAnsi="Times New Roman" w:cs="Times New Roman"/>
          <w:bCs/>
          <w:sz w:val="28"/>
          <w:szCs w:val="28"/>
          <w:shd w:val="clear" w:color="auto" w:fill="FFFFFF" w:themeFill="background1"/>
          <w:lang w:eastAsia="ru-RU"/>
        </w:rPr>
        <w:t>не приняты меры</w:t>
      </w:r>
      <w:r w:rsidR="00E3635A" w:rsidRPr="00903440">
        <w:rPr>
          <w:rFonts w:ascii="Times New Roman" w:eastAsia="Calibri" w:hAnsi="Times New Roman" w:cs="Times New Roman"/>
          <w:b/>
          <w:bCs/>
          <w:sz w:val="28"/>
          <w:szCs w:val="28"/>
          <w:shd w:val="clear" w:color="auto" w:fill="FFFFFF" w:themeFill="background1"/>
          <w:lang w:eastAsia="ru-RU"/>
        </w:rPr>
        <w:t xml:space="preserve"> </w:t>
      </w:r>
      <w:r w:rsidR="00E3635A" w:rsidRPr="00903440">
        <w:rPr>
          <w:rFonts w:ascii="Times New Roman" w:eastAsia="Calibri" w:hAnsi="Times New Roman" w:cs="Times New Roman"/>
          <w:sz w:val="28"/>
          <w:szCs w:val="28"/>
          <w:shd w:val="clear" w:color="auto" w:fill="FFFFFF" w:themeFill="background1"/>
          <w:lang w:eastAsia="ru-RU"/>
        </w:rPr>
        <w:t>по списанию</w:t>
      </w:r>
      <w:r w:rsidR="00E3635A" w:rsidRPr="00903440">
        <w:rPr>
          <w:rFonts w:ascii="Times New Roman" w:eastAsia="Calibri" w:hAnsi="Times New Roman" w:cs="Times New Roman"/>
          <w:sz w:val="28"/>
          <w:szCs w:val="28"/>
          <w:shd w:val="clear" w:color="auto" w:fill="FFFF00"/>
          <w:lang w:eastAsia="ru-RU"/>
        </w:rPr>
        <w:t xml:space="preserve"> </w:t>
      </w:r>
      <w:r w:rsidR="00E3635A" w:rsidRPr="00903440">
        <w:rPr>
          <w:rFonts w:ascii="Times New Roman" w:eastAsia="Calibri" w:hAnsi="Times New Roman" w:cs="Times New Roman"/>
          <w:sz w:val="28"/>
          <w:szCs w:val="28"/>
          <w:shd w:val="clear" w:color="auto" w:fill="FFFFFF" w:themeFill="background1"/>
          <w:lang w:eastAsia="ru-RU"/>
        </w:rPr>
        <w:t>кредиторской задолженности по договору аренды помещения б/н от 20.06.2016 года на</w:t>
      </w:r>
      <w:r w:rsidR="00E3635A" w:rsidRPr="00903440">
        <w:rPr>
          <w:rFonts w:ascii="Times New Roman" w:eastAsia="Calibri" w:hAnsi="Times New Roman" w:cs="Times New Roman"/>
          <w:sz w:val="28"/>
          <w:szCs w:val="28"/>
          <w:shd w:val="clear" w:color="auto" w:fill="FFFF00"/>
          <w:lang w:eastAsia="ru-RU"/>
        </w:rPr>
        <w:t xml:space="preserve"> </w:t>
      </w:r>
      <w:r w:rsidR="00E3635A" w:rsidRPr="00903440">
        <w:rPr>
          <w:rFonts w:ascii="Times New Roman" w:eastAsia="Calibri" w:hAnsi="Times New Roman" w:cs="Times New Roman"/>
          <w:sz w:val="28"/>
          <w:szCs w:val="28"/>
          <w:shd w:val="clear" w:color="auto" w:fill="FFFFFF" w:themeFill="background1"/>
          <w:lang w:eastAsia="ru-RU"/>
        </w:rPr>
        <w:t>сумму 40,0 тыс. рублей по</w:t>
      </w:r>
      <w:r w:rsidRPr="00903440">
        <w:rPr>
          <w:rFonts w:ascii="Times New Roman" w:eastAsia="Calibri" w:hAnsi="Times New Roman" w:cs="Times New Roman"/>
          <w:sz w:val="28"/>
          <w:szCs w:val="28"/>
          <w:shd w:val="clear" w:color="auto" w:fill="FFFFFF" w:themeFill="background1"/>
          <w:lang w:eastAsia="ru-RU"/>
        </w:rPr>
        <w:t xml:space="preserve"> истечени</w:t>
      </w:r>
      <w:r w:rsidR="00E3635A" w:rsidRPr="00903440">
        <w:rPr>
          <w:rFonts w:ascii="Times New Roman" w:eastAsia="Calibri" w:hAnsi="Times New Roman" w:cs="Times New Roman"/>
          <w:sz w:val="28"/>
          <w:szCs w:val="28"/>
          <w:shd w:val="clear" w:color="auto" w:fill="FFFFFF" w:themeFill="background1"/>
          <w:lang w:eastAsia="ru-RU"/>
        </w:rPr>
        <w:t>и</w:t>
      </w:r>
      <w:r w:rsidRPr="00903440">
        <w:rPr>
          <w:rFonts w:ascii="Times New Roman" w:eastAsia="Calibri" w:hAnsi="Times New Roman" w:cs="Times New Roman"/>
          <w:sz w:val="28"/>
          <w:szCs w:val="28"/>
          <w:shd w:val="clear" w:color="auto" w:fill="FFFFFF" w:themeFill="background1"/>
          <w:lang w:eastAsia="ru-RU"/>
        </w:rPr>
        <w:t xml:space="preserve"> срока исковой давности</w:t>
      </w:r>
      <w:r w:rsidR="00E3635A" w:rsidRPr="00903440">
        <w:rPr>
          <w:rFonts w:ascii="Times New Roman" w:eastAsia="Calibri" w:hAnsi="Times New Roman" w:cs="Times New Roman"/>
          <w:sz w:val="28"/>
          <w:szCs w:val="28"/>
          <w:shd w:val="clear" w:color="auto" w:fill="FFFFFF" w:themeFill="background1"/>
          <w:lang w:eastAsia="ru-RU"/>
        </w:rPr>
        <w:t xml:space="preserve"> (30.08.2019 г.).</w:t>
      </w:r>
    </w:p>
    <w:bookmarkEnd w:id="148"/>
    <w:p w14:paraId="20969AF0" w14:textId="78989D68" w:rsidR="00D728B2" w:rsidRPr="00D728B2" w:rsidRDefault="00D728B2" w:rsidP="00903440">
      <w:pPr>
        <w:shd w:val="clear" w:color="auto" w:fill="FFFFFF" w:themeFill="background1"/>
        <w:spacing w:after="0" w:line="240" w:lineRule="auto"/>
        <w:ind w:left="-851" w:firstLine="708"/>
        <w:jc w:val="both"/>
        <w:rPr>
          <w:rFonts w:ascii="Times New Roman" w:eastAsia="Times New Roman" w:hAnsi="Times New Roman" w:cs="Times New Roman"/>
          <w:sz w:val="28"/>
          <w:szCs w:val="28"/>
          <w:lang w:eastAsia="ru-RU"/>
        </w:rPr>
      </w:pPr>
      <w:r w:rsidRPr="00903440">
        <w:rPr>
          <w:rFonts w:ascii="Times New Roman" w:eastAsia="Times New Roman" w:hAnsi="Times New Roman" w:cs="Times New Roman"/>
          <w:sz w:val="28"/>
          <w:szCs w:val="28"/>
          <w:lang w:eastAsia="ru-RU"/>
        </w:rPr>
        <w:t xml:space="preserve">Всего в проверяемом периоде </w:t>
      </w:r>
      <w:r w:rsidR="00E3635A" w:rsidRPr="00903440">
        <w:rPr>
          <w:rFonts w:ascii="Times New Roman" w:eastAsia="Times New Roman" w:hAnsi="Times New Roman" w:cs="Times New Roman"/>
          <w:sz w:val="28"/>
          <w:szCs w:val="28"/>
          <w:lang w:eastAsia="ru-RU"/>
        </w:rPr>
        <w:t>Учреждением</w:t>
      </w:r>
      <w:r w:rsidRPr="00903440">
        <w:rPr>
          <w:rFonts w:ascii="Times New Roman" w:eastAsia="Times New Roman" w:hAnsi="Times New Roman" w:cs="Times New Roman"/>
          <w:sz w:val="28"/>
          <w:szCs w:val="28"/>
          <w:lang w:eastAsia="ru-RU"/>
        </w:rPr>
        <w:t xml:space="preserve"> заключено договоров</w:t>
      </w:r>
      <w:r w:rsidRPr="00D728B2">
        <w:rPr>
          <w:rFonts w:ascii="Times New Roman" w:eastAsia="Times New Roman" w:hAnsi="Times New Roman" w:cs="Times New Roman"/>
          <w:sz w:val="28"/>
          <w:szCs w:val="28"/>
          <w:lang w:eastAsia="ru-RU"/>
        </w:rPr>
        <w:t xml:space="preserve"> и государственных контрактов (далее – госконтрактов) на оказание услуг по комплексному продвижению Республики Ингушетия как территории привлекательной для туризма, оказание услуг по проведению международного марафона, поставку офисной мебели, изготовление печатной продукции и т.д. на общую сумму 9</w:t>
      </w:r>
      <w:r w:rsidR="00E3635A">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307,8 тыс. руб</w:t>
      </w:r>
      <w:r w:rsidR="00E3635A">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 в том числе:</w:t>
      </w:r>
    </w:p>
    <w:p w14:paraId="4CC29FF6" w14:textId="067EAC5D" w:rsidR="00D728B2" w:rsidRPr="00E3635A" w:rsidRDefault="00D728B2" w:rsidP="00391B7A">
      <w:pPr>
        <w:pStyle w:val="a6"/>
        <w:numPr>
          <w:ilvl w:val="0"/>
          <w:numId w:val="163"/>
        </w:numPr>
        <w:tabs>
          <w:tab w:val="left" w:pos="142"/>
        </w:tabs>
        <w:spacing w:after="0" w:line="240" w:lineRule="auto"/>
        <w:ind w:left="-140" w:hanging="3"/>
        <w:jc w:val="both"/>
        <w:rPr>
          <w:rFonts w:ascii="Times New Roman" w:eastAsia="Times New Roman" w:hAnsi="Times New Roman" w:cs="Times New Roman"/>
          <w:sz w:val="28"/>
          <w:szCs w:val="28"/>
          <w:lang w:eastAsia="ru-RU"/>
        </w:rPr>
      </w:pPr>
      <w:r w:rsidRPr="00E3635A">
        <w:rPr>
          <w:rFonts w:ascii="Times New Roman" w:eastAsia="Times New Roman" w:hAnsi="Times New Roman" w:cs="Times New Roman"/>
          <w:sz w:val="28"/>
          <w:szCs w:val="28"/>
          <w:lang w:eastAsia="ru-RU"/>
        </w:rPr>
        <w:t>в 2020 г</w:t>
      </w:r>
      <w:r w:rsidR="00E3635A">
        <w:rPr>
          <w:rFonts w:ascii="Times New Roman" w:eastAsia="Times New Roman" w:hAnsi="Times New Roman" w:cs="Times New Roman"/>
          <w:sz w:val="28"/>
          <w:szCs w:val="28"/>
          <w:lang w:eastAsia="ru-RU"/>
        </w:rPr>
        <w:t>оду</w:t>
      </w:r>
      <w:r w:rsidRPr="00E3635A">
        <w:rPr>
          <w:rFonts w:ascii="Times New Roman" w:eastAsia="Times New Roman" w:hAnsi="Times New Roman" w:cs="Times New Roman"/>
          <w:sz w:val="28"/>
          <w:szCs w:val="28"/>
          <w:lang w:eastAsia="ru-RU"/>
        </w:rPr>
        <w:t xml:space="preserve"> – 4</w:t>
      </w:r>
      <w:r w:rsidR="00E3635A">
        <w:rPr>
          <w:rFonts w:ascii="Times New Roman" w:eastAsia="Times New Roman" w:hAnsi="Times New Roman" w:cs="Times New Roman"/>
          <w:sz w:val="28"/>
          <w:szCs w:val="28"/>
          <w:lang w:eastAsia="ru-RU"/>
        </w:rPr>
        <w:t> </w:t>
      </w:r>
      <w:r w:rsidRPr="00E3635A">
        <w:rPr>
          <w:rFonts w:ascii="Times New Roman" w:eastAsia="Times New Roman" w:hAnsi="Times New Roman" w:cs="Times New Roman"/>
          <w:sz w:val="28"/>
          <w:szCs w:val="28"/>
          <w:lang w:eastAsia="ru-RU"/>
        </w:rPr>
        <w:t>544,7 тыс. руб.;</w:t>
      </w:r>
    </w:p>
    <w:p w14:paraId="617F71BD" w14:textId="3553511C" w:rsidR="00D728B2" w:rsidRPr="00E3635A" w:rsidRDefault="00D728B2" w:rsidP="00391B7A">
      <w:pPr>
        <w:pStyle w:val="a6"/>
        <w:numPr>
          <w:ilvl w:val="0"/>
          <w:numId w:val="163"/>
        </w:numPr>
        <w:tabs>
          <w:tab w:val="left" w:pos="142"/>
        </w:tabs>
        <w:spacing w:after="0" w:line="240" w:lineRule="auto"/>
        <w:ind w:left="-140" w:hanging="3"/>
        <w:jc w:val="both"/>
        <w:rPr>
          <w:rFonts w:ascii="Times New Roman" w:eastAsia="Times New Roman" w:hAnsi="Times New Roman" w:cs="Times New Roman"/>
          <w:sz w:val="28"/>
          <w:szCs w:val="28"/>
          <w:lang w:eastAsia="ru-RU"/>
        </w:rPr>
      </w:pPr>
      <w:r w:rsidRPr="00E3635A">
        <w:rPr>
          <w:rFonts w:ascii="Times New Roman" w:eastAsia="Times New Roman" w:hAnsi="Times New Roman" w:cs="Times New Roman"/>
          <w:sz w:val="28"/>
          <w:szCs w:val="28"/>
          <w:lang w:eastAsia="ru-RU"/>
        </w:rPr>
        <w:t>в 2021 г</w:t>
      </w:r>
      <w:r w:rsidR="00E3635A">
        <w:rPr>
          <w:rFonts w:ascii="Times New Roman" w:eastAsia="Times New Roman" w:hAnsi="Times New Roman" w:cs="Times New Roman"/>
          <w:sz w:val="28"/>
          <w:szCs w:val="28"/>
          <w:lang w:eastAsia="ru-RU"/>
        </w:rPr>
        <w:t>оду</w:t>
      </w:r>
      <w:r w:rsidRPr="00E3635A">
        <w:rPr>
          <w:rFonts w:ascii="Times New Roman" w:eastAsia="Times New Roman" w:hAnsi="Times New Roman" w:cs="Times New Roman"/>
          <w:sz w:val="28"/>
          <w:szCs w:val="28"/>
          <w:lang w:eastAsia="ru-RU"/>
        </w:rPr>
        <w:t xml:space="preserve"> – 4</w:t>
      </w:r>
      <w:r w:rsidR="00E3635A">
        <w:rPr>
          <w:rFonts w:ascii="Times New Roman" w:eastAsia="Times New Roman" w:hAnsi="Times New Roman" w:cs="Times New Roman"/>
          <w:sz w:val="28"/>
          <w:szCs w:val="28"/>
          <w:lang w:eastAsia="ru-RU"/>
        </w:rPr>
        <w:t> </w:t>
      </w:r>
      <w:r w:rsidRPr="00E3635A">
        <w:rPr>
          <w:rFonts w:ascii="Times New Roman" w:eastAsia="Times New Roman" w:hAnsi="Times New Roman" w:cs="Times New Roman"/>
          <w:sz w:val="28"/>
          <w:szCs w:val="28"/>
          <w:lang w:eastAsia="ru-RU"/>
        </w:rPr>
        <w:t>763,1 тыс. руб</w:t>
      </w:r>
      <w:r w:rsidR="00E3635A">
        <w:rPr>
          <w:rFonts w:ascii="Times New Roman" w:eastAsia="Times New Roman" w:hAnsi="Times New Roman" w:cs="Times New Roman"/>
          <w:sz w:val="28"/>
          <w:szCs w:val="28"/>
          <w:lang w:eastAsia="ru-RU"/>
        </w:rPr>
        <w:t>лей</w:t>
      </w:r>
      <w:r w:rsidRPr="00E3635A">
        <w:rPr>
          <w:rFonts w:ascii="Times New Roman" w:eastAsia="Times New Roman" w:hAnsi="Times New Roman" w:cs="Times New Roman"/>
          <w:sz w:val="28"/>
          <w:szCs w:val="28"/>
          <w:lang w:eastAsia="ru-RU"/>
        </w:rPr>
        <w:t>.</w:t>
      </w:r>
    </w:p>
    <w:p w14:paraId="713B4389" w14:textId="77777777" w:rsidR="00D728B2" w:rsidRPr="00D728B2" w:rsidRDefault="00D728B2" w:rsidP="0081430D">
      <w:pPr>
        <w:spacing w:after="0" w:line="240" w:lineRule="auto"/>
        <w:ind w:left="-851" w:firstLine="708"/>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Расчеты с поставщиками и подрядчиками в проверяемом периоде осуществлялись в соответствии с </w:t>
      </w:r>
      <w:r w:rsidRPr="00D728B2">
        <w:rPr>
          <w:rFonts w:ascii="Times New Roman" w:eastAsia="Times New Roman" w:hAnsi="Times New Roman" w:cs="Times New Roman"/>
          <w:color w:val="000000"/>
          <w:sz w:val="28"/>
          <w:szCs w:val="28"/>
          <w:lang w:eastAsia="ru-RU"/>
        </w:rPr>
        <w:t>Федеральным законом №44-ФЗ.</w:t>
      </w:r>
    </w:p>
    <w:p w14:paraId="099AE3D9" w14:textId="2C31E28E" w:rsidR="00D728B2" w:rsidRPr="00D728B2" w:rsidRDefault="00D728B2" w:rsidP="0081430D">
      <w:pPr>
        <w:spacing w:after="0" w:line="240" w:lineRule="auto"/>
        <w:ind w:left="-851" w:firstLine="624"/>
        <w:jc w:val="both"/>
        <w:rPr>
          <w:rFonts w:ascii="Times New Roman" w:eastAsia="Times New Roman" w:hAnsi="Times New Roman" w:cs="Times New Roman"/>
          <w:sz w:val="28"/>
          <w:szCs w:val="28"/>
          <w:lang w:eastAsia="ru-RU"/>
        </w:rPr>
      </w:pPr>
      <w:bookmarkStart w:id="149" w:name="_Hlk125724751"/>
      <w:r w:rsidRPr="00D728B2">
        <w:rPr>
          <w:rFonts w:ascii="Times New Roman" w:eastAsia="Times New Roman" w:hAnsi="Times New Roman" w:cs="Times New Roman"/>
          <w:sz w:val="28"/>
          <w:szCs w:val="28"/>
          <w:lang w:eastAsia="ru-RU"/>
        </w:rPr>
        <w:t xml:space="preserve">В нарушение статьи 16 Федерального закона </w:t>
      </w:r>
      <w:r w:rsidR="00E3635A" w:rsidRPr="00E3635A">
        <w:rPr>
          <w:rFonts w:ascii="Times New Roman" w:eastAsia="Times New Roman" w:hAnsi="Times New Roman" w:cs="Times New Roman"/>
          <w:sz w:val="28"/>
          <w:szCs w:val="28"/>
          <w:lang w:eastAsia="ru-RU"/>
        </w:rPr>
        <w:t>от 05.04.2013 г. №</w:t>
      </w:r>
      <w:r w:rsidR="00E3635A">
        <w:rPr>
          <w:rFonts w:ascii="Times New Roman" w:eastAsia="Times New Roman" w:hAnsi="Times New Roman" w:cs="Times New Roman"/>
          <w:sz w:val="28"/>
          <w:szCs w:val="28"/>
          <w:lang w:eastAsia="ru-RU"/>
        </w:rPr>
        <w:t> </w:t>
      </w:r>
      <w:r w:rsidR="00E3635A" w:rsidRPr="00E3635A">
        <w:rPr>
          <w:rFonts w:ascii="Times New Roman" w:eastAsia="Times New Roman" w:hAnsi="Times New Roman" w:cs="Times New Roman"/>
          <w:sz w:val="28"/>
          <w:szCs w:val="28"/>
          <w:lang w:eastAsia="ru-RU"/>
        </w:rPr>
        <w:t>44-ФЗ «О контрактной системе в сфере закупок товаров, работ, услуг для обеспечения государственных и муниципальных нужд» (далее - Федеральный закон №</w:t>
      </w:r>
      <w:r w:rsidR="00E3635A">
        <w:rPr>
          <w:rFonts w:ascii="Times New Roman" w:eastAsia="Times New Roman" w:hAnsi="Times New Roman" w:cs="Times New Roman"/>
          <w:sz w:val="28"/>
          <w:szCs w:val="28"/>
          <w:lang w:eastAsia="ru-RU"/>
        </w:rPr>
        <w:t> </w:t>
      </w:r>
      <w:r w:rsidR="00E3635A" w:rsidRPr="00E3635A">
        <w:rPr>
          <w:rFonts w:ascii="Times New Roman" w:eastAsia="Times New Roman" w:hAnsi="Times New Roman" w:cs="Times New Roman"/>
          <w:sz w:val="28"/>
          <w:szCs w:val="28"/>
          <w:lang w:eastAsia="ru-RU"/>
        </w:rPr>
        <w:t>44-ФЗ)</w:t>
      </w:r>
      <w:r w:rsidRPr="00D728B2">
        <w:rPr>
          <w:rFonts w:ascii="Times New Roman" w:eastAsia="Times New Roman" w:hAnsi="Times New Roman" w:cs="Times New Roman"/>
          <w:sz w:val="28"/>
          <w:szCs w:val="28"/>
          <w:lang w:eastAsia="ru-RU"/>
        </w:rPr>
        <w:t xml:space="preserve">, </w:t>
      </w:r>
      <w:r w:rsidR="00E3635A">
        <w:rPr>
          <w:rFonts w:ascii="Times New Roman" w:eastAsia="Times New Roman" w:hAnsi="Times New Roman" w:cs="Times New Roman"/>
          <w:sz w:val="28"/>
          <w:szCs w:val="28"/>
          <w:lang w:eastAsia="ru-RU"/>
        </w:rPr>
        <w:t>Учреждением</w:t>
      </w:r>
      <w:r w:rsidRPr="00D728B2">
        <w:rPr>
          <w:rFonts w:ascii="Times New Roman" w:eastAsia="Times New Roman" w:hAnsi="Times New Roman" w:cs="Times New Roman"/>
          <w:sz w:val="28"/>
          <w:szCs w:val="28"/>
          <w:lang w:eastAsia="ru-RU"/>
        </w:rPr>
        <w:t xml:space="preserve"> план-график за 2020 год утвержден с нарушением сроков на 13 дней. Так, бюджетная смета на 2020 год утверждена 05.02.2020 г</w:t>
      </w:r>
      <w:r w:rsidR="00E3635A">
        <w:rPr>
          <w:rFonts w:ascii="Times New Roman" w:eastAsia="Times New Roman" w:hAnsi="Times New Roman" w:cs="Times New Roman"/>
          <w:sz w:val="28"/>
          <w:szCs w:val="28"/>
          <w:lang w:eastAsia="ru-RU"/>
        </w:rPr>
        <w:t>ода,</w:t>
      </w:r>
      <w:r w:rsidRPr="00D728B2">
        <w:rPr>
          <w:rFonts w:ascii="Times New Roman" w:eastAsia="Times New Roman" w:hAnsi="Times New Roman" w:cs="Times New Roman"/>
          <w:sz w:val="28"/>
          <w:szCs w:val="28"/>
          <w:lang w:eastAsia="ru-RU"/>
        </w:rPr>
        <w:t xml:space="preserve"> тогда как план-график закупок утвержден 04.03.2020 г</w:t>
      </w:r>
      <w:r w:rsidR="00E3635A">
        <w:rPr>
          <w:rFonts w:ascii="Times New Roman" w:eastAsia="Times New Roman" w:hAnsi="Times New Roman" w:cs="Times New Roman"/>
          <w:sz w:val="28"/>
          <w:szCs w:val="28"/>
          <w:lang w:eastAsia="ru-RU"/>
        </w:rPr>
        <w:t>ода</w:t>
      </w:r>
      <w:r w:rsidRPr="00D728B2">
        <w:rPr>
          <w:rFonts w:ascii="Times New Roman" w:eastAsia="Times New Roman" w:hAnsi="Times New Roman" w:cs="Times New Roman"/>
          <w:sz w:val="28"/>
          <w:szCs w:val="28"/>
          <w:lang w:eastAsia="ru-RU"/>
        </w:rPr>
        <w:t xml:space="preserve">. </w:t>
      </w:r>
    </w:p>
    <w:p w14:paraId="718EE068" w14:textId="3D52624F" w:rsidR="00903440" w:rsidRDefault="00D728B2" w:rsidP="00903440">
      <w:pPr>
        <w:spacing w:after="0" w:line="240" w:lineRule="auto"/>
        <w:ind w:left="-851" w:firstLine="624"/>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 нарушение части 4 статьи 30 Федерального закона №</w:t>
      </w:r>
      <w:r w:rsidR="00E3635A">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 xml:space="preserve">44-ФЗ, </w:t>
      </w:r>
      <w:proofErr w:type="spellStart"/>
      <w:r w:rsidRPr="00D728B2">
        <w:rPr>
          <w:rFonts w:ascii="Times New Roman" w:eastAsia="Times New Roman" w:hAnsi="Times New Roman" w:cs="Times New Roman"/>
          <w:sz w:val="28"/>
          <w:szCs w:val="28"/>
          <w:lang w:eastAsia="ru-RU"/>
        </w:rPr>
        <w:t>Комтуризм</w:t>
      </w:r>
      <w:r w:rsidR="00E3635A">
        <w:rPr>
          <w:rFonts w:ascii="Times New Roman" w:eastAsia="Times New Roman" w:hAnsi="Times New Roman" w:cs="Times New Roman"/>
          <w:sz w:val="28"/>
          <w:szCs w:val="28"/>
          <w:lang w:eastAsia="ru-RU"/>
        </w:rPr>
        <w:t>а</w:t>
      </w:r>
      <w:proofErr w:type="spellEnd"/>
      <w:r w:rsidRPr="00D728B2">
        <w:rPr>
          <w:rFonts w:ascii="Times New Roman" w:eastAsia="Times New Roman" w:hAnsi="Times New Roman" w:cs="Times New Roman"/>
          <w:sz w:val="28"/>
          <w:szCs w:val="28"/>
          <w:lang w:eastAsia="ru-RU"/>
        </w:rPr>
        <w:t xml:space="preserve"> РИ отчет </w:t>
      </w:r>
      <w:r w:rsidR="00E3635A" w:rsidRPr="00D728B2">
        <w:rPr>
          <w:rFonts w:ascii="Times New Roman" w:eastAsia="Times New Roman" w:hAnsi="Times New Roman" w:cs="Times New Roman"/>
          <w:sz w:val="28"/>
          <w:szCs w:val="28"/>
          <w:lang w:eastAsia="ru-RU"/>
        </w:rPr>
        <w:t>за 2020 г</w:t>
      </w:r>
      <w:r w:rsidR="00E3635A">
        <w:rPr>
          <w:rFonts w:ascii="Times New Roman" w:eastAsia="Times New Roman" w:hAnsi="Times New Roman" w:cs="Times New Roman"/>
          <w:sz w:val="28"/>
          <w:szCs w:val="28"/>
          <w:lang w:eastAsia="ru-RU"/>
        </w:rPr>
        <w:t>од</w:t>
      </w:r>
      <w:r w:rsidR="00E3635A" w:rsidRPr="00D728B2">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sz w:val="28"/>
          <w:szCs w:val="28"/>
          <w:lang w:eastAsia="ru-RU"/>
        </w:rPr>
        <w:t>об объеме закупок у субъектов малого предпринимательства, социально ориентированных некоммерческих организаций, не размещен</w:t>
      </w:r>
      <w:r w:rsidR="00903440">
        <w:rPr>
          <w:rFonts w:ascii="Times New Roman" w:eastAsia="Times New Roman" w:hAnsi="Times New Roman" w:cs="Times New Roman"/>
          <w:sz w:val="28"/>
          <w:szCs w:val="28"/>
          <w:lang w:eastAsia="ru-RU"/>
        </w:rPr>
        <w:t xml:space="preserve"> в ЕИС</w:t>
      </w:r>
      <w:r w:rsidRPr="00D728B2">
        <w:rPr>
          <w:rFonts w:ascii="Times New Roman" w:eastAsia="Times New Roman" w:hAnsi="Times New Roman" w:cs="Times New Roman"/>
          <w:sz w:val="28"/>
          <w:szCs w:val="28"/>
          <w:lang w:eastAsia="ru-RU"/>
        </w:rPr>
        <w:t xml:space="preserve">, </w:t>
      </w:r>
      <w:r w:rsidR="00E3635A">
        <w:rPr>
          <w:rFonts w:ascii="Times New Roman" w:eastAsia="Times New Roman" w:hAnsi="Times New Roman" w:cs="Times New Roman"/>
          <w:sz w:val="28"/>
          <w:szCs w:val="28"/>
          <w:lang w:eastAsia="ru-RU"/>
        </w:rPr>
        <w:t xml:space="preserve">отчет </w:t>
      </w:r>
      <w:r w:rsidRPr="00D728B2">
        <w:rPr>
          <w:rFonts w:ascii="Times New Roman" w:eastAsia="Times New Roman" w:hAnsi="Times New Roman" w:cs="Times New Roman"/>
          <w:sz w:val="28"/>
          <w:szCs w:val="28"/>
          <w:lang w:eastAsia="ru-RU"/>
        </w:rPr>
        <w:t>за 2021 г</w:t>
      </w:r>
      <w:r w:rsidR="00E3635A">
        <w:rPr>
          <w:rFonts w:ascii="Times New Roman" w:eastAsia="Times New Roman" w:hAnsi="Times New Roman" w:cs="Times New Roman"/>
          <w:sz w:val="28"/>
          <w:szCs w:val="28"/>
          <w:lang w:eastAsia="ru-RU"/>
        </w:rPr>
        <w:t>од</w:t>
      </w:r>
      <w:r w:rsidRPr="00D728B2">
        <w:rPr>
          <w:rFonts w:ascii="Times New Roman" w:eastAsia="Times New Roman" w:hAnsi="Times New Roman" w:cs="Times New Roman"/>
          <w:sz w:val="28"/>
          <w:szCs w:val="28"/>
          <w:lang w:eastAsia="ru-RU"/>
        </w:rPr>
        <w:t xml:space="preserve"> размещен 10.10.2022 г</w:t>
      </w:r>
      <w:r w:rsidR="00E3635A">
        <w:rPr>
          <w:rFonts w:ascii="Times New Roman" w:eastAsia="Times New Roman" w:hAnsi="Times New Roman" w:cs="Times New Roman"/>
          <w:sz w:val="28"/>
          <w:szCs w:val="28"/>
          <w:lang w:eastAsia="ru-RU"/>
        </w:rPr>
        <w:t>ода</w:t>
      </w:r>
      <w:r w:rsidRPr="00D728B2">
        <w:rPr>
          <w:rFonts w:ascii="Times New Roman" w:eastAsia="Times New Roman" w:hAnsi="Times New Roman" w:cs="Times New Roman"/>
          <w:sz w:val="28"/>
          <w:szCs w:val="28"/>
          <w:lang w:eastAsia="ru-RU"/>
        </w:rPr>
        <w:t>, то есть с нарушением установленных сроков на 193 дня.</w:t>
      </w:r>
      <w:r w:rsidR="00903440">
        <w:rPr>
          <w:rFonts w:ascii="Times New Roman" w:eastAsia="Times New Roman" w:hAnsi="Times New Roman" w:cs="Times New Roman"/>
          <w:sz w:val="28"/>
          <w:szCs w:val="28"/>
          <w:lang w:eastAsia="ru-RU"/>
        </w:rPr>
        <w:t xml:space="preserve"> Помимо этого, в</w:t>
      </w:r>
      <w:r w:rsidRPr="00D728B2">
        <w:rPr>
          <w:rFonts w:ascii="Times New Roman" w:eastAsia="Times New Roman" w:hAnsi="Times New Roman" w:cs="Times New Roman"/>
          <w:sz w:val="28"/>
          <w:szCs w:val="28"/>
          <w:lang w:eastAsia="ru-RU"/>
        </w:rPr>
        <w:t xml:space="preserve"> нарушение частей 1 и 2 статьи 30.1 Федерального закона </w:t>
      </w:r>
      <w:r w:rsidR="00E3635A">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 xml:space="preserve">44-ФЗ, </w:t>
      </w:r>
      <w:r w:rsidR="00E3635A">
        <w:rPr>
          <w:rFonts w:ascii="Times New Roman" w:eastAsia="Times New Roman" w:hAnsi="Times New Roman" w:cs="Times New Roman"/>
          <w:sz w:val="28"/>
          <w:szCs w:val="28"/>
          <w:lang w:eastAsia="ru-RU"/>
        </w:rPr>
        <w:t>Учреждением</w:t>
      </w:r>
      <w:r w:rsidRPr="00D728B2">
        <w:rPr>
          <w:rFonts w:ascii="Times New Roman" w:eastAsia="Times New Roman" w:hAnsi="Times New Roman" w:cs="Times New Roman"/>
          <w:sz w:val="28"/>
          <w:szCs w:val="28"/>
          <w:lang w:eastAsia="ru-RU"/>
        </w:rPr>
        <w:t xml:space="preserve"> не размещен </w:t>
      </w:r>
      <w:r w:rsidR="00903440">
        <w:rPr>
          <w:rFonts w:ascii="Times New Roman" w:eastAsia="Times New Roman" w:hAnsi="Times New Roman" w:cs="Times New Roman"/>
          <w:sz w:val="28"/>
          <w:szCs w:val="28"/>
          <w:lang w:eastAsia="ru-RU"/>
        </w:rPr>
        <w:t xml:space="preserve">в ЕИС </w:t>
      </w:r>
      <w:r w:rsidRPr="00D728B2">
        <w:rPr>
          <w:rFonts w:ascii="Times New Roman" w:eastAsia="Times New Roman" w:hAnsi="Times New Roman" w:cs="Times New Roman"/>
          <w:sz w:val="28"/>
          <w:szCs w:val="28"/>
          <w:lang w:eastAsia="ru-RU"/>
        </w:rPr>
        <w:t xml:space="preserve">отчет </w:t>
      </w:r>
      <w:r w:rsidR="00E3635A" w:rsidRPr="00D728B2">
        <w:rPr>
          <w:rFonts w:ascii="Times New Roman" w:eastAsia="Times New Roman" w:hAnsi="Times New Roman" w:cs="Times New Roman"/>
          <w:sz w:val="28"/>
          <w:szCs w:val="28"/>
          <w:lang w:eastAsia="ru-RU"/>
        </w:rPr>
        <w:t xml:space="preserve">за 2021 год </w:t>
      </w:r>
      <w:r w:rsidRPr="00D728B2">
        <w:rPr>
          <w:rFonts w:ascii="Times New Roman" w:eastAsia="Times New Roman" w:hAnsi="Times New Roman" w:cs="Times New Roman"/>
          <w:sz w:val="28"/>
          <w:szCs w:val="28"/>
          <w:lang w:eastAsia="ru-RU"/>
        </w:rPr>
        <w:t>об объеме закупок российских товаров.</w:t>
      </w:r>
    </w:p>
    <w:p w14:paraId="4E017BA5" w14:textId="5A8BB8C7" w:rsidR="00D728B2" w:rsidRPr="00D728B2" w:rsidRDefault="00D728B2" w:rsidP="0081430D">
      <w:pPr>
        <w:spacing w:after="0" w:line="240" w:lineRule="auto"/>
        <w:ind w:left="-851" w:firstLine="651"/>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 нарушение частей 2 и 3 статьи 103 Федерального закона №</w:t>
      </w:r>
      <w:r w:rsidR="00903440">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44-ФЗ, по госконтракту от 21.11.2021 г. №</w:t>
      </w:r>
      <w:r w:rsidR="00903440">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1758, заключенному с ООО «Прогресс» для оказания услуг по комплексному продвижению Республики Ингушетия как территории привлекательной для туризма</w:t>
      </w:r>
      <w:r w:rsidR="00903440">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 xml:space="preserve"> на общую сумму 2</w:t>
      </w:r>
      <w:r w:rsidR="00903440">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786,0 тыс. руб</w:t>
      </w:r>
      <w:r w:rsidR="00903440">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 xml:space="preserve">, </w:t>
      </w:r>
      <w:r w:rsidR="00903440">
        <w:rPr>
          <w:rFonts w:ascii="Times New Roman" w:eastAsia="Times New Roman" w:hAnsi="Times New Roman" w:cs="Times New Roman"/>
          <w:sz w:val="28"/>
          <w:szCs w:val="28"/>
          <w:lang w:eastAsia="ru-RU"/>
        </w:rPr>
        <w:t>Учреждением</w:t>
      </w:r>
      <w:r w:rsidR="00903440" w:rsidRPr="00D728B2">
        <w:rPr>
          <w:rFonts w:ascii="Times New Roman" w:eastAsia="Times New Roman" w:hAnsi="Times New Roman" w:cs="Times New Roman"/>
          <w:sz w:val="28"/>
          <w:szCs w:val="28"/>
          <w:lang w:eastAsia="ru-RU"/>
        </w:rPr>
        <w:t xml:space="preserve"> </w:t>
      </w:r>
      <w:r w:rsidR="00903440">
        <w:rPr>
          <w:rFonts w:ascii="Times New Roman" w:eastAsia="Times New Roman" w:hAnsi="Times New Roman" w:cs="Times New Roman"/>
          <w:sz w:val="28"/>
          <w:szCs w:val="28"/>
          <w:lang w:eastAsia="ru-RU"/>
        </w:rPr>
        <w:t>информация направлена</w:t>
      </w:r>
      <w:r w:rsidRPr="00D728B2">
        <w:rPr>
          <w:rFonts w:ascii="Times New Roman" w:eastAsia="Times New Roman" w:hAnsi="Times New Roman" w:cs="Times New Roman"/>
          <w:sz w:val="28"/>
          <w:szCs w:val="28"/>
          <w:lang w:eastAsia="ru-RU"/>
        </w:rPr>
        <w:t xml:space="preserve"> в УФК по РИ для размещения в реестре контрактов </w:t>
      </w:r>
      <w:r w:rsidR="00903440" w:rsidRPr="00D728B2">
        <w:rPr>
          <w:rFonts w:ascii="Times New Roman" w:eastAsia="Times New Roman" w:hAnsi="Times New Roman" w:cs="Times New Roman"/>
          <w:sz w:val="28"/>
          <w:szCs w:val="28"/>
          <w:lang w:eastAsia="ru-RU"/>
        </w:rPr>
        <w:t>20.12.2021 г</w:t>
      </w:r>
      <w:r w:rsidR="00903440">
        <w:rPr>
          <w:rFonts w:ascii="Times New Roman" w:eastAsia="Times New Roman" w:hAnsi="Times New Roman" w:cs="Times New Roman"/>
          <w:sz w:val="28"/>
          <w:szCs w:val="28"/>
          <w:lang w:eastAsia="ru-RU"/>
        </w:rPr>
        <w:t xml:space="preserve">ода </w:t>
      </w:r>
      <w:r w:rsidRPr="00D728B2">
        <w:rPr>
          <w:rFonts w:ascii="Times New Roman" w:eastAsia="Times New Roman" w:hAnsi="Times New Roman" w:cs="Times New Roman"/>
          <w:sz w:val="28"/>
          <w:szCs w:val="28"/>
          <w:lang w:eastAsia="ru-RU"/>
        </w:rPr>
        <w:t>с нарушением сроков на 17 дней.</w:t>
      </w:r>
    </w:p>
    <w:bookmarkEnd w:id="149"/>
    <w:p w14:paraId="29F1360B" w14:textId="77777777" w:rsidR="00D728B2" w:rsidRPr="00D728B2" w:rsidRDefault="00D728B2" w:rsidP="0081430D">
      <w:pPr>
        <w:spacing w:after="0" w:line="240" w:lineRule="auto"/>
        <w:ind w:left="-851" w:firstLine="651"/>
        <w:jc w:val="both"/>
        <w:rPr>
          <w:rFonts w:ascii="Times New Roman" w:eastAsia="Times New Roman" w:hAnsi="Times New Roman" w:cs="Times New Roman"/>
          <w:sz w:val="28"/>
          <w:szCs w:val="28"/>
          <w:lang w:eastAsia="ru-RU"/>
        </w:rPr>
      </w:pPr>
    </w:p>
    <w:p w14:paraId="25B31A51" w14:textId="37F59D37" w:rsidR="00D728B2" w:rsidRPr="00D728B2" w:rsidRDefault="00D728B2" w:rsidP="0081430D">
      <w:pPr>
        <w:spacing w:after="0" w:line="240" w:lineRule="auto"/>
        <w:ind w:left="-851" w:firstLine="680"/>
        <w:jc w:val="center"/>
        <w:rPr>
          <w:rFonts w:ascii="Times New Roman" w:hAnsi="Times New Roman" w:cs="Times New Roman"/>
          <w:b/>
          <w:sz w:val="28"/>
          <w:szCs w:val="28"/>
        </w:rPr>
      </w:pPr>
      <w:r w:rsidRPr="00D728B2">
        <w:rPr>
          <w:rFonts w:ascii="Times New Roman" w:hAnsi="Times New Roman" w:cs="Times New Roman"/>
          <w:b/>
          <w:sz w:val="28"/>
          <w:szCs w:val="28"/>
        </w:rPr>
        <w:t>Проверка достижения определенных целевых показателей Гос</w:t>
      </w:r>
      <w:r w:rsidR="00903440">
        <w:rPr>
          <w:rFonts w:ascii="Times New Roman" w:hAnsi="Times New Roman" w:cs="Times New Roman"/>
          <w:b/>
          <w:sz w:val="28"/>
          <w:szCs w:val="28"/>
        </w:rPr>
        <w:t xml:space="preserve">ударственной </w:t>
      </w:r>
      <w:r w:rsidRPr="00D728B2">
        <w:rPr>
          <w:rFonts w:ascii="Times New Roman" w:hAnsi="Times New Roman" w:cs="Times New Roman"/>
          <w:b/>
          <w:sz w:val="28"/>
          <w:szCs w:val="28"/>
        </w:rPr>
        <w:t>программы</w:t>
      </w:r>
      <w:r w:rsidR="00903440">
        <w:rPr>
          <w:rFonts w:ascii="Times New Roman" w:hAnsi="Times New Roman" w:cs="Times New Roman"/>
          <w:b/>
          <w:sz w:val="28"/>
          <w:szCs w:val="28"/>
        </w:rPr>
        <w:t xml:space="preserve"> </w:t>
      </w:r>
      <w:r w:rsidR="00903440" w:rsidRPr="00903440">
        <w:rPr>
          <w:rFonts w:ascii="Times New Roman" w:hAnsi="Times New Roman" w:cs="Times New Roman"/>
          <w:b/>
          <w:sz w:val="28"/>
          <w:szCs w:val="28"/>
        </w:rPr>
        <w:t>«Развитие туризма»</w:t>
      </w:r>
    </w:p>
    <w:p w14:paraId="6305527E" w14:textId="77777777" w:rsidR="00D728B2" w:rsidRPr="00D728B2" w:rsidRDefault="00D728B2" w:rsidP="0081430D">
      <w:pPr>
        <w:spacing w:after="0" w:line="240" w:lineRule="auto"/>
        <w:ind w:left="-851" w:firstLine="680"/>
        <w:jc w:val="center"/>
        <w:rPr>
          <w:rFonts w:ascii="Times New Roman" w:hAnsi="Times New Roman" w:cs="Times New Roman"/>
          <w:b/>
          <w:sz w:val="28"/>
          <w:szCs w:val="28"/>
        </w:rPr>
      </w:pPr>
    </w:p>
    <w:p w14:paraId="5E3A8709" w14:textId="66EB65A6" w:rsidR="00D728B2" w:rsidRPr="00D728B2" w:rsidRDefault="00D728B2" w:rsidP="0081430D">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Госпрограмма РИ утверждена Постановлением Правительства Республики Ингушетия от 6 августа 2020 г</w:t>
      </w:r>
      <w:r w:rsidR="00903440">
        <w:rPr>
          <w:rFonts w:ascii="Times New Roman" w:hAnsi="Times New Roman" w:cs="Times New Roman"/>
          <w:sz w:val="28"/>
          <w:szCs w:val="28"/>
        </w:rPr>
        <w:t>ода</w:t>
      </w:r>
      <w:r w:rsidRPr="00D728B2">
        <w:rPr>
          <w:rFonts w:ascii="Times New Roman" w:hAnsi="Times New Roman" w:cs="Times New Roman"/>
          <w:sz w:val="28"/>
          <w:szCs w:val="28"/>
        </w:rPr>
        <w:t xml:space="preserve"> № 99 «Об утверждении государственной программы Республики Ингушетия </w:t>
      </w:r>
      <w:bookmarkStart w:id="150" w:name="_Hlk125723484"/>
      <w:r w:rsidRPr="00D728B2">
        <w:rPr>
          <w:rFonts w:ascii="Times New Roman" w:hAnsi="Times New Roman" w:cs="Times New Roman"/>
          <w:sz w:val="28"/>
          <w:szCs w:val="28"/>
        </w:rPr>
        <w:t>«Развитие туризма»</w:t>
      </w:r>
      <w:bookmarkEnd w:id="150"/>
      <w:r w:rsidRPr="00D728B2">
        <w:rPr>
          <w:rFonts w:ascii="Times New Roman" w:hAnsi="Times New Roman" w:cs="Times New Roman"/>
          <w:sz w:val="28"/>
          <w:szCs w:val="28"/>
        </w:rPr>
        <w:t>. Ответственным исполнителем Госпрограммы определен Ком</w:t>
      </w:r>
      <w:r w:rsidR="00903440">
        <w:rPr>
          <w:rFonts w:ascii="Times New Roman" w:hAnsi="Times New Roman" w:cs="Times New Roman"/>
          <w:sz w:val="28"/>
          <w:szCs w:val="28"/>
        </w:rPr>
        <w:t xml:space="preserve">итет по </w:t>
      </w:r>
      <w:r w:rsidRPr="00D728B2">
        <w:rPr>
          <w:rFonts w:ascii="Times New Roman" w:hAnsi="Times New Roman" w:cs="Times New Roman"/>
          <w:sz w:val="28"/>
          <w:szCs w:val="28"/>
        </w:rPr>
        <w:t>туризм</w:t>
      </w:r>
      <w:r w:rsidR="00903440">
        <w:rPr>
          <w:rFonts w:ascii="Times New Roman" w:hAnsi="Times New Roman" w:cs="Times New Roman"/>
          <w:sz w:val="28"/>
          <w:szCs w:val="28"/>
        </w:rPr>
        <w:t>у</w:t>
      </w:r>
      <w:r w:rsidRPr="00D728B2">
        <w:rPr>
          <w:rFonts w:ascii="Times New Roman" w:hAnsi="Times New Roman" w:cs="Times New Roman"/>
          <w:sz w:val="28"/>
          <w:szCs w:val="28"/>
        </w:rPr>
        <w:t xml:space="preserve"> Р</w:t>
      </w:r>
      <w:r w:rsidR="00903440">
        <w:rPr>
          <w:rFonts w:ascii="Times New Roman" w:hAnsi="Times New Roman" w:cs="Times New Roman"/>
          <w:sz w:val="28"/>
          <w:szCs w:val="28"/>
        </w:rPr>
        <w:t>еспублики Ингушетия</w:t>
      </w:r>
      <w:r w:rsidRPr="00D728B2">
        <w:rPr>
          <w:rFonts w:ascii="Times New Roman" w:hAnsi="Times New Roman" w:cs="Times New Roman"/>
          <w:sz w:val="28"/>
          <w:szCs w:val="28"/>
        </w:rPr>
        <w:t xml:space="preserve">. </w:t>
      </w:r>
    </w:p>
    <w:p w14:paraId="065B4741" w14:textId="110E5659" w:rsidR="00D728B2" w:rsidRPr="00D728B2" w:rsidRDefault="00D728B2" w:rsidP="0081430D">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Госпрограмма РИ разработана в соответствии с Порядком разработки, реализации и оценки эффективности государственных программ Республики </w:t>
      </w:r>
      <w:r w:rsidRPr="00D728B2">
        <w:rPr>
          <w:rFonts w:ascii="Times New Roman" w:hAnsi="Times New Roman" w:cs="Times New Roman"/>
          <w:sz w:val="28"/>
          <w:szCs w:val="28"/>
        </w:rPr>
        <w:lastRenderedPageBreak/>
        <w:t>Ингушетия, утвержденным постановлением Правительства Республики Ингушетия от 14 ноября 2013 г</w:t>
      </w:r>
      <w:r w:rsidR="00903440">
        <w:rPr>
          <w:rFonts w:ascii="Times New Roman" w:hAnsi="Times New Roman" w:cs="Times New Roman"/>
          <w:sz w:val="28"/>
          <w:szCs w:val="28"/>
        </w:rPr>
        <w:t>ода</w:t>
      </w:r>
      <w:r w:rsidRPr="00D728B2">
        <w:rPr>
          <w:rFonts w:ascii="Times New Roman" w:hAnsi="Times New Roman" w:cs="Times New Roman"/>
          <w:sz w:val="28"/>
          <w:szCs w:val="28"/>
        </w:rPr>
        <w:t xml:space="preserve"> № 259 (далее - Постановление Правительства РИ № 259).</w:t>
      </w:r>
    </w:p>
    <w:p w14:paraId="76C93A10" w14:textId="77777777" w:rsidR="00D728B2" w:rsidRPr="00D728B2" w:rsidRDefault="00D728B2" w:rsidP="0081430D">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Госпрограмма РИ состоит из 3 подпрограмм:</w:t>
      </w:r>
    </w:p>
    <w:p w14:paraId="20C57385" w14:textId="4A0BA84F" w:rsidR="00D728B2" w:rsidRPr="00903440" w:rsidRDefault="00A91911" w:rsidP="00391B7A">
      <w:pPr>
        <w:pStyle w:val="a6"/>
        <w:widowControl w:val="0"/>
        <w:numPr>
          <w:ilvl w:val="0"/>
          <w:numId w:val="164"/>
        </w:numPr>
        <w:tabs>
          <w:tab w:val="left" w:pos="142"/>
        </w:tabs>
        <w:autoSpaceDE w:val="0"/>
        <w:autoSpaceDN w:val="0"/>
        <w:adjustRightInd w:val="0"/>
        <w:spacing w:after="0" w:line="240" w:lineRule="auto"/>
        <w:ind w:left="-770" w:firstLine="658"/>
        <w:jc w:val="both"/>
        <w:rPr>
          <w:rFonts w:ascii="Times New Roman" w:eastAsiaTheme="minorEastAsia" w:hAnsi="Times New Roman" w:cs="Times New Roman"/>
          <w:sz w:val="28"/>
          <w:szCs w:val="28"/>
          <w:lang w:eastAsia="ru-RU"/>
        </w:rPr>
      </w:pPr>
      <w:hyperlink w:anchor="sub_1010" w:history="1">
        <w:r w:rsidR="00D728B2" w:rsidRPr="00903440">
          <w:rPr>
            <w:rFonts w:ascii="Times New Roman" w:eastAsiaTheme="minorEastAsia" w:hAnsi="Times New Roman" w:cs="Times New Roman"/>
            <w:sz w:val="28"/>
            <w:szCs w:val="28"/>
            <w:lang w:eastAsia="ru-RU"/>
          </w:rPr>
          <w:t>подпрограмма 1</w:t>
        </w:r>
      </w:hyperlink>
      <w:r w:rsidR="00D728B2" w:rsidRPr="00903440">
        <w:rPr>
          <w:rFonts w:ascii="Times New Roman" w:eastAsiaTheme="minorEastAsia" w:hAnsi="Times New Roman" w:cs="Times New Roman"/>
          <w:sz w:val="28"/>
          <w:szCs w:val="28"/>
          <w:lang w:eastAsia="ru-RU"/>
        </w:rPr>
        <w:t xml:space="preserve"> «Развитие туризма»;</w:t>
      </w:r>
    </w:p>
    <w:p w14:paraId="51ED8AF5" w14:textId="356800C9" w:rsidR="00D728B2" w:rsidRPr="00903440" w:rsidRDefault="00A91911" w:rsidP="00391B7A">
      <w:pPr>
        <w:pStyle w:val="a6"/>
        <w:widowControl w:val="0"/>
        <w:numPr>
          <w:ilvl w:val="0"/>
          <w:numId w:val="164"/>
        </w:numPr>
        <w:tabs>
          <w:tab w:val="left" w:pos="142"/>
        </w:tabs>
        <w:autoSpaceDE w:val="0"/>
        <w:autoSpaceDN w:val="0"/>
        <w:adjustRightInd w:val="0"/>
        <w:spacing w:after="0" w:line="240" w:lineRule="auto"/>
        <w:ind w:left="-770" w:firstLine="658"/>
        <w:jc w:val="both"/>
        <w:rPr>
          <w:rFonts w:ascii="Times New Roman" w:eastAsiaTheme="minorEastAsia" w:hAnsi="Times New Roman" w:cs="Times New Roman"/>
          <w:sz w:val="28"/>
          <w:szCs w:val="28"/>
          <w:lang w:eastAsia="ru-RU"/>
        </w:rPr>
      </w:pPr>
      <w:hyperlink w:anchor="sub_1020" w:history="1">
        <w:r w:rsidR="00D728B2" w:rsidRPr="00903440">
          <w:rPr>
            <w:rFonts w:ascii="Times New Roman" w:eastAsiaTheme="minorEastAsia" w:hAnsi="Times New Roman" w:cs="Times New Roman"/>
            <w:sz w:val="28"/>
            <w:szCs w:val="28"/>
            <w:lang w:eastAsia="ru-RU"/>
          </w:rPr>
          <w:t>подпрограмма 2</w:t>
        </w:r>
      </w:hyperlink>
      <w:r w:rsidR="00D728B2" w:rsidRPr="00903440">
        <w:rPr>
          <w:rFonts w:ascii="Times New Roman" w:eastAsiaTheme="minorEastAsia" w:hAnsi="Times New Roman" w:cs="Times New Roman"/>
          <w:sz w:val="28"/>
          <w:szCs w:val="28"/>
          <w:lang w:eastAsia="ru-RU"/>
        </w:rPr>
        <w:t xml:space="preserve"> «Обеспечение реализации государственной программы Республики Ингушетия «Развитие туризма»;</w:t>
      </w:r>
    </w:p>
    <w:p w14:paraId="20F8CA73" w14:textId="107E6A64" w:rsidR="00D728B2" w:rsidRPr="00903440" w:rsidRDefault="00A91911" w:rsidP="00391B7A">
      <w:pPr>
        <w:pStyle w:val="a6"/>
        <w:numPr>
          <w:ilvl w:val="0"/>
          <w:numId w:val="164"/>
        </w:numPr>
        <w:tabs>
          <w:tab w:val="left" w:pos="142"/>
        </w:tabs>
        <w:spacing w:after="0" w:line="240" w:lineRule="auto"/>
        <w:ind w:left="-770" w:firstLine="658"/>
        <w:jc w:val="both"/>
        <w:rPr>
          <w:rFonts w:ascii="Times New Roman" w:hAnsi="Times New Roman" w:cs="Times New Roman"/>
          <w:sz w:val="28"/>
          <w:szCs w:val="28"/>
        </w:rPr>
      </w:pPr>
      <w:hyperlink w:anchor="sub_1030" w:history="1">
        <w:r w:rsidR="00D728B2" w:rsidRPr="00903440">
          <w:rPr>
            <w:rFonts w:ascii="Times New Roman" w:hAnsi="Times New Roman" w:cs="Times New Roman"/>
            <w:sz w:val="28"/>
            <w:szCs w:val="28"/>
          </w:rPr>
          <w:t>подпрограмма 3</w:t>
        </w:r>
      </w:hyperlink>
      <w:r w:rsidR="00D728B2" w:rsidRPr="00903440">
        <w:rPr>
          <w:rFonts w:ascii="Times New Roman" w:hAnsi="Times New Roman" w:cs="Times New Roman"/>
          <w:sz w:val="28"/>
          <w:szCs w:val="28"/>
        </w:rPr>
        <w:t xml:space="preserve"> «Развитие (модернизация) туристической инфраструктуры» (реализуется с 2022 года).</w:t>
      </w:r>
    </w:p>
    <w:p w14:paraId="037B5168" w14:textId="77777777" w:rsidR="00D728B2" w:rsidRPr="00D728B2" w:rsidRDefault="00D728B2" w:rsidP="0081430D">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Основной целью Госпрограммы РИ является создание конкурентоспособного туристско-рекреационного кластера и формирование центра культурно-познавательного, активного, лечебно-оздоровительного и экологического видов туризма в Республике Ингушетия, вносящих значительный вклад в социально-экономическое развитие республики.</w:t>
      </w:r>
    </w:p>
    <w:p w14:paraId="2CEEBC07" w14:textId="77777777" w:rsidR="00D728B2" w:rsidRPr="00D728B2" w:rsidRDefault="00D728B2" w:rsidP="0081430D">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Для контроля исполнения Госпрограммы РИ предусмотрены соответствующие целевые показатели, которые установлены на период с 2021 по 2025 годы.</w:t>
      </w:r>
    </w:p>
    <w:p w14:paraId="5DB029B0" w14:textId="5CEE5520" w:rsidR="00D728B2" w:rsidRPr="00D728B2" w:rsidRDefault="00D728B2" w:rsidP="0081430D">
      <w:pPr>
        <w:spacing w:after="0" w:line="240" w:lineRule="auto"/>
        <w:ind w:left="-851" w:firstLine="709"/>
        <w:jc w:val="both"/>
        <w:rPr>
          <w:rFonts w:ascii="Times New Roman" w:hAnsi="Times New Roman" w:cs="Times New Roman"/>
          <w:sz w:val="28"/>
          <w:szCs w:val="28"/>
        </w:rPr>
      </w:pPr>
      <w:proofErr w:type="spellStart"/>
      <w:r w:rsidRPr="00D728B2">
        <w:rPr>
          <w:rFonts w:ascii="Times New Roman" w:hAnsi="Times New Roman" w:cs="Times New Roman"/>
          <w:sz w:val="28"/>
          <w:szCs w:val="28"/>
        </w:rPr>
        <w:t>Комтуризм</w:t>
      </w:r>
      <w:r w:rsidR="00903440">
        <w:rPr>
          <w:rFonts w:ascii="Times New Roman" w:hAnsi="Times New Roman" w:cs="Times New Roman"/>
          <w:sz w:val="28"/>
          <w:szCs w:val="28"/>
        </w:rPr>
        <w:t>а</w:t>
      </w:r>
      <w:proofErr w:type="spellEnd"/>
      <w:r w:rsidRPr="00D728B2">
        <w:rPr>
          <w:rFonts w:ascii="Times New Roman" w:hAnsi="Times New Roman" w:cs="Times New Roman"/>
          <w:sz w:val="28"/>
          <w:szCs w:val="28"/>
        </w:rPr>
        <w:t xml:space="preserve"> РИ в Минэкономразвития </w:t>
      </w:r>
      <w:r w:rsidR="00601523">
        <w:rPr>
          <w:rFonts w:ascii="Times New Roman" w:hAnsi="Times New Roman" w:cs="Times New Roman"/>
          <w:sz w:val="28"/>
          <w:szCs w:val="28"/>
        </w:rPr>
        <w:t>Ингушетии</w:t>
      </w:r>
      <w:r w:rsidRPr="00D728B2">
        <w:rPr>
          <w:rFonts w:ascii="Times New Roman" w:hAnsi="Times New Roman" w:cs="Times New Roman"/>
          <w:sz w:val="28"/>
          <w:szCs w:val="28"/>
        </w:rPr>
        <w:t xml:space="preserve"> направлен годовой отчет о выполнении государственной программы за 2021 год, который содержит отчет об исполнении целевых показателей государственной программы по итогам 2021 года. </w:t>
      </w:r>
    </w:p>
    <w:p w14:paraId="4A3C3A46" w14:textId="2B4F550A" w:rsidR="00D728B2" w:rsidRPr="00D728B2" w:rsidRDefault="00D728B2" w:rsidP="0081430D">
      <w:pPr>
        <w:spacing w:after="0" w:line="240" w:lineRule="auto"/>
        <w:ind w:left="-851" w:firstLine="709"/>
        <w:jc w:val="both"/>
        <w:rPr>
          <w:rFonts w:ascii="Times New Roman" w:hAnsi="Times New Roman" w:cs="Times New Roman"/>
          <w:sz w:val="28"/>
          <w:szCs w:val="28"/>
        </w:rPr>
      </w:pPr>
      <w:r w:rsidRPr="00D728B2">
        <w:rPr>
          <w:rFonts w:ascii="Times New Roman" w:hAnsi="Times New Roman" w:cs="Times New Roman"/>
          <w:sz w:val="28"/>
          <w:szCs w:val="28"/>
        </w:rPr>
        <w:t xml:space="preserve">Согласно указанному отчету выполнены все целевые показатели указанной Госпрограммы, </w:t>
      </w:r>
      <w:r w:rsidR="00601523">
        <w:rPr>
          <w:rFonts w:ascii="Times New Roman" w:hAnsi="Times New Roman" w:cs="Times New Roman"/>
          <w:sz w:val="28"/>
          <w:szCs w:val="28"/>
        </w:rPr>
        <w:t>в том числе</w:t>
      </w:r>
      <w:r w:rsidRPr="00D728B2">
        <w:rPr>
          <w:rFonts w:ascii="Times New Roman" w:hAnsi="Times New Roman" w:cs="Times New Roman"/>
          <w:sz w:val="28"/>
          <w:szCs w:val="28"/>
        </w:rPr>
        <w:t>:</w:t>
      </w:r>
    </w:p>
    <w:p w14:paraId="03947A82" w14:textId="5A900977" w:rsidR="00D728B2" w:rsidRPr="00601523" w:rsidRDefault="00D728B2" w:rsidP="00391B7A">
      <w:pPr>
        <w:pStyle w:val="a6"/>
        <w:numPr>
          <w:ilvl w:val="0"/>
          <w:numId w:val="165"/>
        </w:numPr>
        <w:tabs>
          <w:tab w:val="left" w:pos="142"/>
        </w:tabs>
        <w:spacing w:after="0" w:line="240" w:lineRule="auto"/>
        <w:ind w:left="-784" w:firstLine="672"/>
        <w:jc w:val="both"/>
        <w:rPr>
          <w:rFonts w:ascii="Times New Roman" w:hAnsi="Times New Roman" w:cs="Times New Roman"/>
          <w:sz w:val="28"/>
          <w:szCs w:val="28"/>
        </w:rPr>
      </w:pPr>
      <w:r w:rsidRPr="00601523">
        <w:rPr>
          <w:rFonts w:ascii="Times New Roman" w:hAnsi="Times New Roman" w:cs="Times New Roman"/>
          <w:sz w:val="28"/>
          <w:szCs w:val="28"/>
        </w:rPr>
        <w:t xml:space="preserve">«Количество туристов, посетивших Республику Ингушетия» </w:t>
      </w:r>
      <w:r w:rsidR="00601523">
        <w:rPr>
          <w:rFonts w:ascii="Times New Roman" w:hAnsi="Times New Roman" w:cs="Times New Roman"/>
          <w:sz w:val="28"/>
          <w:szCs w:val="28"/>
        </w:rPr>
        <w:t xml:space="preserve">- </w:t>
      </w:r>
      <w:r w:rsidRPr="00601523">
        <w:rPr>
          <w:rFonts w:ascii="Times New Roman" w:hAnsi="Times New Roman" w:cs="Times New Roman"/>
          <w:sz w:val="28"/>
          <w:szCs w:val="28"/>
        </w:rPr>
        <w:t>при плане 75,0 тыс. чел</w:t>
      </w:r>
      <w:r w:rsidR="00601523">
        <w:rPr>
          <w:rFonts w:ascii="Times New Roman" w:hAnsi="Times New Roman" w:cs="Times New Roman"/>
          <w:sz w:val="28"/>
          <w:szCs w:val="28"/>
        </w:rPr>
        <w:t>овек</w:t>
      </w:r>
      <w:r w:rsidRPr="00601523">
        <w:rPr>
          <w:rFonts w:ascii="Times New Roman" w:hAnsi="Times New Roman" w:cs="Times New Roman"/>
          <w:sz w:val="28"/>
          <w:szCs w:val="28"/>
        </w:rPr>
        <w:t>, фактическое исполнение составило 102,5 тыс. чел</w:t>
      </w:r>
      <w:r w:rsidR="00601523">
        <w:rPr>
          <w:rFonts w:ascii="Times New Roman" w:hAnsi="Times New Roman" w:cs="Times New Roman"/>
          <w:sz w:val="28"/>
          <w:szCs w:val="28"/>
        </w:rPr>
        <w:t>овек</w:t>
      </w:r>
      <w:r w:rsidRPr="00601523">
        <w:rPr>
          <w:rFonts w:ascii="Times New Roman" w:hAnsi="Times New Roman" w:cs="Times New Roman"/>
          <w:sz w:val="28"/>
          <w:szCs w:val="28"/>
        </w:rPr>
        <w:t xml:space="preserve"> (136% от плановых значений);</w:t>
      </w:r>
    </w:p>
    <w:p w14:paraId="722C6FFE" w14:textId="6136D3C0" w:rsidR="00D728B2" w:rsidRPr="00601523" w:rsidRDefault="00D728B2" w:rsidP="00391B7A">
      <w:pPr>
        <w:pStyle w:val="a6"/>
        <w:numPr>
          <w:ilvl w:val="0"/>
          <w:numId w:val="165"/>
        </w:numPr>
        <w:tabs>
          <w:tab w:val="left" w:pos="142"/>
        </w:tabs>
        <w:spacing w:after="0" w:line="240" w:lineRule="auto"/>
        <w:ind w:left="-784" w:firstLine="672"/>
        <w:jc w:val="both"/>
        <w:rPr>
          <w:rFonts w:ascii="Times New Roman" w:hAnsi="Times New Roman" w:cs="Times New Roman"/>
          <w:sz w:val="28"/>
          <w:szCs w:val="28"/>
        </w:rPr>
      </w:pPr>
      <w:r w:rsidRPr="00601523">
        <w:rPr>
          <w:rFonts w:ascii="Times New Roman" w:hAnsi="Times New Roman" w:cs="Times New Roman"/>
          <w:sz w:val="28"/>
          <w:szCs w:val="28"/>
        </w:rPr>
        <w:t xml:space="preserve">«Объем платных туристских, санаторно-курортных и гостиничных услуг, оказанных на территории Республики Ингушетия» </w:t>
      </w:r>
      <w:r w:rsidR="00601523">
        <w:rPr>
          <w:rFonts w:ascii="Times New Roman" w:hAnsi="Times New Roman" w:cs="Times New Roman"/>
          <w:sz w:val="28"/>
          <w:szCs w:val="28"/>
        </w:rPr>
        <w:t xml:space="preserve">- </w:t>
      </w:r>
      <w:r w:rsidRPr="00601523">
        <w:rPr>
          <w:rFonts w:ascii="Times New Roman" w:hAnsi="Times New Roman" w:cs="Times New Roman"/>
          <w:sz w:val="28"/>
          <w:szCs w:val="28"/>
        </w:rPr>
        <w:t>при плане 30,0 млн. руб., фактическое исполнение составило 95,1 млн руб. (317% от плановых значений);</w:t>
      </w:r>
    </w:p>
    <w:p w14:paraId="2DD147E7" w14:textId="6244FA3A" w:rsidR="00D728B2" w:rsidRPr="00601523" w:rsidRDefault="00D728B2" w:rsidP="00391B7A">
      <w:pPr>
        <w:pStyle w:val="a6"/>
        <w:numPr>
          <w:ilvl w:val="0"/>
          <w:numId w:val="165"/>
        </w:numPr>
        <w:tabs>
          <w:tab w:val="left" w:pos="142"/>
        </w:tabs>
        <w:spacing w:after="0" w:line="240" w:lineRule="auto"/>
        <w:ind w:left="-784" w:firstLine="672"/>
        <w:jc w:val="both"/>
        <w:rPr>
          <w:rFonts w:ascii="Times New Roman" w:hAnsi="Times New Roman" w:cs="Times New Roman"/>
          <w:sz w:val="28"/>
          <w:szCs w:val="28"/>
        </w:rPr>
      </w:pPr>
      <w:r w:rsidRPr="00601523">
        <w:rPr>
          <w:rFonts w:ascii="Times New Roman" w:hAnsi="Times New Roman" w:cs="Times New Roman"/>
          <w:sz w:val="28"/>
          <w:szCs w:val="28"/>
        </w:rPr>
        <w:t xml:space="preserve">«Подготовка и переподготовка кадров по специальностям в сфере туризма и гостиничного хозяйства» </w:t>
      </w:r>
      <w:r w:rsidR="00601523">
        <w:rPr>
          <w:rFonts w:ascii="Times New Roman" w:hAnsi="Times New Roman" w:cs="Times New Roman"/>
          <w:sz w:val="28"/>
          <w:szCs w:val="28"/>
        </w:rPr>
        <w:t xml:space="preserve">- </w:t>
      </w:r>
      <w:r w:rsidRPr="00601523">
        <w:rPr>
          <w:rFonts w:ascii="Times New Roman" w:hAnsi="Times New Roman" w:cs="Times New Roman"/>
          <w:sz w:val="28"/>
          <w:szCs w:val="28"/>
        </w:rPr>
        <w:t>при плане 50 чел</w:t>
      </w:r>
      <w:r w:rsidR="00601523">
        <w:rPr>
          <w:rFonts w:ascii="Times New Roman" w:hAnsi="Times New Roman" w:cs="Times New Roman"/>
          <w:sz w:val="28"/>
          <w:szCs w:val="28"/>
        </w:rPr>
        <w:t>овек</w:t>
      </w:r>
      <w:r w:rsidRPr="00601523">
        <w:rPr>
          <w:rFonts w:ascii="Times New Roman" w:hAnsi="Times New Roman" w:cs="Times New Roman"/>
          <w:sz w:val="28"/>
          <w:szCs w:val="28"/>
        </w:rPr>
        <w:t>, фактическое исполнение составило 50 чел</w:t>
      </w:r>
      <w:r w:rsidR="00601523">
        <w:rPr>
          <w:rFonts w:ascii="Times New Roman" w:hAnsi="Times New Roman" w:cs="Times New Roman"/>
          <w:sz w:val="28"/>
          <w:szCs w:val="28"/>
        </w:rPr>
        <w:t>овек</w:t>
      </w:r>
      <w:r w:rsidRPr="00601523">
        <w:rPr>
          <w:rFonts w:ascii="Times New Roman" w:hAnsi="Times New Roman" w:cs="Times New Roman"/>
          <w:sz w:val="28"/>
          <w:szCs w:val="28"/>
        </w:rPr>
        <w:t xml:space="preserve"> (100% от плановых значений);</w:t>
      </w:r>
    </w:p>
    <w:p w14:paraId="50C040A9" w14:textId="466ECDDE" w:rsidR="00D728B2" w:rsidRPr="00601523" w:rsidRDefault="00D728B2" w:rsidP="00391B7A">
      <w:pPr>
        <w:pStyle w:val="a6"/>
        <w:numPr>
          <w:ilvl w:val="0"/>
          <w:numId w:val="165"/>
        </w:numPr>
        <w:tabs>
          <w:tab w:val="left" w:pos="142"/>
        </w:tabs>
        <w:spacing w:after="0" w:line="240" w:lineRule="auto"/>
        <w:ind w:left="-784" w:firstLine="672"/>
        <w:jc w:val="both"/>
        <w:rPr>
          <w:rFonts w:ascii="Times New Roman" w:hAnsi="Times New Roman" w:cs="Times New Roman"/>
          <w:sz w:val="28"/>
          <w:szCs w:val="28"/>
        </w:rPr>
      </w:pPr>
      <w:r w:rsidRPr="00601523">
        <w:rPr>
          <w:rFonts w:ascii="Times New Roman" w:hAnsi="Times New Roman" w:cs="Times New Roman"/>
          <w:sz w:val="28"/>
          <w:szCs w:val="28"/>
        </w:rPr>
        <w:t xml:space="preserve">«Численность граждан, размещенных в коллективных средствах размещения» </w:t>
      </w:r>
      <w:r w:rsidR="00601523">
        <w:rPr>
          <w:rFonts w:ascii="Times New Roman" w:hAnsi="Times New Roman" w:cs="Times New Roman"/>
          <w:sz w:val="28"/>
          <w:szCs w:val="28"/>
        </w:rPr>
        <w:t xml:space="preserve">- </w:t>
      </w:r>
      <w:r w:rsidRPr="00601523">
        <w:rPr>
          <w:rFonts w:ascii="Times New Roman" w:hAnsi="Times New Roman" w:cs="Times New Roman"/>
          <w:sz w:val="28"/>
          <w:szCs w:val="28"/>
        </w:rPr>
        <w:t>при плане 15,0 тыс. чел</w:t>
      </w:r>
      <w:r w:rsidR="00601523">
        <w:rPr>
          <w:rFonts w:ascii="Times New Roman" w:hAnsi="Times New Roman" w:cs="Times New Roman"/>
          <w:sz w:val="28"/>
          <w:szCs w:val="28"/>
        </w:rPr>
        <w:t>овек</w:t>
      </w:r>
      <w:r w:rsidRPr="00601523">
        <w:rPr>
          <w:rFonts w:ascii="Times New Roman" w:hAnsi="Times New Roman" w:cs="Times New Roman"/>
          <w:sz w:val="28"/>
          <w:szCs w:val="28"/>
        </w:rPr>
        <w:t>, фактическое исполнение составило 31,9 тыс. чел</w:t>
      </w:r>
      <w:r w:rsidR="00601523">
        <w:rPr>
          <w:rFonts w:ascii="Times New Roman" w:hAnsi="Times New Roman" w:cs="Times New Roman"/>
          <w:sz w:val="28"/>
          <w:szCs w:val="28"/>
        </w:rPr>
        <w:t>овек</w:t>
      </w:r>
      <w:r w:rsidRPr="00601523">
        <w:rPr>
          <w:rFonts w:ascii="Times New Roman" w:hAnsi="Times New Roman" w:cs="Times New Roman"/>
          <w:sz w:val="28"/>
          <w:szCs w:val="28"/>
        </w:rPr>
        <w:t xml:space="preserve"> (212% от плановых значений);</w:t>
      </w:r>
    </w:p>
    <w:p w14:paraId="7A7D61C4" w14:textId="5565F901" w:rsidR="00D728B2" w:rsidRPr="00601523" w:rsidRDefault="00D728B2" w:rsidP="00391B7A">
      <w:pPr>
        <w:pStyle w:val="a6"/>
        <w:numPr>
          <w:ilvl w:val="0"/>
          <w:numId w:val="165"/>
        </w:numPr>
        <w:tabs>
          <w:tab w:val="left" w:pos="142"/>
        </w:tabs>
        <w:spacing w:after="0" w:line="240" w:lineRule="auto"/>
        <w:ind w:left="-784" w:firstLine="672"/>
        <w:jc w:val="both"/>
        <w:rPr>
          <w:rFonts w:ascii="Times New Roman" w:hAnsi="Times New Roman" w:cs="Times New Roman"/>
          <w:sz w:val="28"/>
          <w:szCs w:val="28"/>
        </w:rPr>
      </w:pPr>
      <w:r w:rsidRPr="00601523">
        <w:rPr>
          <w:rFonts w:ascii="Times New Roman" w:hAnsi="Times New Roman" w:cs="Times New Roman"/>
          <w:sz w:val="28"/>
          <w:szCs w:val="28"/>
        </w:rPr>
        <w:t xml:space="preserve">«Степень выполнения мероприятий программы в срок» </w:t>
      </w:r>
      <w:r w:rsidR="00601523">
        <w:rPr>
          <w:rFonts w:ascii="Times New Roman" w:hAnsi="Times New Roman" w:cs="Times New Roman"/>
          <w:sz w:val="28"/>
          <w:szCs w:val="28"/>
        </w:rPr>
        <w:t xml:space="preserve">- </w:t>
      </w:r>
      <w:r w:rsidRPr="00601523">
        <w:rPr>
          <w:rFonts w:ascii="Times New Roman" w:hAnsi="Times New Roman" w:cs="Times New Roman"/>
          <w:sz w:val="28"/>
          <w:szCs w:val="28"/>
        </w:rPr>
        <w:t>при плане 100%, фактическое исполнение составило 100% (100% от плановых значений).</w:t>
      </w:r>
    </w:p>
    <w:p w14:paraId="5FA353C9" w14:textId="7CA9FB6B" w:rsidR="00D728B2" w:rsidRPr="00D728B2" w:rsidRDefault="00D728B2" w:rsidP="00601523">
      <w:pPr>
        <w:spacing w:after="0" w:line="240" w:lineRule="auto"/>
        <w:ind w:left="-851" w:firstLine="709"/>
        <w:jc w:val="both"/>
        <w:rPr>
          <w:rFonts w:ascii="Times New Roman" w:eastAsia="Times New Roman" w:hAnsi="Times New Roman" w:cs="Times New Roman"/>
          <w:color w:val="000000" w:themeColor="text1"/>
          <w:sz w:val="28"/>
          <w:szCs w:val="28"/>
          <w:lang w:eastAsia="ru-RU"/>
        </w:rPr>
      </w:pPr>
      <w:r w:rsidRPr="00D728B2">
        <w:rPr>
          <w:rFonts w:ascii="Times New Roman" w:hAnsi="Times New Roman" w:cs="Times New Roman"/>
          <w:sz w:val="28"/>
          <w:szCs w:val="28"/>
        </w:rPr>
        <w:t xml:space="preserve">Таким образом, при не полном финансировании программных мероприятий в 2021 году </w:t>
      </w:r>
      <w:r w:rsidRPr="00D728B2">
        <w:rPr>
          <w:rFonts w:ascii="Times New Roman" w:eastAsia="Times New Roman" w:hAnsi="Times New Roman" w:cs="Times New Roman"/>
          <w:sz w:val="28"/>
          <w:szCs w:val="28"/>
          <w:lang w:eastAsia="ru-RU"/>
        </w:rPr>
        <w:t xml:space="preserve">(89,0% от </w:t>
      </w:r>
      <w:r w:rsidRPr="00D728B2">
        <w:rPr>
          <w:rFonts w:ascii="Times New Roman" w:eastAsia="Times New Roman" w:hAnsi="Times New Roman" w:cs="Times New Roman"/>
          <w:bCs/>
          <w:sz w:val="28"/>
          <w:szCs w:val="28"/>
          <w:lang w:eastAsia="ru-RU"/>
        </w:rPr>
        <w:t>предусмотренного Госпрограммой РИ объема финансовых ресурсов</w:t>
      </w:r>
      <w:r w:rsidRPr="00D728B2">
        <w:rPr>
          <w:rFonts w:ascii="Times New Roman" w:eastAsia="Times New Roman" w:hAnsi="Times New Roman" w:cs="Times New Roman"/>
          <w:sz w:val="28"/>
          <w:szCs w:val="28"/>
          <w:lang w:eastAsia="ru-RU"/>
        </w:rPr>
        <w:t>),</w:t>
      </w:r>
      <w:r w:rsidRPr="00D728B2">
        <w:rPr>
          <w:rFonts w:ascii="Times New Roman" w:hAnsi="Times New Roman" w:cs="Times New Roman"/>
          <w:sz w:val="28"/>
          <w:szCs w:val="28"/>
        </w:rPr>
        <w:t xml:space="preserve"> все целевые показатели выполнены, а некоторые значительно перевыполнены, что </w:t>
      </w:r>
      <w:r w:rsidRPr="00D728B2">
        <w:rPr>
          <w:rFonts w:ascii="Times New Roman" w:eastAsia="Times New Roman" w:hAnsi="Times New Roman" w:cs="Times New Roman"/>
          <w:color w:val="000000" w:themeColor="text1"/>
          <w:sz w:val="28"/>
          <w:szCs w:val="28"/>
          <w:lang w:eastAsia="ru-RU"/>
        </w:rPr>
        <w:t>ставит под сомнение правильность планирования бюджетных средств на реализацию мероприятий Госпрограммы в 2021 году.</w:t>
      </w:r>
    </w:p>
    <w:p w14:paraId="15ED1F7A" w14:textId="1DA8CF38" w:rsidR="00C11A2A" w:rsidRDefault="00C11A2A" w:rsidP="00C11A2A">
      <w:pPr>
        <w:spacing w:after="0" w:line="240" w:lineRule="auto"/>
        <w:jc w:val="both"/>
        <w:rPr>
          <w:rFonts w:ascii="Times New Roman" w:eastAsia="Times New Roman" w:hAnsi="Times New Roman" w:cs="Times New Roman"/>
          <w:sz w:val="28"/>
          <w:szCs w:val="28"/>
          <w:lang w:eastAsia="ru-RU"/>
        </w:rPr>
      </w:pPr>
    </w:p>
    <w:p w14:paraId="70226B30" w14:textId="7376F417" w:rsidR="00C11A2A" w:rsidRDefault="00C11A2A" w:rsidP="00C11A2A">
      <w:pPr>
        <w:spacing w:after="0" w:line="240" w:lineRule="auto"/>
        <w:jc w:val="both"/>
        <w:rPr>
          <w:rFonts w:ascii="Times New Roman" w:eastAsia="Times New Roman" w:hAnsi="Times New Roman" w:cs="Times New Roman"/>
          <w:sz w:val="28"/>
          <w:szCs w:val="28"/>
          <w:lang w:eastAsia="ru-RU"/>
        </w:rPr>
      </w:pPr>
    </w:p>
    <w:p w14:paraId="357F06AD" w14:textId="652FD91C" w:rsidR="00C11A2A" w:rsidRDefault="00C11A2A" w:rsidP="00C11A2A">
      <w:pPr>
        <w:spacing w:after="0" w:line="240" w:lineRule="auto"/>
        <w:jc w:val="both"/>
        <w:rPr>
          <w:rFonts w:ascii="Times New Roman" w:eastAsia="Times New Roman" w:hAnsi="Times New Roman" w:cs="Times New Roman"/>
          <w:sz w:val="28"/>
          <w:szCs w:val="28"/>
          <w:lang w:eastAsia="ru-RU"/>
        </w:rPr>
      </w:pPr>
    </w:p>
    <w:p w14:paraId="77A90533" w14:textId="2A39634D" w:rsidR="00C11A2A" w:rsidRDefault="00C11A2A" w:rsidP="00C11A2A">
      <w:pPr>
        <w:spacing w:after="0" w:line="240" w:lineRule="auto"/>
        <w:jc w:val="both"/>
        <w:rPr>
          <w:rFonts w:ascii="Times New Roman" w:eastAsia="Times New Roman" w:hAnsi="Times New Roman" w:cs="Times New Roman"/>
          <w:sz w:val="28"/>
          <w:szCs w:val="28"/>
          <w:lang w:eastAsia="ru-RU"/>
        </w:rPr>
      </w:pPr>
    </w:p>
    <w:p w14:paraId="76A3387E" w14:textId="77777777" w:rsidR="00C11A2A" w:rsidRPr="00D728B2" w:rsidRDefault="00C11A2A" w:rsidP="00C11A2A">
      <w:pPr>
        <w:spacing w:after="0" w:line="240" w:lineRule="auto"/>
        <w:jc w:val="both"/>
        <w:rPr>
          <w:rFonts w:ascii="Times New Roman" w:eastAsia="Times New Roman" w:hAnsi="Times New Roman" w:cs="Times New Roman"/>
          <w:sz w:val="28"/>
          <w:szCs w:val="28"/>
          <w:lang w:eastAsia="ru-RU"/>
        </w:rPr>
      </w:pPr>
    </w:p>
    <w:p w14:paraId="7553531D" w14:textId="77777777" w:rsidR="00D728B2" w:rsidRPr="00601523" w:rsidRDefault="00D728B2" w:rsidP="00601523">
      <w:pPr>
        <w:spacing w:after="0" w:line="240" w:lineRule="auto"/>
        <w:ind w:left="-851"/>
        <w:jc w:val="center"/>
        <w:rPr>
          <w:rFonts w:ascii="Times New Roman" w:hAnsi="Times New Roman" w:cs="Times New Roman"/>
          <w:b/>
          <w:sz w:val="28"/>
          <w:szCs w:val="28"/>
        </w:rPr>
      </w:pPr>
      <w:r w:rsidRPr="00601523">
        <w:rPr>
          <w:rFonts w:ascii="Times New Roman" w:hAnsi="Times New Roman" w:cs="Times New Roman"/>
          <w:b/>
          <w:sz w:val="28"/>
          <w:szCs w:val="28"/>
        </w:rPr>
        <w:lastRenderedPageBreak/>
        <w:t>Проверка состояния бухгалтерского учета</w:t>
      </w:r>
    </w:p>
    <w:p w14:paraId="18A87912" w14:textId="77777777" w:rsidR="00D728B2" w:rsidRPr="00601523" w:rsidRDefault="00D728B2" w:rsidP="00601523">
      <w:pPr>
        <w:spacing w:after="0" w:line="240" w:lineRule="auto"/>
        <w:ind w:left="-851" w:firstLine="567"/>
        <w:contextualSpacing/>
        <w:jc w:val="center"/>
        <w:rPr>
          <w:rFonts w:ascii="Times New Roman" w:hAnsi="Times New Roman" w:cs="Times New Roman"/>
          <w:b/>
          <w:sz w:val="28"/>
          <w:szCs w:val="28"/>
        </w:rPr>
      </w:pPr>
    </w:p>
    <w:p w14:paraId="123972FF" w14:textId="255CCB1A" w:rsidR="00D728B2" w:rsidRPr="00601523" w:rsidRDefault="00D728B2" w:rsidP="00601523">
      <w:pPr>
        <w:spacing w:after="0" w:line="240" w:lineRule="auto"/>
        <w:ind w:left="-851" w:firstLine="567"/>
        <w:contextualSpacing/>
        <w:jc w:val="both"/>
        <w:rPr>
          <w:rFonts w:ascii="Times New Roman" w:hAnsi="Times New Roman" w:cs="Times New Roman"/>
          <w:sz w:val="28"/>
          <w:szCs w:val="28"/>
        </w:rPr>
      </w:pPr>
      <w:r w:rsidRPr="00601523">
        <w:rPr>
          <w:rFonts w:ascii="Times New Roman" w:hAnsi="Times New Roman" w:cs="Times New Roman"/>
          <w:sz w:val="28"/>
          <w:szCs w:val="28"/>
        </w:rPr>
        <w:t xml:space="preserve">Бухгалтерский учет в </w:t>
      </w:r>
      <w:r w:rsidR="00601523">
        <w:rPr>
          <w:rFonts w:ascii="Times New Roman" w:hAnsi="Times New Roman" w:cs="Times New Roman"/>
          <w:sz w:val="28"/>
          <w:szCs w:val="28"/>
        </w:rPr>
        <w:t>Учреждении</w:t>
      </w:r>
      <w:r w:rsidRPr="00601523">
        <w:rPr>
          <w:rFonts w:ascii="Times New Roman" w:hAnsi="Times New Roman" w:cs="Times New Roman"/>
          <w:sz w:val="28"/>
          <w:szCs w:val="28"/>
        </w:rPr>
        <w:t xml:space="preserve"> за проверяемый период велся в соответствии с Федеральным Законом </w:t>
      </w:r>
      <w:r w:rsidR="00601523" w:rsidRPr="00601523">
        <w:rPr>
          <w:rFonts w:ascii="Times New Roman" w:hAnsi="Times New Roman" w:cs="Times New Roman"/>
          <w:sz w:val="28"/>
          <w:szCs w:val="28"/>
        </w:rPr>
        <w:t>от 06.12.2011 г. №</w:t>
      </w:r>
      <w:r w:rsidR="00601523">
        <w:rPr>
          <w:rFonts w:ascii="Times New Roman" w:hAnsi="Times New Roman" w:cs="Times New Roman"/>
          <w:sz w:val="28"/>
          <w:szCs w:val="28"/>
        </w:rPr>
        <w:t> </w:t>
      </w:r>
      <w:r w:rsidR="00601523" w:rsidRPr="00601523">
        <w:rPr>
          <w:rFonts w:ascii="Times New Roman" w:hAnsi="Times New Roman" w:cs="Times New Roman"/>
          <w:sz w:val="28"/>
          <w:szCs w:val="28"/>
        </w:rPr>
        <w:t>402-ФЗ «О бухгалтерском учете» (далее - Федеральный закон №</w:t>
      </w:r>
      <w:r w:rsidR="00601523">
        <w:rPr>
          <w:rFonts w:ascii="Times New Roman" w:hAnsi="Times New Roman" w:cs="Times New Roman"/>
          <w:sz w:val="28"/>
          <w:szCs w:val="28"/>
        </w:rPr>
        <w:t> </w:t>
      </w:r>
      <w:r w:rsidR="00601523" w:rsidRPr="00601523">
        <w:rPr>
          <w:rFonts w:ascii="Times New Roman" w:hAnsi="Times New Roman" w:cs="Times New Roman"/>
          <w:sz w:val="28"/>
          <w:szCs w:val="28"/>
        </w:rPr>
        <w:t>402-ФЗ)</w:t>
      </w:r>
      <w:r w:rsidRPr="00601523">
        <w:rPr>
          <w:rFonts w:ascii="Times New Roman" w:hAnsi="Times New Roman" w:cs="Times New Roman"/>
          <w:sz w:val="28"/>
          <w:szCs w:val="28"/>
        </w:rPr>
        <w:t xml:space="preserve"> и Инструкцией №</w:t>
      </w:r>
      <w:r w:rsidR="00601523">
        <w:rPr>
          <w:rFonts w:ascii="Times New Roman" w:hAnsi="Times New Roman" w:cs="Times New Roman"/>
          <w:sz w:val="28"/>
          <w:szCs w:val="28"/>
        </w:rPr>
        <w:t> </w:t>
      </w:r>
      <w:r w:rsidRPr="00601523">
        <w:rPr>
          <w:rFonts w:ascii="Times New Roman" w:hAnsi="Times New Roman" w:cs="Times New Roman"/>
          <w:sz w:val="28"/>
          <w:szCs w:val="28"/>
        </w:rPr>
        <w:t>157н.</w:t>
      </w:r>
    </w:p>
    <w:p w14:paraId="40FD50BE" w14:textId="745D1EE0" w:rsidR="00D728B2" w:rsidRPr="00601523" w:rsidRDefault="00D728B2" w:rsidP="00601523">
      <w:pPr>
        <w:spacing w:after="0" w:line="240" w:lineRule="auto"/>
        <w:ind w:left="-851" w:firstLine="708"/>
        <w:jc w:val="both"/>
        <w:rPr>
          <w:rFonts w:ascii="Times New Roman" w:eastAsia="Times New Roman" w:hAnsi="Times New Roman" w:cs="Times New Roman"/>
          <w:sz w:val="28"/>
          <w:szCs w:val="28"/>
          <w:lang w:eastAsia="ru-RU"/>
        </w:rPr>
      </w:pPr>
      <w:r w:rsidRPr="00601523">
        <w:rPr>
          <w:rFonts w:ascii="Times New Roman" w:hAnsi="Times New Roman" w:cs="Times New Roman"/>
          <w:sz w:val="28"/>
          <w:szCs w:val="28"/>
        </w:rPr>
        <w:t>В нарушение статьи 8 Федерального закона №</w:t>
      </w:r>
      <w:r w:rsidR="00601523">
        <w:rPr>
          <w:rFonts w:ascii="Times New Roman" w:hAnsi="Times New Roman" w:cs="Times New Roman"/>
          <w:sz w:val="28"/>
          <w:szCs w:val="28"/>
        </w:rPr>
        <w:t> </w:t>
      </w:r>
      <w:r w:rsidRPr="00601523">
        <w:rPr>
          <w:rFonts w:ascii="Times New Roman" w:hAnsi="Times New Roman" w:cs="Times New Roman"/>
          <w:sz w:val="28"/>
          <w:szCs w:val="28"/>
        </w:rPr>
        <w:t>402-ФЗ, в Ком</w:t>
      </w:r>
      <w:r w:rsidR="00601523">
        <w:rPr>
          <w:rFonts w:ascii="Times New Roman" w:hAnsi="Times New Roman" w:cs="Times New Roman"/>
          <w:sz w:val="28"/>
          <w:szCs w:val="28"/>
        </w:rPr>
        <w:t xml:space="preserve">итете по </w:t>
      </w:r>
      <w:r w:rsidRPr="00601523">
        <w:rPr>
          <w:rFonts w:ascii="Times New Roman" w:hAnsi="Times New Roman" w:cs="Times New Roman"/>
          <w:sz w:val="28"/>
          <w:szCs w:val="28"/>
        </w:rPr>
        <w:t>туризм</w:t>
      </w:r>
      <w:r w:rsidR="00601523">
        <w:rPr>
          <w:rFonts w:ascii="Times New Roman" w:hAnsi="Times New Roman" w:cs="Times New Roman"/>
          <w:sz w:val="28"/>
          <w:szCs w:val="28"/>
        </w:rPr>
        <w:t>у</w:t>
      </w:r>
      <w:r w:rsidRPr="00601523">
        <w:rPr>
          <w:rFonts w:ascii="Times New Roman" w:hAnsi="Times New Roman" w:cs="Times New Roman"/>
          <w:sz w:val="28"/>
          <w:szCs w:val="28"/>
        </w:rPr>
        <w:t xml:space="preserve"> РИ отсутствует учетная политика.</w:t>
      </w:r>
    </w:p>
    <w:p w14:paraId="510F5407" w14:textId="77777777" w:rsidR="00D728B2" w:rsidRPr="00601523" w:rsidRDefault="00D728B2" w:rsidP="00601523">
      <w:pPr>
        <w:spacing w:after="0" w:line="240" w:lineRule="auto"/>
        <w:ind w:left="-851" w:firstLine="708"/>
        <w:jc w:val="both"/>
        <w:rPr>
          <w:rFonts w:ascii="Times New Roman" w:eastAsia="Times New Roman" w:hAnsi="Times New Roman" w:cs="Times New Roman"/>
          <w:sz w:val="28"/>
          <w:szCs w:val="28"/>
          <w:lang w:eastAsia="ru-RU"/>
        </w:rPr>
      </w:pPr>
    </w:p>
    <w:p w14:paraId="54176390" w14:textId="77777777" w:rsidR="00D728B2" w:rsidRPr="00D728B2" w:rsidRDefault="00D728B2" w:rsidP="0081430D">
      <w:pPr>
        <w:autoSpaceDE w:val="0"/>
        <w:autoSpaceDN w:val="0"/>
        <w:adjustRightInd w:val="0"/>
        <w:spacing w:after="0" w:line="240" w:lineRule="auto"/>
        <w:ind w:left="-851"/>
        <w:jc w:val="center"/>
        <w:rPr>
          <w:rFonts w:ascii="Times New Roman" w:hAnsi="Times New Roman" w:cs="Times New Roman"/>
          <w:b/>
          <w:sz w:val="28"/>
          <w:szCs w:val="28"/>
        </w:rPr>
      </w:pPr>
      <w:r w:rsidRPr="00D728B2">
        <w:rPr>
          <w:rFonts w:ascii="Times New Roman" w:hAnsi="Times New Roman" w:cs="Times New Roman"/>
          <w:b/>
          <w:sz w:val="28"/>
          <w:szCs w:val="28"/>
        </w:rPr>
        <w:t>Выводы:</w:t>
      </w:r>
    </w:p>
    <w:p w14:paraId="20536F0B" w14:textId="77777777" w:rsidR="00D728B2" w:rsidRPr="00D728B2" w:rsidRDefault="00D728B2" w:rsidP="0081430D">
      <w:pPr>
        <w:spacing w:after="0" w:line="240" w:lineRule="auto"/>
        <w:ind w:left="-851" w:firstLine="709"/>
        <w:jc w:val="center"/>
        <w:rPr>
          <w:rFonts w:ascii="Times New Roman" w:hAnsi="Times New Roman" w:cs="Times New Roman"/>
          <w:b/>
          <w:sz w:val="28"/>
          <w:szCs w:val="28"/>
        </w:rPr>
      </w:pPr>
    </w:p>
    <w:p w14:paraId="3BD7C9C5" w14:textId="352F4B62" w:rsidR="00D728B2" w:rsidRPr="00B23804" w:rsidRDefault="00D728B2" w:rsidP="0081430D">
      <w:pPr>
        <w:spacing w:after="0" w:line="240" w:lineRule="auto"/>
        <w:ind w:left="-851" w:firstLine="708"/>
        <w:jc w:val="both"/>
        <w:rPr>
          <w:rFonts w:ascii="Times New Roman" w:hAnsi="Times New Roman" w:cs="Times New Roman"/>
          <w:sz w:val="28"/>
          <w:szCs w:val="28"/>
        </w:rPr>
      </w:pPr>
      <w:r w:rsidRPr="00B23804">
        <w:rPr>
          <w:rFonts w:ascii="Times New Roman" w:hAnsi="Times New Roman" w:cs="Times New Roman"/>
          <w:sz w:val="28"/>
          <w:szCs w:val="28"/>
        </w:rPr>
        <w:t xml:space="preserve">В ходе проведения проверки выявлены следующие нарушения:  </w:t>
      </w:r>
    </w:p>
    <w:p w14:paraId="1CA83382" w14:textId="1B9BF93C" w:rsidR="00601523" w:rsidRPr="00601523" w:rsidRDefault="00D728B2" w:rsidP="00391B7A">
      <w:pPr>
        <w:pStyle w:val="a6"/>
        <w:numPr>
          <w:ilvl w:val="0"/>
          <w:numId w:val="166"/>
        </w:numPr>
        <w:tabs>
          <w:tab w:val="left" w:pos="142"/>
        </w:tabs>
        <w:spacing w:after="0" w:line="240" w:lineRule="auto"/>
        <w:ind w:left="-784" w:firstLine="686"/>
        <w:jc w:val="both"/>
        <w:rPr>
          <w:rFonts w:ascii="Times New Roman" w:hAnsi="Times New Roman" w:cs="Times New Roman"/>
          <w:sz w:val="28"/>
          <w:szCs w:val="28"/>
        </w:rPr>
      </w:pPr>
      <w:r w:rsidRPr="00601523">
        <w:rPr>
          <w:rFonts w:ascii="Times New Roman" w:hAnsi="Times New Roman" w:cs="Times New Roman"/>
          <w:sz w:val="28"/>
          <w:szCs w:val="28"/>
        </w:rPr>
        <w:t>В нарушение статьи 34 Б</w:t>
      </w:r>
      <w:r w:rsidR="00601523" w:rsidRPr="00601523">
        <w:rPr>
          <w:rFonts w:ascii="Times New Roman" w:hAnsi="Times New Roman" w:cs="Times New Roman"/>
          <w:sz w:val="28"/>
          <w:szCs w:val="28"/>
        </w:rPr>
        <w:t>юджетного Кодекса</w:t>
      </w:r>
      <w:r w:rsidRPr="00601523">
        <w:rPr>
          <w:rFonts w:ascii="Times New Roman" w:hAnsi="Times New Roman" w:cs="Times New Roman"/>
          <w:sz w:val="28"/>
          <w:szCs w:val="28"/>
        </w:rPr>
        <w:t xml:space="preserve"> РФ</w:t>
      </w:r>
      <w:r w:rsidR="00601523" w:rsidRPr="00601523">
        <w:rPr>
          <w:rFonts w:ascii="Times New Roman" w:hAnsi="Times New Roman" w:cs="Times New Roman"/>
          <w:sz w:val="28"/>
          <w:szCs w:val="28"/>
        </w:rPr>
        <w:t>,</w:t>
      </w:r>
      <w:r w:rsidRPr="00601523">
        <w:rPr>
          <w:rFonts w:ascii="Times New Roman" w:hAnsi="Times New Roman" w:cs="Times New Roman"/>
          <w:sz w:val="28"/>
          <w:szCs w:val="28"/>
        </w:rPr>
        <w:t xml:space="preserve"> в проверяемом периоде</w:t>
      </w:r>
      <w:r w:rsidR="00601523">
        <w:rPr>
          <w:rFonts w:ascii="Times New Roman" w:hAnsi="Times New Roman" w:cs="Times New Roman"/>
          <w:sz w:val="28"/>
          <w:szCs w:val="28"/>
        </w:rPr>
        <w:t xml:space="preserve"> </w:t>
      </w:r>
      <w:r w:rsidR="00601523" w:rsidRPr="00601523">
        <w:rPr>
          <w:rFonts w:ascii="Times New Roman" w:hAnsi="Times New Roman" w:cs="Times New Roman"/>
          <w:sz w:val="28"/>
          <w:szCs w:val="28"/>
        </w:rPr>
        <w:t>допущено неэффективное использование бюджетных средств в размере 8,9 тыс. рублей, когда при закрытии финансового года остались неиспользованными денежные средства, которые при имевшейся потребности в погашении кредиторской задолженности не были направлены на ее оплату.</w:t>
      </w:r>
    </w:p>
    <w:p w14:paraId="05530822" w14:textId="5C295856" w:rsidR="00D728B2" w:rsidRPr="00B23804" w:rsidRDefault="00D728B2" w:rsidP="00601523">
      <w:pPr>
        <w:spacing w:after="0" w:line="240" w:lineRule="auto"/>
        <w:ind w:left="-851" w:firstLine="753"/>
        <w:jc w:val="both"/>
        <w:rPr>
          <w:rFonts w:ascii="Times New Roman" w:eastAsia="Times New Roman" w:hAnsi="Times New Roman" w:cs="Times New Roman"/>
          <w:sz w:val="28"/>
          <w:szCs w:val="28"/>
          <w:lang w:eastAsia="ru-RU"/>
        </w:rPr>
      </w:pPr>
      <w:r w:rsidRPr="00B23804">
        <w:rPr>
          <w:rFonts w:ascii="Times New Roman" w:eastAsia="Times New Roman" w:hAnsi="Times New Roman" w:cs="Times New Roman"/>
          <w:sz w:val="28"/>
          <w:szCs w:val="28"/>
          <w:lang w:eastAsia="ru-RU"/>
        </w:rPr>
        <w:t xml:space="preserve">2. </w:t>
      </w:r>
      <w:r w:rsidR="00601523">
        <w:rPr>
          <w:rFonts w:ascii="Times New Roman" w:eastAsia="Times New Roman" w:hAnsi="Times New Roman" w:cs="Times New Roman"/>
          <w:sz w:val="28"/>
          <w:szCs w:val="28"/>
          <w:lang w:eastAsia="ru-RU"/>
        </w:rPr>
        <w:t>В</w:t>
      </w:r>
      <w:r w:rsidR="00601523" w:rsidRPr="00601523">
        <w:rPr>
          <w:rFonts w:ascii="Times New Roman" w:eastAsia="Times New Roman" w:hAnsi="Times New Roman" w:cs="Times New Roman"/>
          <w:sz w:val="28"/>
          <w:szCs w:val="28"/>
          <w:lang w:eastAsia="ru-RU"/>
        </w:rPr>
        <w:t xml:space="preserve"> связи с нарушением порядка и условий оплаты труда, в результате выплаты премии без согласования с работодателем и неправомерных выплат по заработной плате, республиканскому бюджету нанесен ущерб в сумме 33,4 тыс. рублей</w:t>
      </w:r>
      <w:r w:rsidRPr="00B23804">
        <w:rPr>
          <w:rFonts w:ascii="Times New Roman" w:eastAsia="Times New Roman" w:hAnsi="Times New Roman" w:cs="Times New Roman"/>
          <w:sz w:val="28"/>
          <w:szCs w:val="28"/>
          <w:lang w:eastAsia="ru-RU"/>
        </w:rPr>
        <w:t xml:space="preserve"> (подлежит возврату за счет виновных лиц), в том числе:</w:t>
      </w:r>
    </w:p>
    <w:p w14:paraId="5D6BA13E" w14:textId="4375CD8F" w:rsidR="00D728B2" w:rsidRPr="00606019" w:rsidRDefault="00D728B2" w:rsidP="00391B7A">
      <w:pPr>
        <w:pStyle w:val="a6"/>
        <w:numPr>
          <w:ilvl w:val="0"/>
          <w:numId w:val="167"/>
        </w:numPr>
        <w:tabs>
          <w:tab w:val="left" w:pos="142"/>
        </w:tabs>
        <w:spacing w:after="0" w:line="240" w:lineRule="auto"/>
        <w:ind w:left="-812" w:firstLine="742"/>
        <w:jc w:val="both"/>
        <w:rPr>
          <w:rFonts w:ascii="Times New Roman" w:eastAsia="Times New Roman" w:hAnsi="Times New Roman" w:cs="Times New Roman"/>
          <w:sz w:val="28"/>
          <w:szCs w:val="28"/>
          <w:lang w:eastAsia="ru-RU"/>
        </w:rPr>
      </w:pPr>
      <w:r w:rsidRPr="00606019">
        <w:rPr>
          <w:rFonts w:ascii="Times New Roman" w:eastAsia="Times New Roman" w:hAnsi="Times New Roman" w:cs="Times New Roman"/>
          <w:sz w:val="28"/>
          <w:szCs w:val="28"/>
          <w:lang w:eastAsia="ru-RU"/>
        </w:rPr>
        <w:t>в нарушение Указа Главы РИ №</w:t>
      </w:r>
      <w:r w:rsidR="00606019" w:rsidRPr="00606019">
        <w:rPr>
          <w:rFonts w:ascii="Times New Roman" w:eastAsia="Times New Roman" w:hAnsi="Times New Roman" w:cs="Times New Roman"/>
          <w:sz w:val="28"/>
          <w:szCs w:val="28"/>
          <w:lang w:eastAsia="ru-RU"/>
        </w:rPr>
        <w:t> </w:t>
      </w:r>
      <w:r w:rsidRPr="00606019">
        <w:rPr>
          <w:rFonts w:ascii="Times New Roman" w:eastAsia="Times New Roman" w:hAnsi="Times New Roman" w:cs="Times New Roman"/>
          <w:sz w:val="28"/>
          <w:szCs w:val="28"/>
          <w:lang w:eastAsia="ru-RU"/>
        </w:rPr>
        <w:t xml:space="preserve">223, без согласования с Председателем Правительства Республики Ингушетия, в 2020 году выплачены премии заместителю Председателя </w:t>
      </w:r>
      <w:proofErr w:type="spellStart"/>
      <w:r w:rsidRPr="00606019">
        <w:rPr>
          <w:rFonts w:ascii="Times New Roman" w:eastAsia="Times New Roman" w:hAnsi="Times New Roman" w:cs="Times New Roman"/>
          <w:sz w:val="28"/>
          <w:szCs w:val="28"/>
          <w:lang w:eastAsia="ru-RU"/>
        </w:rPr>
        <w:t>Комтуризма</w:t>
      </w:r>
      <w:proofErr w:type="spellEnd"/>
      <w:r w:rsidRPr="00606019">
        <w:rPr>
          <w:rFonts w:ascii="Times New Roman" w:eastAsia="Times New Roman" w:hAnsi="Times New Roman" w:cs="Times New Roman"/>
          <w:sz w:val="28"/>
          <w:szCs w:val="28"/>
          <w:lang w:eastAsia="ru-RU"/>
        </w:rPr>
        <w:t xml:space="preserve"> РИ на общую сумму 24,0 тыс.  руб.; </w:t>
      </w:r>
    </w:p>
    <w:p w14:paraId="0515BDC4" w14:textId="6F815CBE" w:rsidR="00D728B2" w:rsidRPr="00606019" w:rsidRDefault="00D728B2" w:rsidP="00391B7A">
      <w:pPr>
        <w:pStyle w:val="a6"/>
        <w:numPr>
          <w:ilvl w:val="0"/>
          <w:numId w:val="167"/>
        </w:numPr>
        <w:tabs>
          <w:tab w:val="left" w:pos="142"/>
        </w:tabs>
        <w:spacing w:after="0" w:line="240" w:lineRule="auto"/>
        <w:ind w:left="-812" w:firstLine="742"/>
        <w:jc w:val="both"/>
        <w:rPr>
          <w:rFonts w:ascii="Times New Roman" w:hAnsi="Times New Roman" w:cs="Times New Roman"/>
          <w:bCs/>
          <w:sz w:val="28"/>
          <w:szCs w:val="28"/>
          <w:lang w:eastAsia="ru-RU"/>
        </w:rPr>
      </w:pPr>
      <w:r w:rsidRPr="00606019">
        <w:rPr>
          <w:rFonts w:ascii="Times New Roman" w:hAnsi="Times New Roman" w:cs="Times New Roman"/>
          <w:sz w:val="28"/>
          <w:szCs w:val="28"/>
          <w:lang w:eastAsia="ru-RU"/>
        </w:rPr>
        <w:t>в нарушение</w:t>
      </w:r>
      <w:r w:rsidRPr="00606019">
        <w:rPr>
          <w:rFonts w:ascii="Times New Roman" w:hAnsi="Times New Roman" w:cs="Times New Roman"/>
          <w:b/>
          <w:sz w:val="28"/>
          <w:szCs w:val="28"/>
          <w:lang w:eastAsia="ru-RU"/>
        </w:rPr>
        <w:t xml:space="preserve"> </w:t>
      </w:r>
      <w:r w:rsidRPr="00606019">
        <w:rPr>
          <w:rFonts w:ascii="Times New Roman" w:hAnsi="Times New Roman" w:cs="Times New Roman"/>
          <w:bCs/>
          <w:sz w:val="28"/>
          <w:szCs w:val="28"/>
          <w:lang w:eastAsia="ru-RU"/>
        </w:rPr>
        <w:t>статьи 133 Т</w:t>
      </w:r>
      <w:r w:rsidR="00606019" w:rsidRPr="00606019">
        <w:rPr>
          <w:rFonts w:ascii="Times New Roman" w:hAnsi="Times New Roman" w:cs="Times New Roman"/>
          <w:bCs/>
          <w:sz w:val="28"/>
          <w:szCs w:val="28"/>
          <w:lang w:eastAsia="ru-RU"/>
        </w:rPr>
        <w:t>рудового Кодекса</w:t>
      </w:r>
      <w:r w:rsidRPr="00606019">
        <w:rPr>
          <w:rFonts w:ascii="Times New Roman" w:hAnsi="Times New Roman" w:cs="Times New Roman"/>
          <w:bCs/>
          <w:sz w:val="28"/>
          <w:szCs w:val="28"/>
          <w:lang w:eastAsia="ru-RU"/>
        </w:rPr>
        <w:t xml:space="preserve"> РФ</w:t>
      </w:r>
      <w:r w:rsidR="00606019" w:rsidRPr="00606019">
        <w:rPr>
          <w:rFonts w:ascii="Times New Roman" w:hAnsi="Times New Roman" w:cs="Times New Roman"/>
          <w:bCs/>
          <w:sz w:val="28"/>
          <w:szCs w:val="28"/>
          <w:lang w:eastAsia="ru-RU"/>
        </w:rPr>
        <w:t>,</w:t>
      </w:r>
      <w:r w:rsidRPr="00606019">
        <w:rPr>
          <w:rFonts w:ascii="Times New Roman" w:hAnsi="Times New Roman" w:cs="Times New Roman"/>
          <w:bCs/>
          <w:sz w:val="28"/>
          <w:szCs w:val="28"/>
          <w:lang w:eastAsia="ru-RU"/>
        </w:rPr>
        <w:t xml:space="preserve"> при доведении заработной платы до МРОТ работникам, </w:t>
      </w:r>
      <w:r w:rsidRPr="00606019">
        <w:rPr>
          <w:rFonts w:ascii="Times New Roman" w:hAnsi="Times New Roman" w:cs="Times New Roman"/>
          <w:color w:val="000000"/>
          <w:sz w:val="28"/>
          <w:szCs w:val="28"/>
          <w:shd w:val="clear" w:color="auto" w:fill="FFFFFF"/>
        </w:rPr>
        <w:t>полностью отработавшим норму рабочего времени,</w:t>
      </w:r>
      <w:r w:rsidRPr="00606019">
        <w:rPr>
          <w:rFonts w:ascii="Times New Roman" w:hAnsi="Times New Roman" w:cs="Times New Roman"/>
          <w:bCs/>
          <w:sz w:val="28"/>
          <w:szCs w:val="28"/>
          <w:lang w:eastAsia="ru-RU"/>
        </w:rPr>
        <w:t xml:space="preserve"> начислены суммы, превышающие МРОТ на сумму 9,4 тыс. руб</w:t>
      </w:r>
      <w:r w:rsidR="00606019" w:rsidRPr="00606019">
        <w:rPr>
          <w:rFonts w:ascii="Times New Roman" w:hAnsi="Times New Roman" w:cs="Times New Roman"/>
          <w:bCs/>
          <w:sz w:val="28"/>
          <w:szCs w:val="28"/>
          <w:lang w:eastAsia="ru-RU"/>
        </w:rPr>
        <w:t>лей</w:t>
      </w:r>
      <w:r w:rsidRPr="00606019">
        <w:rPr>
          <w:rFonts w:ascii="Times New Roman" w:hAnsi="Times New Roman" w:cs="Times New Roman"/>
          <w:bCs/>
          <w:sz w:val="28"/>
          <w:szCs w:val="28"/>
          <w:lang w:eastAsia="ru-RU"/>
        </w:rPr>
        <w:t xml:space="preserve">. </w:t>
      </w:r>
    </w:p>
    <w:p w14:paraId="2F1A4561" w14:textId="07E37521" w:rsidR="00606019" w:rsidRPr="00D728B2" w:rsidRDefault="00D728B2" w:rsidP="00606019">
      <w:pPr>
        <w:tabs>
          <w:tab w:val="left" w:pos="993"/>
        </w:tabs>
        <w:spacing w:after="0" w:line="240" w:lineRule="auto"/>
        <w:ind w:left="-851" w:firstLine="709"/>
        <w:jc w:val="both"/>
        <w:rPr>
          <w:rFonts w:ascii="Times New Roman" w:eastAsia="Calibri" w:hAnsi="Times New Roman" w:cs="Times New Roman"/>
          <w:sz w:val="28"/>
          <w:szCs w:val="28"/>
          <w:lang w:eastAsia="ru-RU"/>
        </w:rPr>
      </w:pPr>
      <w:r w:rsidRPr="00B23804">
        <w:rPr>
          <w:rFonts w:ascii="Times New Roman" w:eastAsia="Calibri" w:hAnsi="Times New Roman" w:cs="Times New Roman"/>
          <w:sz w:val="28"/>
          <w:szCs w:val="28"/>
          <w:lang w:eastAsia="ru-RU"/>
        </w:rPr>
        <w:t>3.</w:t>
      </w:r>
      <w:r w:rsidRPr="00D728B2">
        <w:rPr>
          <w:rFonts w:ascii="Times New Roman" w:eastAsia="Calibri" w:hAnsi="Times New Roman" w:cs="Times New Roman"/>
          <w:b/>
          <w:bCs/>
          <w:sz w:val="28"/>
          <w:szCs w:val="28"/>
          <w:lang w:eastAsia="ru-RU"/>
        </w:rPr>
        <w:t xml:space="preserve"> </w:t>
      </w:r>
      <w:r w:rsidR="00606019" w:rsidRPr="00606019">
        <w:rPr>
          <w:rFonts w:ascii="Times New Roman" w:eastAsia="Calibri" w:hAnsi="Times New Roman" w:cs="Times New Roman"/>
          <w:sz w:val="28"/>
          <w:szCs w:val="28"/>
        </w:rPr>
        <w:t>В нарушение пункта 371 Инструкции №</w:t>
      </w:r>
      <w:r w:rsidR="00606019">
        <w:rPr>
          <w:rFonts w:ascii="Times New Roman" w:eastAsia="Calibri" w:hAnsi="Times New Roman" w:cs="Times New Roman"/>
          <w:sz w:val="28"/>
          <w:szCs w:val="28"/>
        </w:rPr>
        <w:t> </w:t>
      </w:r>
      <w:r w:rsidR="00606019" w:rsidRPr="00606019">
        <w:rPr>
          <w:rFonts w:ascii="Times New Roman" w:eastAsia="Calibri" w:hAnsi="Times New Roman" w:cs="Times New Roman"/>
          <w:sz w:val="28"/>
          <w:szCs w:val="28"/>
        </w:rPr>
        <w:t>157н, не приняты меры по списанию кредиторской задолженности по договору аренды помещения б/н от 20.06.2016 года на сумму 40,0 тыс. рублей по истечении срока исковой давности 30.08.2019 г</w:t>
      </w:r>
      <w:r w:rsidR="00606019">
        <w:rPr>
          <w:rFonts w:ascii="Times New Roman" w:eastAsia="Calibri" w:hAnsi="Times New Roman" w:cs="Times New Roman"/>
          <w:sz w:val="28"/>
          <w:szCs w:val="28"/>
        </w:rPr>
        <w:t>ода</w:t>
      </w:r>
      <w:r w:rsidR="00606019" w:rsidRPr="00606019">
        <w:rPr>
          <w:rFonts w:ascii="Times New Roman" w:eastAsia="Calibri" w:hAnsi="Times New Roman" w:cs="Times New Roman"/>
          <w:sz w:val="28"/>
          <w:szCs w:val="28"/>
        </w:rPr>
        <w:t>.</w:t>
      </w:r>
    </w:p>
    <w:p w14:paraId="4393AC74" w14:textId="1BBA8E09" w:rsidR="00D728B2" w:rsidRPr="00D728B2" w:rsidRDefault="00D728B2" w:rsidP="0081430D">
      <w:pPr>
        <w:spacing w:after="0" w:line="240" w:lineRule="auto"/>
        <w:ind w:left="-851" w:firstLine="680"/>
        <w:jc w:val="both"/>
        <w:rPr>
          <w:rFonts w:ascii="Times New Roman" w:eastAsia="Times New Roman" w:hAnsi="Times New Roman" w:cs="Times New Roman"/>
          <w:sz w:val="28"/>
          <w:szCs w:val="28"/>
          <w:lang w:eastAsia="ru-RU"/>
        </w:rPr>
      </w:pPr>
      <w:r w:rsidRPr="00B23804">
        <w:rPr>
          <w:rFonts w:ascii="Times New Roman" w:eastAsia="Times New Roman" w:hAnsi="Times New Roman" w:cs="Times New Roman"/>
          <w:bCs/>
          <w:sz w:val="28"/>
          <w:szCs w:val="28"/>
          <w:lang w:eastAsia="ru-RU"/>
        </w:rPr>
        <w:t>4.</w:t>
      </w:r>
      <w:r w:rsidRPr="00D728B2">
        <w:rPr>
          <w:rFonts w:ascii="Times New Roman" w:eastAsia="Times New Roman" w:hAnsi="Times New Roman" w:cs="Times New Roman"/>
          <w:b/>
          <w:sz w:val="28"/>
          <w:szCs w:val="28"/>
          <w:lang w:eastAsia="ru-RU"/>
        </w:rPr>
        <w:t xml:space="preserve"> </w:t>
      </w:r>
      <w:r w:rsidRPr="00D728B2">
        <w:rPr>
          <w:rFonts w:ascii="Times New Roman" w:eastAsia="Times New Roman" w:hAnsi="Times New Roman" w:cs="Times New Roman"/>
          <w:sz w:val="28"/>
          <w:szCs w:val="28"/>
          <w:lang w:eastAsia="ru-RU"/>
        </w:rPr>
        <w:t>В нарушение статьи 16 Федерального закона №</w:t>
      </w:r>
      <w:r w:rsidR="00606019">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 xml:space="preserve">44-ФЗ, план-график за 2020 год утвержден с нарушением сроков на 13 дней. Так, бюджетная смета </w:t>
      </w:r>
      <w:proofErr w:type="spellStart"/>
      <w:r w:rsidRPr="00D728B2">
        <w:rPr>
          <w:rFonts w:ascii="Times New Roman" w:eastAsia="Times New Roman" w:hAnsi="Times New Roman" w:cs="Times New Roman"/>
          <w:sz w:val="28"/>
          <w:szCs w:val="28"/>
          <w:lang w:eastAsia="ru-RU"/>
        </w:rPr>
        <w:t>Комтуризма</w:t>
      </w:r>
      <w:proofErr w:type="spellEnd"/>
      <w:r w:rsidRPr="00D728B2">
        <w:rPr>
          <w:rFonts w:ascii="Times New Roman" w:eastAsia="Times New Roman" w:hAnsi="Times New Roman" w:cs="Times New Roman"/>
          <w:sz w:val="28"/>
          <w:szCs w:val="28"/>
          <w:lang w:eastAsia="ru-RU"/>
        </w:rPr>
        <w:t xml:space="preserve"> РИ на 2020 год утверждена 05.02.2020 г. тогда как план-график закупок утвержден 04.03.2020 г</w:t>
      </w:r>
      <w:r w:rsidR="00606019">
        <w:rPr>
          <w:rFonts w:ascii="Times New Roman" w:eastAsia="Times New Roman" w:hAnsi="Times New Roman" w:cs="Times New Roman"/>
          <w:sz w:val="28"/>
          <w:szCs w:val="28"/>
          <w:lang w:eastAsia="ru-RU"/>
        </w:rPr>
        <w:t>ода</w:t>
      </w:r>
      <w:r w:rsidRPr="00D728B2">
        <w:rPr>
          <w:rFonts w:ascii="Times New Roman" w:eastAsia="Times New Roman" w:hAnsi="Times New Roman" w:cs="Times New Roman"/>
          <w:sz w:val="28"/>
          <w:szCs w:val="28"/>
          <w:lang w:eastAsia="ru-RU"/>
        </w:rPr>
        <w:t>.</w:t>
      </w:r>
    </w:p>
    <w:p w14:paraId="3DA9BFED" w14:textId="77777777" w:rsidR="00606019" w:rsidRDefault="00D728B2" w:rsidP="00FA73A0">
      <w:pPr>
        <w:shd w:val="clear" w:color="auto" w:fill="FFFFFF" w:themeFill="background1"/>
        <w:spacing w:after="0" w:line="240" w:lineRule="auto"/>
        <w:ind w:left="-851" w:firstLine="624"/>
        <w:jc w:val="both"/>
        <w:rPr>
          <w:rFonts w:ascii="Times New Roman" w:eastAsia="Times New Roman" w:hAnsi="Times New Roman" w:cs="Times New Roman"/>
          <w:sz w:val="28"/>
          <w:szCs w:val="28"/>
          <w:lang w:eastAsia="ru-RU"/>
        </w:rPr>
      </w:pPr>
      <w:r w:rsidRPr="00B23804">
        <w:rPr>
          <w:rFonts w:ascii="Times New Roman" w:eastAsia="Times New Roman" w:hAnsi="Times New Roman" w:cs="Times New Roman"/>
          <w:bCs/>
          <w:sz w:val="28"/>
          <w:szCs w:val="28"/>
          <w:lang w:eastAsia="ru-RU"/>
        </w:rPr>
        <w:t>5.</w:t>
      </w:r>
      <w:r w:rsidRPr="00D728B2">
        <w:rPr>
          <w:rFonts w:ascii="Times New Roman" w:eastAsia="Times New Roman" w:hAnsi="Times New Roman" w:cs="Times New Roman"/>
          <w:b/>
          <w:sz w:val="28"/>
          <w:szCs w:val="28"/>
          <w:lang w:eastAsia="ru-RU"/>
        </w:rPr>
        <w:t xml:space="preserve"> </w:t>
      </w:r>
      <w:r w:rsidR="00606019" w:rsidRPr="00606019">
        <w:rPr>
          <w:rFonts w:ascii="Times New Roman" w:eastAsia="Times New Roman" w:hAnsi="Times New Roman" w:cs="Times New Roman"/>
          <w:sz w:val="28"/>
          <w:szCs w:val="28"/>
          <w:lang w:eastAsia="ru-RU"/>
        </w:rPr>
        <w:t xml:space="preserve">В нарушение части 4 статьи 30 Федерального закона № 44-ФЗ, </w:t>
      </w:r>
      <w:proofErr w:type="spellStart"/>
      <w:r w:rsidR="00606019" w:rsidRPr="00606019">
        <w:rPr>
          <w:rFonts w:ascii="Times New Roman" w:eastAsia="Times New Roman" w:hAnsi="Times New Roman" w:cs="Times New Roman"/>
          <w:sz w:val="28"/>
          <w:szCs w:val="28"/>
          <w:lang w:eastAsia="ru-RU"/>
        </w:rPr>
        <w:t>Комтуризма</w:t>
      </w:r>
      <w:proofErr w:type="spellEnd"/>
      <w:r w:rsidR="00606019" w:rsidRPr="00606019">
        <w:rPr>
          <w:rFonts w:ascii="Times New Roman" w:eastAsia="Times New Roman" w:hAnsi="Times New Roman" w:cs="Times New Roman"/>
          <w:sz w:val="28"/>
          <w:szCs w:val="28"/>
          <w:lang w:eastAsia="ru-RU"/>
        </w:rPr>
        <w:t xml:space="preserve"> РИ отчет за 2020 год об объеме закупок у субъектов малого предпринимательства, социально ориентированных некоммерческих организаций, не размещен в ЕИС, отчет за 2021 год размещен 10.10.2022 года, то есть с нарушением установленных сроков на 193 дня. </w:t>
      </w:r>
    </w:p>
    <w:p w14:paraId="018BEB34" w14:textId="77777777" w:rsidR="00FA73A0" w:rsidRDefault="00D728B2" w:rsidP="00FA73A0">
      <w:pPr>
        <w:shd w:val="clear" w:color="auto" w:fill="FFFFFF" w:themeFill="background1"/>
        <w:spacing w:after="0" w:line="240" w:lineRule="auto"/>
        <w:ind w:left="-851" w:firstLine="624"/>
        <w:jc w:val="both"/>
        <w:rPr>
          <w:rFonts w:ascii="Times New Roman" w:eastAsia="Times New Roman" w:hAnsi="Times New Roman" w:cs="Times New Roman"/>
          <w:sz w:val="28"/>
          <w:szCs w:val="28"/>
          <w:lang w:eastAsia="ru-RU"/>
        </w:rPr>
      </w:pPr>
      <w:r w:rsidRPr="00B23804">
        <w:rPr>
          <w:rFonts w:ascii="Times New Roman" w:eastAsia="Times New Roman" w:hAnsi="Times New Roman" w:cs="Times New Roman"/>
          <w:bCs/>
          <w:sz w:val="28"/>
          <w:szCs w:val="28"/>
          <w:lang w:eastAsia="ru-RU"/>
        </w:rPr>
        <w:t>6.</w:t>
      </w:r>
      <w:r w:rsidRPr="00D728B2">
        <w:rPr>
          <w:rFonts w:ascii="Times New Roman" w:eastAsia="Times New Roman" w:hAnsi="Times New Roman" w:cs="Times New Roman"/>
          <w:sz w:val="28"/>
          <w:szCs w:val="28"/>
          <w:lang w:eastAsia="ru-RU"/>
        </w:rPr>
        <w:t xml:space="preserve"> </w:t>
      </w:r>
      <w:r w:rsidR="00FA73A0" w:rsidRPr="00FA73A0">
        <w:rPr>
          <w:rFonts w:ascii="Times New Roman" w:eastAsia="Times New Roman" w:hAnsi="Times New Roman" w:cs="Times New Roman"/>
          <w:sz w:val="28"/>
          <w:szCs w:val="28"/>
          <w:lang w:eastAsia="ru-RU"/>
        </w:rPr>
        <w:t>в нарушение частей 1 и 2 статьи 30.1 Федерального закона № 44-ФЗ, Учреждением не размещен в ЕИС отчет за 2021 год об объеме закупок российских товаров.</w:t>
      </w:r>
    </w:p>
    <w:p w14:paraId="7B0F6E00" w14:textId="0BE154D3" w:rsidR="00606019" w:rsidRDefault="00D728B2" w:rsidP="00FA73A0">
      <w:pPr>
        <w:shd w:val="clear" w:color="auto" w:fill="FFFFFF" w:themeFill="background1"/>
        <w:spacing w:after="0" w:line="240" w:lineRule="auto"/>
        <w:ind w:left="-851" w:firstLine="624"/>
        <w:jc w:val="both"/>
        <w:rPr>
          <w:rFonts w:ascii="Times New Roman" w:eastAsia="Times New Roman" w:hAnsi="Times New Roman" w:cs="Times New Roman"/>
          <w:bCs/>
          <w:sz w:val="28"/>
          <w:szCs w:val="28"/>
          <w:lang w:eastAsia="ru-RU"/>
        </w:rPr>
      </w:pPr>
      <w:r w:rsidRPr="00B23804">
        <w:rPr>
          <w:rFonts w:ascii="Times New Roman" w:eastAsia="Times New Roman" w:hAnsi="Times New Roman" w:cs="Times New Roman"/>
          <w:bCs/>
          <w:sz w:val="28"/>
          <w:szCs w:val="28"/>
          <w:lang w:eastAsia="ru-RU"/>
        </w:rPr>
        <w:t>7.</w:t>
      </w:r>
      <w:r w:rsidRPr="00D728B2">
        <w:rPr>
          <w:rFonts w:ascii="Times New Roman" w:eastAsia="Times New Roman" w:hAnsi="Times New Roman" w:cs="Times New Roman"/>
          <w:sz w:val="28"/>
          <w:szCs w:val="28"/>
          <w:lang w:eastAsia="ru-RU"/>
        </w:rPr>
        <w:t xml:space="preserve"> </w:t>
      </w:r>
      <w:r w:rsidR="00FA73A0" w:rsidRPr="00FA73A0">
        <w:rPr>
          <w:rFonts w:ascii="Times New Roman" w:eastAsia="Times New Roman" w:hAnsi="Times New Roman" w:cs="Times New Roman"/>
          <w:sz w:val="28"/>
          <w:szCs w:val="28"/>
          <w:lang w:eastAsia="ru-RU"/>
        </w:rPr>
        <w:t xml:space="preserve">В нарушение частей 2 и 3 статьи 103 Федерального закона № 44-ФЗ, по госконтракту от 21.11.2021 г. № 1758, заключенному с ООО «Прогресс» для оказания услуг по комплексному продвижению Республики Ингушетия как территории </w:t>
      </w:r>
      <w:r w:rsidR="00FA73A0" w:rsidRPr="00FA73A0">
        <w:rPr>
          <w:rFonts w:ascii="Times New Roman" w:eastAsia="Times New Roman" w:hAnsi="Times New Roman" w:cs="Times New Roman"/>
          <w:sz w:val="28"/>
          <w:szCs w:val="28"/>
          <w:lang w:eastAsia="ru-RU"/>
        </w:rPr>
        <w:lastRenderedPageBreak/>
        <w:t>привлекательной для туризма, на общую сумму 2 786,0 тыс. рублей, Учреждением информация направлена в УФК по РИ для размещения в реестре контрактов 20.12.2021 года с нарушением сроков на 17 дней.</w:t>
      </w:r>
    </w:p>
    <w:p w14:paraId="545E812C" w14:textId="08B06344" w:rsidR="00FA73A0" w:rsidRPr="00FA73A0" w:rsidRDefault="00D728B2" w:rsidP="00FA73A0">
      <w:pPr>
        <w:spacing w:after="0" w:line="240" w:lineRule="auto"/>
        <w:ind w:left="-851" w:firstLine="680"/>
        <w:jc w:val="both"/>
        <w:rPr>
          <w:rFonts w:ascii="Times New Roman" w:eastAsia="Times New Roman" w:hAnsi="Times New Roman" w:cs="Times New Roman"/>
          <w:color w:val="000000" w:themeColor="text1"/>
          <w:sz w:val="28"/>
          <w:szCs w:val="28"/>
          <w:lang w:eastAsia="ru-RU"/>
        </w:rPr>
      </w:pPr>
      <w:r w:rsidRPr="00B23804">
        <w:rPr>
          <w:rFonts w:ascii="Times New Roman" w:eastAsia="Times New Roman" w:hAnsi="Times New Roman" w:cs="Times New Roman"/>
          <w:bCs/>
          <w:sz w:val="28"/>
          <w:szCs w:val="28"/>
          <w:lang w:eastAsia="ru-RU"/>
        </w:rPr>
        <w:t>8.</w:t>
      </w:r>
      <w:r w:rsidRPr="00D728B2">
        <w:rPr>
          <w:rFonts w:ascii="Times New Roman" w:eastAsia="Times New Roman" w:hAnsi="Times New Roman" w:cs="Times New Roman"/>
          <w:b/>
          <w:sz w:val="28"/>
          <w:szCs w:val="28"/>
          <w:lang w:eastAsia="ru-RU"/>
        </w:rPr>
        <w:t xml:space="preserve"> </w:t>
      </w:r>
      <w:r w:rsidR="00FA73A0" w:rsidRPr="00FA73A0">
        <w:rPr>
          <w:rFonts w:ascii="Times New Roman" w:eastAsia="Times New Roman" w:hAnsi="Times New Roman" w:cs="Times New Roman"/>
          <w:color w:val="000000" w:themeColor="text1"/>
          <w:sz w:val="28"/>
          <w:szCs w:val="28"/>
          <w:lang w:eastAsia="ru-RU"/>
        </w:rPr>
        <w:t xml:space="preserve">При поверке достижения определенных целевых показателей государственной программы РИ «Развитие туризма» отмечено, что при неполном финансировании программных мероприятий в 2021 году (89,0% от предусмотренного объема финансирования), все целевые показатели </w:t>
      </w:r>
      <w:r w:rsidR="00FA73A0">
        <w:rPr>
          <w:rFonts w:ascii="Times New Roman" w:eastAsia="Times New Roman" w:hAnsi="Times New Roman" w:cs="Times New Roman"/>
          <w:color w:val="000000" w:themeColor="text1"/>
          <w:sz w:val="28"/>
          <w:szCs w:val="28"/>
          <w:lang w:eastAsia="ru-RU"/>
        </w:rPr>
        <w:t>выполнены, а некоторые значительно перевыполнены</w:t>
      </w:r>
      <w:r w:rsidR="00FA73A0" w:rsidRPr="00FA73A0">
        <w:rPr>
          <w:rFonts w:ascii="Times New Roman" w:eastAsia="Times New Roman" w:hAnsi="Times New Roman" w:cs="Times New Roman"/>
          <w:color w:val="000000" w:themeColor="text1"/>
          <w:sz w:val="28"/>
          <w:szCs w:val="28"/>
          <w:lang w:eastAsia="ru-RU"/>
        </w:rPr>
        <w:t>, что ставит под сомнение правильность планирования бюджетных средств на реализацию мероприятий программы.</w:t>
      </w:r>
    </w:p>
    <w:p w14:paraId="25371EE5" w14:textId="0830C6FE" w:rsidR="00D728B2" w:rsidRPr="00D728B2" w:rsidRDefault="00D728B2" w:rsidP="0081430D">
      <w:pPr>
        <w:tabs>
          <w:tab w:val="left" w:pos="993"/>
        </w:tabs>
        <w:spacing w:after="0" w:line="240" w:lineRule="auto"/>
        <w:ind w:left="-851" w:firstLine="709"/>
        <w:jc w:val="both"/>
        <w:rPr>
          <w:rFonts w:ascii="Times New Roman" w:eastAsia="Times New Roman" w:hAnsi="Times New Roman" w:cs="Times New Roman"/>
          <w:sz w:val="28"/>
          <w:szCs w:val="28"/>
          <w:lang w:eastAsia="ru-RU"/>
        </w:rPr>
      </w:pPr>
      <w:r w:rsidRPr="00B23804">
        <w:rPr>
          <w:rFonts w:ascii="Times New Roman" w:eastAsia="Times New Roman" w:hAnsi="Times New Roman" w:cs="Times New Roman"/>
          <w:bCs/>
          <w:sz w:val="28"/>
          <w:szCs w:val="28"/>
          <w:lang w:eastAsia="ru-RU"/>
        </w:rPr>
        <w:t>9.</w:t>
      </w:r>
      <w:r w:rsidRPr="00D728B2">
        <w:rPr>
          <w:rFonts w:ascii="Times New Roman" w:eastAsia="Times New Roman" w:hAnsi="Times New Roman" w:cs="Times New Roman"/>
          <w:sz w:val="28"/>
          <w:szCs w:val="28"/>
          <w:lang w:eastAsia="ru-RU"/>
        </w:rPr>
        <w:t xml:space="preserve"> В нарушение статьи 8 Федерального закона </w:t>
      </w:r>
      <w:r w:rsidR="00FA73A0" w:rsidRPr="00FA73A0">
        <w:rPr>
          <w:rFonts w:ascii="Times New Roman" w:eastAsia="Times New Roman" w:hAnsi="Times New Roman" w:cs="Times New Roman"/>
          <w:sz w:val="28"/>
          <w:szCs w:val="28"/>
          <w:lang w:eastAsia="ru-RU"/>
        </w:rPr>
        <w:t>от 06.12.2011 г. №</w:t>
      </w:r>
      <w:r w:rsidR="00FA73A0">
        <w:rPr>
          <w:rFonts w:ascii="Times New Roman" w:eastAsia="Times New Roman" w:hAnsi="Times New Roman" w:cs="Times New Roman"/>
          <w:sz w:val="28"/>
          <w:szCs w:val="28"/>
          <w:lang w:eastAsia="ru-RU"/>
        </w:rPr>
        <w:t> </w:t>
      </w:r>
      <w:r w:rsidR="00FA73A0" w:rsidRPr="00FA73A0">
        <w:rPr>
          <w:rFonts w:ascii="Times New Roman" w:eastAsia="Times New Roman" w:hAnsi="Times New Roman" w:cs="Times New Roman"/>
          <w:sz w:val="28"/>
          <w:szCs w:val="28"/>
          <w:lang w:eastAsia="ru-RU"/>
        </w:rPr>
        <w:t>402-ФЗ «О бухгалтерском учете»</w:t>
      </w:r>
      <w:r w:rsidRPr="00D728B2">
        <w:rPr>
          <w:rFonts w:ascii="Times New Roman" w:eastAsia="Times New Roman" w:hAnsi="Times New Roman" w:cs="Times New Roman"/>
          <w:sz w:val="28"/>
          <w:szCs w:val="28"/>
          <w:lang w:eastAsia="ru-RU"/>
        </w:rPr>
        <w:t xml:space="preserve">, в </w:t>
      </w:r>
      <w:proofErr w:type="spellStart"/>
      <w:r w:rsidRPr="00D728B2">
        <w:rPr>
          <w:rFonts w:ascii="Times New Roman" w:eastAsia="Times New Roman" w:hAnsi="Times New Roman" w:cs="Times New Roman"/>
          <w:sz w:val="28"/>
          <w:szCs w:val="28"/>
          <w:lang w:eastAsia="ru-RU"/>
        </w:rPr>
        <w:t>Комтуризм</w:t>
      </w:r>
      <w:r w:rsidR="00FA73A0">
        <w:rPr>
          <w:rFonts w:ascii="Times New Roman" w:eastAsia="Times New Roman" w:hAnsi="Times New Roman" w:cs="Times New Roman"/>
          <w:sz w:val="28"/>
          <w:szCs w:val="28"/>
          <w:lang w:eastAsia="ru-RU"/>
        </w:rPr>
        <w:t>а</w:t>
      </w:r>
      <w:proofErr w:type="spellEnd"/>
      <w:r w:rsidRPr="00D728B2">
        <w:rPr>
          <w:rFonts w:ascii="Times New Roman" w:eastAsia="Times New Roman" w:hAnsi="Times New Roman" w:cs="Times New Roman"/>
          <w:sz w:val="28"/>
          <w:szCs w:val="28"/>
          <w:lang w:eastAsia="ru-RU"/>
        </w:rPr>
        <w:t xml:space="preserve"> </w:t>
      </w:r>
      <w:r w:rsidR="00FA73A0">
        <w:rPr>
          <w:rFonts w:ascii="Times New Roman" w:eastAsia="Times New Roman" w:hAnsi="Times New Roman" w:cs="Times New Roman"/>
          <w:sz w:val="28"/>
          <w:szCs w:val="28"/>
          <w:lang w:eastAsia="ru-RU"/>
        </w:rPr>
        <w:t>Ингушетии</w:t>
      </w:r>
      <w:r w:rsidRPr="00D728B2">
        <w:rPr>
          <w:rFonts w:ascii="Times New Roman" w:eastAsia="Times New Roman" w:hAnsi="Times New Roman" w:cs="Times New Roman"/>
          <w:sz w:val="28"/>
          <w:szCs w:val="28"/>
          <w:lang w:eastAsia="ru-RU"/>
        </w:rPr>
        <w:t xml:space="preserve"> отсутствует учетная политика.</w:t>
      </w:r>
    </w:p>
    <w:p w14:paraId="4EA8ED4A" w14:textId="77777777" w:rsidR="00D728B2" w:rsidRPr="00D728B2" w:rsidRDefault="00D728B2" w:rsidP="0081430D">
      <w:pPr>
        <w:tabs>
          <w:tab w:val="left" w:pos="993"/>
        </w:tabs>
        <w:spacing w:after="0" w:line="240" w:lineRule="auto"/>
        <w:ind w:left="-851" w:firstLine="709"/>
        <w:jc w:val="both"/>
        <w:rPr>
          <w:rFonts w:ascii="Times New Roman" w:eastAsia="Times New Roman" w:hAnsi="Times New Roman" w:cs="Times New Roman"/>
          <w:sz w:val="28"/>
          <w:szCs w:val="28"/>
          <w:lang w:eastAsia="ru-RU"/>
        </w:rPr>
      </w:pPr>
    </w:p>
    <w:p w14:paraId="41A40F44" w14:textId="77777777" w:rsidR="00D728B2" w:rsidRPr="00D728B2" w:rsidRDefault="00D728B2" w:rsidP="0081430D">
      <w:pPr>
        <w:spacing w:after="0" w:line="240" w:lineRule="auto"/>
        <w:ind w:left="-851"/>
        <w:jc w:val="center"/>
        <w:rPr>
          <w:rFonts w:ascii="Times New Roman" w:hAnsi="Times New Roman" w:cs="Times New Roman"/>
          <w:b/>
          <w:bCs/>
          <w:sz w:val="28"/>
          <w:szCs w:val="28"/>
        </w:rPr>
      </w:pPr>
      <w:r w:rsidRPr="00D728B2">
        <w:rPr>
          <w:rFonts w:ascii="Times New Roman" w:hAnsi="Times New Roman" w:cs="Times New Roman"/>
          <w:b/>
          <w:bCs/>
          <w:sz w:val="28"/>
          <w:szCs w:val="28"/>
        </w:rPr>
        <w:t>Предложения:</w:t>
      </w:r>
    </w:p>
    <w:p w14:paraId="4DEA864F" w14:textId="77777777" w:rsidR="00D728B2" w:rsidRPr="00D728B2" w:rsidRDefault="00D728B2" w:rsidP="0081430D">
      <w:pPr>
        <w:spacing w:after="0" w:line="240" w:lineRule="auto"/>
        <w:ind w:left="-851"/>
        <w:jc w:val="center"/>
        <w:rPr>
          <w:rFonts w:ascii="Times New Roman" w:hAnsi="Times New Roman" w:cs="Times New Roman"/>
          <w:b/>
          <w:sz w:val="28"/>
          <w:szCs w:val="28"/>
        </w:rPr>
      </w:pPr>
    </w:p>
    <w:p w14:paraId="392F600A" w14:textId="470F2265" w:rsidR="00D728B2" w:rsidRPr="00D728B2" w:rsidRDefault="00D728B2" w:rsidP="0081430D">
      <w:pPr>
        <w:spacing w:after="0" w:line="240" w:lineRule="auto"/>
        <w:ind w:left="-851" w:firstLine="708"/>
        <w:jc w:val="both"/>
        <w:rPr>
          <w:rFonts w:ascii="Times New Roman" w:hAnsi="Times New Roman" w:cs="Times New Roman"/>
          <w:sz w:val="28"/>
          <w:szCs w:val="28"/>
        </w:rPr>
      </w:pPr>
      <w:r w:rsidRPr="00D728B2">
        <w:rPr>
          <w:rFonts w:ascii="Times New Roman" w:hAnsi="Times New Roman" w:cs="Times New Roman"/>
          <w:sz w:val="28"/>
          <w:szCs w:val="28"/>
        </w:rPr>
        <w:t>С учетом выявленных нарушений и недостатков предлагается:</w:t>
      </w:r>
    </w:p>
    <w:p w14:paraId="69842337" w14:textId="24F40BF2" w:rsidR="00D728B2" w:rsidRPr="00D728B2" w:rsidRDefault="00D728B2" w:rsidP="0081430D">
      <w:pPr>
        <w:spacing w:after="0" w:line="240" w:lineRule="auto"/>
        <w:ind w:left="-851" w:firstLine="708"/>
        <w:jc w:val="both"/>
        <w:rPr>
          <w:rFonts w:ascii="Times New Roman" w:hAnsi="Times New Roman" w:cs="Times New Roman"/>
          <w:sz w:val="28"/>
          <w:szCs w:val="28"/>
        </w:rPr>
      </w:pPr>
      <w:r w:rsidRPr="00D728B2">
        <w:rPr>
          <w:rFonts w:ascii="Times New Roman" w:hAnsi="Times New Roman" w:cs="Times New Roman"/>
          <w:sz w:val="28"/>
          <w:szCs w:val="28"/>
        </w:rPr>
        <w:t xml:space="preserve">1) Главе Республики Ингушетия М.М. </w:t>
      </w:r>
      <w:proofErr w:type="spellStart"/>
      <w:r w:rsidRPr="00D728B2">
        <w:rPr>
          <w:rFonts w:ascii="Times New Roman" w:hAnsi="Times New Roman" w:cs="Times New Roman"/>
          <w:sz w:val="28"/>
          <w:szCs w:val="28"/>
        </w:rPr>
        <w:t>Калиматову</w:t>
      </w:r>
      <w:proofErr w:type="spellEnd"/>
      <w:r w:rsidRPr="00D728B2">
        <w:rPr>
          <w:rFonts w:ascii="Times New Roman" w:hAnsi="Times New Roman" w:cs="Times New Roman"/>
          <w:sz w:val="28"/>
          <w:szCs w:val="28"/>
        </w:rPr>
        <w:t xml:space="preserve"> направить информационное письмо с описанием выявленных нарушений и недостатков</w:t>
      </w:r>
      <w:r w:rsidR="00B23804">
        <w:rPr>
          <w:rFonts w:ascii="Times New Roman" w:hAnsi="Times New Roman" w:cs="Times New Roman"/>
          <w:sz w:val="28"/>
          <w:szCs w:val="28"/>
        </w:rPr>
        <w:t>.</w:t>
      </w:r>
      <w:r w:rsidRPr="00D728B2">
        <w:rPr>
          <w:rFonts w:ascii="Times New Roman" w:hAnsi="Times New Roman" w:cs="Times New Roman"/>
          <w:sz w:val="28"/>
          <w:szCs w:val="28"/>
        </w:rPr>
        <w:t xml:space="preserve"> </w:t>
      </w:r>
    </w:p>
    <w:p w14:paraId="0D47EF0B" w14:textId="09DE238F" w:rsidR="00D728B2" w:rsidRPr="00D728B2" w:rsidRDefault="00D728B2" w:rsidP="0081430D">
      <w:pPr>
        <w:spacing w:after="0" w:line="240" w:lineRule="auto"/>
        <w:ind w:left="-851" w:firstLine="708"/>
        <w:jc w:val="both"/>
        <w:rPr>
          <w:rFonts w:ascii="Times New Roman" w:hAnsi="Times New Roman" w:cs="Times New Roman"/>
          <w:sz w:val="28"/>
          <w:szCs w:val="28"/>
        </w:rPr>
      </w:pPr>
      <w:r w:rsidRPr="00D728B2">
        <w:rPr>
          <w:rFonts w:ascii="Times New Roman" w:hAnsi="Times New Roman" w:cs="Times New Roman"/>
          <w:sz w:val="28"/>
          <w:szCs w:val="28"/>
        </w:rPr>
        <w:t xml:space="preserve">2) </w:t>
      </w:r>
      <w:r w:rsidR="00B23804">
        <w:rPr>
          <w:rFonts w:ascii="Times New Roman" w:hAnsi="Times New Roman" w:cs="Times New Roman"/>
          <w:sz w:val="28"/>
          <w:szCs w:val="28"/>
        </w:rPr>
        <w:t>В</w:t>
      </w:r>
      <w:r w:rsidRPr="00D728B2">
        <w:rPr>
          <w:rFonts w:ascii="Times New Roman" w:hAnsi="Times New Roman" w:cs="Times New Roman"/>
          <w:sz w:val="28"/>
          <w:szCs w:val="28"/>
        </w:rPr>
        <w:t xml:space="preserve"> Народное Собрание Республики Ингушетия направить Отчет аудитора о результатах проверки</w:t>
      </w:r>
      <w:r w:rsidR="00B23804">
        <w:rPr>
          <w:rFonts w:ascii="Times New Roman" w:hAnsi="Times New Roman" w:cs="Times New Roman"/>
          <w:sz w:val="28"/>
          <w:szCs w:val="28"/>
        </w:rPr>
        <w:t>.</w:t>
      </w:r>
    </w:p>
    <w:p w14:paraId="1BAA285A" w14:textId="4F699144" w:rsidR="00D728B2" w:rsidRPr="00D728B2" w:rsidRDefault="00D728B2" w:rsidP="0081430D">
      <w:pPr>
        <w:spacing w:after="0" w:line="240" w:lineRule="auto"/>
        <w:ind w:left="-851" w:firstLine="708"/>
        <w:jc w:val="both"/>
        <w:rPr>
          <w:rFonts w:ascii="Times New Roman" w:hAnsi="Times New Roman" w:cs="Times New Roman"/>
          <w:sz w:val="28"/>
          <w:szCs w:val="28"/>
        </w:rPr>
      </w:pPr>
      <w:r w:rsidRPr="00D728B2">
        <w:rPr>
          <w:rFonts w:ascii="Times New Roman" w:hAnsi="Times New Roman" w:cs="Times New Roman"/>
          <w:color w:val="000000"/>
          <w:sz w:val="28"/>
          <w:szCs w:val="28"/>
        </w:rPr>
        <w:t xml:space="preserve">3) </w:t>
      </w:r>
      <w:r w:rsidR="00B23804">
        <w:rPr>
          <w:rFonts w:ascii="Times New Roman" w:hAnsi="Times New Roman" w:cs="Times New Roman"/>
          <w:sz w:val="28"/>
          <w:szCs w:val="28"/>
        </w:rPr>
        <w:t>В</w:t>
      </w:r>
      <w:r w:rsidRPr="00D728B2">
        <w:rPr>
          <w:rFonts w:ascii="Times New Roman" w:hAnsi="Times New Roman" w:cs="Times New Roman"/>
          <w:sz w:val="28"/>
          <w:szCs w:val="28"/>
        </w:rPr>
        <w:t xml:space="preserve"> Ком</w:t>
      </w:r>
      <w:r w:rsidR="00B23804">
        <w:rPr>
          <w:rFonts w:ascii="Times New Roman" w:hAnsi="Times New Roman" w:cs="Times New Roman"/>
          <w:sz w:val="28"/>
          <w:szCs w:val="28"/>
        </w:rPr>
        <w:t xml:space="preserve">итет </w:t>
      </w:r>
      <w:r w:rsidR="0081430D">
        <w:rPr>
          <w:rFonts w:ascii="Times New Roman" w:hAnsi="Times New Roman" w:cs="Times New Roman"/>
          <w:sz w:val="28"/>
          <w:szCs w:val="28"/>
        </w:rPr>
        <w:t xml:space="preserve">по </w:t>
      </w:r>
      <w:r w:rsidRPr="00D728B2">
        <w:rPr>
          <w:rFonts w:ascii="Times New Roman" w:hAnsi="Times New Roman" w:cs="Times New Roman"/>
          <w:sz w:val="28"/>
          <w:szCs w:val="28"/>
        </w:rPr>
        <w:t>туризм</w:t>
      </w:r>
      <w:r w:rsidR="0081430D">
        <w:rPr>
          <w:rFonts w:ascii="Times New Roman" w:hAnsi="Times New Roman" w:cs="Times New Roman"/>
          <w:sz w:val="28"/>
          <w:szCs w:val="28"/>
        </w:rPr>
        <w:t>у</w:t>
      </w:r>
      <w:r w:rsidRPr="00D728B2">
        <w:rPr>
          <w:rFonts w:ascii="Times New Roman" w:hAnsi="Times New Roman" w:cs="Times New Roman"/>
          <w:sz w:val="28"/>
          <w:szCs w:val="28"/>
        </w:rPr>
        <w:t xml:space="preserve"> </w:t>
      </w:r>
      <w:r w:rsidR="00B23804">
        <w:rPr>
          <w:rFonts w:ascii="Times New Roman" w:hAnsi="Times New Roman" w:cs="Times New Roman"/>
          <w:sz w:val="28"/>
          <w:szCs w:val="28"/>
        </w:rPr>
        <w:t>Республики Ингушетия</w:t>
      </w:r>
      <w:r w:rsidRPr="00D728B2">
        <w:rPr>
          <w:rFonts w:ascii="Times New Roman" w:hAnsi="Times New Roman" w:cs="Times New Roman"/>
          <w:sz w:val="28"/>
          <w:szCs w:val="28"/>
        </w:rPr>
        <w:t xml:space="preserve"> направить представления Контрольно-счетной палаты Республики Ингушетия о необходимости принятия мер по устранению выявленных нарушений, недостатков и недопущению их впредь</w:t>
      </w:r>
      <w:r w:rsidR="00B23804">
        <w:rPr>
          <w:rFonts w:ascii="Times New Roman" w:hAnsi="Times New Roman" w:cs="Times New Roman"/>
          <w:sz w:val="28"/>
          <w:szCs w:val="28"/>
        </w:rPr>
        <w:t>.</w:t>
      </w:r>
    </w:p>
    <w:p w14:paraId="69DAD6BD" w14:textId="034136F0" w:rsidR="00D728B2" w:rsidRPr="00D728B2" w:rsidRDefault="00D728B2" w:rsidP="0081430D">
      <w:pPr>
        <w:spacing w:after="0" w:line="240" w:lineRule="auto"/>
        <w:ind w:left="-851" w:firstLine="708"/>
        <w:jc w:val="both"/>
        <w:rPr>
          <w:rFonts w:ascii="Times New Roman" w:hAnsi="Times New Roman" w:cs="Times New Roman"/>
          <w:sz w:val="28"/>
          <w:szCs w:val="28"/>
        </w:rPr>
      </w:pPr>
      <w:r w:rsidRPr="00D728B2">
        <w:rPr>
          <w:rFonts w:ascii="Times New Roman" w:hAnsi="Times New Roman" w:cs="Times New Roman"/>
          <w:sz w:val="28"/>
          <w:szCs w:val="28"/>
        </w:rPr>
        <w:t>4)</w:t>
      </w:r>
      <w:r w:rsidRPr="00D728B2">
        <w:rPr>
          <w:sz w:val="28"/>
          <w:szCs w:val="28"/>
        </w:rPr>
        <w:t xml:space="preserve"> </w:t>
      </w:r>
      <w:r w:rsidR="00B23804">
        <w:rPr>
          <w:rFonts w:ascii="Times New Roman" w:hAnsi="Times New Roman" w:cs="Times New Roman"/>
          <w:sz w:val="28"/>
          <w:szCs w:val="28"/>
        </w:rPr>
        <w:t>М</w:t>
      </w:r>
      <w:r w:rsidRPr="00D728B2">
        <w:rPr>
          <w:rFonts w:ascii="Times New Roman" w:hAnsi="Times New Roman" w:cs="Times New Roman"/>
          <w:sz w:val="28"/>
          <w:szCs w:val="28"/>
        </w:rPr>
        <w:t xml:space="preserve">атериалы по нарушениям Федерального закона № 44-ФЗ направить в Комитет государственного финансового контроля Республики Ингушетия. </w:t>
      </w:r>
    </w:p>
    <w:p w14:paraId="0B6D0CE5" w14:textId="786C7B66" w:rsidR="00D728B2" w:rsidRPr="00D728B2" w:rsidRDefault="00D728B2" w:rsidP="0081430D">
      <w:pPr>
        <w:spacing w:after="0" w:line="240" w:lineRule="auto"/>
        <w:ind w:left="-851" w:firstLine="708"/>
        <w:jc w:val="both"/>
        <w:rPr>
          <w:rFonts w:ascii="Times New Roman" w:hAnsi="Times New Roman" w:cs="Times New Roman"/>
          <w:sz w:val="28"/>
          <w:szCs w:val="28"/>
        </w:rPr>
      </w:pPr>
      <w:r w:rsidRPr="00D728B2">
        <w:rPr>
          <w:rFonts w:ascii="Times New Roman" w:hAnsi="Times New Roman" w:cs="Times New Roman"/>
          <w:sz w:val="28"/>
          <w:szCs w:val="28"/>
        </w:rPr>
        <w:t xml:space="preserve">5) </w:t>
      </w:r>
      <w:r w:rsidR="00B23804">
        <w:rPr>
          <w:rFonts w:ascii="Times New Roman" w:hAnsi="Times New Roman" w:cs="Times New Roman"/>
          <w:sz w:val="28"/>
          <w:szCs w:val="28"/>
        </w:rPr>
        <w:t>М</w:t>
      </w:r>
      <w:r w:rsidRPr="00D728B2">
        <w:rPr>
          <w:rFonts w:ascii="Times New Roman" w:hAnsi="Times New Roman" w:cs="Times New Roman"/>
          <w:sz w:val="28"/>
          <w:szCs w:val="28"/>
        </w:rPr>
        <w:t xml:space="preserve">атериалы проверки направить в </w:t>
      </w:r>
      <w:r w:rsidR="00B23804">
        <w:rPr>
          <w:rFonts w:ascii="Times New Roman" w:hAnsi="Times New Roman" w:cs="Times New Roman"/>
          <w:sz w:val="28"/>
          <w:szCs w:val="28"/>
        </w:rPr>
        <w:t>П</w:t>
      </w:r>
      <w:r w:rsidRPr="00D728B2">
        <w:rPr>
          <w:rFonts w:ascii="Times New Roman" w:hAnsi="Times New Roman" w:cs="Times New Roman"/>
          <w:sz w:val="28"/>
          <w:szCs w:val="28"/>
        </w:rPr>
        <w:t>рокуратуру Республики Ингушетия.</w:t>
      </w:r>
    </w:p>
    <w:p w14:paraId="719466CF" w14:textId="77777777" w:rsidR="00D728B2" w:rsidRPr="00D728B2" w:rsidRDefault="00D728B2" w:rsidP="0081430D">
      <w:pPr>
        <w:spacing w:after="0" w:line="240" w:lineRule="auto"/>
        <w:ind w:left="-851"/>
        <w:jc w:val="both"/>
        <w:rPr>
          <w:rFonts w:ascii="Times New Roman" w:hAnsi="Times New Roman" w:cs="Times New Roman"/>
          <w:sz w:val="28"/>
          <w:szCs w:val="28"/>
        </w:rPr>
      </w:pPr>
    </w:p>
    <w:p w14:paraId="65390730" w14:textId="77777777" w:rsidR="00D728B2" w:rsidRPr="00D728B2" w:rsidRDefault="00D728B2" w:rsidP="0081430D">
      <w:pPr>
        <w:spacing w:after="0" w:line="240" w:lineRule="auto"/>
        <w:ind w:left="-851"/>
        <w:jc w:val="both"/>
        <w:rPr>
          <w:rFonts w:ascii="Times New Roman" w:hAnsi="Times New Roman" w:cs="Times New Roman"/>
          <w:sz w:val="28"/>
          <w:szCs w:val="28"/>
        </w:rPr>
      </w:pPr>
    </w:p>
    <w:p w14:paraId="1FC10390" w14:textId="55FC71A7" w:rsidR="00D728B2" w:rsidRPr="00B23804" w:rsidRDefault="00D728B2" w:rsidP="0081430D">
      <w:pPr>
        <w:spacing w:after="0" w:line="240" w:lineRule="auto"/>
        <w:ind w:left="-851"/>
        <w:rPr>
          <w:rFonts w:ascii="Times New Roman" w:hAnsi="Times New Roman" w:cs="Times New Roman"/>
          <w:b/>
          <w:i/>
          <w:iCs/>
          <w:sz w:val="28"/>
          <w:szCs w:val="28"/>
        </w:rPr>
      </w:pPr>
      <w:r w:rsidRPr="00B23804">
        <w:rPr>
          <w:rFonts w:ascii="Times New Roman" w:hAnsi="Times New Roman" w:cs="Times New Roman"/>
          <w:b/>
          <w:i/>
          <w:iCs/>
          <w:sz w:val="28"/>
          <w:szCs w:val="28"/>
        </w:rPr>
        <w:t xml:space="preserve">Аудитор </w:t>
      </w:r>
      <w:r w:rsidR="00B23804" w:rsidRPr="00B23804">
        <w:rPr>
          <w:rFonts w:ascii="Times New Roman" w:hAnsi="Times New Roman" w:cs="Times New Roman"/>
          <w:b/>
          <w:i/>
          <w:iCs/>
          <w:sz w:val="28"/>
          <w:szCs w:val="28"/>
        </w:rPr>
        <w:t>КСП РИ</w:t>
      </w:r>
      <w:r w:rsidR="00B23804" w:rsidRPr="00B23804">
        <w:rPr>
          <w:rFonts w:ascii="Times New Roman" w:hAnsi="Times New Roman" w:cs="Times New Roman"/>
          <w:b/>
          <w:i/>
          <w:iCs/>
          <w:sz w:val="28"/>
          <w:szCs w:val="28"/>
        </w:rPr>
        <w:tab/>
      </w:r>
      <w:r w:rsidR="00B23804" w:rsidRPr="00B23804">
        <w:rPr>
          <w:rFonts w:ascii="Times New Roman" w:hAnsi="Times New Roman" w:cs="Times New Roman"/>
          <w:b/>
          <w:i/>
          <w:iCs/>
          <w:sz w:val="28"/>
          <w:szCs w:val="28"/>
        </w:rPr>
        <w:tab/>
      </w:r>
      <w:r w:rsidR="00B23804" w:rsidRPr="00B23804">
        <w:rPr>
          <w:rFonts w:ascii="Times New Roman" w:hAnsi="Times New Roman" w:cs="Times New Roman"/>
          <w:b/>
          <w:i/>
          <w:iCs/>
          <w:sz w:val="28"/>
          <w:szCs w:val="28"/>
        </w:rPr>
        <w:tab/>
      </w:r>
      <w:r w:rsidR="00B23804" w:rsidRPr="00B23804">
        <w:rPr>
          <w:rFonts w:ascii="Times New Roman" w:hAnsi="Times New Roman" w:cs="Times New Roman"/>
          <w:b/>
          <w:i/>
          <w:iCs/>
          <w:sz w:val="28"/>
          <w:szCs w:val="28"/>
        </w:rPr>
        <w:tab/>
      </w:r>
      <w:r w:rsidR="00B23804" w:rsidRPr="00B23804">
        <w:rPr>
          <w:rFonts w:ascii="Times New Roman" w:hAnsi="Times New Roman" w:cs="Times New Roman"/>
          <w:b/>
          <w:i/>
          <w:iCs/>
          <w:sz w:val="28"/>
          <w:szCs w:val="28"/>
        </w:rPr>
        <w:tab/>
      </w:r>
      <w:r w:rsidR="00B23804" w:rsidRPr="00B23804">
        <w:rPr>
          <w:rFonts w:ascii="Times New Roman" w:hAnsi="Times New Roman" w:cs="Times New Roman"/>
          <w:b/>
          <w:i/>
          <w:iCs/>
          <w:sz w:val="28"/>
          <w:szCs w:val="28"/>
        </w:rPr>
        <w:tab/>
      </w:r>
      <w:r w:rsidR="00B23804" w:rsidRPr="00B23804">
        <w:rPr>
          <w:rFonts w:ascii="Times New Roman" w:hAnsi="Times New Roman" w:cs="Times New Roman"/>
          <w:b/>
          <w:i/>
          <w:iCs/>
          <w:sz w:val="28"/>
          <w:szCs w:val="28"/>
        </w:rPr>
        <w:tab/>
      </w:r>
      <w:r w:rsidR="00B23804" w:rsidRPr="00B23804">
        <w:rPr>
          <w:rFonts w:ascii="Times New Roman" w:hAnsi="Times New Roman" w:cs="Times New Roman"/>
          <w:b/>
          <w:i/>
          <w:iCs/>
          <w:sz w:val="28"/>
          <w:szCs w:val="28"/>
        </w:rPr>
        <w:tab/>
      </w:r>
      <w:r w:rsidR="0081430D">
        <w:rPr>
          <w:rFonts w:ascii="Times New Roman" w:hAnsi="Times New Roman" w:cs="Times New Roman"/>
          <w:b/>
          <w:i/>
          <w:iCs/>
          <w:sz w:val="28"/>
          <w:szCs w:val="28"/>
        </w:rPr>
        <w:tab/>
      </w:r>
      <w:r w:rsidR="0081430D">
        <w:rPr>
          <w:rFonts w:ascii="Times New Roman" w:hAnsi="Times New Roman" w:cs="Times New Roman"/>
          <w:b/>
          <w:i/>
          <w:iCs/>
          <w:sz w:val="28"/>
          <w:szCs w:val="28"/>
        </w:rPr>
        <w:tab/>
        <w:t xml:space="preserve">  </w:t>
      </w:r>
      <w:r w:rsidRPr="00B23804">
        <w:rPr>
          <w:rFonts w:ascii="Times New Roman" w:hAnsi="Times New Roman" w:cs="Times New Roman"/>
          <w:b/>
          <w:i/>
          <w:iCs/>
          <w:sz w:val="28"/>
          <w:szCs w:val="28"/>
        </w:rPr>
        <w:t xml:space="preserve">Х.Х. </w:t>
      </w:r>
      <w:proofErr w:type="spellStart"/>
      <w:r w:rsidRPr="00B23804">
        <w:rPr>
          <w:rFonts w:ascii="Times New Roman" w:hAnsi="Times New Roman" w:cs="Times New Roman"/>
          <w:b/>
          <w:i/>
          <w:iCs/>
          <w:sz w:val="28"/>
          <w:szCs w:val="28"/>
        </w:rPr>
        <w:t>Гагиев</w:t>
      </w:r>
      <w:proofErr w:type="spellEnd"/>
    </w:p>
    <w:p w14:paraId="4AB275A4" w14:textId="77777777" w:rsidR="00D728B2" w:rsidRPr="00D728B2" w:rsidRDefault="00D728B2" w:rsidP="00D728B2">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230E4FD4" w14:textId="5DBE8F4A" w:rsidR="00D728B2" w:rsidRPr="00091593" w:rsidRDefault="00D728B2" w:rsidP="00091593">
      <w:pPr>
        <w:tabs>
          <w:tab w:val="left" w:pos="851"/>
        </w:tabs>
        <w:spacing w:after="0" w:line="240" w:lineRule="auto"/>
        <w:ind w:left="-851" w:firstLine="711"/>
        <w:jc w:val="center"/>
        <w:rPr>
          <w:rFonts w:ascii="Times New Roman" w:eastAsia="Calibri" w:hAnsi="Times New Roman" w:cs="Times New Roman"/>
          <w:b/>
          <w:bCs/>
          <w:sz w:val="28"/>
          <w:szCs w:val="28"/>
        </w:rPr>
      </w:pPr>
      <w:r>
        <w:rPr>
          <w:rFonts w:ascii="Times New Roman" w:hAnsi="Times New Roman" w:cs="Times New Roman"/>
          <w:b/>
          <w:bCs/>
          <w:i/>
          <w:iCs/>
          <w:sz w:val="28"/>
          <w:szCs w:val="28"/>
        </w:rPr>
        <w:br w:type="page"/>
      </w:r>
    </w:p>
    <w:p w14:paraId="06C3CDBA" w14:textId="77777777" w:rsidR="00D728B2" w:rsidRPr="00D728B2" w:rsidRDefault="00D728B2" w:rsidP="00091593">
      <w:pPr>
        <w:keepNext/>
        <w:spacing w:after="0" w:line="240" w:lineRule="auto"/>
        <w:ind w:left="-851" w:firstLine="709"/>
        <w:jc w:val="center"/>
        <w:outlineLvl w:val="1"/>
        <w:rPr>
          <w:rFonts w:ascii="Times New Roman" w:eastAsia="Times New Roman" w:hAnsi="Times New Roman" w:cs="Times New Roman"/>
          <w:b/>
          <w:bCs/>
          <w:iCs/>
          <w:sz w:val="28"/>
          <w:szCs w:val="28"/>
          <w:lang w:eastAsia="ru-RU"/>
        </w:rPr>
      </w:pPr>
      <w:r w:rsidRPr="00D728B2">
        <w:rPr>
          <w:rFonts w:ascii="Times New Roman" w:eastAsia="Times New Roman" w:hAnsi="Times New Roman" w:cs="Times New Roman"/>
          <w:b/>
          <w:bCs/>
          <w:iCs/>
          <w:sz w:val="28"/>
          <w:szCs w:val="28"/>
          <w:lang w:eastAsia="ru-RU"/>
        </w:rPr>
        <w:lastRenderedPageBreak/>
        <w:t xml:space="preserve">Отчет о результатах  </w:t>
      </w:r>
    </w:p>
    <w:p w14:paraId="20B81531" w14:textId="6781C313" w:rsidR="00D728B2" w:rsidRPr="00D728B2" w:rsidRDefault="00091593" w:rsidP="00091593">
      <w:pPr>
        <w:spacing w:after="0" w:line="240" w:lineRule="auto"/>
        <w:ind w:left="-851" w:firstLine="709"/>
        <w:jc w:val="center"/>
        <w:rPr>
          <w:rFonts w:ascii="Times New Roman" w:eastAsia="Times New Roman" w:hAnsi="Times New Roman" w:cs="Times New Roman"/>
          <w:b/>
          <w:sz w:val="28"/>
          <w:szCs w:val="28"/>
          <w:lang w:eastAsia="ru-RU"/>
        </w:rPr>
      </w:pPr>
      <w:bookmarkStart w:id="151" w:name="_Hlk120544589"/>
      <w:r>
        <w:rPr>
          <w:rFonts w:ascii="Times New Roman" w:eastAsia="Times New Roman" w:hAnsi="Times New Roman" w:cs="Times New Roman"/>
          <w:b/>
          <w:sz w:val="28"/>
          <w:szCs w:val="28"/>
          <w:lang w:eastAsia="ru-RU"/>
        </w:rPr>
        <w:t>п</w:t>
      </w:r>
      <w:r w:rsidR="00D728B2" w:rsidRPr="00D728B2">
        <w:rPr>
          <w:rFonts w:ascii="Times New Roman" w:eastAsia="Times New Roman" w:hAnsi="Times New Roman" w:cs="Times New Roman"/>
          <w:b/>
          <w:sz w:val="28"/>
          <w:szCs w:val="28"/>
          <w:lang w:eastAsia="ru-RU"/>
        </w:rPr>
        <w:t>роверк</w:t>
      </w:r>
      <w:r>
        <w:rPr>
          <w:rFonts w:ascii="Times New Roman" w:eastAsia="Times New Roman" w:hAnsi="Times New Roman" w:cs="Times New Roman"/>
          <w:b/>
          <w:sz w:val="28"/>
          <w:szCs w:val="28"/>
          <w:lang w:eastAsia="ru-RU"/>
        </w:rPr>
        <w:t>и</w:t>
      </w:r>
      <w:r w:rsidR="00D728B2" w:rsidRPr="00D728B2">
        <w:rPr>
          <w:rFonts w:ascii="Times New Roman" w:eastAsia="Times New Roman" w:hAnsi="Times New Roman" w:cs="Times New Roman"/>
          <w:b/>
          <w:sz w:val="28"/>
          <w:szCs w:val="28"/>
          <w:lang w:eastAsia="ru-RU"/>
        </w:rPr>
        <w:t xml:space="preserve"> законности, эффективности и целесообразности использования бюджетных средств, выделенных в 2020-2021 гг. на реализацию регионального проекта Республики Ингушетия «Обеспечение устойчивого сокращения непригодного для проживания жилищного фонда»</w:t>
      </w:r>
    </w:p>
    <w:bookmarkEnd w:id="151"/>
    <w:p w14:paraId="5111AA41" w14:textId="77777777" w:rsidR="00D728B2" w:rsidRPr="00D728B2" w:rsidRDefault="00D728B2" w:rsidP="00091593">
      <w:pPr>
        <w:spacing w:after="0" w:line="240" w:lineRule="auto"/>
        <w:ind w:left="-851" w:firstLine="709"/>
        <w:jc w:val="center"/>
        <w:rPr>
          <w:rFonts w:ascii="Times New Roman" w:eastAsia="Times New Roman" w:hAnsi="Times New Roman" w:cs="Times New Roman"/>
          <w:b/>
          <w:sz w:val="28"/>
          <w:szCs w:val="28"/>
          <w:lang w:eastAsia="ru-RU"/>
        </w:rPr>
      </w:pPr>
    </w:p>
    <w:p w14:paraId="33959B83" w14:textId="1805F843" w:rsidR="00D728B2" w:rsidRPr="00D728B2" w:rsidRDefault="00D728B2" w:rsidP="00091593">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b/>
          <w:sz w:val="28"/>
          <w:szCs w:val="28"/>
          <w:lang w:eastAsia="ru-RU"/>
        </w:rPr>
        <w:t xml:space="preserve">Основание для проведения проверки: </w:t>
      </w:r>
      <w:r w:rsidRPr="00D728B2">
        <w:rPr>
          <w:rFonts w:ascii="Times New Roman" w:eastAsia="Times New Roman" w:hAnsi="Times New Roman" w:cs="Times New Roman"/>
          <w:sz w:val="28"/>
          <w:szCs w:val="28"/>
          <w:lang w:eastAsia="ru-RU"/>
        </w:rPr>
        <w:t>план работы Контрольно-счетной палаты РИ на 2022 г</w:t>
      </w:r>
      <w:r w:rsidR="00B23804">
        <w:rPr>
          <w:rFonts w:ascii="Times New Roman" w:eastAsia="Times New Roman" w:hAnsi="Times New Roman" w:cs="Times New Roman"/>
          <w:sz w:val="28"/>
          <w:szCs w:val="28"/>
          <w:lang w:eastAsia="ru-RU"/>
        </w:rPr>
        <w:t>од.</w:t>
      </w:r>
    </w:p>
    <w:p w14:paraId="0D7BCEB4" w14:textId="77777777" w:rsidR="00D728B2" w:rsidRPr="00D728B2" w:rsidRDefault="00D728B2" w:rsidP="00091593">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b/>
          <w:sz w:val="28"/>
          <w:szCs w:val="28"/>
          <w:lang w:eastAsia="ru-RU"/>
        </w:rPr>
        <w:t>Цель проверки:</w:t>
      </w:r>
      <w:r w:rsidRPr="00D728B2">
        <w:rPr>
          <w:rFonts w:ascii="Times New Roman" w:eastAsia="Times New Roman" w:hAnsi="Times New Roman" w:cs="Times New Roman"/>
          <w:sz w:val="28"/>
          <w:szCs w:val="28"/>
          <w:lang w:eastAsia="ru-RU"/>
        </w:rPr>
        <w:t xml:space="preserve"> Проверка законности, эффективности и целесообразности использования бюджетных средств, выделенных в 2020-2021 гг. на реализацию регионального проекта Республики Ингушетия «Обеспечение устойчивого сокращения непригодного для проживания жилищного фонда».</w:t>
      </w:r>
    </w:p>
    <w:p w14:paraId="61B58842" w14:textId="3811E52D" w:rsidR="00D728B2" w:rsidRPr="00D728B2" w:rsidRDefault="00D728B2" w:rsidP="00091593">
      <w:pPr>
        <w:spacing w:after="0" w:line="240" w:lineRule="auto"/>
        <w:ind w:left="-851" w:firstLine="709"/>
        <w:jc w:val="both"/>
        <w:rPr>
          <w:rFonts w:ascii="Times New Roman" w:eastAsia="Times New Roman" w:hAnsi="Times New Roman" w:cs="Times New Roman"/>
          <w:color w:val="000000"/>
          <w:sz w:val="28"/>
          <w:szCs w:val="28"/>
          <w:lang w:eastAsia="ru-RU"/>
        </w:rPr>
      </w:pPr>
      <w:r w:rsidRPr="00D728B2">
        <w:rPr>
          <w:rFonts w:ascii="Times New Roman" w:eastAsia="Times New Roman" w:hAnsi="Times New Roman" w:cs="Times New Roman"/>
          <w:b/>
          <w:sz w:val="28"/>
          <w:szCs w:val="28"/>
          <w:lang w:eastAsia="ru-RU"/>
        </w:rPr>
        <w:t>Предмет проверки</w:t>
      </w:r>
      <w:r w:rsidRPr="00D728B2">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color w:val="000000"/>
          <w:sz w:val="28"/>
          <w:szCs w:val="28"/>
          <w:lang w:eastAsia="ru-RU"/>
        </w:rPr>
        <w:t>проверка законности, эффективности и целесообразности использования бюджетных средств, выделенных в 2020-2021 гг. на реализацию регионального проекта Республики Ингушетия «Обеспечение устойчивого сокращения непригодного для проживания жилищного фонда».</w:t>
      </w:r>
    </w:p>
    <w:p w14:paraId="42EC037C" w14:textId="77777777" w:rsidR="00D728B2" w:rsidRPr="00D728B2" w:rsidRDefault="00D728B2" w:rsidP="00B23804">
      <w:pPr>
        <w:autoSpaceDE w:val="0"/>
        <w:autoSpaceDN w:val="0"/>
        <w:adjustRightInd w:val="0"/>
        <w:spacing w:after="0" w:line="240" w:lineRule="auto"/>
        <w:ind w:left="-851" w:firstLine="709"/>
        <w:jc w:val="both"/>
        <w:rPr>
          <w:rFonts w:ascii="Times New Roman" w:eastAsia="Times New Roman" w:hAnsi="Times New Roman" w:cs="Times New Roman"/>
          <w:sz w:val="28"/>
          <w:szCs w:val="28"/>
          <w:lang w:eastAsia="ru-RU"/>
        </w:rPr>
      </w:pPr>
    </w:p>
    <w:p w14:paraId="734E8D60" w14:textId="77777777" w:rsidR="00D728B2" w:rsidRPr="00D728B2" w:rsidRDefault="00D728B2" w:rsidP="00B23804">
      <w:pPr>
        <w:autoSpaceDE w:val="0"/>
        <w:autoSpaceDN w:val="0"/>
        <w:adjustRightInd w:val="0"/>
        <w:spacing w:after="0" w:line="240" w:lineRule="auto"/>
        <w:ind w:left="-851" w:firstLine="709"/>
        <w:jc w:val="center"/>
        <w:rPr>
          <w:rFonts w:ascii="Times New Roman" w:eastAsia="Times New Roman" w:hAnsi="Times New Roman" w:cs="Times New Roman"/>
          <w:b/>
          <w:iCs/>
          <w:color w:val="000000"/>
          <w:sz w:val="28"/>
          <w:szCs w:val="28"/>
          <w:lang w:eastAsia="ru-RU"/>
        </w:rPr>
      </w:pPr>
      <w:r w:rsidRPr="00D728B2">
        <w:rPr>
          <w:rFonts w:ascii="Times New Roman" w:eastAsia="Times New Roman" w:hAnsi="Times New Roman" w:cs="Times New Roman"/>
          <w:b/>
          <w:iCs/>
          <w:color w:val="000000"/>
          <w:sz w:val="28"/>
          <w:szCs w:val="28"/>
          <w:lang w:eastAsia="ru-RU"/>
        </w:rPr>
        <w:t>Программа «Переселение граждан из аварийного жилого фонда Республики Ингушетия в 2019 - 2024 гг.»</w:t>
      </w:r>
    </w:p>
    <w:p w14:paraId="27929A35" w14:textId="77777777" w:rsidR="00D728B2" w:rsidRPr="00D728B2" w:rsidRDefault="00D728B2" w:rsidP="00B23804">
      <w:pPr>
        <w:autoSpaceDE w:val="0"/>
        <w:autoSpaceDN w:val="0"/>
        <w:adjustRightInd w:val="0"/>
        <w:spacing w:after="0" w:line="240" w:lineRule="auto"/>
        <w:ind w:left="-851" w:firstLine="709"/>
        <w:jc w:val="center"/>
        <w:rPr>
          <w:rFonts w:ascii="Times New Roman" w:eastAsia="Times New Roman" w:hAnsi="Times New Roman" w:cs="Times New Roman"/>
          <w:b/>
          <w:iCs/>
          <w:color w:val="000000"/>
          <w:sz w:val="28"/>
          <w:szCs w:val="28"/>
          <w:lang w:eastAsia="ru-RU"/>
        </w:rPr>
      </w:pPr>
    </w:p>
    <w:p w14:paraId="12C40D04" w14:textId="77777777" w:rsidR="00091593" w:rsidRDefault="00D728B2" w:rsidP="00B23804">
      <w:pPr>
        <w:autoSpaceDE w:val="0"/>
        <w:autoSpaceDN w:val="0"/>
        <w:adjustRightInd w:val="0"/>
        <w:spacing w:after="0" w:line="240" w:lineRule="auto"/>
        <w:ind w:left="-851" w:firstLine="709"/>
        <w:jc w:val="both"/>
        <w:rPr>
          <w:rFonts w:ascii="Times New Roman" w:eastAsia="Times New Roman" w:hAnsi="Times New Roman" w:cs="Times New Roman"/>
          <w:bCs/>
          <w:iCs/>
          <w:color w:val="000000"/>
          <w:sz w:val="28"/>
          <w:szCs w:val="28"/>
          <w:lang w:eastAsia="ru-RU"/>
        </w:rPr>
      </w:pPr>
      <w:r w:rsidRPr="00D728B2">
        <w:rPr>
          <w:rFonts w:ascii="Times New Roman" w:eastAsia="Times New Roman" w:hAnsi="Times New Roman" w:cs="Times New Roman"/>
          <w:bCs/>
          <w:iCs/>
          <w:color w:val="000000"/>
          <w:sz w:val="28"/>
          <w:szCs w:val="28"/>
          <w:lang w:eastAsia="ru-RU"/>
        </w:rPr>
        <w:t>Постановлением Правительства Республики Ингушетия от 02.04.2019 г. №</w:t>
      </w:r>
      <w:r w:rsidR="00091593">
        <w:rPr>
          <w:rFonts w:ascii="Times New Roman" w:eastAsia="Times New Roman" w:hAnsi="Times New Roman" w:cs="Times New Roman"/>
          <w:bCs/>
          <w:iCs/>
          <w:color w:val="000000"/>
          <w:sz w:val="28"/>
          <w:szCs w:val="28"/>
          <w:lang w:eastAsia="ru-RU"/>
        </w:rPr>
        <w:t> </w:t>
      </w:r>
      <w:r w:rsidRPr="00D728B2">
        <w:rPr>
          <w:rFonts w:ascii="Times New Roman" w:eastAsia="Times New Roman" w:hAnsi="Times New Roman" w:cs="Times New Roman"/>
          <w:bCs/>
          <w:iCs/>
          <w:color w:val="000000"/>
          <w:sz w:val="28"/>
          <w:szCs w:val="28"/>
          <w:lang w:eastAsia="ru-RU"/>
        </w:rPr>
        <w:t xml:space="preserve">48 утверждена республиканская адресная программа «Переселение граждан из аварийного жилого фонда Республики Ингушетия в 2019-2024 гг.», из аварийного жилищного фонда, признанного таковым до 01.01.2017 г., в 2019-2024 годах» (далее - Программа). </w:t>
      </w:r>
    </w:p>
    <w:p w14:paraId="39609946" w14:textId="77777777" w:rsidR="00091593" w:rsidRDefault="00D728B2" w:rsidP="00B23804">
      <w:pPr>
        <w:autoSpaceDE w:val="0"/>
        <w:autoSpaceDN w:val="0"/>
        <w:adjustRightInd w:val="0"/>
        <w:spacing w:after="0" w:line="240" w:lineRule="auto"/>
        <w:ind w:left="-851" w:firstLine="709"/>
        <w:jc w:val="both"/>
        <w:rPr>
          <w:rFonts w:ascii="Times New Roman" w:eastAsia="Times New Roman" w:hAnsi="Times New Roman" w:cs="Times New Roman"/>
          <w:bCs/>
          <w:iCs/>
          <w:color w:val="000000"/>
          <w:sz w:val="28"/>
          <w:szCs w:val="28"/>
          <w:lang w:eastAsia="ru-RU"/>
        </w:rPr>
      </w:pPr>
      <w:r w:rsidRPr="00D728B2">
        <w:rPr>
          <w:rFonts w:ascii="Times New Roman" w:eastAsia="Times New Roman" w:hAnsi="Times New Roman" w:cs="Times New Roman"/>
          <w:bCs/>
          <w:iCs/>
          <w:color w:val="000000"/>
          <w:sz w:val="28"/>
          <w:szCs w:val="28"/>
          <w:lang w:eastAsia="ru-RU"/>
        </w:rPr>
        <w:t>Основной целью Программы является обеспечение устойчивого сокращения непригодного для проживания жилищного фонда Республики Ингушетия. Для решения заданной цели необходимо решение следующей задачи,</w:t>
      </w:r>
      <w:r w:rsidR="00091593">
        <w:rPr>
          <w:rFonts w:ascii="Times New Roman" w:eastAsia="Times New Roman" w:hAnsi="Times New Roman" w:cs="Times New Roman"/>
          <w:bCs/>
          <w:iCs/>
          <w:color w:val="000000"/>
          <w:sz w:val="28"/>
          <w:szCs w:val="28"/>
          <w:lang w:eastAsia="ru-RU"/>
        </w:rPr>
        <w:t>-</w:t>
      </w:r>
      <w:r w:rsidRPr="00D728B2">
        <w:rPr>
          <w:rFonts w:ascii="Times New Roman" w:eastAsia="Times New Roman" w:hAnsi="Times New Roman" w:cs="Times New Roman"/>
          <w:bCs/>
          <w:iCs/>
          <w:color w:val="000000"/>
          <w:sz w:val="28"/>
          <w:szCs w:val="28"/>
          <w:lang w:eastAsia="ru-RU"/>
        </w:rPr>
        <w:t xml:space="preserve"> это создание постоянно действующих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 </w:t>
      </w:r>
    </w:p>
    <w:p w14:paraId="3E32A052" w14:textId="156406AB" w:rsidR="00D728B2" w:rsidRPr="00D728B2" w:rsidRDefault="00D728B2" w:rsidP="00B23804">
      <w:pPr>
        <w:autoSpaceDE w:val="0"/>
        <w:autoSpaceDN w:val="0"/>
        <w:adjustRightInd w:val="0"/>
        <w:spacing w:after="0" w:line="240" w:lineRule="auto"/>
        <w:ind w:left="-851" w:firstLine="709"/>
        <w:jc w:val="both"/>
        <w:rPr>
          <w:rFonts w:ascii="Times New Roman" w:eastAsia="Times New Roman" w:hAnsi="Times New Roman" w:cs="Times New Roman"/>
          <w:bCs/>
          <w:iCs/>
          <w:color w:val="000000"/>
          <w:sz w:val="28"/>
          <w:szCs w:val="28"/>
          <w:lang w:eastAsia="ru-RU"/>
        </w:rPr>
      </w:pPr>
      <w:r w:rsidRPr="00D728B2">
        <w:rPr>
          <w:rFonts w:ascii="Times New Roman" w:eastAsia="Times New Roman" w:hAnsi="Times New Roman" w:cs="Times New Roman"/>
          <w:bCs/>
          <w:iCs/>
          <w:color w:val="000000"/>
          <w:sz w:val="28"/>
          <w:szCs w:val="28"/>
          <w:lang w:eastAsia="ru-RU"/>
        </w:rPr>
        <w:t xml:space="preserve">Реализация первого этапа Программы планируется посредством «быстрых» способов: переселение в свободный муниципальный жилищный фонд, выплата возмещений за изъятые у собственников жилые помещения и приобретение жилых помещений у лиц, не являющихся застройщиками (на «вторичном» рынке). </w:t>
      </w:r>
    </w:p>
    <w:p w14:paraId="699D4BA9" w14:textId="77777777" w:rsidR="00091593" w:rsidRDefault="00D728B2" w:rsidP="00B23804">
      <w:pPr>
        <w:autoSpaceDE w:val="0"/>
        <w:autoSpaceDN w:val="0"/>
        <w:adjustRightInd w:val="0"/>
        <w:spacing w:after="0" w:line="240" w:lineRule="auto"/>
        <w:ind w:left="-851" w:firstLine="709"/>
        <w:jc w:val="both"/>
        <w:rPr>
          <w:rFonts w:ascii="Times New Roman" w:eastAsia="Times New Roman" w:hAnsi="Times New Roman" w:cs="Times New Roman"/>
          <w:bCs/>
          <w:iCs/>
          <w:color w:val="000000"/>
          <w:sz w:val="28"/>
          <w:szCs w:val="28"/>
          <w:lang w:eastAsia="ru-RU"/>
        </w:rPr>
      </w:pPr>
      <w:r w:rsidRPr="00D728B2">
        <w:rPr>
          <w:rFonts w:ascii="Times New Roman" w:eastAsia="Times New Roman" w:hAnsi="Times New Roman" w:cs="Times New Roman"/>
          <w:bCs/>
          <w:iCs/>
          <w:color w:val="000000"/>
          <w:sz w:val="28"/>
          <w:szCs w:val="28"/>
          <w:lang w:eastAsia="ru-RU"/>
        </w:rPr>
        <w:t xml:space="preserve">Между Республикой Ингушетия и государственной корпорацией - Фонд содействия и реформирования жилищно-коммунального хозяйства на основании поданной республикой заявки подписан договор №49/ПС от 28.05.2019 г. (далее- договор №49/ПС от 28.05.2019 г.) «О предоставлении и использовании финансовой поддержки за счет средств государственной корпорации-Фонда содействия и реформирования жилищно-коммунального хозяйства (далее-Фонд) на переселение граждан из аварийного жилищного фонда». </w:t>
      </w:r>
    </w:p>
    <w:p w14:paraId="373D450D" w14:textId="6F59F873" w:rsidR="00D728B2" w:rsidRPr="00D728B2" w:rsidRDefault="00D728B2" w:rsidP="00B23804">
      <w:pPr>
        <w:autoSpaceDE w:val="0"/>
        <w:autoSpaceDN w:val="0"/>
        <w:adjustRightInd w:val="0"/>
        <w:spacing w:after="0" w:line="240" w:lineRule="auto"/>
        <w:ind w:left="-851" w:firstLine="709"/>
        <w:jc w:val="both"/>
        <w:rPr>
          <w:rFonts w:ascii="Times New Roman" w:eastAsia="Times New Roman" w:hAnsi="Times New Roman" w:cs="Times New Roman"/>
          <w:bCs/>
          <w:iCs/>
          <w:color w:val="000000"/>
          <w:sz w:val="28"/>
          <w:szCs w:val="28"/>
          <w:lang w:eastAsia="ru-RU"/>
        </w:rPr>
      </w:pPr>
      <w:r w:rsidRPr="00D728B2">
        <w:rPr>
          <w:rFonts w:ascii="Times New Roman" w:eastAsia="Times New Roman" w:hAnsi="Times New Roman" w:cs="Times New Roman"/>
          <w:bCs/>
          <w:iCs/>
          <w:color w:val="000000"/>
          <w:sz w:val="28"/>
          <w:szCs w:val="28"/>
          <w:lang w:eastAsia="ru-RU"/>
        </w:rPr>
        <w:t xml:space="preserve">В соответствии с подписанным договором Фонд обязуется оказывать финансовую поддержку  Республики Ингушетия на условиях долевого </w:t>
      </w:r>
      <w:r w:rsidRPr="00D728B2">
        <w:rPr>
          <w:rFonts w:ascii="Times New Roman" w:eastAsia="Times New Roman" w:hAnsi="Times New Roman" w:cs="Times New Roman"/>
          <w:bCs/>
          <w:iCs/>
          <w:color w:val="000000"/>
          <w:sz w:val="28"/>
          <w:szCs w:val="28"/>
          <w:lang w:eastAsia="ru-RU"/>
        </w:rPr>
        <w:lastRenderedPageBreak/>
        <w:t>финансирования объема денежных средств, предусмотренных региональной адресной программой, а субъект в свою очередь, обязуется обеспечить переселение граждан из всего аварийного жилищного фонда, признанного таковым до 1 января 2017 года, расположенного на территории Республики Ингушетия до 1 сентября 2025 года.</w:t>
      </w:r>
    </w:p>
    <w:p w14:paraId="448EE6B4" w14:textId="5F0105EC" w:rsidR="00D728B2" w:rsidRPr="00D728B2" w:rsidRDefault="00D728B2" w:rsidP="00B23804">
      <w:pPr>
        <w:autoSpaceDE w:val="0"/>
        <w:autoSpaceDN w:val="0"/>
        <w:adjustRightInd w:val="0"/>
        <w:spacing w:after="0" w:line="240" w:lineRule="auto"/>
        <w:ind w:left="-851" w:firstLine="709"/>
        <w:jc w:val="both"/>
        <w:rPr>
          <w:rFonts w:ascii="Times New Roman" w:eastAsia="Times New Roman" w:hAnsi="Times New Roman" w:cs="Times New Roman"/>
          <w:bCs/>
          <w:iCs/>
          <w:color w:val="000000"/>
          <w:sz w:val="28"/>
          <w:szCs w:val="28"/>
          <w:lang w:eastAsia="ru-RU"/>
        </w:rPr>
      </w:pPr>
      <w:r w:rsidRPr="00D728B2">
        <w:rPr>
          <w:rFonts w:ascii="Times New Roman" w:eastAsia="Times New Roman" w:hAnsi="Times New Roman" w:cs="Times New Roman"/>
          <w:bCs/>
          <w:iCs/>
          <w:color w:val="000000"/>
          <w:sz w:val="28"/>
          <w:szCs w:val="28"/>
          <w:lang w:eastAsia="ru-RU"/>
        </w:rPr>
        <w:t xml:space="preserve">Согласно республиканской адресной программе «Переселение граждан из аварийного жилого фонда Республики Ингушетия в 2019-2024 гг.», утвержденной Постановлением Правительства </w:t>
      </w:r>
      <w:r w:rsidR="00091593">
        <w:rPr>
          <w:rFonts w:ascii="Times New Roman" w:eastAsia="Times New Roman" w:hAnsi="Times New Roman" w:cs="Times New Roman"/>
          <w:bCs/>
          <w:iCs/>
          <w:color w:val="000000"/>
          <w:sz w:val="28"/>
          <w:szCs w:val="28"/>
          <w:lang w:eastAsia="ru-RU"/>
        </w:rPr>
        <w:t>РИ</w:t>
      </w:r>
      <w:r w:rsidRPr="00D728B2">
        <w:rPr>
          <w:rFonts w:ascii="Times New Roman" w:eastAsia="Times New Roman" w:hAnsi="Times New Roman" w:cs="Times New Roman"/>
          <w:bCs/>
          <w:iCs/>
          <w:color w:val="000000"/>
          <w:sz w:val="28"/>
          <w:szCs w:val="28"/>
          <w:lang w:eastAsia="ru-RU"/>
        </w:rPr>
        <w:t xml:space="preserve"> от 02.04.2019</w:t>
      </w:r>
      <w:r w:rsidR="00091593">
        <w:rPr>
          <w:rFonts w:ascii="Times New Roman" w:eastAsia="Times New Roman" w:hAnsi="Times New Roman" w:cs="Times New Roman"/>
          <w:bCs/>
          <w:iCs/>
          <w:color w:val="000000"/>
          <w:sz w:val="28"/>
          <w:szCs w:val="28"/>
          <w:lang w:eastAsia="ru-RU"/>
        </w:rPr>
        <w:t xml:space="preserve"> г.</w:t>
      </w:r>
      <w:r w:rsidRPr="00D728B2">
        <w:rPr>
          <w:rFonts w:ascii="Times New Roman" w:eastAsia="Times New Roman" w:hAnsi="Times New Roman" w:cs="Times New Roman"/>
          <w:bCs/>
          <w:iCs/>
          <w:color w:val="000000"/>
          <w:sz w:val="28"/>
          <w:szCs w:val="28"/>
          <w:lang w:eastAsia="ru-RU"/>
        </w:rPr>
        <w:t xml:space="preserve"> №</w:t>
      </w:r>
      <w:r w:rsidR="00091593">
        <w:rPr>
          <w:rFonts w:ascii="Times New Roman" w:eastAsia="Times New Roman" w:hAnsi="Times New Roman" w:cs="Times New Roman"/>
          <w:bCs/>
          <w:iCs/>
          <w:color w:val="000000"/>
          <w:sz w:val="28"/>
          <w:szCs w:val="28"/>
          <w:lang w:eastAsia="ru-RU"/>
        </w:rPr>
        <w:t> </w:t>
      </w:r>
      <w:r w:rsidRPr="00D728B2">
        <w:rPr>
          <w:rFonts w:ascii="Times New Roman" w:eastAsia="Times New Roman" w:hAnsi="Times New Roman" w:cs="Times New Roman"/>
          <w:bCs/>
          <w:iCs/>
          <w:color w:val="000000"/>
          <w:sz w:val="28"/>
          <w:szCs w:val="28"/>
          <w:lang w:eastAsia="ru-RU"/>
        </w:rPr>
        <w:t xml:space="preserve">48, между </w:t>
      </w:r>
      <w:r w:rsidR="00091593">
        <w:rPr>
          <w:rFonts w:ascii="Times New Roman" w:eastAsia="Times New Roman" w:hAnsi="Times New Roman" w:cs="Times New Roman"/>
          <w:bCs/>
          <w:iCs/>
          <w:color w:val="000000"/>
          <w:sz w:val="28"/>
          <w:szCs w:val="28"/>
          <w:lang w:eastAsia="ru-RU"/>
        </w:rPr>
        <w:t>Минстроем Ингушетии</w:t>
      </w:r>
      <w:r w:rsidRPr="00D728B2">
        <w:rPr>
          <w:rFonts w:ascii="Times New Roman" w:eastAsia="Times New Roman" w:hAnsi="Times New Roman" w:cs="Times New Roman"/>
          <w:bCs/>
          <w:iCs/>
          <w:color w:val="000000"/>
          <w:sz w:val="28"/>
          <w:szCs w:val="28"/>
          <w:lang w:eastAsia="ru-RU"/>
        </w:rPr>
        <w:t xml:space="preserve"> и органами местных самоуправлений «Администрация города Карабулак» и «Администрация муниципального образования Городской округ город Назрань» заключены соглашения на предоставление финансовой поддержки за счет средств Государственной корпорации - Фонда содействия реформированию жилищно-коммунального хозяйства (далее – Фонда) на реализацию мероприятий этапа 2020-2021 гг. республиканской адресной программы.</w:t>
      </w:r>
    </w:p>
    <w:p w14:paraId="39355F35" w14:textId="422B26B2" w:rsidR="00D728B2" w:rsidRPr="00D728B2" w:rsidRDefault="00D728B2" w:rsidP="00B23804">
      <w:pPr>
        <w:autoSpaceDE w:val="0"/>
        <w:autoSpaceDN w:val="0"/>
        <w:adjustRightInd w:val="0"/>
        <w:spacing w:after="0" w:line="240" w:lineRule="auto"/>
        <w:ind w:left="-851" w:firstLine="709"/>
        <w:jc w:val="both"/>
        <w:rPr>
          <w:rFonts w:ascii="Times New Roman" w:eastAsia="Times New Roman" w:hAnsi="Times New Roman" w:cs="Times New Roman"/>
          <w:bCs/>
          <w:iCs/>
          <w:color w:val="000000"/>
          <w:sz w:val="28"/>
          <w:szCs w:val="28"/>
          <w:lang w:eastAsia="ru-RU"/>
        </w:rPr>
      </w:pPr>
      <w:r w:rsidRPr="00D728B2">
        <w:rPr>
          <w:rFonts w:ascii="Times New Roman" w:eastAsia="Times New Roman" w:hAnsi="Times New Roman" w:cs="Times New Roman"/>
          <w:bCs/>
          <w:iCs/>
          <w:color w:val="000000"/>
          <w:sz w:val="28"/>
          <w:szCs w:val="28"/>
          <w:lang w:eastAsia="ru-RU"/>
        </w:rPr>
        <w:t>Решением правления Фонда от 15 апреля 2020 года (протокол №</w:t>
      </w:r>
      <w:r w:rsidR="00091593">
        <w:rPr>
          <w:rFonts w:ascii="Times New Roman" w:eastAsia="Times New Roman" w:hAnsi="Times New Roman" w:cs="Times New Roman"/>
          <w:bCs/>
          <w:iCs/>
          <w:color w:val="000000"/>
          <w:sz w:val="28"/>
          <w:szCs w:val="28"/>
          <w:lang w:eastAsia="ru-RU"/>
        </w:rPr>
        <w:t> </w:t>
      </w:r>
      <w:r w:rsidRPr="00D728B2">
        <w:rPr>
          <w:rFonts w:ascii="Times New Roman" w:eastAsia="Times New Roman" w:hAnsi="Times New Roman" w:cs="Times New Roman"/>
          <w:bCs/>
          <w:iCs/>
          <w:color w:val="000000"/>
          <w:sz w:val="28"/>
          <w:szCs w:val="28"/>
          <w:lang w:eastAsia="ru-RU"/>
        </w:rPr>
        <w:t>986) одобрена заявка и принято решение о выделении Республике Ингушетия в 2020 году 12</w:t>
      </w:r>
      <w:r w:rsidR="00091593">
        <w:rPr>
          <w:rFonts w:ascii="Times New Roman" w:eastAsia="Times New Roman" w:hAnsi="Times New Roman" w:cs="Times New Roman"/>
          <w:bCs/>
          <w:iCs/>
          <w:color w:val="000000"/>
          <w:sz w:val="28"/>
          <w:szCs w:val="28"/>
          <w:lang w:eastAsia="ru-RU"/>
        </w:rPr>
        <w:t> </w:t>
      </w:r>
      <w:r w:rsidRPr="00D728B2">
        <w:rPr>
          <w:rFonts w:ascii="Times New Roman" w:eastAsia="Times New Roman" w:hAnsi="Times New Roman" w:cs="Times New Roman"/>
          <w:bCs/>
          <w:iCs/>
          <w:color w:val="000000"/>
          <w:sz w:val="28"/>
          <w:szCs w:val="28"/>
          <w:lang w:eastAsia="ru-RU"/>
        </w:rPr>
        <w:t>979</w:t>
      </w:r>
      <w:r w:rsidR="00091593">
        <w:rPr>
          <w:rFonts w:ascii="Times New Roman" w:eastAsia="Times New Roman" w:hAnsi="Times New Roman" w:cs="Times New Roman"/>
          <w:bCs/>
          <w:iCs/>
          <w:color w:val="000000"/>
          <w:sz w:val="28"/>
          <w:szCs w:val="28"/>
          <w:lang w:eastAsia="ru-RU"/>
        </w:rPr>
        <w:t xml:space="preserve">, </w:t>
      </w:r>
      <w:r w:rsidR="00DA5DE0">
        <w:rPr>
          <w:rFonts w:ascii="Times New Roman" w:eastAsia="Times New Roman" w:hAnsi="Times New Roman" w:cs="Times New Roman"/>
          <w:bCs/>
          <w:iCs/>
          <w:color w:val="000000"/>
          <w:sz w:val="28"/>
          <w:szCs w:val="28"/>
          <w:lang w:eastAsia="ru-RU"/>
        </w:rPr>
        <w:t xml:space="preserve">4 </w:t>
      </w:r>
      <w:r w:rsidR="00091593">
        <w:rPr>
          <w:rFonts w:ascii="Times New Roman" w:eastAsia="Times New Roman" w:hAnsi="Times New Roman" w:cs="Times New Roman"/>
          <w:bCs/>
          <w:iCs/>
          <w:color w:val="000000"/>
          <w:sz w:val="28"/>
          <w:szCs w:val="28"/>
          <w:lang w:eastAsia="ru-RU"/>
        </w:rPr>
        <w:t>тыс.</w:t>
      </w:r>
      <w:r w:rsidR="00DA5DE0">
        <w:rPr>
          <w:rFonts w:ascii="Times New Roman" w:eastAsia="Times New Roman" w:hAnsi="Times New Roman" w:cs="Times New Roman"/>
          <w:bCs/>
          <w:iCs/>
          <w:color w:val="000000"/>
          <w:sz w:val="28"/>
          <w:szCs w:val="28"/>
          <w:lang w:eastAsia="ru-RU"/>
        </w:rPr>
        <w:t xml:space="preserve"> </w:t>
      </w:r>
      <w:r w:rsidRPr="00D728B2">
        <w:rPr>
          <w:rFonts w:ascii="Times New Roman" w:eastAsia="Times New Roman" w:hAnsi="Times New Roman" w:cs="Times New Roman"/>
          <w:bCs/>
          <w:iCs/>
          <w:color w:val="000000"/>
          <w:sz w:val="28"/>
          <w:szCs w:val="28"/>
          <w:lang w:eastAsia="ru-RU"/>
        </w:rPr>
        <w:t>руб</w:t>
      </w:r>
      <w:r w:rsidR="00091593">
        <w:rPr>
          <w:rFonts w:ascii="Times New Roman" w:eastAsia="Times New Roman" w:hAnsi="Times New Roman" w:cs="Times New Roman"/>
          <w:bCs/>
          <w:iCs/>
          <w:color w:val="000000"/>
          <w:sz w:val="28"/>
          <w:szCs w:val="28"/>
          <w:lang w:eastAsia="ru-RU"/>
        </w:rPr>
        <w:t>лей</w:t>
      </w:r>
      <w:r w:rsidRPr="00D728B2">
        <w:rPr>
          <w:rFonts w:ascii="Times New Roman" w:eastAsia="Times New Roman" w:hAnsi="Times New Roman" w:cs="Times New Roman"/>
          <w:bCs/>
          <w:iCs/>
          <w:color w:val="000000"/>
          <w:sz w:val="28"/>
          <w:szCs w:val="28"/>
          <w:lang w:eastAsia="ru-RU"/>
        </w:rPr>
        <w:t>, в том числе</w:t>
      </w:r>
      <w:r w:rsidR="00DA5DE0">
        <w:rPr>
          <w:rFonts w:ascii="Times New Roman" w:eastAsia="Times New Roman" w:hAnsi="Times New Roman" w:cs="Times New Roman"/>
          <w:bCs/>
          <w:iCs/>
          <w:color w:val="000000"/>
          <w:sz w:val="28"/>
          <w:szCs w:val="28"/>
          <w:lang w:eastAsia="ru-RU"/>
        </w:rPr>
        <w:t>:</w:t>
      </w:r>
      <w:r w:rsidRPr="00D728B2">
        <w:rPr>
          <w:rFonts w:ascii="Times New Roman" w:eastAsia="Times New Roman" w:hAnsi="Times New Roman" w:cs="Times New Roman"/>
          <w:bCs/>
          <w:iCs/>
          <w:color w:val="000000"/>
          <w:sz w:val="28"/>
          <w:szCs w:val="28"/>
          <w:lang w:eastAsia="ru-RU"/>
        </w:rPr>
        <w:t xml:space="preserve"> за счет средств Фонда – 12</w:t>
      </w:r>
      <w:r w:rsidR="00091593">
        <w:rPr>
          <w:rFonts w:ascii="Times New Roman" w:eastAsia="Times New Roman" w:hAnsi="Times New Roman" w:cs="Times New Roman"/>
          <w:bCs/>
          <w:iCs/>
          <w:color w:val="000000"/>
          <w:sz w:val="28"/>
          <w:szCs w:val="28"/>
          <w:lang w:eastAsia="ru-RU"/>
        </w:rPr>
        <w:t> </w:t>
      </w:r>
      <w:r w:rsidRPr="00D728B2">
        <w:rPr>
          <w:rFonts w:ascii="Times New Roman" w:eastAsia="Times New Roman" w:hAnsi="Times New Roman" w:cs="Times New Roman"/>
          <w:bCs/>
          <w:iCs/>
          <w:color w:val="000000"/>
          <w:sz w:val="28"/>
          <w:szCs w:val="28"/>
          <w:lang w:eastAsia="ru-RU"/>
        </w:rPr>
        <w:t>849</w:t>
      </w:r>
      <w:r w:rsidR="00091593">
        <w:rPr>
          <w:rFonts w:ascii="Times New Roman" w:eastAsia="Times New Roman" w:hAnsi="Times New Roman" w:cs="Times New Roman"/>
          <w:bCs/>
          <w:iCs/>
          <w:color w:val="000000"/>
          <w:sz w:val="28"/>
          <w:szCs w:val="28"/>
          <w:lang w:eastAsia="ru-RU"/>
        </w:rPr>
        <w:t>,5 тыс.</w:t>
      </w:r>
      <w:r w:rsidRPr="00D728B2">
        <w:rPr>
          <w:rFonts w:ascii="Times New Roman" w:eastAsia="Times New Roman" w:hAnsi="Times New Roman" w:cs="Times New Roman"/>
          <w:bCs/>
          <w:iCs/>
          <w:color w:val="000000"/>
          <w:sz w:val="28"/>
          <w:szCs w:val="28"/>
          <w:lang w:eastAsia="ru-RU"/>
        </w:rPr>
        <w:t xml:space="preserve"> руб</w:t>
      </w:r>
      <w:r w:rsidR="00091593">
        <w:rPr>
          <w:rFonts w:ascii="Times New Roman" w:eastAsia="Times New Roman" w:hAnsi="Times New Roman" w:cs="Times New Roman"/>
          <w:bCs/>
          <w:iCs/>
          <w:color w:val="000000"/>
          <w:sz w:val="28"/>
          <w:szCs w:val="28"/>
          <w:lang w:eastAsia="ru-RU"/>
        </w:rPr>
        <w:t>лей</w:t>
      </w:r>
      <w:r w:rsidRPr="00D728B2">
        <w:rPr>
          <w:rFonts w:ascii="Times New Roman" w:eastAsia="Times New Roman" w:hAnsi="Times New Roman" w:cs="Times New Roman"/>
          <w:bCs/>
          <w:iCs/>
          <w:color w:val="000000"/>
          <w:sz w:val="28"/>
          <w:szCs w:val="28"/>
          <w:lang w:eastAsia="ru-RU"/>
        </w:rPr>
        <w:t xml:space="preserve">, из бюджета республики </w:t>
      </w:r>
      <w:r w:rsidR="00DA5DE0">
        <w:rPr>
          <w:rFonts w:ascii="Times New Roman" w:eastAsia="Times New Roman" w:hAnsi="Times New Roman" w:cs="Times New Roman"/>
          <w:bCs/>
          <w:iCs/>
          <w:color w:val="000000"/>
          <w:sz w:val="28"/>
          <w:szCs w:val="28"/>
          <w:lang w:eastAsia="ru-RU"/>
        </w:rPr>
        <w:t xml:space="preserve">- </w:t>
      </w:r>
      <w:r w:rsidRPr="00D728B2">
        <w:rPr>
          <w:rFonts w:ascii="Times New Roman" w:eastAsia="Times New Roman" w:hAnsi="Times New Roman" w:cs="Times New Roman"/>
          <w:bCs/>
          <w:iCs/>
          <w:color w:val="000000"/>
          <w:sz w:val="28"/>
          <w:szCs w:val="28"/>
          <w:lang w:eastAsia="ru-RU"/>
        </w:rPr>
        <w:t>в сумме 129</w:t>
      </w:r>
      <w:r w:rsidR="00DA5DE0">
        <w:rPr>
          <w:rFonts w:ascii="Times New Roman" w:eastAsia="Times New Roman" w:hAnsi="Times New Roman" w:cs="Times New Roman"/>
          <w:bCs/>
          <w:iCs/>
          <w:color w:val="000000"/>
          <w:sz w:val="28"/>
          <w:szCs w:val="28"/>
          <w:lang w:eastAsia="ru-RU"/>
        </w:rPr>
        <w:t>,9 тыс.</w:t>
      </w:r>
      <w:r w:rsidRPr="00D728B2">
        <w:rPr>
          <w:rFonts w:ascii="Times New Roman" w:eastAsia="Times New Roman" w:hAnsi="Times New Roman" w:cs="Times New Roman"/>
          <w:bCs/>
          <w:iCs/>
          <w:color w:val="000000"/>
          <w:sz w:val="28"/>
          <w:szCs w:val="28"/>
          <w:lang w:eastAsia="ru-RU"/>
        </w:rPr>
        <w:t xml:space="preserve"> руб</w:t>
      </w:r>
      <w:r w:rsidR="00DA5DE0">
        <w:rPr>
          <w:rFonts w:ascii="Times New Roman" w:eastAsia="Times New Roman" w:hAnsi="Times New Roman" w:cs="Times New Roman"/>
          <w:bCs/>
          <w:iCs/>
          <w:color w:val="000000"/>
          <w:sz w:val="28"/>
          <w:szCs w:val="28"/>
          <w:lang w:eastAsia="ru-RU"/>
        </w:rPr>
        <w:t>лей</w:t>
      </w:r>
      <w:r w:rsidRPr="00D728B2">
        <w:rPr>
          <w:rFonts w:ascii="Times New Roman" w:eastAsia="Times New Roman" w:hAnsi="Times New Roman" w:cs="Times New Roman"/>
          <w:bCs/>
          <w:iCs/>
          <w:color w:val="000000"/>
          <w:sz w:val="28"/>
          <w:szCs w:val="28"/>
          <w:lang w:eastAsia="ru-RU"/>
        </w:rPr>
        <w:t>.</w:t>
      </w:r>
    </w:p>
    <w:p w14:paraId="4F924999" w14:textId="603B3708" w:rsidR="00D728B2" w:rsidRPr="00D728B2" w:rsidRDefault="00D728B2" w:rsidP="008B3A2D">
      <w:pPr>
        <w:shd w:val="clear" w:color="auto" w:fill="FFFFFF" w:themeFill="background1"/>
        <w:autoSpaceDE w:val="0"/>
        <w:autoSpaceDN w:val="0"/>
        <w:adjustRightInd w:val="0"/>
        <w:spacing w:after="0" w:line="240" w:lineRule="auto"/>
        <w:ind w:left="-851" w:firstLine="709"/>
        <w:jc w:val="both"/>
        <w:rPr>
          <w:rFonts w:ascii="Times New Roman" w:eastAsia="Times New Roman" w:hAnsi="Times New Roman" w:cs="Times New Roman"/>
          <w:bCs/>
          <w:iCs/>
          <w:color w:val="000000"/>
          <w:sz w:val="28"/>
          <w:szCs w:val="28"/>
          <w:lang w:eastAsia="ru-RU"/>
        </w:rPr>
      </w:pPr>
      <w:r w:rsidRPr="00D728B2">
        <w:rPr>
          <w:rFonts w:ascii="Times New Roman" w:eastAsia="Times New Roman" w:hAnsi="Times New Roman" w:cs="Times New Roman"/>
          <w:bCs/>
          <w:iCs/>
          <w:color w:val="000000"/>
          <w:sz w:val="28"/>
          <w:szCs w:val="28"/>
          <w:lang w:eastAsia="ru-RU"/>
        </w:rPr>
        <w:t>В договор №</w:t>
      </w:r>
      <w:r w:rsidR="00DA5DE0">
        <w:rPr>
          <w:rFonts w:ascii="Times New Roman" w:eastAsia="Times New Roman" w:hAnsi="Times New Roman" w:cs="Times New Roman"/>
          <w:bCs/>
          <w:iCs/>
          <w:color w:val="000000"/>
          <w:sz w:val="28"/>
          <w:szCs w:val="28"/>
          <w:lang w:eastAsia="ru-RU"/>
        </w:rPr>
        <w:t> </w:t>
      </w:r>
      <w:r w:rsidRPr="00D728B2">
        <w:rPr>
          <w:rFonts w:ascii="Times New Roman" w:eastAsia="Times New Roman" w:hAnsi="Times New Roman" w:cs="Times New Roman"/>
          <w:bCs/>
          <w:iCs/>
          <w:color w:val="000000"/>
          <w:sz w:val="28"/>
          <w:szCs w:val="28"/>
          <w:lang w:eastAsia="ru-RU"/>
        </w:rPr>
        <w:t>49/ПС от 28.05.2019 г</w:t>
      </w:r>
      <w:r w:rsidR="00DA5DE0">
        <w:rPr>
          <w:rFonts w:ascii="Times New Roman" w:eastAsia="Times New Roman" w:hAnsi="Times New Roman" w:cs="Times New Roman"/>
          <w:bCs/>
          <w:iCs/>
          <w:color w:val="000000"/>
          <w:sz w:val="28"/>
          <w:szCs w:val="28"/>
          <w:lang w:eastAsia="ru-RU"/>
        </w:rPr>
        <w:t>ода</w:t>
      </w:r>
      <w:r w:rsidRPr="00D728B2">
        <w:rPr>
          <w:rFonts w:ascii="Times New Roman" w:eastAsia="Times New Roman" w:hAnsi="Times New Roman" w:cs="Times New Roman"/>
          <w:bCs/>
          <w:iCs/>
          <w:color w:val="000000"/>
          <w:sz w:val="28"/>
          <w:szCs w:val="28"/>
          <w:lang w:eastAsia="ru-RU"/>
        </w:rPr>
        <w:t xml:space="preserve"> дополнительными соглашениями вносились изменения (№2/49/ПС от 14.10.2019г.; №5/49/ПС от 15.04.2020 г.; №6/49/ПС от 25.05.2020 г.). </w:t>
      </w:r>
    </w:p>
    <w:p w14:paraId="3A1E4827" w14:textId="20E811C2" w:rsidR="00D728B2" w:rsidRPr="00D728B2" w:rsidRDefault="00D728B2" w:rsidP="00B23804">
      <w:pPr>
        <w:autoSpaceDE w:val="0"/>
        <w:autoSpaceDN w:val="0"/>
        <w:adjustRightInd w:val="0"/>
        <w:spacing w:after="0" w:line="240" w:lineRule="auto"/>
        <w:ind w:left="-851" w:firstLine="709"/>
        <w:jc w:val="both"/>
        <w:rPr>
          <w:rFonts w:ascii="Times New Roman" w:eastAsia="Times New Roman" w:hAnsi="Times New Roman" w:cs="Times New Roman"/>
          <w:bCs/>
          <w:iCs/>
          <w:color w:val="000000"/>
          <w:sz w:val="28"/>
          <w:szCs w:val="28"/>
          <w:lang w:eastAsia="ru-RU"/>
        </w:rPr>
      </w:pPr>
      <w:r w:rsidRPr="00D728B2">
        <w:rPr>
          <w:rFonts w:ascii="Times New Roman" w:eastAsia="Times New Roman" w:hAnsi="Times New Roman" w:cs="Times New Roman"/>
          <w:bCs/>
          <w:iCs/>
          <w:color w:val="000000"/>
          <w:sz w:val="28"/>
          <w:szCs w:val="28"/>
          <w:lang w:eastAsia="ru-RU"/>
        </w:rPr>
        <w:t>Предусмотренные договором №49/ПС от 28.05.2019 г. денежные средства Фонда в 2020 году поступили в сумме 12</w:t>
      </w:r>
      <w:r w:rsidR="00DA5DE0">
        <w:rPr>
          <w:rFonts w:ascii="Times New Roman" w:eastAsia="Times New Roman" w:hAnsi="Times New Roman" w:cs="Times New Roman"/>
          <w:bCs/>
          <w:iCs/>
          <w:color w:val="000000"/>
          <w:sz w:val="28"/>
          <w:szCs w:val="28"/>
          <w:lang w:eastAsia="ru-RU"/>
        </w:rPr>
        <w:t> </w:t>
      </w:r>
      <w:r w:rsidRPr="00D728B2">
        <w:rPr>
          <w:rFonts w:ascii="Times New Roman" w:eastAsia="Times New Roman" w:hAnsi="Times New Roman" w:cs="Times New Roman"/>
          <w:bCs/>
          <w:iCs/>
          <w:color w:val="000000"/>
          <w:sz w:val="28"/>
          <w:szCs w:val="28"/>
          <w:lang w:eastAsia="ru-RU"/>
        </w:rPr>
        <w:t>849</w:t>
      </w:r>
      <w:r w:rsidR="00DA5DE0">
        <w:rPr>
          <w:rFonts w:ascii="Times New Roman" w:eastAsia="Times New Roman" w:hAnsi="Times New Roman" w:cs="Times New Roman"/>
          <w:bCs/>
          <w:iCs/>
          <w:color w:val="000000"/>
          <w:sz w:val="28"/>
          <w:szCs w:val="28"/>
          <w:lang w:eastAsia="ru-RU"/>
        </w:rPr>
        <w:t xml:space="preserve">,5 тыс. </w:t>
      </w:r>
      <w:r w:rsidRPr="00D728B2">
        <w:rPr>
          <w:rFonts w:ascii="Times New Roman" w:eastAsia="Times New Roman" w:hAnsi="Times New Roman" w:cs="Times New Roman"/>
          <w:bCs/>
          <w:iCs/>
          <w:color w:val="000000"/>
          <w:sz w:val="28"/>
          <w:szCs w:val="28"/>
          <w:lang w:eastAsia="ru-RU"/>
        </w:rPr>
        <w:t>руб</w:t>
      </w:r>
      <w:r w:rsidR="00DA5DE0">
        <w:rPr>
          <w:rFonts w:ascii="Times New Roman" w:eastAsia="Times New Roman" w:hAnsi="Times New Roman" w:cs="Times New Roman"/>
          <w:bCs/>
          <w:iCs/>
          <w:color w:val="000000"/>
          <w:sz w:val="28"/>
          <w:szCs w:val="28"/>
          <w:lang w:eastAsia="ru-RU"/>
        </w:rPr>
        <w:t>лей</w:t>
      </w:r>
      <w:r w:rsidRPr="00D728B2">
        <w:rPr>
          <w:rFonts w:ascii="Times New Roman" w:eastAsia="Times New Roman" w:hAnsi="Times New Roman" w:cs="Times New Roman"/>
          <w:bCs/>
          <w:iCs/>
          <w:color w:val="000000"/>
          <w:sz w:val="28"/>
          <w:szCs w:val="28"/>
          <w:lang w:eastAsia="ru-RU"/>
        </w:rPr>
        <w:t xml:space="preserve">. </w:t>
      </w:r>
      <w:proofErr w:type="spellStart"/>
      <w:r w:rsidRPr="00D728B2">
        <w:rPr>
          <w:rFonts w:ascii="Times New Roman" w:eastAsia="Times New Roman" w:hAnsi="Times New Roman" w:cs="Times New Roman"/>
          <w:bCs/>
          <w:iCs/>
          <w:color w:val="000000"/>
          <w:sz w:val="28"/>
          <w:szCs w:val="28"/>
          <w:lang w:eastAsia="ru-RU"/>
        </w:rPr>
        <w:t>Софинансирование</w:t>
      </w:r>
      <w:proofErr w:type="spellEnd"/>
      <w:r w:rsidRPr="00D728B2">
        <w:rPr>
          <w:rFonts w:ascii="Times New Roman" w:eastAsia="Times New Roman" w:hAnsi="Times New Roman" w:cs="Times New Roman"/>
          <w:bCs/>
          <w:iCs/>
          <w:color w:val="000000"/>
          <w:sz w:val="28"/>
          <w:szCs w:val="28"/>
          <w:lang w:eastAsia="ru-RU"/>
        </w:rPr>
        <w:t xml:space="preserve"> из республиканского бюджета составило </w:t>
      </w:r>
      <w:r w:rsidR="00DA5DE0">
        <w:rPr>
          <w:rFonts w:ascii="Times New Roman" w:eastAsia="Times New Roman" w:hAnsi="Times New Roman" w:cs="Times New Roman"/>
          <w:bCs/>
          <w:iCs/>
          <w:color w:val="000000"/>
          <w:sz w:val="28"/>
          <w:szCs w:val="28"/>
          <w:lang w:eastAsia="ru-RU"/>
        </w:rPr>
        <w:t>–</w:t>
      </w:r>
      <w:r w:rsidRPr="00D728B2">
        <w:rPr>
          <w:rFonts w:ascii="Times New Roman" w:eastAsia="Times New Roman" w:hAnsi="Times New Roman" w:cs="Times New Roman"/>
          <w:bCs/>
          <w:iCs/>
          <w:color w:val="000000"/>
          <w:sz w:val="28"/>
          <w:szCs w:val="28"/>
          <w:lang w:eastAsia="ru-RU"/>
        </w:rPr>
        <w:t xml:space="preserve"> 129</w:t>
      </w:r>
      <w:r w:rsidR="00DA5DE0">
        <w:rPr>
          <w:rFonts w:ascii="Times New Roman" w:eastAsia="Times New Roman" w:hAnsi="Times New Roman" w:cs="Times New Roman"/>
          <w:bCs/>
          <w:iCs/>
          <w:color w:val="000000"/>
          <w:sz w:val="28"/>
          <w:szCs w:val="28"/>
          <w:lang w:eastAsia="ru-RU"/>
        </w:rPr>
        <w:t>,9 тыс.</w:t>
      </w:r>
      <w:r w:rsidR="008B3A2D">
        <w:rPr>
          <w:rFonts w:ascii="Times New Roman" w:eastAsia="Times New Roman" w:hAnsi="Times New Roman" w:cs="Times New Roman"/>
          <w:bCs/>
          <w:iCs/>
          <w:color w:val="000000"/>
          <w:sz w:val="28"/>
          <w:szCs w:val="28"/>
          <w:lang w:eastAsia="ru-RU"/>
        </w:rPr>
        <w:t xml:space="preserve"> </w:t>
      </w:r>
      <w:r w:rsidR="00DA5DE0">
        <w:rPr>
          <w:rFonts w:ascii="Times New Roman" w:eastAsia="Times New Roman" w:hAnsi="Times New Roman" w:cs="Times New Roman"/>
          <w:bCs/>
          <w:iCs/>
          <w:color w:val="000000"/>
          <w:sz w:val="28"/>
          <w:szCs w:val="28"/>
          <w:lang w:eastAsia="ru-RU"/>
        </w:rPr>
        <w:t>рублей</w:t>
      </w:r>
      <w:r w:rsidRPr="00D728B2">
        <w:rPr>
          <w:rFonts w:ascii="Times New Roman" w:eastAsia="Times New Roman" w:hAnsi="Times New Roman" w:cs="Times New Roman"/>
          <w:bCs/>
          <w:iCs/>
          <w:color w:val="000000"/>
          <w:sz w:val="28"/>
          <w:szCs w:val="28"/>
          <w:lang w:eastAsia="ru-RU"/>
        </w:rPr>
        <w:t xml:space="preserve"> или 100% от предусмотренного республиканской Программой.</w:t>
      </w:r>
    </w:p>
    <w:p w14:paraId="36C2C447" w14:textId="63D05FEE" w:rsidR="00D728B2" w:rsidRPr="00D728B2" w:rsidRDefault="00D728B2" w:rsidP="008B3A2D">
      <w:pPr>
        <w:autoSpaceDE w:val="0"/>
        <w:autoSpaceDN w:val="0"/>
        <w:adjustRightInd w:val="0"/>
        <w:spacing w:after="0" w:line="240" w:lineRule="auto"/>
        <w:ind w:left="-851" w:firstLine="709"/>
        <w:jc w:val="both"/>
        <w:rPr>
          <w:rFonts w:ascii="Times New Roman" w:eastAsia="Times New Roman" w:hAnsi="Times New Roman" w:cs="Times New Roman"/>
          <w:bCs/>
          <w:iCs/>
          <w:color w:val="000000"/>
          <w:sz w:val="28"/>
          <w:szCs w:val="28"/>
          <w:lang w:eastAsia="ru-RU"/>
        </w:rPr>
      </w:pPr>
      <w:r w:rsidRPr="00D728B2">
        <w:rPr>
          <w:rFonts w:ascii="Times New Roman" w:eastAsia="Times New Roman" w:hAnsi="Times New Roman" w:cs="Times New Roman"/>
          <w:bCs/>
          <w:iCs/>
          <w:color w:val="000000"/>
          <w:sz w:val="28"/>
          <w:szCs w:val="28"/>
          <w:lang w:eastAsia="ru-RU"/>
        </w:rPr>
        <w:t>Решением правления Фонда от 16 июня 2021 года (протокол №1081) одобрена заявка и принято решение о выделении Республике Ингушетия в 2021 году 37</w:t>
      </w:r>
      <w:r w:rsidR="00DA5DE0">
        <w:rPr>
          <w:rFonts w:ascii="Times New Roman" w:eastAsia="Times New Roman" w:hAnsi="Times New Roman" w:cs="Times New Roman"/>
          <w:bCs/>
          <w:iCs/>
          <w:color w:val="000000"/>
          <w:sz w:val="28"/>
          <w:szCs w:val="28"/>
          <w:lang w:eastAsia="ru-RU"/>
        </w:rPr>
        <w:t> </w:t>
      </w:r>
      <w:r w:rsidRPr="00D728B2">
        <w:rPr>
          <w:rFonts w:ascii="Times New Roman" w:eastAsia="Times New Roman" w:hAnsi="Times New Roman" w:cs="Times New Roman"/>
          <w:bCs/>
          <w:iCs/>
          <w:color w:val="000000"/>
          <w:sz w:val="28"/>
          <w:szCs w:val="28"/>
          <w:lang w:eastAsia="ru-RU"/>
        </w:rPr>
        <w:t>201</w:t>
      </w:r>
      <w:r w:rsidR="00DA5DE0">
        <w:rPr>
          <w:rFonts w:ascii="Times New Roman" w:eastAsia="Times New Roman" w:hAnsi="Times New Roman" w:cs="Times New Roman"/>
          <w:bCs/>
          <w:iCs/>
          <w:color w:val="000000"/>
          <w:sz w:val="28"/>
          <w:szCs w:val="28"/>
          <w:lang w:eastAsia="ru-RU"/>
        </w:rPr>
        <w:t>,8</w:t>
      </w:r>
      <w:r w:rsidRPr="00D728B2">
        <w:rPr>
          <w:rFonts w:ascii="Times New Roman" w:eastAsia="Times New Roman" w:hAnsi="Times New Roman" w:cs="Times New Roman"/>
          <w:bCs/>
          <w:iCs/>
          <w:color w:val="000000"/>
          <w:sz w:val="28"/>
          <w:szCs w:val="28"/>
          <w:lang w:eastAsia="ru-RU"/>
        </w:rPr>
        <w:t xml:space="preserve"> </w:t>
      </w:r>
      <w:r w:rsidR="00DA5DE0">
        <w:rPr>
          <w:rFonts w:ascii="Times New Roman" w:eastAsia="Times New Roman" w:hAnsi="Times New Roman" w:cs="Times New Roman"/>
          <w:bCs/>
          <w:iCs/>
          <w:color w:val="000000"/>
          <w:sz w:val="28"/>
          <w:szCs w:val="28"/>
          <w:lang w:eastAsia="ru-RU"/>
        </w:rPr>
        <w:t>тыс.</w:t>
      </w:r>
      <w:r w:rsidR="008B3A2D">
        <w:rPr>
          <w:rFonts w:ascii="Times New Roman" w:eastAsia="Times New Roman" w:hAnsi="Times New Roman" w:cs="Times New Roman"/>
          <w:bCs/>
          <w:iCs/>
          <w:color w:val="000000"/>
          <w:sz w:val="28"/>
          <w:szCs w:val="28"/>
          <w:lang w:eastAsia="ru-RU"/>
        </w:rPr>
        <w:t xml:space="preserve">  </w:t>
      </w:r>
      <w:r w:rsidR="00DA5DE0">
        <w:rPr>
          <w:rFonts w:ascii="Times New Roman" w:eastAsia="Times New Roman" w:hAnsi="Times New Roman" w:cs="Times New Roman"/>
          <w:bCs/>
          <w:iCs/>
          <w:color w:val="000000"/>
          <w:sz w:val="28"/>
          <w:szCs w:val="28"/>
          <w:lang w:eastAsia="ru-RU"/>
        </w:rPr>
        <w:t>рублей</w:t>
      </w:r>
      <w:r w:rsidRPr="00D728B2">
        <w:rPr>
          <w:rFonts w:ascii="Times New Roman" w:eastAsia="Times New Roman" w:hAnsi="Times New Roman" w:cs="Times New Roman"/>
          <w:bCs/>
          <w:iCs/>
          <w:color w:val="000000"/>
          <w:sz w:val="28"/>
          <w:szCs w:val="28"/>
          <w:lang w:eastAsia="ru-RU"/>
        </w:rPr>
        <w:t>, в том числе</w:t>
      </w:r>
      <w:r w:rsidR="00DA5DE0">
        <w:rPr>
          <w:rFonts w:ascii="Times New Roman" w:eastAsia="Times New Roman" w:hAnsi="Times New Roman" w:cs="Times New Roman"/>
          <w:bCs/>
          <w:iCs/>
          <w:color w:val="000000"/>
          <w:sz w:val="28"/>
          <w:szCs w:val="28"/>
          <w:lang w:eastAsia="ru-RU"/>
        </w:rPr>
        <w:t>:</w:t>
      </w:r>
      <w:r w:rsidRPr="00D728B2">
        <w:rPr>
          <w:rFonts w:ascii="Times New Roman" w:eastAsia="Times New Roman" w:hAnsi="Times New Roman" w:cs="Times New Roman"/>
          <w:bCs/>
          <w:iCs/>
          <w:color w:val="000000"/>
          <w:sz w:val="28"/>
          <w:szCs w:val="28"/>
          <w:lang w:eastAsia="ru-RU"/>
        </w:rPr>
        <w:t xml:space="preserve"> за счет средств Фонда – 36</w:t>
      </w:r>
      <w:r w:rsidR="008B3A2D">
        <w:rPr>
          <w:rFonts w:ascii="Times New Roman" w:eastAsia="Times New Roman" w:hAnsi="Times New Roman" w:cs="Times New Roman"/>
          <w:bCs/>
          <w:iCs/>
          <w:color w:val="000000"/>
          <w:sz w:val="28"/>
          <w:szCs w:val="28"/>
          <w:lang w:eastAsia="ru-RU"/>
        </w:rPr>
        <w:t> 440,0 тыс. рублей</w:t>
      </w:r>
      <w:r w:rsidRPr="00D728B2">
        <w:rPr>
          <w:rFonts w:ascii="Times New Roman" w:eastAsia="Times New Roman" w:hAnsi="Times New Roman" w:cs="Times New Roman"/>
          <w:bCs/>
          <w:iCs/>
          <w:color w:val="000000"/>
          <w:sz w:val="28"/>
          <w:szCs w:val="28"/>
          <w:lang w:eastAsia="ru-RU"/>
        </w:rPr>
        <w:t xml:space="preserve">, из бюджета республики </w:t>
      </w:r>
      <w:r w:rsidR="00DA5DE0">
        <w:rPr>
          <w:rFonts w:ascii="Times New Roman" w:eastAsia="Times New Roman" w:hAnsi="Times New Roman" w:cs="Times New Roman"/>
          <w:bCs/>
          <w:iCs/>
          <w:color w:val="000000"/>
          <w:sz w:val="28"/>
          <w:szCs w:val="28"/>
          <w:lang w:eastAsia="ru-RU"/>
        </w:rPr>
        <w:t xml:space="preserve">- </w:t>
      </w:r>
      <w:r w:rsidRPr="00D728B2">
        <w:rPr>
          <w:rFonts w:ascii="Times New Roman" w:eastAsia="Times New Roman" w:hAnsi="Times New Roman" w:cs="Times New Roman"/>
          <w:bCs/>
          <w:iCs/>
          <w:color w:val="000000"/>
          <w:sz w:val="28"/>
          <w:szCs w:val="28"/>
          <w:lang w:eastAsia="ru-RU"/>
        </w:rPr>
        <w:t>в сумме 36</w:t>
      </w:r>
      <w:r w:rsidR="008B3A2D">
        <w:rPr>
          <w:rFonts w:ascii="Times New Roman" w:eastAsia="Times New Roman" w:hAnsi="Times New Roman" w:cs="Times New Roman"/>
          <w:bCs/>
          <w:iCs/>
          <w:color w:val="000000"/>
          <w:sz w:val="28"/>
          <w:szCs w:val="28"/>
          <w:lang w:eastAsia="ru-RU"/>
        </w:rPr>
        <w:t>8</w:t>
      </w:r>
      <w:r w:rsidR="00DA5DE0">
        <w:rPr>
          <w:rFonts w:ascii="Times New Roman" w:eastAsia="Times New Roman" w:hAnsi="Times New Roman" w:cs="Times New Roman"/>
          <w:bCs/>
          <w:iCs/>
          <w:color w:val="000000"/>
          <w:sz w:val="28"/>
          <w:szCs w:val="28"/>
          <w:lang w:eastAsia="ru-RU"/>
        </w:rPr>
        <w:t>,1 тыс. рублей</w:t>
      </w:r>
      <w:r w:rsidRPr="00D728B2">
        <w:rPr>
          <w:rFonts w:ascii="Times New Roman" w:eastAsia="Times New Roman" w:hAnsi="Times New Roman" w:cs="Times New Roman"/>
          <w:bCs/>
          <w:iCs/>
          <w:color w:val="000000"/>
          <w:sz w:val="28"/>
          <w:szCs w:val="28"/>
          <w:lang w:eastAsia="ru-RU"/>
        </w:rPr>
        <w:t>, за счет средств муниципальных образований – 39</w:t>
      </w:r>
      <w:r w:rsidR="00DA5DE0">
        <w:rPr>
          <w:rFonts w:ascii="Times New Roman" w:eastAsia="Times New Roman" w:hAnsi="Times New Roman" w:cs="Times New Roman"/>
          <w:bCs/>
          <w:iCs/>
          <w:color w:val="000000"/>
          <w:sz w:val="28"/>
          <w:szCs w:val="28"/>
          <w:lang w:eastAsia="ru-RU"/>
        </w:rPr>
        <w:t>3,</w:t>
      </w:r>
      <w:r w:rsidRPr="00D728B2">
        <w:rPr>
          <w:rFonts w:ascii="Times New Roman" w:eastAsia="Times New Roman" w:hAnsi="Times New Roman" w:cs="Times New Roman"/>
          <w:bCs/>
          <w:iCs/>
          <w:color w:val="000000"/>
          <w:sz w:val="28"/>
          <w:szCs w:val="28"/>
          <w:lang w:eastAsia="ru-RU"/>
        </w:rPr>
        <w:t>7</w:t>
      </w:r>
      <w:r w:rsidR="008B3A2D">
        <w:rPr>
          <w:rFonts w:ascii="Times New Roman" w:eastAsia="Times New Roman" w:hAnsi="Times New Roman" w:cs="Times New Roman"/>
          <w:bCs/>
          <w:iCs/>
          <w:color w:val="000000"/>
          <w:sz w:val="28"/>
          <w:szCs w:val="28"/>
          <w:lang w:eastAsia="ru-RU"/>
        </w:rPr>
        <w:t xml:space="preserve"> </w:t>
      </w:r>
      <w:r w:rsidR="00DA5DE0">
        <w:rPr>
          <w:rFonts w:ascii="Times New Roman" w:eastAsia="Times New Roman" w:hAnsi="Times New Roman" w:cs="Times New Roman"/>
          <w:bCs/>
          <w:iCs/>
          <w:color w:val="000000"/>
          <w:sz w:val="28"/>
          <w:szCs w:val="28"/>
          <w:lang w:eastAsia="ru-RU"/>
        </w:rPr>
        <w:t>тыс.</w:t>
      </w:r>
      <w:r w:rsidR="008B3A2D">
        <w:rPr>
          <w:rFonts w:ascii="Times New Roman" w:eastAsia="Times New Roman" w:hAnsi="Times New Roman" w:cs="Times New Roman"/>
          <w:bCs/>
          <w:iCs/>
          <w:color w:val="000000"/>
          <w:sz w:val="28"/>
          <w:szCs w:val="28"/>
          <w:lang w:eastAsia="ru-RU"/>
        </w:rPr>
        <w:t xml:space="preserve"> </w:t>
      </w:r>
      <w:r w:rsidR="00DA5DE0">
        <w:rPr>
          <w:rFonts w:ascii="Times New Roman" w:eastAsia="Times New Roman" w:hAnsi="Times New Roman" w:cs="Times New Roman"/>
          <w:bCs/>
          <w:iCs/>
          <w:color w:val="000000"/>
          <w:sz w:val="28"/>
          <w:szCs w:val="28"/>
          <w:lang w:eastAsia="ru-RU"/>
        </w:rPr>
        <w:t>рублей</w:t>
      </w:r>
      <w:r w:rsidRPr="00D728B2">
        <w:rPr>
          <w:rFonts w:ascii="Times New Roman" w:eastAsia="Times New Roman" w:hAnsi="Times New Roman" w:cs="Times New Roman"/>
          <w:bCs/>
          <w:iCs/>
          <w:color w:val="000000"/>
          <w:sz w:val="28"/>
          <w:szCs w:val="28"/>
          <w:lang w:eastAsia="ru-RU"/>
        </w:rPr>
        <w:t>. К договору №49/ПС от 28.05.2019 г. принято дополнительное соглашение №8/49/ПС от 16.06.2021 г.</w:t>
      </w:r>
    </w:p>
    <w:p w14:paraId="68F0B5E7" w14:textId="54DE00C5" w:rsidR="00D728B2" w:rsidRPr="00D728B2" w:rsidRDefault="00D728B2" w:rsidP="00B23804">
      <w:pPr>
        <w:autoSpaceDE w:val="0"/>
        <w:autoSpaceDN w:val="0"/>
        <w:adjustRightInd w:val="0"/>
        <w:spacing w:after="0" w:line="240" w:lineRule="auto"/>
        <w:ind w:left="-851" w:firstLine="709"/>
        <w:jc w:val="both"/>
        <w:rPr>
          <w:rFonts w:ascii="Times New Roman" w:eastAsia="Times New Roman" w:hAnsi="Times New Roman" w:cs="Times New Roman"/>
          <w:bCs/>
          <w:iCs/>
          <w:color w:val="000000"/>
          <w:sz w:val="28"/>
          <w:szCs w:val="28"/>
          <w:lang w:eastAsia="ru-RU"/>
        </w:rPr>
      </w:pPr>
      <w:r w:rsidRPr="00D728B2">
        <w:rPr>
          <w:rFonts w:ascii="Times New Roman" w:eastAsia="Times New Roman" w:hAnsi="Times New Roman" w:cs="Times New Roman"/>
          <w:bCs/>
          <w:iCs/>
          <w:color w:val="000000"/>
          <w:sz w:val="28"/>
          <w:szCs w:val="28"/>
          <w:lang w:eastAsia="ru-RU"/>
        </w:rPr>
        <w:t>Решением правления Фонда от 10 февраля 2022 года (протокол №</w:t>
      </w:r>
      <w:r w:rsidR="008B3A2D">
        <w:rPr>
          <w:rFonts w:ascii="Times New Roman" w:eastAsia="Times New Roman" w:hAnsi="Times New Roman" w:cs="Times New Roman"/>
          <w:bCs/>
          <w:iCs/>
          <w:color w:val="000000"/>
          <w:sz w:val="28"/>
          <w:szCs w:val="28"/>
          <w:lang w:eastAsia="ru-RU"/>
        </w:rPr>
        <w:t> </w:t>
      </w:r>
      <w:r w:rsidRPr="00D728B2">
        <w:rPr>
          <w:rFonts w:ascii="Times New Roman" w:eastAsia="Times New Roman" w:hAnsi="Times New Roman" w:cs="Times New Roman"/>
          <w:bCs/>
          <w:iCs/>
          <w:color w:val="000000"/>
          <w:sz w:val="28"/>
          <w:szCs w:val="28"/>
          <w:lang w:eastAsia="ru-RU"/>
        </w:rPr>
        <w:t>1148) принято соглашение о внесении изменений в республиканскую Программу в части увеличения средств муниципальных образований 2021 году на сумму 1</w:t>
      </w:r>
      <w:r w:rsidR="008B3A2D">
        <w:rPr>
          <w:rFonts w:ascii="Times New Roman" w:eastAsia="Times New Roman" w:hAnsi="Times New Roman" w:cs="Times New Roman"/>
          <w:bCs/>
          <w:iCs/>
          <w:color w:val="000000"/>
          <w:sz w:val="28"/>
          <w:szCs w:val="28"/>
          <w:lang w:eastAsia="ru-RU"/>
        </w:rPr>
        <w:t> </w:t>
      </w:r>
      <w:r w:rsidRPr="00D728B2">
        <w:rPr>
          <w:rFonts w:ascii="Times New Roman" w:eastAsia="Times New Roman" w:hAnsi="Times New Roman" w:cs="Times New Roman"/>
          <w:bCs/>
          <w:iCs/>
          <w:color w:val="000000"/>
          <w:sz w:val="28"/>
          <w:szCs w:val="28"/>
          <w:lang w:eastAsia="ru-RU"/>
        </w:rPr>
        <w:t>231</w:t>
      </w:r>
      <w:r w:rsidR="008B3A2D">
        <w:rPr>
          <w:rFonts w:ascii="Times New Roman" w:eastAsia="Times New Roman" w:hAnsi="Times New Roman" w:cs="Times New Roman"/>
          <w:bCs/>
          <w:iCs/>
          <w:color w:val="000000"/>
          <w:sz w:val="28"/>
          <w:szCs w:val="28"/>
          <w:lang w:eastAsia="ru-RU"/>
        </w:rPr>
        <w:t>,7 тыс. рублей.</w:t>
      </w:r>
    </w:p>
    <w:p w14:paraId="757F3E26" w14:textId="5B2EB5C4" w:rsidR="00D728B2" w:rsidRPr="00D728B2" w:rsidRDefault="00D728B2" w:rsidP="00833221">
      <w:pPr>
        <w:shd w:val="clear" w:color="auto" w:fill="FFFFFF" w:themeFill="background1"/>
        <w:autoSpaceDE w:val="0"/>
        <w:autoSpaceDN w:val="0"/>
        <w:adjustRightInd w:val="0"/>
        <w:spacing w:after="0" w:line="240" w:lineRule="auto"/>
        <w:ind w:left="-851" w:firstLine="709"/>
        <w:jc w:val="both"/>
        <w:rPr>
          <w:rFonts w:ascii="Times New Roman" w:eastAsia="Times New Roman" w:hAnsi="Times New Roman" w:cs="Times New Roman"/>
          <w:bCs/>
          <w:iCs/>
          <w:color w:val="000000"/>
          <w:sz w:val="28"/>
          <w:szCs w:val="28"/>
          <w:lang w:eastAsia="ru-RU"/>
        </w:rPr>
      </w:pPr>
      <w:r w:rsidRPr="00D728B2">
        <w:rPr>
          <w:rFonts w:ascii="Times New Roman" w:eastAsia="Times New Roman" w:hAnsi="Times New Roman" w:cs="Times New Roman"/>
          <w:bCs/>
          <w:iCs/>
          <w:color w:val="000000"/>
          <w:sz w:val="28"/>
          <w:szCs w:val="28"/>
          <w:lang w:eastAsia="ru-RU"/>
        </w:rPr>
        <w:t>В 2021 году в бюджет республики из Фонда поступило - 36</w:t>
      </w:r>
      <w:r w:rsidR="008B3A2D">
        <w:rPr>
          <w:rFonts w:ascii="Times New Roman" w:eastAsia="Times New Roman" w:hAnsi="Times New Roman" w:cs="Times New Roman"/>
          <w:bCs/>
          <w:iCs/>
          <w:color w:val="000000"/>
          <w:sz w:val="28"/>
          <w:szCs w:val="28"/>
          <w:lang w:eastAsia="ru-RU"/>
        </w:rPr>
        <w:t> </w:t>
      </w:r>
      <w:r w:rsidRPr="00D728B2">
        <w:rPr>
          <w:rFonts w:ascii="Times New Roman" w:eastAsia="Times New Roman" w:hAnsi="Times New Roman" w:cs="Times New Roman"/>
          <w:bCs/>
          <w:iCs/>
          <w:color w:val="000000"/>
          <w:sz w:val="28"/>
          <w:szCs w:val="28"/>
          <w:lang w:eastAsia="ru-RU"/>
        </w:rPr>
        <w:t>4</w:t>
      </w:r>
      <w:r w:rsidR="008B3A2D">
        <w:rPr>
          <w:rFonts w:ascii="Times New Roman" w:eastAsia="Times New Roman" w:hAnsi="Times New Roman" w:cs="Times New Roman"/>
          <w:bCs/>
          <w:iCs/>
          <w:color w:val="000000"/>
          <w:sz w:val="28"/>
          <w:szCs w:val="28"/>
          <w:lang w:eastAsia="ru-RU"/>
        </w:rPr>
        <w:t xml:space="preserve">40,0 тыс. </w:t>
      </w:r>
      <w:r w:rsidRPr="00D728B2">
        <w:rPr>
          <w:rFonts w:ascii="Times New Roman" w:eastAsia="Times New Roman" w:hAnsi="Times New Roman" w:cs="Times New Roman"/>
          <w:bCs/>
          <w:iCs/>
          <w:color w:val="000000"/>
          <w:sz w:val="28"/>
          <w:szCs w:val="28"/>
          <w:lang w:eastAsia="ru-RU"/>
        </w:rPr>
        <w:t>руб</w:t>
      </w:r>
      <w:r w:rsidR="008B3A2D">
        <w:rPr>
          <w:rFonts w:ascii="Times New Roman" w:eastAsia="Times New Roman" w:hAnsi="Times New Roman" w:cs="Times New Roman"/>
          <w:bCs/>
          <w:iCs/>
          <w:color w:val="000000"/>
          <w:sz w:val="28"/>
          <w:szCs w:val="28"/>
          <w:lang w:eastAsia="ru-RU"/>
        </w:rPr>
        <w:t>лей</w:t>
      </w:r>
      <w:r w:rsidRPr="00D728B2">
        <w:rPr>
          <w:rFonts w:ascii="Times New Roman" w:eastAsia="Times New Roman" w:hAnsi="Times New Roman" w:cs="Times New Roman"/>
          <w:bCs/>
          <w:iCs/>
          <w:color w:val="000000"/>
          <w:sz w:val="28"/>
          <w:szCs w:val="28"/>
          <w:lang w:eastAsia="ru-RU"/>
        </w:rPr>
        <w:t>, из которых Мин</w:t>
      </w:r>
      <w:r w:rsidR="008B3A2D">
        <w:rPr>
          <w:rFonts w:ascii="Times New Roman" w:eastAsia="Times New Roman" w:hAnsi="Times New Roman" w:cs="Times New Roman"/>
          <w:bCs/>
          <w:iCs/>
          <w:color w:val="000000"/>
          <w:sz w:val="28"/>
          <w:szCs w:val="28"/>
          <w:lang w:eastAsia="ru-RU"/>
        </w:rPr>
        <w:t xml:space="preserve">строем Ингушетии </w:t>
      </w:r>
      <w:r w:rsidR="008B3A2D" w:rsidRPr="00D728B2">
        <w:rPr>
          <w:rFonts w:ascii="Times New Roman" w:eastAsia="Times New Roman" w:hAnsi="Times New Roman" w:cs="Times New Roman"/>
          <w:bCs/>
          <w:iCs/>
          <w:color w:val="000000"/>
          <w:sz w:val="28"/>
          <w:szCs w:val="28"/>
          <w:lang w:eastAsia="ru-RU"/>
        </w:rPr>
        <w:t>в</w:t>
      </w:r>
      <w:r w:rsidRPr="00D728B2">
        <w:rPr>
          <w:rFonts w:ascii="Times New Roman" w:eastAsia="Times New Roman" w:hAnsi="Times New Roman" w:cs="Times New Roman"/>
          <w:bCs/>
          <w:iCs/>
          <w:color w:val="000000"/>
          <w:sz w:val="28"/>
          <w:szCs w:val="28"/>
          <w:lang w:eastAsia="ru-RU"/>
        </w:rPr>
        <w:t xml:space="preserve"> местные бюджеты направлено – </w:t>
      </w:r>
      <w:r w:rsidR="00E05A11">
        <w:rPr>
          <w:rFonts w:ascii="Times New Roman" w:eastAsia="Times New Roman" w:hAnsi="Times New Roman" w:cs="Times New Roman"/>
          <w:bCs/>
          <w:iCs/>
          <w:color w:val="000000"/>
          <w:sz w:val="28"/>
          <w:szCs w:val="28"/>
          <w:lang w:eastAsia="ru-RU"/>
        </w:rPr>
        <w:t>34925</w:t>
      </w:r>
      <w:r w:rsidR="008B3A2D">
        <w:rPr>
          <w:rFonts w:ascii="Times New Roman" w:eastAsia="Times New Roman" w:hAnsi="Times New Roman" w:cs="Times New Roman"/>
          <w:bCs/>
          <w:iCs/>
          <w:color w:val="000000"/>
          <w:sz w:val="28"/>
          <w:szCs w:val="28"/>
          <w:lang w:eastAsia="ru-RU"/>
        </w:rPr>
        <w:t>,</w:t>
      </w:r>
      <w:r w:rsidR="00E05A11">
        <w:rPr>
          <w:rFonts w:ascii="Times New Roman" w:eastAsia="Times New Roman" w:hAnsi="Times New Roman" w:cs="Times New Roman"/>
          <w:bCs/>
          <w:iCs/>
          <w:color w:val="000000"/>
          <w:sz w:val="28"/>
          <w:szCs w:val="28"/>
          <w:lang w:eastAsia="ru-RU"/>
        </w:rPr>
        <w:t>6</w:t>
      </w:r>
      <w:r w:rsidR="008B3A2D">
        <w:rPr>
          <w:rFonts w:ascii="Times New Roman" w:eastAsia="Times New Roman" w:hAnsi="Times New Roman" w:cs="Times New Roman"/>
          <w:bCs/>
          <w:iCs/>
          <w:color w:val="000000"/>
          <w:sz w:val="28"/>
          <w:szCs w:val="28"/>
          <w:lang w:eastAsia="ru-RU"/>
        </w:rPr>
        <w:t xml:space="preserve"> тыс.</w:t>
      </w:r>
      <w:r w:rsidR="00833221">
        <w:rPr>
          <w:rFonts w:ascii="Times New Roman" w:eastAsia="Times New Roman" w:hAnsi="Times New Roman" w:cs="Times New Roman"/>
          <w:bCs/>
          <w:iCs/>
          <w:color w:val="000000"/>
          <w:sz w:val="28"/>
          <w:szCs w:val="28"/>
          <w:lang w:eastAsia="ru-RU"/>
        </w:rPr>
        <w:t xml:space="preserve"> </w:t>
      </w:r>
      <w:r w:rsidR="008B3A2D">
        <w:rPr>
          <w:rFonts w:ascii="Times New Roman" w:eastAsia="Times New Roman" w:hAnsi="Times New Roman" w:cs="Times New Roman"/>
          <w:bCs/>
          <w:iCs/>
          <w:color w:val="000000"/>
          <w:sz w:val="28"/>
          <w:szCs w:val="28"/>
          <w:lang w:eastAsia="ru-RU"/>
        </w:rPr>
        <w:t>рублей.</w:t>
      </w:r>
      <w:r w:rsidRPr="00D728B2">
        <w:rPr>
          <w:rFonts w:ascii="Times New Roman" w:eastAsia="Times New Roman" w:hAnsi="Times New Roman" w:cs="Times New Roman"/>
          <w:bCs/>
          <w:iCs/>
          <w:color w:val="000000"/>
          <w:sz w:val="28"/>
          <w:szCs w:val="28"/>
          <w:lang w:eastAsia="ru-RU"/>
        </w:rPr>
        <w:t xml:space="preserve"> Остаток на лицевом счете Министерства по состоянию на 01.01.2022 г. составил – 1</w:t>
      </w:r>
      <w:r w:rsidR="00833221">
        <w:rPr>
          <w:rFonts w:ascii="Times New Roman" w:eastAsia="Times New Roman" w:hAnsi="Times New Roman" w:cs="Times New Roman"/>
          <w:bCs/>
          <w:iCs/>
          <w:color w:val="000000"/>
          <w:sz w:val="28"/>
          <w:szCs w:val="28"/>
          <w:lang w:eastAsia="ru-RU"/>
        </w:rPr>
        <w:t> </w:t>
      </w:r>
      <w:r w:rsidRPr="00D728B2">
        <w:rPr>
          <w:rFonts w:ascii="Times New Roman" w:eastAsia="Times New Roman" w:hAnsi="Times New Roman" w:cs="Times New Roman"/>
          <w:bCs/>
          <w:iCs/>
          <w:color w:val="000000"/>
          <w:sz w:val="28"/>
          <w:szCs w:val="28"/>
          <w:lang w:eastAsia="ru-RU"/>
        </w:rPr>
        <w:t>514</w:t>
      </w:r>
      <w:r w:rsidR="00833221">
        <w:rPr>
          <w:rFonts w:ascii="Times New Roman" w:eastAsia="Times New Roman" w:hAnsi="Times New Roman" w:cs="Times New Roman"/>
          <w:bCs/>
          <w:iCs/>
          <w:color w:val="000000"/>
          <w:sz w:val="28"/>
          <w:szCs w:val="28"/>
          <w:lang w:eastAsia="ru-RU"/>
        </w:rPr>
        <w:t>,4</w:t>
      </w:r>
      <w:r w:rsidRPr="00D728B2">
        <w:rPr>
          <w:rFonts w:ascii="Times New Roman" w:eastAsia="Times New Roman" w:hAnsi="Times New Roman" w:cs="Times New Roman"/>
          <w:bCs/>
          <w:iCs/>
          <w:color w:val="000000"/>
          <w:sz w:val="28"/>
          <w:szCs w:val="28"/>
          <w:lang w:eastAsia="ru-RU"/>
        </w:rPr>
        <w:t xml:space="preserve"> </w:t>
      </w:r>
      <w:r w:rsidR="00833221">
        <w:rPr>
          <w:rFonts w:ascii="Times New Roman" w:eastAsia="Times New Roman" w:hAnsi="Times New Roman" w:cs="Times New Roman"/>
          <w:bCs/>
          <w:iCs/>
          <w:color w:val="000000"/>
          <w:sz w:val="28"/>
          <w:szCs w:val="28"/>
          <w:lang w:eastAsia="ru-RU"/>
        </w:rPr>
        <w:t xml:space="preserve">тыс. </w:t>
      </w:r>
      <w:r w:rsidRPr="00D728B2">
        <w:rPr>
          <w:rFonts w:ascii="Times New Roman" w:eastAsia="Times New Roman" w:hAnsi="Times New Roman" w:cs="Times New Roman"/>
          <w:bCs/>
          <w:iCs/>
          <w:color w:val="000000"/>
          <w:sz w:val="28"/>
          <w:szCs w:val="28"/>
          <w:lang w:eastAsia="ru-RU"/>
        </w:rPr>
        <w:t>руб</w:t>
      </w:r>
      <w:r w:rsidR="00833221">
        <w:rPr>
          <w:rFonts w:ascii="Times New Roman" w:eastAsia="Times New Roman" w:hAnsi="Times New Roman" w:cs="Times New Roman"/>
          <w:bCs/>
          <w:iCs/>
          <w:color w:val="000000"/>
          <w:sz w:val="28"/>
          <w:szCs w:val="28"/>
          <w:lang w:eastAsia="ru-RU"/>
        </w:rPr>
        <w:t>лей</w:t>
      </w:r>
      <w:r w:rsidRPr="00D728B2">
        <w:rPr>
          <w:rFonts w:ascii="Times New Roman" w:eastAsia="Times New Roman" w:hAnsi="Times New Roman" w:cs="Times New Roman"/>
          <w:bCs/>
          <w:iCs/>
          <w:color w:val="000000"/>
          <w:sz w:val="28"/>
          <w:szCs w:val="28"/>
          <w:lang w:eastAsia="ru-RU"/>
        </w:rPr>
        <w:t xml:space="preserve">.  </w:t>
      </w:r>
    </w:p>
    <w:p w14:paraId="2D8032D7" w14:textId="729CD0E6" w:rsidR="00D728B2" w:rsidRPr="00D728B2" w:rsidRDefault="00D728B2" w:rsidP="00833221">
      <w:pPr>
        <w:shd w:val="clear" w:color="auto" w:fill="FFFFFF" w:themeFill="background1"/>
        <w:autoSpaceDE w:val="0"/>
        <w:autoSpaceDN w:val="0"/>
        <w:adjustRightInd w:val="0"/>
        <w:spacing w:after="0" w:line="240" w:lineRule="auto"/>
        <w:ind w:left="-851" w:firstLine="709"/>
        <w:jc w:val="both"/>
        <w:rPr>
          <w:rFonts w:ascii="Times New Roman" w:eastAsia="Times New Roman" w:hAnsi="Times New Roman" w:cs="Times New Roman"/>
          <w:bCs/>
          <w:iCs/>
          <w:color w:val="000000"/>
          <w:sz w:val="28"/>
          <w:szCs w:val="28"/>
          <w:lang w:eastAsia="ru-RU"/>
        </w:rPr>
      </w:pPr>
      <w:r w:rsidRPr="00D728B2">
        <w:rPr>
          <w:rFonts w:ascii="Times New Roman" w:eastAsia="Times New Roman" w:hAnsi="Times New Roman" w:cs="Times New Roman"/>
          <w:bCs/>
          <w:iCs/>
          <w:color w:val="000000"/>
          <w:sz w:val="28"/>
          <w:szCs w:val="28"/>
          <w:lang w:eastAsia="ru-RU"/>
        </w:rPr>
        <w:t>Министерством в местные бюджеты направлено из республиканского бюджета 352</w:t>
      </w:r>
      <w:r w:rsidR="008B3A2D">
        <w:rPr>
          <w:rFonts w:ascii="Times New Roman" w:eastAsia="Times New Roman" w:hAnsi="Times New Roman" w:cs="Times New Roman"/>
          <w:bCs/>
          <w:iCs/>
          <w:color w:val="000000"/>
          <w:sz w:val="28"/>
          <w:szCs w:val="28"/>
          <w:lang w:eastAsia="ru-RU"/>
        </w:rPr>
        <w:t>,7 тыс. рублей</w:t>
      </w:r>
      <w:r w:rsidRPr="00D728B2">
        <w:rPr>
          <w:rFonts w:ascii="Times New Roman" w:eastAsia="Times New Roman" w:hAnsi="Times New Roman" w:cs="Times New Roman"/>
          <w:bCs/>
          <w:iCs/>
          <w:color w:val="000000"/>
          <w:sz w:val="28"/>
          <w:szCs w:val="28"/>
          <w:lang w:eastAsia="ru-RU"/>
        </w:rPr>
        <w:t>. На лицевые счета граждан перечислено за счет республиканского бюджета 346</w:t>
      </w:r>
      <w:r w:rsidR="008B3A2D">
        <w:rPr>
          <w:rFonts w:ascii="Times New Roman" w:eastAsia="Times New Roman" w:hAnsi="Times New Roman" w:cs="Times New Roman"/>
          <w:bCs/>
          <w:iCs/>
          <w:color w:val="000000"/>
          <w:sz w:val="28"/>
          <w:szCs w:val="28"/>
          <w:lang w:eastAsia="ru-RU"/>
        </w:rPr>
        <w:t>,</w:t>
      </w:r>
      <w:r w:rsidRPr="00D728B2">
        <w:rPr>
          <w:rFonts w:ascii="Times New Roman" w:eastAsia="Times New Roman" w:hAnsi="Times New Roman" w:cs="Times New Roman"/>
          <w:bCs/>
          <w:iCs/>
          <w:color w:val="000000"/>
          <w:sz w:val="28"/>
          <w:szCs w:val="28"/>
          <w:lang w:eastAsia="ru-RU"/>
        </w:rPr>
        <w:t>2</w:t>
      </w:r>
      <w:r w:rsidR="008B3A2D">
        <w:rPr>
          <w:rFonts w:ascii="Times New Roman" w:eastAsia="Times New Roman" w:hAnsi="Times New Roman" w:cs="Times New Roman"/>
          <w:bCs/>
          <w:iCs/>
          <w:color w:val="000000"/>
          <w:sz w:val="28"/>
          <w:szCs w:val="28"/>
          <w:lang w:eastAsia="ru-RU"/>
        </w:rPr>
        <w:t xml:space="preserve"> тыс. рублей</w:t>
      </w:r>
      <w:r w:rsidRPr="00D728B2">
        <w:rPr>
          <w:rFonts w:ascii="Times New Roman" w:eastAsia="Times New Roman" w:hAnsi="Times New Roman" w:cs="Times New Roman"/>
          <w:bCs/>
          <w:iCs/>
          <w:color w:val="000000"/>
          <w:sz w:val="28"/>
          <w:szCs w:val="28"/>
          <w:lang w:eastAsia="ru-RU"/>
        </w:rPr>
        <w:t>. Остаток на л/с Администрации г. Карабулак составил 655</w:t>
      </w:r>
      <w:r w:rsidR="008B3A2D">
        <w:rPr>
          <w:rFonts w:ascii="Times New Roman" w:eastAsia="Times New Roman" w:hAnsi="Times New Roman" w:cs="Times New Roman"/>
          <w:bCs/>
          <w:iCs/>
          <w:color w:val="000000"/>
          <w:sz w:val="28"/>
          <w:szCs w:val="28"/>
          <w:lang w:eastAsia="ru-RU"/>
        </w:rPr>
        <w:t>,6 тыс. рублей</w:t>
      </w:r>
      <w:r w:rsidRPr="00D728B2">
        <w:rPr>
          <w:rFonts w:ascii="Times New Roman" w:eastAsia="Times New Roman" w:hAnsi="Times New Roman" w:cs="Times New Roman"/>
          <w:bCs/>
          <w:iCs/>
          <w:color w:val="000000"/>
          <w:sz w:val="28"/>
          <w:szCs w:val="28"/>
          <w:lang w:eastAsia="ru-RU"/>
        </w:rPr>
        <w:t xml:space="preserve">, из которых средства Фонда </w:t>
      </w:r>
      <w:r w:rsidR="008B3A2D">
        <w:rPr>
          <w:rFonts w:ascii="Times New Roman" w:eastAsia="Times New Roman" w:hAnsi="Times New Roman" w:cs="Times New Roman"/>
          <w:bCs/>
          <w:iCs/>
          <w:color w:val="000000"/>
          <w:sz w:val="28"/>
          <w:szCs w:val="28"/>
          <w:lang w:eastAsia="ru-RU"/>
        </w:rPr>
        <w:t>–</w:t>
      </w:r>
      <w:r w:rsidRPr="00D728B2">
        <w:rPr>
          <w:rFonts w:ascii="Times New Roman" w:eastAsia="Times New Roman" w:hAnsi="Times New Roman" w:cs="Times New Roman"/>
          <w:bCs/>
          <w:iCs/>
          <w:color w:val="000000"/>
          <w:sz w:val="28"/>
          <w:szCs w:val="28"/>
          <w:lang w:eastAsia="ru-RU"/>
        </w:rPr>
        <w:t xml:space="preserve"> </w:t>
      </w:r>
      <w:r w:rsidR="008B3A2D" w:rsidRPr="00D728B2">
        <w:rPr>
          <w:rFonts w:ascii="Times New Roman" w:eastAsia="Times New Roman" w:hAnsi="Times New Roman" w:cs="Times New Roman"/>
          <w:bCs/>
          <w:iCs/>
          <w:color w:val="000000"/>
          <w:sz w:val="28"/>
          <w:szCs w:val="28"/>
          <w:lang w:eastAsia="ru-RU"/>
        </w:rPr>
        <w:t>649</w:t>
      </w:r>
      <w:r w:rsidR="008B3A2D">
        <w:rPr>
          <w:rFonts w:ascii="Times New Roman" w:eastAsia="Times New Roman" w:hAnsi="Times New Roman" w:cs="Times New Roman"/>
          <w:bCs/>
          <w:iCs/>
          <w:color w:val="000000"/>
          <w:sz w:val="28"/>
          <w:szCs w:val="28"/>
          <w:lang w:eastAsia="ru-RU"/>
        </w:rPr>
        <w:t>,0 тыс. рублей,</w:t>
      </w:r>
      <w:r w:rsidR="008B3A2D" w:rsidRPr="00D728B2">
        <w:rPr>
          <w:rFonts w:ascii="Times New Roman" w:eastAsia="Times New Roman" w:hAnsi="Times New Roman" w:cs="Times New Roman"/>
          <w:bCs/>
          <w:iCs/>
          <w:color w:val="000000"/>
          <w:sz w:val="28"/>
          <w:szCs w:val="28"/>
          <w:lang w:eastAsia="ru-RU"/>
        </w:rPr>
        <w:t xml:space="preserve"> </w:t>
      </w:r>
      <w:r w:rsidRPr="00D728B2">
        <w:rPr>
          <w:rFonts w:ascii="Times New Roman" w:eastAsia="Times New Roman" w:hAnsi="Times New Roman" w:cs="Times New Roman"/>
          <w:bCs/>
          <w:iCs/>
          <w:color w:val="000000"/>
          <w:sz w:val="28"/>
          <w:szCs w:val="28"/>
          <w:lang w:eastAsia="ru-RU"/>
        </w:rPr>
        <w:t>средства республиканского бюджета</w:t>
      </w:r>
      <w:r w:rsidR="008B3A2D">
        <w:rPr>
          <w:rFonts w:ascii="Times New Roman" w:eastAsia="Times New Roman" w:hAnsi="Times New Roman" w:cs="Times New Roman"/>
          <w:bCs/>
          <w:iCs/>
          <w:color w:val="000000"/>
          <w:sz w:val="28"/>
          <w:szCs w:val="28"/>
          <w:lang w:eastAsia="ru-RU"/>
        </w:rPr>
        <w:t xml:space="preserve"> – </w:t>
      </w:r>
      <w:r w:rsidR="008B3A2D" w:rsidRPr="00D728B2">
        <w:rPr>
          <w:rFonts w:ascii="Times New Roman" w:eastAsia="Times New Roman" w:hAnsi="Times New Roman" w:cs="Times New Roman"/>
          <w:bCs/>
          <w:iCs/>
          <w:color w:val="000000"/>
          <w:sz w:val="28"/>
          <w:szCs w:val="28"/>
          <w:lang w:eastAsia="ru-RU"/>
        </w:rPr>
        <w:t>6</w:t>
      </w:r>
      <w:r w:rsidR="008B3A2D">
        <w:rPr>
          <w:rFonts w:ascii="Times New Roman" w:eastAsia="Times New Roman" w:hAnsi="Times New Roman" w:cs="Times New Roman"/>
          <w:bCs/>
          <w:iCs/>
          <w:color w:val="000000"/>
          <w:sz w:val="28"/>
          <w:szCs w:val="28"/>
          <w:lang w:eastAsia="ru-RU"/>
        </w:rPr>
        <w:t>,6 тыс. рублей</w:t>
      </w:r>
      <w:r w:rsidRPr="00D728B2">
        <w:rPr>
          <w:rFonts w:ascii="Times New Roman" w:eastAsia="Times New Roman" w:hAnsi="Times New Roman" w:cs="Times New Roman"/>
          <w:bCs/>
          <w:iCs/>
          <w:color w:val="000000"/>
          <w:sz w:val="28"/>
          <w:szCs w:val="28"/>
          <w:lang w:eastAsia="ru-RU"/>
        </w:rPr>
        <w:t xml:space="preserve">. </w:t>
      </w:r>
    </w:p>
    <w:p w14:paraId="2A2B1F79" w14:textId="7AB96AD8" w:rsidR="00D728B2" w:rsidRPr="00D728B2" w:rsidRDefault="00D728B2" w:rsidP="00833221">
      <w:pPr>
        <w:shd w:val="clear" w:color="auto" w:fill="FFFFFF" w:themeFill="background1"/>
        <w:autoSpaceDE w:val="0"/>
        <w:autoSpaceDN w:val="0"/>
        <w:adjustRightInd w:val="0"/>
        <w:spacing w:after="0" w:line="240" w:lineRule="auto"/>
        <w:ind w:left="-851" w:firstLine="709"/>
        <w:jc w:val="both"/>
        <w:rPr>
          <w:rFonts w:ascii="Times New Roman" w:eastAsia="Times New Roman" w:hAnsi="Times New Roman" w:cs="Times New Roman"/>
          <w:bCs/>
          <w:iCs/>
          <w:color w:val="000000"/>
          <w:sz w:val="28"/>
          <w:szCs w:val="28"/>
          <w:lang w:eastAsia="ru-RU"/>
        </w:rPr>
      </w:pPr>
      <w:r w:rsidRPr="00D728B2">
        <w:rPr>
          <w:rFonts w:ascii="Times New Roman" w:eastAsia="Times New Roman" w:hAnsi="Times New Roman" w:cs="Times New Roman"/>
          <w:bCs/>
          <w:iCs/>
          <w:color w:val="000000"/>
          <w:sz w:val="28"/>
          <w:szCs w:val="28"/>
          <w:lang w:eastAsia="ru-RU"/>
        </w:rPr>
        <w:t xml:space="preserve">Наличие остатков на счете Министерства и Администрации г. Карабулак, а также финансирование этапа 2021 года Программы обусловлено тем, что по состоянию </w:t>
      </w:r>
      <w:r w:rsidRPr="00D728B2">
        <w:rPr>
          <w:rFonts w:ascii="Times New Roman" w:eastAsia="Times New Roman" w:hAnsi="Times New Roman" w:cs="Times New Roman"/>
          <w:bCs/>
          <w:iCs/>
          <w:color w:val="000000"/>
          <w:sz w:val="28"/>
          <w:szCs w:val="28"/>
          <w:lang w:eastAsia="ru-RU"/>
        </w:rPr>
        <w:lastRenderedPageBreak/>
        <w:t>на 01.11.2022 г. в г. Карабулак остаются не</w:t>
      </w:r>
      <w:r w:rsidR="00B83BA8">
        <w:rPr>
          <w:rFonts w:ascii="Times New Roman" w:eastAsia="Times New Roman" w:hAnsi="Times New Roman" w:cs="Times New Roman"/>
          <w:bCs/>
          <w:iCs/>
          <w:color w:val="000000"/>
          <w:sz w:val="28"/>
          <w:szCs w:val="28"/>
          <w:lang w:eastAsia="ru-RU"/>
        </w:rPr>
        <w:t xml:space="preserve"> </w:t>
      </w:r>
      <w:r w:rsidRPr="00D728B2">
        <w:rPr>
          <w:rFonts w:ascii="Times New Roman" w:eastAsia="Times New Roman" w:hAnsi="Times New Roman" w:cs="Times New Roman"/>
          <w:bCs/>
          <w:iCs/>
          <w:color w:val="000000"/>
          <w:sz w:val="28"/>
          <w:szCs w:val="28"/>
          <w:lang w:eastAsia="ru-RU"/>
        </w:rPr>
        <w:t>расселенными 9 человек</w:t>
      </w:r>
      <w:r w:rsidR="00B83BA8">
        <w:rPr>
          <w:rFonts w:ascii="Times New Roman" w:eastAsia="Times New Roman" w:hAnsi="Times New Roman" w:cs="Times New Roman"/>
          <w:bCs/>
          <w:iCs/>
          <w:color w:val="000000"/>
          <w:sz w:val="28"/>
          <w:szCs w:val="28"/>
          <w:lang w:eastAsia="ru-RU"/>
        </w:rPr>
        <w:t>,</w:t>
      </w:r>
      <w:r w:rsidRPr="00D728B2">
        <w:rPr>
          <w:rFonts w:ascii="Times New Roman" w:eastAsia="Times New Roman" w:hAnsi="Times New Roman" w:cs="Times New Roman"/>
          <w:bCs/>
          <w:iCs/>
          <w:color w:val="000000"/>
          <w:sz w:val="28"/>
          <w:szCs w:val="28"/>
          <w:lang w:eastAsia="ru-RU"/>
        </w:rPr>
        <w:t xml:space="preserve"> проживавших в </w:t>
      </w:r>
      <w:r w:rsidR="00B83BA8">
        <w:rPr>
          <w:rFonts w:ascii="Times New Roman" w:eastAsia="Times New Roman" w:hAnsi="Times New Roman" w:cs="Times New Roman"/>
          <w:bCs/>
          <w:iCs/>
          <w:color w:val="000000"/>
          <w:sz w:val="28"/>
          <w:szCs w:val="28"/>
          <w:lang w:eastAsia="ru-RU"/>
        </w:rPr>
        <w:t>двух</w:t>
      </w:r>
      <w:r w:rsidRPr="00D728B2">
        <w:rPr>
          <w:rFonts w:ascii="Times New Roman" w:eastAsia="Times New Roman" w:hAnsi="Times New Roman" w:cs="Times New Roman"/>
          <w:bCs/>
          <w:iCs/>
          <w:color w:val="000000"/>
          <w:sz w:val="28"/>
          <w:szCs w:val="28"/>
          <w:lang w:eastAsia="ru-RU"/>
        </w:rPr>
        <w:t xml:space="preserve"> аварийных жилых помещениях общей жилой площадью 105,20 кв. м</w:t>
      </w:r>
      <w:r w:rsidR="00B83BA8">
        <w:rPr>
          <w:rFonts w:ascii="Times New Roman" w:eastAsia="Times New Roman" w:hAnsi="Times New Roman" w:cs="Times New Roman"/>
          <w:bCs/>
          <w:iCs/>
          <w:color w:val="000000"/>
          <w:sz w:val="28"/>
          <w:szCs w:val="28"/>
          <w:lang w:eastAsia="ru-RU"/>
        </w:rPr>
        <w:t xml:space="preserve">. </w:t>
      </w:r>
      <w:r w:rsidRPr="00D728B2">
        <w:rPr>
          <w:rFonts w:ascii="Times New Roman" w:eastAsia="Times New Roman" w:hAnsi="Times New Roman" w:cs="Times New Roman"/>
          <w:bCs/>
          <w:iCs/>
          <w:color w:val="000000"/>
          <w:sz w:val="28"/>
          <w:szCs w:val="28"/>
          <w:lang w:eastAsia="ru-RU"/>
        </w:rPr>
        <w:t xml:space="preserve">Администрацией г. Карабулак подано исковое заявление в </w:t>
      </w:r>
      <w:proofErr w:type="spellStart"/>
      <w:r w:rsidRPr="00D728B2">
        <w:rPr>
          <w:rFonts w:ascii="Times New Roman" w:eastAsia="Times New Roman" w:hAnsi="Times New Roman" w:cs="Times New Roman"/>
          <w:bCs/>
          <w:iCs/>
          <w:color w:val="000000"/>
          <w:sz w:val="28"/>
          <w:szCs w:val="28"/>
          <w:lang w:eastAsia="ru-RU"/>
        </w:rPr>
        <w:t>Карабулакский</w:t>
      </w:r>
      <w:proofErr w:type="spellEnd"/>
      <w:r w:rsidRPr="00D728B2">
        <w:rPr>
          <w:rFonts w:ascii="Times New Roman" w:eastAsia="Times New Roman" w:hAnsi="Times New Roman" w:cs="Times New Roman"/>
          <w:bCs/>
          <w:iCs/>
          <w:color w:val="000000"/>
          <w:sz w:val="28"/>
          <w:szCs w:val="28"/>
          <w:lang w:eastAsia="ru-RU"/>
        </w:rPr>
        <w:t xml:space="preserve"> городской Суд об </w:t>
      </w:r>
      <w:proofErr w:type="spellStart"/>
      <w:r w:rsidRPr="00D728B2">
        <w:rPr>
          <w:rFonts w:ascii="Times New Roman" w:eastAsia="Times New Roman" w:hAnsi="Times New Roman" w:cs="Times New Roman"/>
          <w:bCs/>
          <w:iCs/>
          <w:color w:val="000000"/>
          <w:sz w:val="28"/>
          <w:szCs w:val="28"/>
          <w:lang w:eastAsia="ru-RU"/>
        </w:rPr>
        <w:t>обязании</w:t>
      </w:r>
      <w:proofErr w:type="spellEnd"/>
      <w:r w:rsidRPr="00D728B2">
        <w:rPr>
          <w:rFonts w:ascii="Times New Roman" w:eastAsia="Times New Roman" w:hAnsi="Times New Roman" w:cs="Times New Roman"/>
          <w:bCs/>
          <w:iCs/>
          <w:color w:val="000000"/>
          <w:sz w:val="28"/>
          <w:szCs w:val="28"/>
          <w:lang w:eastAsia="ru-RU"/>
        </w:rPr>
        <w:t xml:space="preserve"> заключить соглашение о выплате выкупной цены взамен изъятого жилого помещения в отношении двух собственников, прожива</w:t>
      </w:r>
      <w:r w:rsidR="00B83BA8">
        <w:rPr>
          <w:rFonts w:ascii="Times New Roman" w:eastAsia="Times New Roman" w:hAnsi="Times New Roman" w:cs="Times New Roman"/>
          <w:bCs/>
          <w:iCs/>
          <w:color w:val="000000"/>
          <w:sz w:val="28"/>
          <w:szCs w:val="28"/>
          <w:lang w:eastAsia="ru-RU"/>
        </w:rPr>
        <w:t>в</w:t>
      </w:r>
      <w:r w:rsidRPr="00D728B2">
        <w:rPr>
          <w:rFonts w:ascii="Times New Roman" w:eastAsia="Times New Roman" w:hAnsi="Times New Roman" w:cs="Times New Roman"/>
          <w:bCs/>
          <w:iCs/>
          <w:color w:val="000000"/>
          <w:sz w:val="28"/>
          <w:szCs w:val="28"/>
          <w:lang w:eastAsia="ru-RU"/>
        </w:rPr>
        <w:t>ших в аварийных жилых помещения</w:t>
      </w:r>
      <w:r w:rsidR="00B83BA8">
        <w:rPr>
          <w:rFonts w:ascii="Times New Roman" w:eastAsia="Times New Roman" w:hAnsi="Times New Roman" w:cs="Times New Roman"/>
          <w:bCs/>
          <w:iCs/>
          <w:color w:val="000000"/>
          <w:sz w:val="28"/>
          <w:szCs w:val="28"/>
          <w:lang w:eastAsia="ru-RU"/>
        </w:rPr>
        <w:t>х.</w:t>
      </w:r>
    </w:p>
    <w:p w14:paraId="536335BB" w14:textId="77777777" w:rsidR="00D728B2" w:rsidRPr="00D728B2" w:rsidRDefault="00D728B2" w:rsidP="00B23804">
      <w:pPr>
        <w:tabs>
          <w:tab w:val="left" w:pos="630"/>
        </w:tabs>
        <w:spacing w:after="0" w:line="240" w:lineRule="auto"/>
        <w:ind w:left="-851" w:firstLine="709"/>
        <w:rPr>
          <w:rFonts w:ascii="Times New Roman" w:eastAsia="Times New Roman" w:hAnsi="Times New Roman" w:cs="Times New Roman"/>
          <w:b/>
          <w:sz w:val="28"/>
          <w:szCs w:val="28"/>
          <w:lang w:eastAsia="ru-RU"/>
        </w:rPr>
      </w:pPr>
    </w:p>
    <w:p w14:paraId="2011196F" w14:textId="4E730BD8" w:rsidR="00D728B2" w:rsidRPr="00D728B2" w:rsidRDefault="00D728B2" w:rsidP="0045729F">
      <w:pPr>
        <w:tabs>
          <w:tab w:val="left" w:pos="630"/>
        </w:tabs>
        <w:spacing w:after="0" w:line="240" w:lineRule="auto"/>
        <w:ind w:left="-851" w:firstLine="709"/>
        <w:jc w:val="center"/>
        <w:rPr>
          <w:rFonts w:ascii="Times New Roman" w:eastAsia="Times New Roman" w:hAnsi="Times New Roman" w:cs="Times New Roman"/>
          <w:b/>
          <w:sz w:val="28"/>
          <w:szCs w:val="28"/>
          <w:lang w:eastAsia="ru-RU"/>
        </w:rPr>
      </w:pPr>
      <w:r w:rsidRPr="00D728B2">
        <w:rPr>
          <w:rFonts w:ascii="Times New Roman" w:eastAsia="Times New Roman" w:hAnsi="Times New Roman" w:cs="Times New Roman"/>
          <w:b/>
          <w:sz w:val="28"/>
          <w:szCs w:val="28"/>
          <w:lang w:eastAsia="ru-RU"/>
        </w:rPr>
        <w:t xml:space="preserve">Администрация </w:t>
      </w:r>
      <w:r w:rsidR="0045729F">
        <w:rPr>
          <w:rFonts w:ascii="Times New Roman" w:eastAsia="Times New Roman" w:hAnsi="Times New Roman" w:cs="Times New Roman"/>
          <w:b/>
          <w:sz w:val="28"/>
          <w:szCs w:val="28"/>
          <w:lang w:eastAsia="ru-RU"/>
        </w:rPr>
        <w:t>города</w:t>
      </w:r>
      <w:r w:rsidRPr="00D728B2">
        <w:rPr>
          <w:rFonts w:ascii="Times New Roman" w:eastAsia="Times New Roman" w:hAnsi="Times New Roman" w:cs="Times New Roman"/>
          <w:b/>
          <w:sz w:val="28"/>
          <w:szCs w:val="28"/>
          <w:lang w:eastAsia="ru-RU"/>
        </w:rPr>
        <w:t xml:space="preserve"> Карабулак</w:t>
      </w:r>
    </w:p>
    <w:p w14:paraId="4B096A46" w14:textId="77777777" w:rsidR="00D728B2" w:rsidRPr="00D728B2" w:rsidRDefault="00D728B2" w:rsidP="0045729F">
      <w:pPr>
        <w:tabs>
          <w:tab w:val="left" w:pos="630"/>
        </w:tabs>
        <w:spacing w:after="0" w:line="240" w:lineRule="auto"/>
        <w:ind w:left="-851" w:firstLine="709"/>
        <w:jc w:val="center"/>
        <w:rPr>
          <w:rFonts w:ascii="Times New Roman" w:eastAsia="Times New Roman" w:hAnsi="Times New Roman" w:cs="Times New Roman"/>
          <w:b/>
          <w:sz w:val="28"/>
          <w:szCs w:val="28"/>
          <w:lang w:eastAsia="ru-RU"/>
        </w:rPr>
      </w:pPr>
    </w:p>
    <w:p w14:paraId="433EED0D" w14:textId="2E9A2A92" w:rsidR="00D728B2" w:rsidRPr="00D728B2" w:rsidRDefault="00D728B2" w:rsidP="0045729F">
      <w:pPr>
        <w:tabs>
          <w:tab w:val="left" w:pos="-182"/>
        </w:tabs>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Согласно республиканской адресной программе «Переселение граждан из аварийного жилого фонда Республики Ингушетия в 2019-2024 гг.», утвержденной Постановлением Правительства Республики Ингушетия от 02.04.2019 </w:t>
      </w:r>
      <w:r w:rsidR="00B83BA8">
        <w:rPr>
          <w:rFonts w:ascii="Times New Roman" w:eastAsia="Times New Roman" w:hAnsi="Times New Roman" w:cs="Times New Roman"/>
          <w:sz w:val="28"/>
          <w:szCs w:val="28"/>
          <w:lang w:eastAsia="ru-RU"/>
        </w:rPr>
        <w:t xml:space="preserve">г. </w:t>
      </w:r>
      <w:r w:rsidRPr="00D728B2">
        <w:rPr>
          <w:rFonts w:ascii="Times New Roman" w:eastAsia="Times New Roman" w:hAnsi="Times New Roman" w:cs="Times New Roman"/>
          <w:sz w:val="28"/>
          <w:szCs w:val="28"/>
          <w:lang w:eastAsia="ru-RU"/>
        </w:rPr>
        <w:t>№48, между Министерством строительства и жилищно-коммунального хозяйства Республики Ингушетия и Администрацией г. Карабулак заключено соглашение на предоставление финансовой поддержки за счет средств Государственной корпорации - Фонда содействия реформированию жилищно-коммунального хозяйства (далее – Фонда) на реализацию мероприятий этапа 2021 г. республиканской адресной программы.</w:t>
      </w:r>
    </w:p>
    <w:p w14:paraId="6018DB98" w14:textId="0E809F2D" w:rsidR="00D728B2" w:rsidRPr="00D728B2" w:rsidRDefault="00D728B2" w:rsidP="00236F0D">
      <w:pPr>
        <w:tabs>
          <w:tab w:val="left" w:pos="-154"/>
        </w:tabs>
        <w:spacing w:after="0" w:line="240" w:lineRule="auto"/>
        <w:ind w:left="-851" w:firstLine="11"/>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ab/>
        <w:t xml:space="preserve">По этапу 2021 года </w:t>
      </w:r>
      <w:r w:rsidR="0045729F" w:rsidRPr="00D728B2">
        <w:rPr>
          <w:rFonts w:ascii="Times New Roman" w:eastAsia="Times New Roman" w:hAnsi="Times New Roman" w:cs="Times New Roman"/>
          <w:sz w:val="28"/>
          <w:szCs w:val="28"/>
          <w:lang w:eastAsia="ru-RU"/>
        </w:rPr>
        <w:t>на реализацию мероприятий по расселению 107 человек из 23 жилых помещений общей площадью 1</w:t>
      </w:r>
      <w:r w:rsidR="0045729F">
        <w:rPr>
          <w:rFonts w:ascii="Times New Roman" w:eastAsia="Times New Roman" w:hAnsi="Times New Roman" w:cs="Times New Roman"/>
          <w:sz w:val="28"/>
          <w:szCs w:val="28"/>
          <w:lang w:eastAsia="ru-RU"/>
        </w:rPr>
        <w:t> </w:t>
      </w:r>
      <w:r w:rsidR="0045729F" w:rsidRPr="00D728B2">
        <w:rPr>
          <w:rFonts w:ascii="Times New Roman" w:eastAsia="Times New Roman" w:hAnsi="Times New Roman" w:cs="Times New Roman"/>
          <w:sz w:val="28"/>
          <w:szCs w:val="28"/>
          <w:lang w:eastAsia="ru-RU"/>
        </w:rPr>
        <w:t xml:space="preserve">171,14 кв. м по выкупу аварийных жилых помещений в г. Назрань и г. Карабулак </w:t>
      </w:r>
      <w:r w:rsidRPr="00D728B2">
        <w:rPr>
          <w:rFonts w:ascii="Times New Roman" w:eastAsia="Times New Roman" w:hAnsi="Times New Roman" w:cs="Times New Roman"/>
          <w:sz w:val="28"/>
          <w:szCs w:val="28"/>
          <w:lang w:eastAsia="ru-RU"/>
        </w:rPr>
        <w:t>Программой предусмотрено 38</w:t>
      </w:r>
      <w:r w:rsidR="0045729F">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039</w:t>
      </w:r>
      <w:r w:rsidR="0045729F">
        <w:rPr>
          <w:rFonts w:ascii="Times New Roman" w:eastAsia="Times New Roman" w:hAnsi="Times New Roman" w:cs="Times New Roman"/>
          <w:sz w:val="28"/>
          <w:szCs w:val="28"/>
          <w:lang w:eastAsia="ru-RU"/>
        </w:rPr>
        <w:t>,8 тыс.</w:t>
      </w:r>
      <w:r w:rsidRPr="00D728B2">
        <w:rPr>
          <w:rFonts w:ascii="Times New Roman" w:eastAsia="Times New Roman" w:hAnsi="Times New Roman" w:cs="Times New Roman"/>
          <w:sz w:val="28"/>
          <w:szCs w:val="28"/>
          <w:lang w:eastAsia="ru-RU"/>
        </w:rPr>
        <w:t xml:space="preserve"> руб</w:t>
      </w:r>
      <w:r w:rsidR="0045729F">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 из них</w:t>
      </w:r>
      <w:r w:rsidR="0045729F">
        <w:rPr>
          <w:rFonts w:ascii="Times New Roman" w:eastAsia="Times New Roman" w:hAnsi="Times New Roman" w:cs="Times New Roman"/>
          <w:sz w:val="28"/>
          <w:szCs w:val="28"/>
          <w:lang w:eastAsia="ru-RU"/>
        </w:rPr>
        <w:t>: из</w:t>
      </w:r>
      <w:r w:rsidRPr="00D728B2">
        <w:rPr>
          <w:rFonts w:ascii="Times New Roman" w:eastAsia="Times New Roman" w:hAnsi="Times New Roman" w:cs="Times New Roman"/>
          <w:sz w:val="28"/>
          <w:szCs w:val="28"/>
          <w:lang w:eastAsia="ru-RU"/>
        </w:rPr>
        <w:t xml:space="preserve"> федерального бюджета – 36</w:t>
      </w:r>
      <w:r w:rsidR="0045729F">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4</w:t>
      </w:r>
      <w:r w:rsidR="0045729F">
        <w:rPr>
          <w:rFonts w:ascii="Times New Roman" w:eastAsia="Times New Roman" w:hAnsi="Times New Roman" w:cs="Times New Roman"/>
          <w:sz w:val="28"/>
          <w:szCs w:val="28"/>
          <w:lang w:eastAsia="ru-RU"/>
        </w:rPr>
        <w:t>40,0 тыс.</w:t>
      </w:r>
      <w:r w:rsidRPr="00D728B2">
        <w:rPr>
          <w:rFonts w:ascii="Times New Roman" w:eastAsia="Times New Roman" w:hAnsi="Times New Roman" w:cs="Times New Roman"/>
          <w:sz w:val="28"/>
          <w:szCs w:val="28"/>
          <w:lang w:eastAsia="ru-RU"/>
        </w:rPr>
        <w:t xml:space="preserve"> руб., </w:t>
      </w:r>
      <w:r w:rsidR="0045729F">
        <w:rPr>
          <w:rFonts w:ascii="Times New Roman" w:eastAsia="Times New Roman" w:hAnsi="Times New Roman" w:cs="Times New Roman"/>
          <w:sz w:val="28"/>
          <w:szCs w:val="28"/>
          <w:lang w:eastAsia="ru-RU"/>
        </w:rPr>
        <w:t xml:space="preserve">из </w:t>
      </w:r>
      <w:r w:rsidRPr="00D728B2">
        <w:rPr>
          <w:rFonts w:ascii="Times New Roman" w:eastAsia="Times New Roman" w:hAnsi="Times New Roman" w:cs="Times New Roman"/>
          <w:sz w:val="28"/>
          <w:szCs w:val="28"/>
          <w:lang w:eastAsia="ru-RU"/>
        </w:rPr>
        <w:t>республиканского бюджета – 368</w:t>
      </w:r>
      <w:r w:rsidR="0045729F">
        <w:rPr>
          <w:rFonts w:ascii="Times New Roman" w:eastAsia="Times New Roman" w:hAnsi="Times New Roman" w:cs="Times New Roman"/>
          <w:sz w:val="28"/>
          <w:szCs w:val="28"/>
          <w:lang w:eastAsia="ru-RU"/>
        </w:rPr>
        <w:t>,1 тыс. руб.</w:t>
      </w:r>
      <w:r w:rsidRPr="00D728B2">
        <w:rPr>
          <w:rFonts w:ascii="Times New Roman" w:eastAsia="Times New Roman" w:hAnsi="Times New Roman" w:cs="Times New Roman"/>
          <w:sz w:val="28"/>
          <w:szCs w:val="28"/>
          <w:lang w:eastAsia="ru-RU"/>
        </w:rPr>
        <w:t>, средства муниципальных бюджетов – 1</w:t>
      </w:r>
      <w:r w:rsidR="0045729F">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231</w:t>
      </w:r>
      <w:r w:rsidR="0045729F">
        <w:rPr>
          <w:rFonts w:ascii="Times New Roman" w:eastAsia="Times New Roman" w:hAnsi="Times New Roman" w:cs="Times New Roman"/>
          <w:sz w:val="28"/>
          <w:szCs w:val="28"/>
          <w:lang w:eastAsia="ru-RU"/>
        </w:rPr>
        <w:t xml:space="preserve">,7 </w:t>
      </w:r>
      <w:proofErr w:type="spellStart"/>
      <w:r w:rsidR="0045729F">
        <w:rPr>
          <w:rFonts w:ascii="Times New Roman" w:eastAsia="Times New Roman" w:hAnsi="Times New Roman" w:cs="Times New Roman"/>
          <w:sz w:val="28"/>
          <w:szCs w:val="28"/>
          <w:lang w:eastAsia="ru-RU"/>
        </w:rPr>
        <w:t>тыс.</w:t>
      </w:r>
      <w:r w:rsidRPr="00D728B2">
        <w:rPr>
          <w:rFonts w:ascii="Times New Roman" w:eastAsia="Times New Roman" w:hAnsi="Times New Roman" w:cs="Times New Roman"/>
          <w:sz w:val="28"/>
          <w:szCs w:val="28"/>
          <w:lang w:eastAsia="ru-RU"/>
        </w:rPr>
        <w:t>руб</w:t>
      </w:r>
      <w:r w:rsidR="0045729F">
        <w:rPr>
          <w:rFonts w:ascii="Times New Roman" w:eastAsia="Times New Roman" w:hAnsi="Times New Roman" w:cs="Times New Roman"/>
          <w:sz w:val="28"/>
          <w:szCs w:val="28"/>
          <w:lang w:eastAsia="ru-RU"/>
        </w:rPr>
        <w:t>лей</w:t>
      </w:r>
      <w:proofErr w:type="spellEnd"/>
      <w:r w:rsidRPr="00D728B2">
        <w:rPr>
          <w:rFonts w:ascii="Times New Roman" w:eastAsia="Times New Roman" w:hAnsi="Times New Roman" w:cs="Times New Roman"/>
          <w:sz w:val="28"/>
          <w:szCs w:val="28"/>
          <w:lang w:eastAsia="ru-RU"/>
        </w:rPr>
        <w:t>.</w:t>
      </w:r>
    </w:p>
    <w:p w14:paraId="2C962AAB" w14:textId="77777777" w:rsidR="0045729F" w:rsidRDefault="00D728B2" w:rsidP="0045729F">
      <w:pPr>
        <w:tabs>
          <w:tab w:val="left" w:pos="-154"/>
        </w:tabs>
        <w:spacing w:after="0" w:line="240" w:lineRule="auto"/>
        <w:ind w:left="-851" w:firstLine="11"/>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ab/>
        <w:t>В 2021 году рамках реализации Программы заключено соглашение №1-ПС/2021 от 30.07.2021 г. между Мин</w:t>
      </w:r>
      <w:r w:rsidR="0045729F">
        <w:rPr>
          <w:rFonts w:ascii="Times New Roman" w:eastAsia="Times New Roman" w:hAnsi="Times New Roman" w:cs="Times New Roman"/>
          <w:sz w:val="28"/>
          <w:szCs w:val="28"/>
          <w:lang w:eastAsia="ru-RU"/>
        </w:rPr>
        <w:t>строем РИ</w:t>
      </w:r>
      <w:r w:rsidRPr="00D728B2">
        <w:rPr>
          <w:rFonts w:ascii="Times New Roman" w:eastAsia="Times New Roman" w:hAnsi="Times New Roman" w:cs="Times New Roman"/>
          <w:sz w:val="28"/>
          <w:szCs w:val="28"/>
          <w:lang w:eastAsia="ru-RU"/>
        </w:rPr>
        <w:t xml:space="preserve"> и Администрацией г. Карабулак о предоставлении местному бюджету денежных средств в сумме 26</w:t>
      </w:r>
      <w:r w:rsidR="0045729F">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160</w:t>
      </w:r>
      <w:r w:rsidR="0045729F">
        <w:rPr>
          <w:rFonts w:ascii="Times New Roman" w:eastAsia="Times New Roman" w:hAnsi="Times New Roman" w:cs="Times New Roman"/>
          <w:sz w:val="28"/>
          <w:szCs w:val="28"/>
          <w:lang w:eastAsia="ru-RU"/>
        </w:rPr>
        <w:t>,2 тыс. руб.,</w:t>
      </w:r>
      <w:r w:rsidRPr="00D728B2">
        <w:rPr>
          <w:rFonts w:ascii="Times New Roman" w:eastAsia="Times New Roman" w:hAnsi="Times New Roman" w:cs="Times New Roman"/>
          <w:sz w:val="28"/>
          <w:szCs w:val="28"/>
          <w:lang w:eastAsia="ru-RU"/>
        </w:rPr>
        <w:t xml:space="preserve"> </w:t>
      </w:r>
      <w:r w:rsidR="0045729F">
        <w:rPr>
          <w:rFonts w:ascii="Times New Roman" w:eastAsia="Times New Roman" w:hAnsi="Times New Roman" w:cs="Times New Roman"/>
          <w:sz w:val="28"/>
          <w:szCs w:val="28"/>
          <w:lang w:eastAsia="ru-RU"/>
        </w:rPr>
        <w:t>в том числе:</w:t>
      </w:r>
      <w:r w:rsidRPr="00D728B2">
        <w:rPr>
          <w:rFonts w:ascii="Times New Roman" w:eastAsia="Times New Roman" w:hAnsi="Times New Roman" w:cs="Times New Roman"/>
          <w:sz w:val="28"/>
          <w:szCs w:val="28"/>
          <w:lang w:eastAsia="ru-RU"/>
        </w:rPr>
        <w:t xml:space="preserve"> </w:t>
      </w:r>
      <w:r w:rsidR="0045729F">
        <w:rPr>
          <w:rFonts w:ascii="Times New Roman" w:eastAsia="Times New Roman" w:hAnsi="Times New Roman" w:cs="Times New Roman"/>
          <w:sz w:val="28"/>
          <w:szCs w:val="28"/>
          <w:lang w:eastAsia="ru-RU"/>
        </w:rPr>
        <w:t>из</w:t>
      </w:r>
      <w:r w:rsidRPr="00D728B2">
        <w:rPr>
          <w:rFonts w:ascii="Times New Roman" w:eastAsia="Times New Roman" w:hAnsi="Times New Roman" w:cs="Times New Roman"/>
          <w:sz w:val="28"/>
          <w:szCs w:val="28"/>
          <w:lang w:eastAsia="ru-RU"/>
        </w:rPr>
        <w:t xml:space="preserve"> федерального бюджета- 24</w:t>
      </w:r>
      <w:r w:rsidR="0045729F">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679</w:t>
      </w:r>
      <w:r w:rsidR="0045729F">
        <w:rPr>
          <w:rFonts w:ascii="Times New Roman" w:eastAsia="Times New Roman" w:hAnsi="Times New Roman" w:cs="Times New Roman"/>
          <w:sz w:val="28"/>
          <w:szCs w:val="28"/>
          <w:lang w:eastAsia="ru-RU"/>
        </w:rPr>
        <w:t>,2 тыс. руб.</w:t>
      </w:r>
      <w:r w:rsidRPr="00D728B2">
        <w:rPr>
          <w:rFonts w:ascii="Times New Roman" w:eastAsia="Times New Roman" w:hAnsi="Times New Roman" w:cs="Times New Roman"/>
          <w:sz w:val="28"/>
          <w:szCs w:val="28"/>
          <w:lang w:eastAsia="ru-RU"/>
        </w:rPr>
        <w:t xml:space="preserve">, </w:t>
      </w:r>
      <w:r w:rsidR="0045729F">
        <w:rPr>
          <w:rFonts w:ascii="Times New Roman" w:eastAsia="Times New Roman" w:hAnsi="Times New Roman" w:cs="Times New Roman"/>
          <w:sz w:val="28"/>
          <w:szCs w:val="28"/>
          <w:lang w:eastAsia="ru-RU"/>
        </w:rPr>
        <w:t>из</w:t>
      </w:r>
      <w:r w:rsidRPr="00D728B2">
        <w:rPr>
          <w:rFonts w:ascii="Times New Roman" w:eastAsia="Times New Roman" w:hAnsi="Times New Roman" w:cs="Times New Roman"/>
          <w:sz w:val="28"/>
          <w:szCs w:val="28"/>
          <w:lang w:eastAsia="ru-RU"/>
        </w:rPr>
        <w:t xml:space="preserve"> республиканского бюджета</w:t>
      </w:r>
      <w:r w:rsidR="0045729F">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sz w:val="28"/>
          <w:szCs w:val="28"/>
          <w:lang w:eastAsia="ru-RU"/>
        </w:rPr>
        <w:t xml:space="preserve"> 249</w:t>
      </w:r>
      <w:r w:rsidR="0045729F">
        <w:rPr>
          <w:rFonts w:ascii="Times New Roman" w:eastAsia="Times New Roman" w:hAnsi="Times New Roman" w:cs="Times New Roman"/>
          <w:sz w:val="28"/>
          <w:szCs w:val="28"/>
          <w:lang w:eastAsia="ru-RU"/>
        </w:rPr>
        <w:t>,3 тыс.</w:t>
      </w:r>
      <w:r w:rsidRPr="00D728B2">
        <w:rPr>
          <w:rFonts w:ascii="Times New Roman" w:eastAsia="Times New Roman" w:hAnsi="Times New Roman" w:cs="Times New Roman"/>
          <w:sz w:val="28"/>
          <w:szCs w:val="28"/>
          <w:lang w:eastAsia="ru-RU"/>
        </w:rPr>
        <w:t xml:space="preserve"> руб., </w:t>
      </w:r>
      <w:r w:rsidR="0045729F">
        <w:rPr>
          <w:rFonts w:ascii="Times New Roman" w:eastAsia="Times New Roman" w:hAnsi="Times New Roman" w:cs="Times New Roman"/>
          <w:sz w:val="28"/>
          <w:szCs w:val="28"/>
          <w:lang w:eastAsia="ru-RU"/>
        </w:rPr>
        <w:t>из</w:t>
      </w:r>
      <w:r w:rsidRPr="00D728B2">
        <w:rPr>
          <w:rFonts w:ascii="Times New Roman" w:eastAsia="Times New Roman" w:hAnsi="Times New Roman" w:cs="Times New Roman"/>
          <w:sz w:val="28"/>
          <w:szCs w:val="28"/>
          <w:lang w:eastAsia="ru-RU"/>
        </w:rPr>
        <w:t xml:space="preserve"> местного бюджета- 1</w:t>
      </w:r>
      <w:r w:rsidR="0045729F">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231</w:t>
      </w:r>
      <w:r w:rsidR="0045729F">
        <w:rPr>
          <w:rFonts w:ascii="Times New Roman" w:eastAsia="Times New Roman" w:hAnsi="Times New Roman" w:cs="Times New Roman"/>
          <w:sz w:val="28"/>
          <w:szCs w:val="28"/>
          <w:lang w:eastAsia="ru-RU"/>
        </w:rPr>
        <w:t>,7 тыс. рублей</w:t>
      </w:r>
      <w:r w:rsidRPr="00D728B2">
        <w:rPr>
          <w:rFonts w:ascii="Times New Roman" w:eastAsia="Times New Roman" w:hAnsi="Times New Roman" w:cs="Times New Roman"/>
          <w:sz w:val="28"/>
          <w:szCs w:val="28"/>
          <w:lang w:eastAsia="ru-RU"/>
        </w:rPr>
        <w:t>, на расселение 72 человек из 15жилых помещений  общей площадью 805,40 кв.</w:t>
      </w:r>
      <w:r w:rsidR="0045729F">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sz w:val="28"/>
          <w:szCs w:val="28"/>
          <w:lang w:eastAsia="ru-RU"/>
        </w:rPr>
        <w:t xml:space="preserve">м. </w:t>
      </w:r>
    </w:p>
    <w:p w14:paraId="34AD4830" w14:textId="6E1F6A18" w:rsidR="00D728B2" w:rsidRPr="00D728B2" w:rsidRDefault="0045729F" w:rsidP="0045729F">
      <w:pPr>
        <w:tabs>
          <w:tab w:val="left" w:pos="-154"/>
        </w:tabs>
        <w:spacing w:after="0" w:line="240" w:lineRule="auto"/>
        <w:ind w:left="-851" w:firstLine="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728B2" w:rsidRPr="00D728B2">
        <w:rPr>
          <w:rFonts w:ascii="Times New Roman" w:eastAsia="Times New Roman" w:hAnsi="Times New Roman" w:cs="Times New Roman"/>
          <w:sz w:val="28"/>
          <w:szCs w:val="28"/>
          <w:lang w:eastAsia="ru-RU"/>
        </w:rPr>
        <w:t xml:space="preserve">Освоение </w:t>
      </w:r>
      <w:r w:rsidR="00B169F8">
        <w:rPr>
          <w:rFonts w:ascii="Times New Roman" w:eastAsia="Times New Roman" w:hAnsi="Times New Roman" w:cs="Times New Roman"/>
          <w:sz w:val="28"/>
          <w:szCs w:val="28"/>
          <w:lang w:eastAsia="ru-RU"/>
        </w:rPr>
        <w:t>за счет средств</w:t>
      </w:r>
      <w:r w:rsidR="00D728B2" w:rsidRPr="00D728B2">
        <w:rPr>
          <w:rFonts w:ascii="Times New Roman" w:eastAsia="Times New Roman" w:hAnsi="Times New Roman" w:cs="Times New Roman"/>
          <w:sz w:val="28"/>
          <w:szCs w:val="28"/>
          <w:lang w:eastAsia="ru-RU"/>
        </w:rPr>
        <w:t xml:space="preserve"> федерального бюджета </w:t>
      </w:r>
      <w:r w:rsidR="00B169F8" w:rsidRPr="00D728B2">
        <w:rPr>
          <w:rFonts w:ascii="Times New Roman" w:eastAsia="Times New Roman" w:hAnsi="Times New Roman" w:cs="Times New Roman"/>
          <w:sz w:val="28"/>
          <w:szCs w:val="28"/>
          <w:lang w:eastAsia="ru-RU"/>
        </w:rPr>
        <w:t xml:space="preserve">составило </w:t>
      </w:r>
      <w:r w:rsidR="00D728B2" w:rsidRPr="00D728B2">
        <w:rPr>
          <w:rFonts w:ascii="Times New Roman" w:eastAsia="Times New Roman" w:hAnsi="Times New Roman" w:cs="Times New Roman"/>
          <w:sz w:val="28"/>
          <w:szCs w:val="28"/>
          <w:lang w:eastAsia="ru-RU"/>
        </w:rPr>
        <w:t>22</w:t>
      </w:r>
      <w:r w:rsidR="00427A1E">
        <w:rPr>
          <w:rFonts w:ascii="Times New Roman" w:eastAsia="Times New Roman" w:hAnsi="Times New Roman" w:cs="Times New Roman"/>
          <w:sz w:val="28"/>
          <w:szCs w:val="28"/>
          <w:lang w:eastAsia="ru-RU"/>
        </w:rPr>
        <w:t> </w:t>
      </w:r>
      <w:r w:rsidR="00D728B2" w:rsidRPr="00D728B2">
        <w:rPr>
          <w:rFonts w:ascii="Times New Roman" w:eastAsia="Times New Roman" w:hAnsi="Times New Roman" w:cs="Times New Roman"/>
          <w:sz w:val="28"/>
          <w:szCs w:val="28"/>
          <w:lang w:eastAsia="ru-RU"/>
        </w:rPr>
        <w:t>515</w:t>
      </w:r>
      <w:r w:rsidR="00427A1E">
        <w:rPr>
          <w:rFonts w:ascii="Times New Roman" w:eastAsia="Times New Roman" w:hAnsi="Times New Roman" w:cs="Times New Roman"/>
          <w:sz w:val="28"/>
          <w:szCs w:val="28"/>
          <w:lang w:eastAsia="ru-RU"/>
        </w:rPr>
        <w:t>,</w:t>
      </w:r>
      <w:r w:rsidR="00D728B2" w:rsidRPr="00D728B2">
        <w:rPr>
          <w:rFonts w:ascii="Times New Roman" w:eastAsia="Times New Roman" w:hAnsi="Times New Roman" w:cs="Times New Roman"/>
          <w:sz w:val="28"/>
          <w:szCs w:val="28"/>
          <w:lang w:eastAsia="ru-RU"/>
        </w:rPr>
        <w:t>7</w:t>
      </w:r>
      <w:r w:rsidR="00427A1E">
        <w:rPr>
          <w:rFonts w:ascii="Times New Roman" w:eastAsia="Times New Roman" w:hAnsi="Times New Roman" w:cs="Times New Roman"/>
          <w:sz w:val="28"/>
          <w:szCs w:val="28"/>
          <w:lang w:eastAsia="ru-RU"/>
        </w:rPr>
        <w:t xml:space="preserve"> тыс. рублей</w:t>
      </w:r>
      <w:r w:rsidR="00D728B2" w:rsidRPr="00D728B2">
        <w:rPr>
          <w:rFonts w:ascii="Times New Roman" w:eastAsia="Times New Roman" w:hAnsi="Times New Roman" w:cs="Times New Roman"/>
          <w:sz w:val="28"/>
          <w:szCs w:val="28"/>
          <w:lang w:eastAsia="ru-RU"/>
        </w:rPr>
        <w:t xml:space="preserve"> (остаток по этапу 2021 года</w:t>
      </w:r>
      <w:r w:rsidR="00427A1E">
        <w:rPr>
          <w:rFonts w:ascii="Times New Roman" w:eastAsia="Times New Roman" w:hAnsi="Times New Roman" w:cs="Times New Roman"/>
          <w:sz w:val="28"/>
          <w:szCs w:val="28"/>
          <w:lang w:eastAsia="ru-RU"/>
        </w:rPr>
        <w:t>:</w:t>
      </w:r>
      <w:r w:rsidR="00D728B2" w:rsidRPr="00D728B2">
        <w:rPr>
          <w:rFonts w:ascii="Times New Roman" w:eastAsia="Times New Roman" w:hAnsi="Times New Roman" w:cs="Times New Roman"/>
          <w:sz w:val="28"/>
          <w:szCs w:val="28"/>
          <w:lang w:eastAsia="ru-RU"/>
        </w:rPr>
        <w:t xml:space="preserve"> из федерального бюджета -1</w:t>
      </w:r>
      <w:r w:rsidR="00427A1E">
        <w:rPr>
          <w:rFonts w:ascii="Times New Roman" w:eastAsia="Times New Roman" w:hAnsi="Times New Roman" w:cs="Times New Roman"/>
          <w:sz w:val="28"/>
          <w:szCs w:val="28"/>
          <w:lang w:eastAsia="ru-RU"/>
        </w:rPr>
        <w:t> </w:t>
      </w:r>
      <w:r w:rsidR="00D728B2" w:rsidRPr="00D728B2">
        <w:rPr>
          <w:rFonts w:ascii="Times New Roman" w:eastAsia="Times New Roman" w:hAnsi="Times New Roman" w:cs="Times New Roman"/>
          <w:sz w:val="28"/>
          <w:szCs w:val="28"/>
          <w:lang w:eastAsia="ru-RU"/>
        </w:rPr>
        <w:t>514</w:t>
      </w:r>
      <w:r w:rsidR="00427A1E">
        <w:rPr>
          <w:rFonts w:ascii="Times New Roman" w:eastAsia="Times New Roman" w:hAnsi="Times New Roman" w:cs="Times New Roman"/>
          <w:sz w:val="28"/>
          <w:szCs w:val="28"/>
          <w:lang w:eastAsia="ru-RU"/>
        </w:rPr>
        <w:t>,4 тыс. руб.</w:t>
      </w:r>
      <w:r w:rsidR="00D728B2" w:rsidRPr="00D728B2">
        <w:rPr>
          <w:rFonts w:ascii="Times New Roman" w:eastAsia="Times New Roman" w:hAnsi="Times New Roman" w:cs="Times New Roman"/>
          <w:sz w:val="28"/>
          <w:szCs w:val="28"/>
          <w:lang w:eastAsia="ru-RU"/>
        </w:rPr>
        <w:t xml:space="preserve">, </w:t>
      </w:r>
      <w:r w:rsidR="00427A1E" w:rsidRPr="00D728B2">
        <w:rPr>
          <w:rFonts w:ascii="Times New Roman" w:eastAsia="Times New Roman" w:hAnsi="Times New Roman" w:cs="Times New Roman"/>
          <w:sz w:val="28"/>
          <w:szCs w:val="28"/>
          <w:lang w:eastAsia="ru-RU"/>
        </w:rPr>
        <w:t>на лицевом</w:t>
      </w:r>
      <w:r w:rsidR="00D728B2" w:rsidRPr="00D728B2">
        <w:rPr>
          <w:rFonts w:ascii="Times New Roman" w:eastAsia="Times New Roman" w:hAnsi="Times New Roman" w:cs="Times New Roman"/>
          <w:sz w:val="28"/>
          <w:szCs w:val="28"/>
          <w:lang w:eastAsia="ru-RU"/>
        </w:rPr>
        <w:t xml:space="preserve"> счете </w:t>
      </w:r>
      <w:r w:rsidR="00427A1E">
        <w:rPr>
          <w:rFonts w:ascii="Times New Roman" w:eastAsia="Times New Roman" w:hAnsi="Times New Roman" w:cs="Times New Roman"/>
          <w:sz w:val="28"/>
          <w:szCs w:val="28"/>
          <w:lang w:eastAsia="ru-RU"/>
        </w:rPr>
        <w:t xml:space="preserve">администрации </w:t>
      </w:r>
      <w:r w:rsidR="00D728B2" w:rsidRPr="00D728B2">
        <w:rPr>
          <w:rFonts w:ascii="Times New Roman" w:eastAsia="Times New Roman" w:hAnsi="Times New Roman" w:cs="Times New Roman"/>
          <w:sz w:val="28"/>
          <w:szCs w:val="28"/>
          <w:lang w:eastAsia="ru-RU"/>
        </w:rPr>
        <w:t>г. Карабулак – 649</w:t>
      </w:r>
      <w:r w:rsidR="00427A1E">
        <w:rPr>
          <w:rFonts w:ascii="Times New Roman" w:eastAsia="Times New Roman" w:hAnsi="Times New Roman" w:cs="Times New Roman"/>
          <w:sz w:val="28"/>
          <w:szCs w:val="28"/>
          <w:lang w:eastAsia="ru-RU"/>
        </w:rPr>
        <w:t>,1 тыс.</w:t>
      </w:r>
      <w:r w:rsidR="00D728B2" w:rsidRPr="00D728B2">
        <w:rPr>
          <w:rFonts w:ascii="Times New Roman" w:eastAsia="Times New Roman" w:hAnsi="Times New Roman" w:cs="Times New Roman"/>
          <w:sz w:val="28"/>
          <w:szCs w:val="28"/>
          <w:lang w:eastAsia="ru-RU"/>
        </w:rPr>
        <w:t xml:space="preserve"> руб.), за счет республиканского бюджета </w:t>
      </w:r>
      <w:r w:rsidR="00B169F8">
        <w:rPr>
          <w:rFonts w:ascii="Times New Roman" w:eastAsia="Times New Roman" w:hAnsi="Times New Roman" w:cs="Times New Roman"/>
          <w:sz w:val="28"/>
          <w:szCs w:val="28"/>
          <w:lang w:eastAsia="ru-RU"/>
        </w:rPr>
        <w:t xml:space="preserve">освоено </w:t>
      </w:r>
      <w:r w:rsidR="00D728B2" w:rsidRPr="00D728B2">
        <w:rPr>
          <w:rFonts w:ascii="Times New Roman" w:eastAsia="Times New Roman" w:hAnsi="Times New Roman" w:cs="Times New Roman"/>
          <w:sz w:val="28"/>
          <w:szCs w:val="28"/>
          <w:lang w:eastAsia="ru-RU"/>
        </w:rPr>
        <w:t>227</w:t>
      </w:r>
      <w:r w:rsidR="00B169F8">
        <w:rPr>
          <w:rFonts w:ascii="Times New Roman" w:eastAsia="Times New Roman" w:hAnsi="Times New Roman" w:cs="Times New Roman"/>
          <w:sz w:val="28"/>
          <w:szCs w:val="28"/>
          <w:lang w:eastAsia="ru-RU"/>
        </w:rPr>
        <w:t>,4 тыс.</w:t>
      </w:r>
      <w:r w:rsidR="00D728B2" w:rsidRPr="00D728B2">
        <w:rPr>
          <w:rFonts w:ascii="Times New Roman" w:eastAsia="Times New Roman" w:hAnsi="Times New Roman" w:cs="Times New Roman"/>
          <w:sz w:val="28"/>
          <w:szCs w:val="28"/>
          <w:lang w:eastAsia="ru-RU"/>
        </w:rPr>
        <w:t xml:space="preserve"> руб., остаток на лицевом счете </w:t>
      </w:r>
      <w:r w:rsidR="00B169F8">
        <w:rPr>
          <w:rFonts w:ascii="Times New Roman" w:eastAsia="Times New Roman" w:hAnsi="Times New Roman" w:cs="Times New Roman"/>
          <w:sz w:val="28"/>
          <w:szCs w:val="28"/>
          <w:lang w:eastAsia="ru-RU"/>
        </w:rPr>
        <w:t xml:space="preserve">администрации </w:t>
      </w:r>
      <w:r w:rsidR="00D728B2" w:rsidRPr="00D728B2">
        <w:rPr>
          <w:rFonts w:ascii="Times New Roman" w:eastAsia="Times New Roman" w:hAnsi="Times New Roman" w:cs="Times New Roman"/>
          <w:sz w:val="28"/>
          <w:szCs w:val="28"/>
          <w:lang w:eastAsia="ru-RU"/>
        </w:rPr>
        <w:t>г.</w:t>
      </w:r>
      <w:r w:rsidR="00B169F8">
        <w:rPr>
          <w:rFonts w:ascii="Times New Roman" w:eastAsia="Times New Roman" w:hAnsi="Times New Roman" w:cs="Times New Roman"/>
          <w:sz w:val="28"/>
          <w:szCs w:val="28"/>
          <w:lang w:eastAsia="ru-RU"/>
        </w:rPr>
        <w:t> </w:t>
      </w:r>
      <w:r w:rsidR="00D728B2" w:rsidRPr="00D728B2">
        <w:rPr>
          <w:rFonts w:ascii="Times New Roman" w:eastAsia="Times New Roman" w:hAnsi="Times New Roman" w:cs="Times New Roman"/>
          <w:sz w:val="28"/>
          <w:szCs w:val="28"/>
          <w:lang w:eastAsia="ru-RU"/>
        </w:rPr>
        <w:t xml:space="preserve">Карабулак </w:t>
      </w:r>
      <w:r w:rsidR="00B169F8">
        <w:rPr>
          <w:rFonts w:ascii="Times New Roman" w:eastAsia="Times New Roman" w:hAnsi="Times New Roman" w:cs="Times New Roman"/>
          <w:sz w:val="28"/>
          <w:szCs w:val="28"/>
          <w:lang w:eastAsia="ru-RU"/>
        </w:rPr>
        <w:t>–</w:t>
      </w:r>
      <w:r w:rsidR="00D728B2" w:rsidRPr="00D728B2">
        <w:rPr>
          <w:rFonts w:ascii="Times New Roman" w:eastAsia="Times New Roman" w:hAnsi="Times New Roman" w:cs="Times New Roman"/>
          <w:sz w:val="28"/>
          <w:szCs w:val="28"/>
          <w:lang w:eastAsia="ru-RU"/>
        </w:rPr>
        <w:t xml:space="preserve"> 6</w:t>
      </w:r>
      <w:r w:rsidR="00B169F8">
        <w:rPr>
          <w:rFonts w:ascii="Times New Roman" w:eastAsia="Times New Roman" w:hAnsi="Times New Roman" w:cs="Times New Roman"/>
          <w:sz w:val="28"/>
          <w:szCs w:val="28"/>
          <w:lang w:eastAsia="ru-RU"/>
        </w:rPr>
        <w:t xml:space="preserve">,6 </w:t>
      </w:r>
      <w:proofErr w:type="spellStart"/>
      <w:r w:rsidR="00B169F8">
        <w:rPr>
          <w:rFonts w:ascii="Times New Roman" w:eastAsia="Times New Roman" w:hAnsi="Times New Roman" w:cs="Times New Roman"/>
          <w:sz w:val="28"/>
          <w:szCs w:val="28"/>
          <w:lang w:eastAsia="ru-RU"/>
        </w:rPr>
        <w:t>тыс.рублей</w:t>
      </w:r>
      <w:proofErr w:type="spellEnd"/>
      <w:r w:rsidR="00427A1E">
        <w:rPr>
          <w:rFonts w:ascii="Times New Roman" w:eastAsia="Times New Roman" w:hAnsi="Times New Roman" w:cs="Times New Roman"/>
          <w:sz w:val="28"/>
          <w:szCs w:val="28"/>
          <w:lang w:eastAsia="ru-RU"/>
        </w:rPr>
        <w:t>. Из</w:t>
      </w:r>
      <w:r w:rsidR="00E05A11">
        <w:rPr>
          <w:rFonts w:ascii="Times New Roman" w:eastAsia="Times New Roman" w:hAnsi="Times New Roman" w:cs="Times New Roman"/>
          <w:sz w:val="28"/>
          <w:szCs w:val="28"/>
          <w:lang w:eastAsia="ru-RU"/>
        </w:rPr>
        <w:t xml:space="preserve"> </w:t>
      </w:r>
      <w:r w:rsidR="00D728B2" w:rsidRPr="00D728B2">
        <w:rPr>
          <w:rFonts w:ascii="Times New Roman" w:eastAsia="Times New Roman" w:hAnsi="Times New Roman" w:cs="Times New Roman"/>
          <w:sz w:val="28"/>
          <w:szCs w:val="28"/>
          <w:lang w:eastAsia="ru-RU"/>
        </w:rPr>
        <w:t>муниципального бюджета в 2021 году финансирование не осуществлялось.</w:t>
      </w:r>
    </w:p>
    <w:p w14:paraId="76B7177A" w14:textId="0AFE80FD" w:rsidR="00D728B2" w:rsidRPr="00D728B2" w:rsidRDefault="00D728B2" w:rsidP="00236F0D">
      <w:pPr>
        <w:tabs>
          <w:tab w:val="left" w:pos="-154"/>
        </w:tabs>
        <w:spacing w:after="0" w:line="240" w:lineRule="auto"/>
        <w:ind w:left="-851" w:firstLine="11"/>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ab/>
        <w:t>По состоянию на 01.11.2022 г. в г.</w:t>
      </w:r>
      <w:r w:rsidR="00B169F8">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Карабулак остаются не расселенными 9 человек проживавших в 2-х аварийных жилых помещениях общей жилой площадью 105,20 кв.</w:t>
      </w:r>
      <w:r w:rsidR="00B169F8">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sz w:val="28"/>
          <w:szCs w:val="28"/>
          <w:lang w:eastAsia="ru-RU"/>
        </w:rPr>
        <w:t xml:space="preserve">м. Администрацией г. Карабулак подано исковое заявление в </w:t>
      </w:r>
      <w:proofErr w:type="spellStart"/>
      <w:r w:rsidRPr="00D728B2">
        <w:rPr>
          <w:rFonts w:ascii="Times New Roman" w:eastAsia="Times New Roman" w:hAnsi="Times New Roman" w:cs="Times New Roman"/>
          <w:sz w:val="28"/>
          <w:szCs w:val="28"/>
          <w:lang w:eastAsia="ru-RU"/>
        </w:rPr>
        <w:t>Карабулакский</w:t>
      </w:r>
      <w:proofErr w:type="spellEnd"/>
      <w:r w:rsidRPr="00D728B2">
        <w:rPr>
          <w:rFonts w:ascii="Times New Roman" w:eastAsia="Times New Roman" w:hAnsi="Times New Roman" w:cs="Times New Roman"/>
          <w:sz w:val="28"/>
          <w:szCs w:val="28"/>
          <w:lang w:eastAsia="ru-RU"/>
        </w:rPr>
        <w:t xml:space="preserve"> городской Суд об </w:t>
      </w:r>
      <w:proofErr w:type="spellStart"/>
      <w:r w:rsidRPr="00D728B2">
        <w:rPr>
          <w:rFonts w:ascii="Times New Roman" w:eastAsia="Times New Roman" w:hAnsi="Times New Roman" w:cs="Times New Roman"/>
          <w:sz w:val="28"/>
          <w:szCs w:val="28"/>
          <w:lang w:eastAsia="ru-RU"/>
        </w:rPr>
        <w:t>обязании</w:t>
      </w:r>
      <w:proofErr w:type="spellEnd"/>
      <w:r w:rsidRPr="00D728B2">
        <w:rPr>
          <w:rFonts w:ascii="Times New Roman" w:eastAsia="Times New Roman" w:hAnsi="Times New Roman" w:cs="Times New Roman"/>
          <w:sz w:val="28"/>
          <w:szCs w:val="28"/>
          <w:lang w:eastAsia="ru-RU"/>
        </w:rPr>
        <w:t xml:space="preserve"> заключить соглашение о выплате выкупной цены взамен изъятого жилого помещения в отношении двух собственников, проживавших в аварийных жилых помещениях</w:t>
      </w:r>
      <w:r w:rsidR="00B169F8">
        <w:rPr>
          <w:rFonts w:ascii="Times New Roman" w:eastAsia="Times New Roman" w:hAnsi="Times New Roman" w:cs="Times New Roman"/>
          <w:sz w:val="28"/>
          <w:szCs w:val="28"/>
          <w:lang w:eastAsia="ru-RU"/>
        </w:rPr>
        <w:t>.</w:t>
      </w:r>
    </w:p>
    <w:p w14:paraId="690C8C71" w14:textId="7BADA03A" w:rsidR="00D728B2" w:rsidRPr="00D728B2" w:rsidRDefault="00D728B2" w:rsidP="00236F0D">
      <w:pPr>
        <w:tabs>
          <w:tab w:val="left" w:pos="-154"/>
        </w:tabs>
        <w:spacing w:after="0" w:line="240" w:lineRule="auto"/>
        <w:ind w:left="-851" w:firstLine="11"/>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ab/>
      </w:r>
      <w:r w:rsidR="00B169F8">
        <w:rPr>
          <w:rFonts w:ascii="Times New Roman" w:eastAsia="Times New Roman" w:hAnsi="Times New Roman" w:cs="Times New Roman"/>
          <w:sz w:val="28"/>
          <w:szCs w:val="28"/>
          <w:lang w:eastAsia="ru-RU"/>
        </w:rPr>
        <w:t>Министерство</w:t>
      </w:r>
      <w:r w:rsidRPr="00D728B2">
        <w:rPr>
          <w:rFonts w:ascii="Times New Roman" w:eastAsia="Times New Roman" w:hAnsi="Times New Roman" w:cs="Times New Roman"/>
          <w:sz w:val="28"/>
          <w:szCs w:val="28"/>
          <w:lang w:eastAsia="ru-RU"/>
        </w:rPr>
        <w:t xml:space="preserve"> перечислило в финансовое управление г. Карабулак денежные средства, предусмотренные Программой на 2020 год</w:t>
      </w:r>
      <w:r w:rsidR="00B169F8">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 xml:space="preserve"> в общей сумме 23</w:t>
      </w:r>
      <w:r w:rsidR="00B169F8">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398</w:t>
      </w:r>
      <w:r w:rsidR="00B169F8">
        <w:rPr>
          <w:rFonts w:ascii="Times New Roman" w:eastAsia="Times New Roman" w:hAnsi="Times New Roman" w:cs="Times New Roman"/>
          <w:sz w:val="28"/>
          <w:szCs w:val="28"/>
          <w:lang w:eastAsia="ru-RU"/>
        </w:rPr>
        <w:t>,8 тыс.</w:t>
      </w:r>
      <w:r w:rsidRPr="00D728B2">
        <w:rPr>
          <w:rFonts w:ascii="Times New Roman" w:eastAsia="Times New Roman" w:hAnsi="Times New Roman" w:cs="Times New Roman"/>
          <w:sz w:val="28"/>
          <w:szCs w:val="28"/>
          <w:lang w:eastAsia="ru-RU"/>
        </w:rPr>
        <w:t xml:space="preserve"> руб</w:t>
      </w:r>
      <w:r w:rsidR="00B169F8">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 xml:space="preserve">. В соответствии с заявкой №92 от 12.10.2021 г. финансовым управлением </w:t>
      </w:r>
      <w:r w:rsidRPr="00D728B2">
        <w:rPr>
          <w:rFonts w:ascii="Times New Roman" w:eastAsia="Times New Roman" w:hAnsi="Times New Roman" w:cs="Times New Roman"/>
          <w:sz w:val="28"/>
          <w:szCs w:val="28"/>
          <w:lang w:eastAsia="ru-RU"/>
        </w:rPr>
        <w:lastRenderedPageBreak/>
        <w:t>перечислены денежные средства в сумме 22</w:t>
      </w:r>
      <w:r w:rsidR="00032AF7">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743</w:t>
      </w:r>
      <w:r w:rsidR="00032AF7">
        <w:rPr>
          <w:rFonts w:ascii="Times New Roman" w:eastAsia="Times New Roman" w:hAnsi="Times New Roman" w:cs="Times New Roman"/>
          <w:sz w:val="28"/>
          <w:szCs w:val="28"/>
          <w:lang w:eastAsia="ru-RU"/>
        </w:rPr>
        <w:t>,2 тыс.</w:t>
      </w:r>
      <w:r w:rsidRPr="00D728B2">
        <w:rPr>
          <w:rFonts w:ascii="Times New Roman" w:eastAsia="Times New Roman" w:hAnsi="Times New Roman" w:cs="Times New Roman"/>
          <w:sz w:val="28"/>
          <w:szCs w:val="28"/>
          <w:lang w:eastAsia="ru-RU"/>
        </w:rPr>
        <w:t xml:space="preserve"> руб</w:t>
      </w:r>
      <w:r w:rsidR="00032AF7">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 xml:space="preserve"> на счет Администрации г. Карабулак</w:t>
      </w:r>
    </w:p>
    <w:p w14:paraId="17C058A2" w14:textId="47C7BC8A" w:rsidR="00D728B2" w:rsidRPr="00F2735D" w:rsidRDefault="00D728B2" w:rsidP="00F2735D">
      <w:pPr>
        <w:tabs>
          <w:tab w:val="left" w:pos="630"/>
        </w:tabs>
        <w:spacing w:after="0" w:line="240" w:lineRule="auto"/>
        <w:ind w:left="-851" w:firstLine="709"/>
        <w:jc w:val="both"/>
        <w:rPr>
          <w:rFonts w:ascii="Times New Roman" w:eastAsia="Times New Roman" w:hAnsi="Times New Roman" w:cs="Times New Roman"/>
          <w:sz w:val="28"/>
          <w:szCs w:val="28"/>
          <w:lang w:eastAsia="ru-RU"/>
        </w:rPr>
      </w:pPr>
      <w:bookmarkStart w:id="152" w:name="_Hlk125972323"/>
      <w:r w:rsidRPr="00D728B2">
        <w:rPr>
          <w:rFonts w:ascii="Times New Roman" w:eastAsia="Times New Roman" w:hAnsi="Times New Roman" w:cs="Times New Roman"/>
          <w:sz w:val="28"/>
          <w:szCs w:val="28"/>
          <w:lang w:eastAsia="ru-RU"/>
        </w:rPr>
        <w:t>В соответствии с пунктом 5 Соглашений</w:t>
      </w:r>
      <w:r w:rsidR="00F2735D">
        <w:rPr>
          <w:rFonts w:ascii="Times New Roman" w:eastAsia="Times New Roman" w:hAnsi="Times New Roman" w:cs="Times New Roman"/>
          <w:sz w:val="28"/>
          <w:szCs w:val="28"/>
          <w:lang w:eastAsia="ru-RU"/>
        </w:rPr>
        <w:t>, согласно которому</w:t>
      </w:r>
      <w:r w:rsidRPr="00D728B2">
        <w:rPr>
          <w:rFonts w:ascii="Times New Roman" w:eastAsia="Times New Roman" w:hAnsi="Times New Roman" w:cs="Times New Roman"/>
          <w:sz w:val="28"/>
          <w:szCs w:val="28"/>
          <w:lang w:eastAsia="ru-RU"/>
        </w:rPr>
        <w:t xml:space="preserve"> расчет за недвижимое имущество производится путем перечисления безналичных денежных средств на расчетный счет правообладателя в срок не позднее 10 рабочих дней с момента поступления соответствующих средств на расчетный счет, Администрацией перечислены денежные средства на лицевые счета граждан своевременно (см. таблица №</w:t>
      </w:r>
      <w:r w:rsidR="00F2735D">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1).</w:t>
      </w:r>
    </w:p>
    <w:bookmarkEnd w:id="152"/>
    <w:p w14:paraId="491508A8" w14:textId="77777777" w:rsidR="00D728B2" w:rsidRPr="0081430D" w:rsidRDefault="00D728B2" w:rsidP="00B23804">
      <w:pPr>
        <w:shd w:val="clear" w:color="auto" w:fill="FFFFFF"/>
        <w:spacing w:after="0" w:line="240" w:lineRule="auto"/>
        <w:ind w:left="-851" w:right="114" w:firstLine="709"/>
        <w:jc w:val="right"/>
        <w:rPr>
          <w:rFonts w:ascii="Times New Roman" w:eastAsia="Times New Roman" w:hAnsi="Times New Roman" w:cs="Times New Roman"/>
          <w:b/>
          <w:lang w:eastAsia="ru-RU"/>
        </w:rPr>
      </w:pPr>
      <w:r w:rsidRPr="0081430D">
        <w:rPr>
          <w:rFonts w:ascii="Times New Roman" w:eastAsia="Times New Roman" w:hAnsi="Times New Roman" w:cs="Times New Roman"/>
          <w:b/>
          <w:lang w:eastAsia="ru-RU"/>
        </w:rPr>
        <w:t>Таблица №1</w:t>
      </w:r>
    </w:p>
    <w:tbl>
      <w:tblPr>
        <w:tblStyle w:val="5"/>
        <w:tblW w:w="10219" w:type="dxa"/>
        <w:tblInd w:w="-817" w:type="dxa"/>
        <w:tblLayout w:type="fixed"/>
        <w:tblLook w:val="04A0" w:firstRow="1" w:lastRow="0" w:firstColumn="1" w:lastColumn="0" w:noHBand="0" w:noVBand="1"/>
      </w:tblPr>
      <w:tblGrid>
        <w:gridCol w:w="630"/>
        <w:gridCol w:w="4452"/>
        <w:gridCol w:w="749"/>
        <w:gridCol w:w="2268"/>
        <w:gridCol w:w="2120"/>
      </w:tblGrid>
      <w:tr w:rsidR="00D728B2" w:rsidRPr="0081430D" w14:paraId="37DD9EA2" w14:textId="77777777" w:rsidTr="0081430D">
        <w:tc>
          <w:tcPr>
            <w:tcW w:w="630" w:type="dxa"/>
            <w:vMerge w:val="restart"/>
            <w:vAlign w:val="center"/>
          </w:tcPr>
          <w:p w14:paraId="00A81745" w14:textId="77777777" w:rsidR="0081430D" w:rsidRDefault="00D728B2" w:rsidP="0081430D">
            <w:pPr>
              <w:ind w:left="-851" w:right="-153" w:firstLine="709"/>
              <w:jc w:val="center"/>
              <w:rPr>
                <w:b/>
                <w:sz w:val="22"/>
                <w:szCs w:val="22"/>
              </w:rPr>
            </w:pPr>
            <w:bookmarkStart w:id="153" w:name="_Hlk120524955"/>
            <w:r w:rsidRPr="0081430D">
              <w:rPr>
                <w:b/>
                <w:sz w:val="22"/>
                <w:szCs w:val="22"/>
              </w:rPr>
              <w:t>№</w:t>
            </w:r>
          </w:p>
          <w:p w14:paraId="46F9EBA6" w14:textId="5E871E73" w:rsidR="00D728B2" w:rsidRPr="0081430D" w:rsidRDefault="00D728B2" w:rsidP="0081430D">
            <w:pPr>
              <w:ind w:left="-851" w:right="-153" w:firstLine="709"/>
              <w:jc w:val="center"/>
              <w:rPr>
                <w:b/>
                <w:sz w:val="22"/>
                <w:szCs w:val="22"/>
              </w:rPr>
            </w:pPr>
            <w:r w:rsidRPr="0081430D">
              <w:rPr>
                <w:b/>
                <w:sz w:val="22"/>
                <w:szCs w:val="22"/>
              </w:rPr>
              <w:t>п/п</w:t>
            </w:r>
          </w:p>
        </w:tc>
        <w:tc>
          <w:tcPr>
            <w:tcW w:w="4452" w:type="dxa"/>
            <w:vMerge w:val="restart"/>
            <w:vAlign w:val="center"/>
          </w:tcPr>
          <w:p w14:paraId="7CD2183E" w14:textId="77777777" w:rsidR="00D728B2" w:rsidRPr="0081430D" w:rsidRDefault="00D728B2" w:rsidP="0081430D">
            <w:pPr>
              <w:ind w:left="-31" w:right="114" w:firstLine="8"/>
              <w:jc w:val="center"/>
              <w:rPr>
                <w:b/>
                <w:sz w:val="22"/>
                <w:szCs w:val="22"/>
              </w:rPr>
            </w:pPr>
            <w:r w:rsidRPr="0081430D">
              <w:rPr>
                <w:b/>
                <w:sz w:val="22"/>
                <w:szCs w:val="22"/>
              </w:rPr>
              <w:t>ФИО собственника</w:t>
            </w:r>
          </w:p>
        </w:tc>
        <w:tc>
          <w:tcPr>
            <w:tcW w:w="5137" w:type="dxa"/>
            <w:gridSpan w:val="3"/>
            <w:vAlign w:val="center"/>
          </w:tcPr>
          <w:p w14:paraId="22F8F3AB" w14:textId="77777777" w:rsidR="00D728B2" w:rsidRPr="0081430D" w:rsidRDefault="00D728B2" w:rsidP="0081430D">
            <w:pPr>
              <w:ind w:left="-851" w:right="114" w:firstLine="709"/>
              <w:jc w:val="center"/>
              <w:rPr>
                <w:b/>
                <w:sz w:val="22"/>
                <w:szCs w:val="22"/>
              </w:rPr>
            </w:pPr>
            <w:r w:rsidRPr="0081430D">
              <w:rPr>
                <w:b/>
                <w:sz w:val="22"/>
                <w:szCs w:val="22"/>
              </w:rPr>
              <w:t>Соглашение о выплате выкупной цены</w:t>
            </w:r>
          </w:p>
          <w:p w14:paraId="43A8A563" w14:textId="77777777" w:rsidR="00D728B2" w:rsidRPr="0081430D" w:rsidRDefault="00D728B2" w:rsidP="0081430D">
            <w:pPr>
              <w:ind w:left="-851" w:right="114" w:firstLine="709"/>
              <w:jc w:val="center"/>
              <w:rPr>
                <w:b/>
                <w:sz w:val="22"/>
                <w:szCs w:val="22"/>
              </w:rPr>
            </w:pPr>
            <w:r w:rsidRPr="0081430D">
              <w:rPr>
                <w:b/>
                <w:sz w:val="22"/>
                <w:szCs w:val="22"/>
              </w:rPr>
              <w:t xml:space="preserve"> взамен изъятого жилого помещения</w:t>
            </w:r>
          </w:p>
        </w:tc>
      </w:tr>
      <w:tr w:rsidR="00D728B2" w:rsidRPr="0081430D" w14:paraId="74CB57F5" w14:textId="77777777" w:rsidTr="0081430D">
        <w:tc>
          <w:tcPr>
            <w:tcW w:w="630" w:type="dxa"/>
            <w:vMerge/>
            <w:vAlign w:val="center"/>
          </w:tcPr>
          <w:p w14:paraId="4C1B7442" w14:textId="77777777" w:rsidR="00D728B2" w:rsidRPr="0081430D" w:rsidRDefault="00D728B2" w:rsidP="0081430D">
            <w:pPr>
              <w:ind w:left="-851" w:right="-153" w:firstLine="709"/>
              <w:jc w:val="center"/>
              <w:rPr>
                <w:b/>
                <w:sz w:val="22"/>
                <w:szCs w:val="22"/>
              </w:rPr>
            </w:pPr>
          </w:p>
        </w:tc>
        <w:tc>
          <w:tcPr>
            <w:tcW w:w="4452" w:type="dxa"/>
            <w:vMerge/>
            <w:vAlign w:val="center"/>
          </w:tcPr>
          <w:p w14:paraId="5447E5C9" w14:textId="77777777" w:rsidR="00D728B2" w:rsidRPr="0081430D" w:rsidRDefault="00D728B2" w:rsidP="0081430D">
            <w:pPr>
              <w:ind w:left="-31" w:right="114" w:firstLine="8"/>
              <w:jc w:val="center"/>
              <w:rPr>
                <w:b/>
                <w:sz w:val="22"/>
                <w:szCs w:val="22"/>
              </w:rPr>
            </w:pPr>
          </w:p>
        </w:tc>
        <w:tc>
          <w:tcPr>
            <w:tcW w:w="749" w:type="dxa"/>
            <w:vAlign w:val="center"/>
          </w:tcPr>
          <w:p w14:paraId="654739BE" w14:textId="77777777" w:rsidR="00D728B2" w:rsidRPr="0081430D" w:rsidRDefault="00D728B2" w:rsidP="0081430D">
            <w:pPr>
              <w:ind w:left="-851" w:right="-52" w:firstLine="709"/>
              <w:jc w:val="center"/>
              <w:rPr>
                <w:b/>
                <w:sz w:val="22"/>
                <w:szCs w:val="22"/>
              </w:rPr>
            </w:pPr>
            <w:r w:rsidRPr="0081430D">
              <w:rPr>
                <w:b/>
                <w:sz w:val="22"/>
                <w:szCs w:val="22"/>
              </w:rPr>
              <w:t>№</w:t>
            </w:r>
          </w:p>
        </w:tc>
        <w:tc>
          <w:tcPr>
            <w:tcW w:w="2268" w:type="dxa"/>
            <w:vAlign w:val="center"/>
          </w:tcPr>
          <w:p w14:paraId="05A1C2BC" w14:textId="77777777" w:rsidR="00D728B2" w:rsidRDefault="00D728B2" w:rsidP="0081430D">
            <w:pPr>
              <w:ind w:left="-851" w:right="-74" w:firstLine="709"/>
              <w:jc w:val="center"/>
              <w:rPr>
                <w:b/>
                <w:sz w:val="22"/>
                <w:szCs w:val="22"/>
              </w:rPr>
            </w:pPr>
            <w:r w:rsidRPr="0081430D">
              <w:rPr>
                <w:b/>
                <w:sz w:val="22"/>
                <w:szCs w:val="22"/>
              </w:rPr>
              <w:t>Сумма</w:t>
            </w:r>
            <w:r w:rsidR="00F2735D">
              <w:rPr>
                <w:b/>
                <w:sz w:val="22"/>
                <w:szCs w:val="22"/>
              </w:rPr>
              <w:t>,</w:t>
            </w:r>
          </w:p>
          <w:p w14:paraId="787F132C" w14:textId="55D47E70" w:rsidR="00F2735D" w:rsidRPr="0081430D" w:rsidRDefault="00F2735D" w:rsidP="0081430D">
            <w:pPr>
              <w:ind w:left="-851" w:right="-74" w:firstLine="709"/>
              <w:jc w:val="center"/>
              <w:rPr>
                <w:b/>
                <w:sz w:val="22"/>
                <w:szCs w:val="22"/>
              </w:rPr>
            </w:pPr>
            <w:r>
              <w:rPr>
                <w:b/>
                <w:sz w:val="22"/>
                <w:szCs w:val="22"/>
              </w:rPr>
              <w:t>рублей</w:t>
            </w:r>
          </w:p>
        </w:tc>
        <w:tc>
          <w:tcPr>
            <w:tcW w:w="2120" w:type="dxa"/>
            <w:vAlign w:val="center"/>
          </w:tcPr>
          <w:p w14:paraId="3E0F876E" w14:textId="77777777" w:rsidR="00D728B2" w:rsidRPr="0081430D" w:rsidRDefault="00D728B2" w:rsidP="0081430D">
            <w:pPr>
              <w:ind w:left="-20" w:right="114" w:hanging="19"/>
              <w:jc w:val="center"/>
              <w:rPr>
                <w:b/>
                <w:sz w:val="22"/>
                <w:szCs w:val="22"/>
              </w:rPr>
            </w:pPr>
            <w:r w:rsidRPr="0081430D">
              <w:rPr>
                <w:b/>
                <w:sz w:val="22"/>
                <w:szCs w:val="22"/>
              </w:rPr>
              <w:t>Фактическая дата перечислений</w:t>
            </w:r>
          </w:p>
        </w:tc>
      </w:tr>
      <w:tr w:rsidR="00D728B2" w:rsidRPr="0081430D" w14:paraId="3D467A0A" w14:textId="77777777" w:rsidTr="0081430D">
        <w:tc>
          <w:tcPr>
            <w:tcW w:w="630" w:type="dxa"/>
          </w:tcPr>
          <w:p w14:paraId="37FA3968" w14:textId="77777777" w:rsidR="00D728B2" w:rsidRPr="0081430D" w:rsidRDefault="00D728B2" w:rsidP="0081430D">
            <w:pPr>
              <w:ind w:left="-851" w:right="-153" w:firstLine="709"/>
              <w:jc w:val="center"/>
              <w:rPr>
                <w:sz w:val="22"/>
                <w:szCs w:val="22"/>
              </w:rPr>
            </w:pPr>
            <w:r w:rsidRPr="0081430D">
              <w:rPr>
                <w:sz w:val="22"/>
                <w:szCs w:val="22"/>
              </w:rPr>
              <w:t>1</w:t>
            </w:r>
          </w:p>
        </w:tc>
        <w:tc>
          <w:tcPr>
            <w:tcW w:w="4452" w:type="dxa"/>
          </w:tcPr>
          <w:p w14:paraId="157917BC" w14:textId="77777777" w:rsidR="00D728B2" w:rsidRPr="0081430D" w:rsidRDefault="00D728B2" w:rsidP="0081430D">
            <w:pPr>
              <w:ind w:left="-31" w:right="114" w:firstLine="8"/>
              <w:rPr>
                <w:sz w:val="22"/>
                <w:szCs w:val="22"/>
              </w:rPr>
            </w:pPr>
            <w:proofErr w:type="spellStart"/>
            <w:r w:rsidRPr="0081430D">
              <w:rPr>
                <w:sz w:val="22"/>
                <w:szCs w:val="22"/>
              </w:rPr>
              <w:t>Берсанов</w:t>
            </w:r>
            <w:proofErr w:type="spellEnd"/>
            <w:r w:rsidRPr="0081430D">
              <w:rPr>
                <w:sz w:val="22"/>
                <w:szCs w:val="22"/>
              </w:rPr>
              <w:t xml:space="preserve"> Руслан </w:t>
            </w:r>
            <w:proofErr w:type="spellStart"/>
            <w:r w:rsidRPr="0081430D">
              <w:rPr>
                <w:sz w:val="22"/>
                <w:szCs w:val="22"/>
              </w:rPr>
              <w:t>Курейшович</w:t>
            </w:r>
            <w:proofErr w:type="spellEnd"/>
          </w:p>
        </w:tc>
        <w:tc>
          <w:tcPr>
            <w:tcW w:w="749" w:type="dxa"/>
          </w:tcPr>
          <w:p w14:paraId="61904FAD" w14:textId="77777777" w:rsidR="00D728B2" w:rsidRPr="0081430D" w:rsidRDefault="00D728B2" w:rsidP="0081430D">
            <w:pPr>
              <w:ind w:left="-851" w:right="-52" w:firstLine="709"/>
              <w:jc w:val="center"/>
              <w:rPr>
                <w:sz w:val="22"/>
                <w:szCs w:val="22"/>
              </w:rPr>
            </w:pPr>
            <w:r w:rsidRPr="0081430D">
              <w:rPr>
                <w:sz w:val="22"/>
                <w:szCs w:val="22"/>
              </w:rPr>
              <w:t>71</w:t>
            </w:r>
          </w:p>
        </w:tc>
        <w:tc>
          <w:tcPr>
            <w:tcW w:w="2268" w:type="dxa"/>
            <w:vAlign w:val="bottom"/>
          </w:tcPr>
          <w:p w14:paraId="784D8B84" w14:textId="77777777" w:rsidR="00D728B2" w:rsidRPr="0081430D" w:rsidRDefault="00D728B2" w:rsidP="0081430D">
            <w:pPr>
              <w:ind w:left="-851" w:right="-74" w:firstLine="709"/>
              <w:jc w:val="center"/>
              <w:rPr>
                <w:sz w:val="22"/>
                <w:szCs w:val="22"/>
              </w:rPr>
            </w:pPr>
            <w:r w:rsidRPr="0081430D">
              <w:rPr>
                <w:color w:val="000000"/>
                <w:sz w:val="22"/>
                <w:szCs w:val="22"/>
              </w:rPr>
              <w:t>2 156 738,40</w:t>
            </w:r>
          </w:p>
        </w:tc>
        <w:tc>
          <w:tcPr>
            <w:tcW w:w="2120" w:type="dxa"/>
          </w:tcPr>
          <w:p w14:paraId="51EE47D4" w14:textId="77777777" w:rsidR="00D728B2" w:rsidRPr="0081430D" w:rsidRDefault="00D728B2" w:rsidP="0081430D">
            <w:pPr>
              <w:ind w:left="-20" w:right="114" w:hanging="19"/>
              <w:jc w:val="center"/>
              <w:rPr>
                <w:sz w:val="22"/>
                <w:szCs w:val="22"/>
              </w:rPr>
            </w:pPr>
            <w:r w:rsidRPr="0081430D">
              <w:rPr>
                <w:sz w:val="22"/>
                <w:szCs w:val="22"/>
              </w:rPr>
              <w:t>12.10.2021 г.</w:t>
            </w:r>
          </w:p>
        </w:tc>
      </w:tr>
      <w:tr w:rsidR="00D728B2" w:rsidRPr="0081430D" w14:paraId="39FE6FFF" w14:textId="77777777" w:rsidTr="0081430D">
        <w:tc>
          <w:tcPr>
            <w:tcW w:w="630" w:type="dxa"/>
          </w:tcPr>
          <w:p w14:paraId="53C4AC4C" w14:textId="77777777" w:rsidR="00D728B2" w:rsidRPr="0081430D" w:rsidRDefault="00D728B2" w:rsidP="0081430D">
            <w:pPr>
              <w:ind w:left="-851" w:right="-153" w:firstLine="709"/>
              <w:jc w:val="center"/>
              <w:rPr>
                <w:sz w:val="22"/>
                <w:szCs w:val="22"/>
              </w:rPr>
            </w:pPr>
            <w:r w:rsidRPr="0081430D">
              <w:rPr>
                <w:sz w:val="22"/>
                <w:szCs w:val="22"/>
              </w:rPr>
              <w:t>2</w:t>
            </w:r>
          </w:p>
        </w:tc>
        <w:tc>
          <w:tcPr>
            <w:tcW w:w="4452" w:type="dxa"/>
          </w:tcPr>
          <w:p w14:paraId="3B12B135" w14:textId="77777777" w:rsidR="00D728B2" w:rsidRPr="0081430D" w:rsidRDefault="00D728B2" w:rsidP="0081430D">
            <w:pPr>
              <w:ind w:left="-31" w:right="114" w:firstLine="8"/>
              <w:rPr>
                <w:sz w:val="22"/>
                <w:szCs w:val="22"/>
              </w:rPr>
            </w:pPr>
            <w:r w:rsidRPr="0081430D">
              <w:rPr>
                <w:sz w:val="22"/>
                <w:szCs w:val="22"/>
              </w:rPr>
              <w:t>Плиев Асламбек Ахметович</w:t>
            </w:r>
          </w:p>
        </w:tc>
        <w:tc>
          <w:tcPr>
            <w:tcW w:w="749" w:type="dxa"/>
          </w:tcPr>
          <w:p w14:paraId="572510AD" w14:textId="77777777" w:rsidR="00D728B2" w:rsidRPr="0081430D" w:rsidRDefault="00D728B2" w:rsidP="0081430D">
            <w:pPr>
              <w:ind w:left="-851" w:right="-52" w:firstLine="709"/>
              <w:jc w:val="center"/>
              <w:rPr>
                <w:sz w:val="22"/>
                <w:szCs w:val="22"/>
              </w:rPr>
            </w:pPr>
            <w:r w:rsidRPr="0081430D">
              <w:rPr>
                <w:sz w:val="22"/>
                <w:szCs w:val="22"/>
              </w:rPr>
              <w:t>72</w:t>
            </w:r>
          </w:p>
        </w:tc>
        <w:tc>
          <w:tcPr>
            <w:tcW w:w="2268" w:type="dxa"/>
            <w:vAlign w:val="bottom"/>
          </w:tcPr>
          <w:p w14:paraId="43FD8F32" w14:textId="77777777" w:rsidR="00D728B2" w:rsidRPr="0081430D" w:rsidRDefault="00D728B2" w:rsidP="0081430D">
            <w:pPr>
              <w:ind w:left="-851" w:right="-74" w:firstLine="709"/>
              <w:jc w:val="center"/>
              <w:rPr>
                <w:sz w:val="22"/>
                <w:szCs w:val="22"/>
              </w:rPr>
            </w:pPr>
            <w:r w:rsidRPr="0081430D">
              <w:rPr>
                <w:color w:val="000000"/>
                <w:sz w:val="22"/>
                <w:szCs w:val="22"/>
              </w:rPr>
              <w:t>2 065 791,60</w:t>
            </w:r>
          </w:p>
        </w:tc>
        <w:tc>
          <w:tcPr>
            <w:tcW w:w="2120" w:type="dxa"/>
          </w:tcPr>
          <w:p w14:paraId="716B3C8A" w14:textId="77777777" w:rsidR="00D728B2" w:rsidRPr="0081430D" w:rsidRDefault="00D728B2" w:rsidP="0081430D">
            <w:pPr>
              <w:ind w:left="-20" w:right="114" w:hanging="19"/>
              <w:jc w:val="center"/>
              <w:rPr>
                <w:sz w:val="22"/>
                <w:szCs w:val="22"/>
              </w:rPr>
            </w:pPr>
            <w:r w:rsidRPr="0081430D">
              <w:rPr>
                <w:sz w:val="22"/>
                <w:szCs w:val="22"/>
              </w:rPr>
              <w:t>12.10.2021 г.</w:t>
            </w:r>
          </w:p>
        </w:tc>
      </w:tr>
      <w:tr w:rsidR="00D728B2" w:rsidRPr="0081430D" w14:paraId="1EF7883D" w14:textId="77777777" w:rsidTr="0081430D">
        <w:tc>
          <w:tcPr>
            <w:tcW w:w="630" w:type="dxa"/>
          </w:tcPr>
          <w:p w14:paraId="711B58D5" w14:textId="77777777" w:rsidR="00D728B2" w:rsidRPr="0081430D" w:rsidRDefault="00D728B2" w:rsidP="0081430D">
            <w:pPr>
              <w:ind w:left="-851" w:right="-153" w:firstLine="709"/>
              <w:jc w:val="center"/>
              <w:rPr>
                <w:sz w:val="22"/>
                <w:szCs w:val="22"/>
              </w:rPr>
            </w:pPr>
            <w:r w:rsidRPr="0081430D">
              <w:rPr>
                <w:sz w:val="22"/>
                <w:szCs w:val="22"/>
              </w:rPr>
              <w:t>3</w:t>
            </w:r>
          </w:p>
        </w:tc>
        <w:tc>
          <w:tcPr>
            <w:tcW w:w="4452" w:type="dxa"/>
          </w:tcPr>
          <w:p w14:paraId="412BE35B" w14:textId="77777777" w:rsidR="00D728B2" w:rsidRPr="0081430D" w:rsidRDefault="00D728B2" w:rsidP="0081430D">
            <w:pPr>
              <w:ind w:left="-31" w:right="114" w:firstLine="8"/>
              <w:rPr>
                <w:sz w:val="22"/>
                <w:szCs w:val="22"/>
              </w:rPr>
            </w:pPr>
            <w:r w:rsidRPr="0081430D">
              <w:rPr>
                <w:sz w:val="22"/>
                <w:szCs w:val="22"/>
              </w:rPr>
              <w:t xml:space="preserve">Гуцериев </w:t>
            </w:r>
            <w:proofErr w:type="spellStart"/>
            <w:r w:rsidRPr="0081430D">
              <w:rPr>
                <w:sz w:val="22"/>
                <w:szCs w:val="22"/>
              </w:rPr>
              <w:t>ИзраилАлиевич</w:t>
            </w:r>
            <w:proofErr w:type="spellEnd"/>
          </w:p>
        </w:tc>
        <w:tc>
          <w:tcPr>
            <w:tcW w:w="749" w:type="dxa"/>
          </w:tcPr>
          <w:p w14:paraId="4BBDFD30" w14:textId="77777777" w:rsidR="00D728B2" w:rsidRPr="0081430D" w:rsidRDefault="00D728B2" w:rsidP="0081430D">
            <w:pPr>
              <w:ind w:left="-851" w:right="-52" w:firstLine="709"/>
              <w:jc w:val="center"/>
              <w:rPr>
                <w:sz w:val="22"/>
                <w:szCs w:val="22"/>
              </w:rPr>
            </w:pPr>
            <w:r w:rsidRPr="0081430D">
              <w:rPr>
                <w:sz w:val="22"/>
                <w:szCs w:val="22"/>
              </w:rPr>
              <w:t>73</w:t>
            </w:r>
          </w:p>
        </w:tc>
        <w:tc>
          <w:tcPr>
            <w:tcW w:w="2268" w:type="dxa"/>
            <w:vAlign w:val="bottom"/>
          </w:tcPr>
          <w:p w14:paraId="52A70030" w14:textId="77777777" w:rsidR="00D728B2" w:rsidRPr="0081430D" w:rsidRDefault="00D728B2" w:rsidP="0081430D">
            <w:pPr>
              <w:ind w:left="-851" w:right="-74" w:firstLine="709"/>
              <w:jc w:val="center"/>
              <w:rPr>
                <w:sz w:val="22"/>
                <w:szCs w:val="22"/>
              </w:rPr>
            </w:pPr>
            <w:r w:rsidRPr="0081430D">
              <w:rPr>
                <w:color w:val="000000"/>
                <w:sz w:val="22"/>
                <w:szCs w:val="22"/>
              </w:rPr>
              <w:t>1 416 171,60</w:t>
            </w:r>
          </w:p>
        </w:tc>
        <w:tc>
          <w:tcPr>
            <w:tcW w:w="2120" w:type="dxa"/>
          </w:tcPr>
          <w:p w14:paraId="6BBF24E6" w14:textId="77777777" w:rsidR="00D728B2" w:rsidRPr="0081430D" w:rsidRDefault="00D728B2" w:rsidP="0081430D">
            <w:pPr>
              <w:ind w:left="-20" w:right="114" w:hanging="19"/>
              <w:jc w:val="center"/>
              <w:rPr>
                <w:sz w:val="22"/>
                <w:szCs w:val="22"/>
              </w:rPr>
            </w:pPr>
            <w:r w:rsidRPr="0081430D">
              <w:rPr>
                <w:sz w:val="22"/>
                <w:szCs w:val="22"/>
              </w:rPr>
              <w:t>12.10.2021 г.</w:t>
            </w:r>
          </w:p>
        </w:tc>
      </w:tr>
      <w:tr w:rsidR="00D728B2" w:rsidRPr="0081430D" w14:paraId="6E8806EE" w14:textId="77777777" w:rsidTr="0081430D">
        <w:tc>
          <w:tcPr>
            <w:tcW w:w="630" w:type="dxa"/>
          </w:tcPr>
          <w:p w14:paraId="1932493B" w14:textId="77777777" w:rsidR="00D728B2" w:rsidRPr="0081430D" w:rsidRDefault="00D728B2" w:rsidP="0081430D">
            <w:pPr>
              <w:ind w:left="-851" w:right="-153" w:firstLine="709"/>
              <w:jc w:val="center"/>
              <w:rPr>
                <w:sz w:val="22"/>
                <w:szCs w:val="22"/>
              </w:rPr>
            </w:pPr>
            <w:r w:rsidRPr="0081430D">
              <w:rPr>
                <w:sz w:val="22"/>
                <w:szCs w:val="22"/>
              </w:rPr>
              <w:t>4</w:t>
            </w:r>
          </w:p>
        </w:tc>
        <w:tc>
          <w:tcPr>
            <w:tcW w:w="4452" w:type="dxa"/>
          </w:tcPr>
          <w:p w14:paraId="39301155" w14:textId="77777777" w:rsidR="00D728B2" w:rsidRPr="0081430D" w:rsidRDefault="00D728B2" w:rsidP="0081430D">
            <w:pPr>
              <w:ind w:left="-31" w:right="114" w:firstLine="8"/>
              <w:rPr>
                <w:sz w:val="22"/>
                <w:szCs w:val="22"/>
              </w:rPr>
            </w:pPr>
            <w:proofErr w:type="spellStart"/>
            <w:r w:rsidRPr="0081430D">
              <w:rPr>
                <w:sz w:val="22"/>
                <w:szCs w:val="22"/>
              </w:rPr>
              <w:t>Бузуртанова</w:t>
            </w:r>
            <w:proofErr w:type="spellEnd"/>
            <w:r w:rsidRPr="0081430D">
              <w:rPr>
                <w:sz w:val="22"/>
                <w:szCs w:val="22"/>
              </w:rPr>
              <w:t xml:space="preserve"> Лида </w:t>
            </w:r>
            <w:proofErr w:type="spellStart"/>
            <w:r w:rsidRPr="0081430D">
              <w:rPr>
                <w:sz w:val="22"/>
                <w:szCs w:val="22"/>
              </w:rPr>
              <w:t>Хизировна</w:t>
            </w:r>
            <w:proofErr w:type="spellEnd"/>
          </w:p>
        </w:tc>
        <w:tc>
          <w:tcPr>
            <w:tcW w:w="749" w:type="dxa"/>
          </w:tcPr>
          <w:p w14:paraId="0415CCDD" w14:textId="77777777" w:rsidR="00D728B2" w:rsidRPr="0081430D" w:rsidRDefault="00D728B2" w:rsidP="0081430D">
            <w:pPr>
              <w:ind w:left="-851" w:right="-52" w:firstLine="709"/>
              <w:jc w:val="center"/>
              <w:rPr>
                <w:sz w:val="22"/>
                <w:szCs w:val="22"/>
              </w:rPr>
            </w:pPr>
            <w:r w:rsidRPr="0081430D">
              <w:rPr>
                <w:sz w:val="22"/>
                <w:szCs w:val="22"/>
              </w:rPr>
              <w:t>74</w:t>
            </w:r>
          </w:p>
        </w:tc>
        <w:tc>
          <w:tcPr>
            <w:tcW w:w="2268" w:type="dxa"/>
            <w:vAlign w:val="bottom"/>
          </w:tcPr>
          <w:p w14:paraId="5360EBBD" w14:textId="77777777" w:rsidR="00D728B2" w:rsidRPr="0081430D" w:rsidRDefault="00D728B2" w:rsidP="0081430D">
            <w:pPr>
              <w:ind w:left="-851" w:right="-74" w:firstLine="709"/>
              <w:jc w:val="center"/>
              <w:rPr>
                <w:sz w:val="22"/>
                <w:szCs w:val="22"/>
              </w:rPr>
            </w:pPr>
            <w:r w:rsidRPr="0081430D">
              <w:rPr>
                <w:color w:val="000000"/>
                <w:sz w:val="22"/>
                <w:szCs w:val="22"/>
              </w:rPr>
              <w:t>1 409 675,40</w:t>
            </w:r>
          </w:p>
        </w:tc>
        <w:tc>
          <w:tcPr>
            <w:tcW w:w="2120" w:type="dxa"/>
          </w:tcPr>
          <w:p w14:paraId="48408701" w14:textId="77777777" w:rsidR="00D728B2" w:rsidRPr="0081430D" w:rsidRDefault="00D728B2" w:rsidP="0081430D">
            <w:pPr>
              <w:ind w:left="-20" w:right="114" w:hanging="19"/>
              <w:jc w:val="center"/>
              <w:rPr>
                <w:sz w:val="22"/>
                <w:szCs w:val="22"/>
              </w:rPr>
            </w:pPr>
            <w:r w:rsidRPr="0081430D">
              <w:rPr>
                <w:sz w:val="22"/>
                <w:szCs w:val="22"/>
              </w:rPr>
              <w:t>12.10.2021 г.</w:t>
            </w:r>
          </w:p>
        </w:tc>
      </w:tr>
      <w:tr w:rsidR="00D728B2" w:rsidRPr="0081430D" w14:paraId="6488BF2A" w14:textId="77777777" w:rsidTr="0081430D">
        <w:tc>
          <w:tcPr>
            <w:tcW w:w="630" w:type="dxa"/>
          </w:tcPr>
          <w:p w14:paraId="737EC2EE" w14:textId="77777777" w:rsidR="00D728B2" w:rsidRPr="0081430D" w:rsidRDefault="00D728B2" w:rsidP="0081430D">
            <w:pPr>
              <w:ind w:left="-851" w:right="-153" w:firstLine="709"/>
              <w:jc w:val="center"/>
              <w:rPr>
                <w:sz w:val="22"/>
                <w:szCs w:val="22"/>
              </w:rPr>
            </w:pPr>
            <w:r w:rsidRPr="0081430D">
              <w:rPr>
                <w:sz w:val="22"/>
                <w:szCs w:val="22"/>
              </w:rPr>
              <w:t>5</w:t>
            </w:r>
          </w:p>
        </w:tc>
        <w:tc>
          <w:tcPr>
            <w:tcW w:w="4452" w:type="dxa"/>
          </w:tcPr>
          <w:p w14:paraId="61092902" w14:textId="24013B5E" w:rsidR="00D728B2" w:rsidRPr="0081430D" w:rsidRDefault="00D728B2" w:rsidP="0081430D">
            <w:pPr>
              <w:ind w:left="-31" w:right="114" w:firstLine="8"/>
              <w:rPr>
                <w:sz w:val="22"/>
                <w:szCs w:val="22"/>
              </w:rPr>
            </w:pPr>
            <w:proofErr w:type="spellStart"/>
            <w:r w:rsidRPr="0081430D">
              <w:rPr>
                <w:sz w:val="22"/>
                <w:szCs w:val="22"/>
              </w:rPr>
              <w:t>Муталиева</w:t>
            </w:r>
            <w:proofErr w:type="spellEnd"/>
            <w:r w:rsidR="00F2735D">
              <w:rPr>
                <w:sz w:val="22"/>
                <w:szCs w:val="22"/>
              </w:rPr>
              <w:t xml:space="preserve"> </w:t>
            </w:r>
            <w:proofErr w:type="spellStart"/>
            <w:r w:rsidRPr="0081430D">
              <w:rPr>
                <w:sz w:val="22"/>
                <w:szCs w:val="22"/>
              </w:rPr>
              <w:t>Хяди</w:t>
            </w:r>
            <w:proofErr w:type="spellEnd"/>
            <w:r w:rsidR="00F2735D">
              <w:rPr>
                <w:sz w:val="22"/>
                <w:szCs w:val="22"/>
              </w:rPr>
              <w:t xml:space="preserve"> </w:t>
            </w:r>
            <w:proofErr w:type="spellStart"/>
            <w:r w:rsidRPr="0081430D">
              <w:rPr>
                <w:sz w:val="22"/>
                <w:szCs w:val="22"/>
              </w:rPr>
              <w:t>Исраиловна</w:t>
            </w:r>
            <w:proofErr w:type="spellEnd"/>
          </w:p>
        </w:tc>
        <w:tc>
          <w:tcPr>
            <w:tcW w:w="749" w:type="dxa"/>
          </w:tcPr>
          <w:p w14:paraId="37771801" w14:textId="77777777" w:rsidR="00D728B2" w:rsidRPr="0081430D" w:rsidRDefault="00D728B2" w:rsidP="0081430D">
            <w:pPr>
              <w:ind w:left="-851" w:right="-52" w:firstLine="709"/>
              <w:jc w:val="center"/>
              <w:rPr>
                <w:sz w:val="22"/>
                <w:szCs w:val="22"/>
              </w:rPr>
            </w:pPr>
            <w:r w:rsidRPr="0081430D">
              <w:rPr>
                <w:sz w:val="22"/>
                <w:szCs w:val="22"/>
              </w:rPr>
              <w:t>75</w:t>
            </w:r>
          </w:p>
        </w:tc>
        <w:tc>
          <w:tcPr>
            <w:tcW w:w="2268" w:type="dxa"/>
            <w:vAlign w:val="bottom"/>
          </w:tcPr>
          <w:p w14:paraId="6EE0B5E1" w14:textId="77777777" w:rsidR="00D728B2" w:rsidRPr="0081430D" w:rsidRDefault="00D728B2" w:rsidP="0081430D">
            <w:pPr>
              <w:ind w:left="-851" w:right="-74" w:firstLine="709"/>
              <w:jc w:val="center"/>
              <w:rPr>
                <w:sz w:val="22"/>
                <w:szCs w:val="22"/>
              </w:rPr>
            </w:pPr>
            <w:r w:rsidRPr="0081430D">
              <w:rPr>
                <w:color w:val="000000"/>
                <w:sz w:val="22"/>
                <w:szCs w:val="22"/>
              </w:rPr>
              <w:t>2 078 784,00</w:t>
            </w:r>
          </w:p>
        </w:tc>
        <w:tc>
          <w:tcPr>
            <w:tcW w:w="2120" w:type="dxa"/>
          </w:tcPr>
          <w:p w14:paraId="3DAE5892" w14:textId="77777777" w:rsidR="00D728B2" w:rsidRPr="0081430D" w:rsidRDefault="00D728B2" w:rsidP="0081430D">
            <w:pPr>
              <w:ind w:left="-20" w:right="114" w:hanging="19"/>
              <w:jc w:val="center"/>
              <w:rPr>
                <w:sz w:val="22"/>
                <w:szCs w:val="22"/>
              </w:rPr>
            </w:pPr>
            <w:r w:rsidRPr="0081430D">
              <w:rPr>
                <w:sz w:val="22"/>
                <w:szCs w:val="22"/>
              </w:rPr>
              <w:t>12.10.2021 г.</w:t>
            </w:r>
          </w:p>
        </w:tc>
      </w:tr>
      <w:tr w:rsidR="00D728B2" w:rsidRPr="0081430D" w14:paraId="25FFB9C1" w14:textId="77777777" w:rsidTr="0081430D">
        <w:tc>
          <w:tcPr>
            <w:tcW w:w="630" w:type="dxa"/>
          </w:tcPr>
          <w:p w14:paraId="6D1A9E33" w14:textId="77777777" w:rsidR="00D728B2" w:rsidRPr="0081430D" w:rsidRDefault="00D728B2" w:rsidP="0081430D">
            <w:pPr>
              <w:ind w:left="-851" w:right="-153" w:firstLine="709"/>
              <w:jc w:val="center"/>
              <w:rPr>
                <w:sz w:val="22"/>
                <w:szCs w:val="22"/>
              </w:rPr>
            </w:pPr>
            <w:r w:rsidRPr="0081430D">
              <w:rPr>
                <w:sz w:val="22"/>
                <w:szCs w:val="22"/>
              </w:rPr>
              <w:t>6</w:t>
            </w:r>
          </w:p>
        </w:tc>
        <w:tc>
          <w:tcPr>
            <w:tcW w:w="4452" w:type="dxa"/>
          </w:tcPr>
          <w:p w14:paraId="3133F29B" w14:textId="259A25FB" w:rsidR="00D728B2" w:rsidRPr="0081430D" w:rsidRDefault="00D728B2" w:rsidP="0081430D">
            <w:pPr>
              <w:ind w:left="-31" w:right="114" w:firstLine="8"/>
              <w:rPr>
                <w:sz w:val="22"/>
                <w:szCs w:val="22"/>
              </w:rPr>
            </w:pPr>
            <w:proofErr w:type="spellStart"/>
            <w:r w:rsidRPr="0081430D">
              <w:rPr>
                <w:sz w:val="22"/>
                <w:szCs w:val="22"/>
              </w:rPr>
              <w:t>Мальсагов</w:t>
            </w:r>
            <w:proofErr w:type="spellEnd"/>
            <w:r w:rsidR="00F2735D">
              <w:rPr>
                <w:sz w:val="22"/>
                <w:szCs w:val="22"/>
              </w:rPr>
              <w:t xml:space="preserve"> </w:t>
            </w:r>
            <w:r w:rsidRPr="0081430D">
              <w:rPr>
                <w:sz w:val="22"/>
                <w:szCs w:val="22"/>
              </w:rPr>
              <w:t>Иса</w:t>
            </w:r>
            <w:r w:rsidR="00F2735D">
              <w:rPr>
                <w:sz w:val="22"/>
                <w:szCs w:val="22"/>
              </w:rPr>
              <w:t xml:space="preserve"> </w:t>
            </w:r>
            <w:proofErr w:type="spellStart"/>
            <w:r w:rsidRPr="0081430D">
              <w:rPr>
                <w:sz w:val="22"/>
                <w:szCs w:val="22"/>
              </w:rPr>
              <w:t>Яхьяевич</w:t>
            </w:r>
            <w:proofErr w:type="spellEnd"/>
          </w:p>
        </w:tc>
        <w:tc>
          <w:tcPr>
            <w:tcW w:w="749" w:type="dxa"/>
          </w:tcPr>
          <w:p w14:paraId="30EEE353" w14:textId="77777777" w:rsidR="00D728B2" w:rsidRPr="0081430D" w:rsidRDefault="00D728B2" w:rsidP="0081430D">
            <w:pPr>
              <w:ind w:left="-851" w:right="-52" w:firstLine="709"/>
              <w:jc w:val="center"/>
              <w:rPr>
                <w:sz w:val="22"/>
                <w:szCs w:val="22"/>
              </w:rPr>
            </w:pPr>
            <w:r w:rsidRPr="0081430D">
              <w:rPr>
                <w:sz w:val="22"/>
                <w:szCs w:val="22"/>
              </w:rPr>
              <w:t>76</w:t>
            </w:r>
          </w:p>
        </w:tc>
        <w:tc>
          <w:tcPr>
            <w:tcW w:w="2268" w:type="dxa"/>
            <w:vAlign w:val="bottom"/>
          </w:tcPr>
          <w:p w14:paraId="5793B7C6" w14:textId="77777777" w:rsidR="00D728B2" w:rsidRPr="0081430D" w:rsidRDefault="00D728B2" w:rsidP="0081430D">
            <w:pPr>
              <w:ind w:left="-851" w:right="-74" w:firstLine="709"/>
              <w:jc w:val="center"/>
              <w:rPr>
                <w:sz w:val="22"/>
                <w:szCs w:val="22"/>
              </w:rPr>
            </w:pPr>
            <w:r w:rsidRPr="0081430D">
              <w:rPr>
                <w:color w:val="000000"/>
                <w:sz w:val="22"/>
                <w:szCs w:val="22"/>
              </w:rPr>
              <w:t>2 013 822,00</w:t>
            </w:r>
          </w:p>
        </w:tc>
        <w:tc>
          <w:tcPr>
            <w:tcW w:w="2120" w:type="dxa"/>
          </w:tcPr>
          <w:p w14:paraId="58FE11DA" w14:textId="77777777" w:rsidR="00D728B2" w:rsidRPr="0081430D" w:rsidRDefault="00D728B2" w:rsidP="0081430D">
            <w:pPr>
              <w:ind w:left="-20" w:right="114" w:hanging="19"/>
              <w:jc w:val="center"/>
              <w:rPr>
                <w:sz w:val="22"/>
                <w:szCs w:val="22"/>
              </w:rPr>
            </w:pPr>
            <w:r w:rsidRPr="0081430D">
              <w:rPr>
                <w:sz w:val="22"/>
                <w:szCs w:val="22"/>
              </w:rPr>
              <w:t>12.10.2021 г.</w:t>
            </w:r>
          </w:p>
        </w:tc>
      </w:tr>
      <w:tr w:rsidR="00D728B2" w:rsidRPr="0081430D" w14:paraId="52790B08" w14:textId="77777777" w:rsidTr="0081430D">
        <w:tc>
          <w:tcPr>
            <w:tcW w:w="630" w:type="dxa"/>
          </w:tcPr>
          <w:p w14:paraId="5E85E79F" w14:textId="77777777" w:rsidR="00D728B2" w:rsidRPr="0081430D" w:rsidRDefault="00D728B2" w:rsidP="0081430D">
            <w:pPr>
              <w:ind w:left="-851" w:right="-153" w:firstLine="709"/>
              <w:jc w:val="center"/>
              <w:rPr>
                <w:sz w:val="22"/>
                <w:szCs w:val="22"/>
              </w:rPr>
            </w:pPr>
            <w:r w:rsidRPr="0081430D">
              <w:rPr>
                <w:sz w:val="22"/>
                <w:szCs w:val="22"/>
              </w:rPr>
              <w:t>7</w:t>
            </w:r>
          </w:p>
        </w:tc>
        <w:tc>
          <w:tcPr>
            <w:tcW w:w="4452" w:type="dxa"/>
          </w:tcPr>
          <w:p w14:paraId="521395AE" w14:textId="77777777" w:rsidR="00D728B2" w:rsidRPr="0081430D" w:rsidRDefault="00D728B2" w:rsidP="0081430D">
            <w:pPr>
              <w:ind w:left="-31" w:right="114" w:firstLine="8"/>
              <w:rPr>
                <w:sz w:val="22"/>
                <w:szCs w:val="22"/>
              </w:rPr>
            </w:pPr>
            <w:proofErr w:type="spellStart"/>
            <w:r w:rsidRPr="0081430D">
              <w:rPr>
                <w:sz w:val="22"/>
                <w:szCs w:val="22"/>
              </w:rPr>
              <w:t>Осканова</w:t>
            </w:r>
            <w:proofErr w:type="spellEnd"/>
            <w:r w:rsidRPr="0081430D">
              <w:rPr>
                <w:sz w:val="22"/>
                <w:szCs w:val="22"/>
              </w:rPr>
              <w:t xml:space="preserve"> Медина </w:t>
            </w:r>
            <w:proofErr w:type="spellStart"/>
            <w:r w:rsidRPr="0081430D">
              <w:rPr>
                <w:sz w:val="22"/>
                <w:szCs w:val="22"/>
              </w:rPr>
              <w:t>Сайдалиевна</w:t>
            </w:r>
            <w:proofErr w:type="spellEnd"/>
          </w:p>
        </w:tc>
        <w:tc>
          <w:tcPr>
            <w:tcW w:w="749" w:type="dxa"/>
          </w:tcPr>
          <w:p w14:paraId="546202A9" w14:textId="77777777" w:rsidR="00D728B2" w:rsidRPr="0081430D" w:rsidRDefault="00D728B2" w:rsidP="0081430D">
            <w:pPr>
              <w:ind w:left="-851" w:right="-52" w:firstLine="709"/>
              <w:jc w:val="center"/>
              <w:rPr>
                <w:sz w:val="22"/>
                <w:szCs w:val="22"/>
              </w:rPr>
            </w:pPr>
            <w:r w:rsidRPr="0081430D">
              <w:rPr>
                <w:sz w:val="22"/>
                <w:szCs w:val="22"/>
              </w:rPr>
              <w:t>77</w:t>
            </w:r>
          </w:p>
        </w:tc>
        <w:tc>
          <w:tcPr>
            <w:tcW w:w="2268" w:type="dxa"/>
            <w:vAlign w:val="bottom"/>
          </w:tcPr>
          <w:p w14:paraId="4F0CEE0D" w14:textId="77777777" w:rsidR="00D728B2" w:rsidRPr="0081430D" w:rsidRDefault="00D728B2" w:rsidP="0081430D">
            <w:pPr>
              <w:ind w:left="-851" w:right="-74" w:firstLine="709"/>
              <w:jc w:val="center"/>
              <w:rPr>
                <w:sz w:val="22"/>
                <w:szCs w:val="22"/>
              </w:rPr>
            </w:pPr>
            <w:r w:rsidRPr="0081430D">
              <w:rPr>
                <w:color w:val="000000"/>
                <w:sz w:val="22"/>
                <w:szCs w:val="22"/>
              </w:rPr>
              <w:t>2 091 776,40</w:t>
            </w:r>
          </w:p>
        </w:tc>
        <w:tc>
          <w:tcPr>
            <w:tcW w:w="2120" w:type="dxa"/>
          </w:tcPr>
          <w:p w14:paraId="3E154EB3" w14:textId="77777777" w:rsidR="00D728B2" w:rsidRPr="0081430D" w:rsidRDefault="00D728B2" w:rsidP="0081430D">
            <w:pPr>
              <w:ind w:left="-20" w:right="114" w:hanging="19"/>
              <w:jc w:val="center"/>
              <w:rPr>
                <w:sz w:val="22"/>
                <w:szCs w:val="22"/>
              </w:rPr>
            </w:pPr>
            <w:r w:rsidRPr="0081430D">
              <w:rPr>
                <w:sz w:val="22"/>
                <w:szCs w:val="22"/>
              </w:rPr>
              <w:t>12.10.2021 г.</w:t>
            </w:r>
          </w:p>
        </w:tc>
      </w:tr>
      <w:tr w:rsidR="00D728B2" w:rsidRPr="0081430D" w14:paraId="592480C3" w14:textId="77777777" w:rsidTr="0081430D">
        <w:tc>
          <w:tcPr>
            <w:tcW w:w="630" w:type="dxa"/>
          </w:tcPr>
          <w:p w14:paraId="08A9223A" w14:textId="77777777" w:rsidR="00D728B2" w:rsidRPr="0081430D" w:rsidRDefault="00D728B2" w:rsidP="0081430D">
            <w:pPr>
              <w:ind w:left="-851" w:right="-153" w:firstLine="709"/>
              <w:jc w:val="center"/>
              <w:rPr>
                <w:sz w:val="22"/>
                <w:szCs w:val="22"/>
              </w:rPr>
            </w:pPr>
            <w:r w:rsidRPr="0081430D">
              <w:rPr>
                <w:sz w:val="22"/>
                <w:szCs w:val="22"/>
              </w:rPr>
              <w:t>8</w:t>
            </w:r>
          </w:p>
        </w:tc>
        <w:tc>
          <w:tcPr>
            <w:tcW w:w="4452" w:type="dxa"/>
          </w:tcPr>
          <w:p w14:paraId="5B92C942" w14:textId="665417A5" w:rsidR="00D728B2" w:rsidRPr="0081430D" w:rsidRDefault="00D728B2" w:rsidP="0081430D">
            <w:pPr>
              <w:ind w:left="-31" w:right="114" w:firstLine="8"/>
              <w:rPr>
                <w:sz w:val="22"/>
                <w:szCs w:val="22"/>
              </w:rPr>
            </w:pPr>
            <w:proofErr w:type="spellStart"/>
            <w:r w:rsidRPr="0081430D">
              <w:rPr>
                <w:sz w:val="22"/>
                <w:szCs w:val="22"/>
              </w:rPr>
              <w:t>Мархиева</w:t>
            </w:r>
            <w:proofErr w:type="spellEnd"/>
            <w:r w:rsidR="00F2735D">
              <w:rPr>
                <w:sz w:val="22"/>
                <w:szCs w:val="22"/>
              </w:rPr>
              <w:t xml:space="preserve"> </w:t>
            </w:r>
            <w:r w:rsidRPr="0081430D">
              <w:rPr>
                <w:sz w:val="22"/>
                <w:szCs w:val="22"/>
              </w:rPr>
              <w:t>Зарема</w:t>
            </w:r>
            <w:r w:rsidR="00F2735D">
              <w:rPr>
                <w:sz w:val="22"/>
                <w:szCs w:val="22"/>
              </w:rPr>
              <w:t xml:space="preserve"> </w:t>
            </w:r>
            <w:proofErr w:type="spellStart"/>
            <w:r w:rsidRPr="0081430D">
              <w:rPr>
                <w:sz w:val="22"/>
                <w:szCs w:val="22"/>
              </w:rPr>
              <w:t>Хизировна</w:t>
            </w:r>
            <w:proofErr w:type="spellEnd"/>
          </w:p>
        </w:tc>
        <w:tc>
          <w:tcPr>
            <w:tcW w:w="749" w:type="dxa"/>
          </w:tcPr>
          <w:p w14:paraId="293FE00A" w14:textId="77777777" w:rsidR="00D728B2" w:rsidRPr="0081430D" w:rsidRDefault="00D728B2" w:rsidP="0081430D">
            <w:pPr>
              <w:ind w:left="-851" w:right="-52" w:firstLine="709"/>
              <w:jc w:val="center"/>
              <w:rPr>
                <w:sz w:val="22"/>
                <w:szCs w:val="22"/>
              </w:rPr>
            </w:pPr>
            <w:r w:rsidRPr="0081430D">
              <w:rPr>
                <w:sz w:val="22"/>
                <w:szCs w:val="22"/>
              </w:rPr>
              <w:t>78</w:t>
            </w:r>
          </w:p>
        </w:tc>
        <w:tc>
          <w:tcPr>
            <w:tcW w:w="2268" w:type="dxa"/>
            <w:vAlign w:val="bottom"/>
          </w:tcPr>
          <w:p w14:paraId="1282AB2A" w14:textId="77777777" w:rsidR="00D728B2" w:rsidRPr="0081430D" w:rsidRDefault="00D728B2" w:rsidP="0081430D">
            <w:pPr>
              <w:ind w:left="-851" w:right="-74" w:firstLine="709"/>
              <w:jc w:val="center"/>
              <w:rPr>
                <w:sz w:val="22"/>
                <w:szCs w:val="22"/>
              </w:rPr>
            </w:pPr>
            <w:r w:rsidRPr="0081430D">
              <w:rPr>
                <w:color w:val="000000"/>
                <w:sz w:val="22"/>
                <w:szCs w:val="22"/>
              </w:rPr>
              <w:t>1 299 240,00</w:t>
            </w:r>
          </w:p>
        </w:tc>
        <w:tc>
          <w:tcPr>
            <w:tcW w:w="2120" w:type="dxa"/>
          </w:tcPr>
          <w:p w14:paraId="39ED2155" w14:textId="77777777" w:rsidR="00D728B2" w:rsidRPr="0081430D" w:rsidRDefault="00D728B2" w:rsidP="0081430D">
            <w:pPr>
              <w:ind w:left="-20" w:right="114" w:hanging="19"/>
              <w:jc w:val="center"/>
              <w:rPr>
                <w:sz w:val="22"/>
                <w:szCs w:val="22"/>
              </w:rPr>
            </w:pPr>
            <w:r w:rsidRPr="0081430D">
              <w:rPr>
                <w:sz w:val="22"/>
                <w:szCs w:val="22"/>
              </w:rPr>
              <w:t>12.10.2021 г.</w:t>
            </w:r>
          </w:p>
        </w:tc>
      </w:tr>
      <w:tr w:rsidR="00D728B2" w:rsidRPr="0081430D" w14:paraId="53810E23" w14:textId="77777777" w:rsidTr="0081430D">
        <w:tc>
          <w:tcPr>
            <w:tcW w:w="630" w:type="dxa"/>
          </w:tcPr>
          <w:p w14:paraId="686C8C3C" w14:textId="77777777" w:rsidR="00D728B2" w:rsidRPr="0081430D" w:rsidRDefault="00D728B2" w:rsidP="0081430D">
            <w:pPr>
              <w:ind w:left="-851" w:right="-153" w:firstLine="709"/>
              <w:jc w:val="center"/>
              <w:rPr>
                <w:sz w:val="22"/>
                <w:szCs w:val="22"/>
              </w:rPr>
            </w:pPr>
            <w:r w:rsidRPr="0081430D">
              <w:rPr>
                <w:sz w:val="22"/>
                <w:szCs w:val="22"/>
              </w:rPr>
              <w:t>9</w:t>
            </w:r>
          </w:p>
        </w:tc>
        <w:tc>
          <w:tcPr>
            <w:tcW w:w="4452" w:type="dxa"/>
          </w:tcPr>
          <w:p w14:paraId="274CBA02" w14:textId="77777777" w:rsidR="00D728B2" w:rsidRPr="0081430D" w:rsidRDefault="00D728B2" w:rsidP="0081430D">
            <w:pPr>
              <w:ind w:left="-31" w:right="114" w:firstLine="8"/>
              <w:rPr>
                <w:sz w:val="22"/>
                <w:szCs w:val="22"/>
              </w:rPr>
            </w:pPr>
            <w:proofErr w:type="spellStart"/>
            <w:r w:rsidRPr="0081430D">
              <w:rPr>
                <w:sz w:val="22"/>
                <w:szCs w:val="22"/>
              </w:rPr>
              <w:t>Шишханова</w:t>
            </w:r>
            <w:proofErr w:type="spellEnd"/>
            <w:r w:rsidRPr="0081430D">
              <w:rPr>
                <w:sz w:val="22"/>
                <w:szCs w:val="22"/>
              </w:rPr>
              <w:t xml:space="preserve"> Амина </w:t>
            </w:r>
            <w:proofErr w:type="spellStart"/>
            <w:r w:rsidRPr="0081430D">
              <w:rPr>
                <w:sz w:val="22"/>
                <w:szCs w:val="22"/>
              </w:rPr>
              <w:t>Сосламбековна</w:t>
            </w:r>
            <w:proofErr w:type="spellEnd"/>
          </w:p>
        </w:tc>
        <w:tc>
          <w:tcPr>
            <w:tcW w:w="749" w:type="dxa"/>
          </w:tcPr>
          <w:p w14:paraId="45889AE5" w14:textId="77777777" w:rsidR="00D728B2" w:rsidRPr="0081430D" w:rsidRDefault="00D728B2" w:rsidP="0081430D">
            <w:pPr>
              <w:ind w:left="-851" w:right="-52" w:firstLine="709"/>
              <w:jc w:val="center"/>
              <w:rPr>
                <w:sz w:val="22"/>
                <w:szCs w:val="22"/>
              </w:rPr>
            </w:pPr>
            <w:r w:rsidRPr="0081430D">
              <w:rPr>
                <w:sz w:val="22"/>
                <w:szCs w:val="22"/>
              </w:rPr>
              <w:t>79</w:t>
            </w:r>
          </w:p>
        </w:tc>
        <w:tc>
          <w:tcPr>
            <w:tcW w:w="2268" w:type="dxa"/>
            <w:vAlign w:val="bottom"/>
          </w:tcPr>
          <w:p w14:paraId="24AB1790" w14:textId="77777777" w:rsidR="00D728B2" w:rsidRPr="0081430D" w:rsidRDefault="00D728B2" w:rsidP="0081430D">
            <w:pPr>
              <w:ind w:left="-851" w:right="-74" w:firstLine="709"/>
              <w:jc w:val="center"/>
              <w:rPr>
                <w:sz w:val="22"/>
                <w:szCs w:val="22"/>
              </w:rPr>
            </w:pPr>
            <w:r w:rsidRPr="0081430D">
              <w:rPr>
                <w:color w:val="000000"/>
                <w:sz w:val="22"/>
                <w:szCs w:val="22"/>
              </w:rPr>
              <w:t>2 026 814,40</w:t>
            </w:r>
          </w:p>
        </w:tc>
        <w:tc>
          <w:tcPr>
            <w:tcW w:w="2120" w:type="dxa"/>
          </w:tcPr>
          <w:p w14:paraId="52B3B705" w14:textId="77777777" w:rsidR="00D728B2" w:rsidRPr="0081430D" w:rsidRDefault="00D728B2" w:rsidP="0081430D">
            <w:pPr>
              <w:ind w:left="-20" w:right="114" w:hanging="19"/>
              <w:jc w:val="center"/>
              <w:rPr>
                <w:sz w:val="22"/>
                <w:szCs w:val="22"/>
              </w:rPr>
            </w:pPr>
            <w:r w:rsidRPr="0081430D">
              <w:rPr>
                <w:sz w:val="22"/>
                <w:szCs w:val="22"/>
              </w:rPr>
              <w:t>12.10.2021 г.</w:t>
            </w:r>
          </w:p>
        </w:tc>
      </w:tr>
      <w:tr w:rsidR="00D728B2" w:rsidRPr="0081430D" w14:paraId="7B713F36" w14:textId="77777777" w:rsidTr="0081430D">
        <w:tc>
          <w:tcPr>
            <w:tcW w:w="630" w:type="dxa"/>
          </w:tcPr>
          <w:p w14:paraId="19082DF5" w14:textId="77777777" w:rsidR="00D728B2" w:rsidRPr="0081430D" w:rsidRDefault="00D728B2" w:rsidP="0081430D">
            <w:pPr>
              <w:ind w:left="-851" w:right="-153" w:firstLine="709"/>
              <w:jc w:val="center"/>
              <w:rPr>
                <w:sz w:val="22"/>
                <w:szCs w:val="22"/>
              </w:rPr>
            </w:pPr>
            <w:r w:rsidRPr="0081430D">
              <w:rPr>
                <w:sz w:val="22"/>
                <w:szCs w:val="22"/>
              </w:rPr>
              <w:t>10</w:t>
            </w:r>
          </w:p>
        </w:tc>
        <w:tc>
          <w:tcPr>
            <w:tcW w:w="4452" w:type="dxa"/>
          </w:tcPr>
          <w:p w14:paraId="69D7D04A" w14:textId="77777777" w:rsidR="00D728B2" w:rsidRPr="0081430D" w:rsidRDefault="00D728B2" w:rsidP="0081430D">
            <w:pPr>
              <w:ind w:left="-31" w:right="114" w:firstLine="8"/>
              <w:rPr>
                <w:sz w:val="22"/>
                <w:szCs w:val="22"/>
              </w:rPr>
            </w:pPr>
            <w:r w:rsidRPr="0081430D">
              <w:rPr>
                <w:sz w:val="22"/>
                <w:szCs w:val="22"/>
              </w:rPr>
              <w:t>Наседкина Наталья Тимофеевна</w:t>
            </w:r>
          </w:p>
        </w:tc>
        <w:tc>
          <w:tcPr>
            <w:tcW w:w="749" w:type="dxa"/>
          </w:tcPr>
          <w:p w14:paraId="175EA13E" w14:textId="77777777" w:rsidR="00D728B2" w:rsidRPr="0081430D" w:rsidRDefault="00D728B2" w:rsidP="0081430D">
            <w:pPr>
              <w:ind w:left="-851" w:right="-52" w:firstLine="709"/>
              <w:jc w:val="center"/>
              <w:rPr>
                <w:sz w:val="22"/>
                <w:szCs w:val="22"/>
              </w:rPr>
            </w:pPr>
            <w:r w:rsidRPr="0081430D">
              <w:rPr>
                <w:sz w:val="22"/>
                <w:szCs w:val="22"/>
              </w:rPr>
              <w:t>80</w:t>
            </w:r>
          </w:p>
        </w:tc>
        <w:tc>
          <w:tcPr>
            <w:tcW w:w="2268" w:type="dxa"/>
            <w:vAlign w:val="bottom"/>
          </w:tcPr>
          <w:p w14:paraId="245C92C1" w14:textId="77777777" w:rsidR="00D728B2" w:rsidRPr="0081430D" w:rsidRDefault="00D728B2" w:rsidP="0081430D">
            <w:pPr>
              <w:ind w:left="-851" w:right="-74" w:firstLine="709"/>
              <w:jc w:val="center"/>
              <w:rPr>
                <w:sz w:val="22"/>
                <w:szCs w:val="22"/>
              </w:rPr>
            </w:pPr>
            <w:r w:rsidRPr="0081430D">
              <w:rPr>
                <w:color w:val="000000"/>
                <w:sz w:val="22"/>
                <w:szCs w:val="22"/>
              </w:rPr>
              <w:t>1 312 232,40</w:t>
            </w:r>
          </w:p>
        </w:tc>
        <w:tc>
          <w:tcPr>
            <w:tcW w:w="2120" w:type="dxa"/>
          </w:tcPr>
          <w:p w14:paraId="0E76B7AE" w14:textId="77777777" w:rsidR="00D728B2" w:rsidRPr="0081430D" w:rsidRDefault="00D728B2" w:rsidP="0081430D">
            <w:pPr>
              <w:ind w:left="-20" w:right="114" w:hanging="19"/>
              <w:jc w:val="center"/>
              <w:rPr>
                <w:sz w:val="22"/>
                <w:szCs w:val="22"/>
              </w:rPr>
            </w:pPr>
            <w:r w:rsidRPr="0081430D">
              <w:rPr>
                <w:sz w:val="22"/>
                <w:szCs w:val="22"/>
              </w:rPr>
              <w:t>12.10.2021 г.</w:t>
            </w:r>
          </w:p>
        </w:tc>
      </w:tr>
      <w:tr w:rsidR="00D728B2" w:rsidRPr="0081430D" w14:paraId="48A584B4" w14:textId="77777777" w:rsidTr="0081430D">
        <w:tc>
          <w:tcPr>
            <w:tcW w:w="630" w:type="dxa"/>
          </w:tcPr>
          <w:p w14:paraId="4292F2E1" w14:textId="77777777" w:rsidR="00D728B2" w:rsidRPr="0081430D" w:rsidRDefault="00D728B2" w:rsidP="0081430D">
            <w:pPr>
              <w:ind w:left="-851" w:right="-153" w:firstLine="709"/>
              <w:jc w:val="center"/>
              <w:rPr>
                <w:sz w:val="22"/>
                <w:szCs w:val="22"/>
              </w:rPr>
            </w:pPr>
            <w:r w:rsidRPr="0081430D">
              <w:rPr>
                <w:sz w:val="22"/>
                <w:szCs w:val="22"/>
              </w:rPr>
              <w:t>11</w:t>
            </w:r>
          </w:p>
        </w:tc>
        <w:tc>
          <w:tcPr>
            <w:tcW w:w="4452" w:type="dxa"/>
          </w:tcPr>
          <w:p w14:paraId="1A7C69BF" w14:textId="431C0BB4" w:rsidR="00D728B2" w:rsidRPr="0081430D" w:rsidRDefault="00D728B2" w:rsidP="0081430D">
            <w:pPr>
              <w:ind w:left="-31" w:right="114" w:firstLine="8"/>
              <w:rPr>
                <w:sz w:val="22"/>
                <w:szCs w:val="22"/>
              </w:rPr>
            </w:pPr>
            <w:proofErr w:type="spellStart"/>
            <w:r w:rsidRPr="0081430D">
              <w:rPr>
                <w:sz w:val="22"/>
                <w:szCs w:val="22"/>
              </w:rPr>
              <w:t>Султыгова</w:t>
            </w:r>
            <w:proofErr w:type="spellEnd"/>
            <w:r w:rsidR="00F2735D">
              <w:rPr>
                <w:sz w:val="22"/>
                <w:szCs w:val="22"/>
              </w:rPr>
              <w:t xml:space="preserve"> </w:t>
            </w:r>
            <w:r w:rsidRPr="0081430D">
              <w:rPr>
                <w:sz w:val="22"/>
                <w:szCs w:val="22"/>
              </w:rPr>
              <w:t>Марем Магомедовна</w:t>
            </w:r>
          </w:p>
        </w:tc>
        <w:tc>
          <w:tcPr>
            <w:tcW w:w="749" w:type="dxa"/>
          </w:tcPr>
          <w:p w14:paraId="31F18D38" w14:textId="77777777" w:rsidR="00D728B2" w:rsidRPr="0081430D" w:rsidRDefault="00D728B2" w:rsidP="0081430D">
            <w:pPr>
              <w:ind w:left="-851" w:right="-52" w:firstLine="709"/>
              <w:jc w:val="center"/>
              <w:rPr>
                <w:sz w:val="22"/>
                <w:szCs w:val="22"/>
              </w:rPr>
            </w:pPr>
            <w:r w:rsidRPr="0081430D">
              <w:rPr>
                <w:sz w:val="22"/>
                <w:szCs w:val="22"/>
              </w:rPr>
              <w:t>81</w:t>
            </w:r>
          </w:p>
        </w:tc>
        <w:tc>
          <w:tcPr>
            <w:tcW w:w="2268" w:type="dxa"/>
            <w:vAlign w:val="bottom"/>
          </w:tcPr>
          <w:p w14:paraId="1AC3661A" w14:textId="77777777" w:rsidR="00D728B2" w:rsidRPr="0081430D" w:rsidRDefault="00D728B2" w:rsidP="0081430D">
            <w:pPr>
              <w:ind w:left="-851" w:right="-74" w:firstLine="709"/>
              <w:jc w:val="center"/>
              <w:rPr>
                <w:sz w:val="22"/>
                <w:szCs w:val="22"/>
              </w:rPr>
            </w:pPr>
            <w:r w:rsidRPr="0081430D">
              <w:rPr>
                <w:color w:val="000000"/>
                <w:sz w:val="22"/>
                <w:szCs w:val="22"/>
              </w:rPr>
              <w:t>2 065 791,60</w:t>
            </w:r>
          </w:p>
        </w:tc>
        <w:tc>
          <w:tcPr>
            <w:tcW w:w="2120" w:type="dxa"/>
          </w:tcPr>
          <w:p w14:paraId="5530B53B" w14:textId="77777777" w:rsidR="00D728B2" w:rsidRPr="0081430D" w:rsidRDefault="00D728B2" w:rsidP="0081430D">
            <w:pPr>
              <w:ind w:left="-20" w:right="114" w:hanging="19"/>
              <w:jc w:val="center"/>
              <w:rPr>
                <w:sz w:val="22"/>
                <w:szCs w:val="22"/>
              </w:rPr>
            </w:pPr>
            <w:r w:rsidRPr="0081430D">
              <w:rPr>
                <w:sz w:val="22"/>
                <w:szCs w:val="22"/>
              </w:rPr>
              <w:t>12.10.2021 г.</w:t>
            </w:r>
          </w:p>
        </w:tc>
      </w:tr>
      <w:tr w:rsidR="00D728B2" w:rsidRPr="0081430D" w14:paraId="1D22B715" w14:textId="77777777" w:rsidTr="0081430D">
        <w:tc>
          <w:tcPr>
            <w:tcW w:w="630" w:type="dxa"/>
          </w:tcPr>
          <w:p w14:paraId="10E0D94A" w14:textId="77777777" w:rsidR="00D728B2" w:rsidRPr="0081430D" w:rsidRDefault="00D728B2" w:rsidP="0081430D">
            <w:pPr>
              <w:ind w:left="-851" w:right="-153" w:firstLine="709"/>
              <w:jc w:val="center"/>
              <w:rPr>
                <w:sz w:val="22"/>
                <w:szCs w:val="22"/>
              </w:rPr>
            </w:pPr>
            <w:r w:rsidRPr="0081430D">
              <w:rPr>
                <w:sz w:val="22"/>
                <w:szCs w:val="22"/>
              </w:rPr>
              <w:t>12</w:t>
            </w:r>
          </w:p>
        </w:tc>
        <w:tc>
          <w:tcPr>
            <w:tcW w:w="4452" w:type="dxa"/>
          </w:tcPr>
          <w:p w14:paraId="1CFCB4F1" w14:textId="7B7059B3" w:rsidR="00D728B2" w:rsidRPr="0081430D" w:rsidRDefault="00D728B2" w:rsidP="0081430D">
            <w:pPr>
              <w:ind w:left="-31" w:right="114" w:firstLine="8"/>
              <w:rPr>
                <w:sz w:val="22"/>
                <w:szCs w:val="22"/>
              </w:rPr>
            </w:pPr>
            <w:proofErr w:type="spellStart"/>
            <w:r w:rsidRPr="0081430D">
              <w:rPr>
                <w:sz w:val="22"/>
                <w:szCs w:val="22"/>
              </w:rPr>
              <w:t>Тимурзиев</w:t>
            </w:r>
            <w:proofErr w:type="spellEnd"/>
            <w:r w:rsidR="00F2735D">
              <w:rPr>
                <w:sz w:val="22"/>
                <w:szCs w:val="22"/>
              </w:rPr>
              <w:t xml:space="preserve"> </w:t>
            </w:r>
            <w:r w:rsidRPr="0081430D">
              <w:rPr>
                <w:sz w:val="22"/>
                <w:szCs w:val="22"/>
              </w:rPr>
              <w:t>Юнус</w:t>
            </w:r>
            <w:r w:rsidR="00F2735D">
              <w:rPr>
                <w:sz w:val="22"/>
                <w:szCs w:val="22"/>
              </w:rPr>
              <w:t xml:space="preserve"> </w:t>
            </w:r>
            <w:proofErr w:type="spellStart"/>
            <w:r w:rsidRPr="0081430D">
              <w:rPr>
                <w:sz w:val="22"/>
                <w:szCs w:val="22"/>
              </w:rPr>
              <w:t>Юсупович</w:t>
            </w:r>
            <w:proofErr w:type="spellEnd"/>
          </w:p>
        </w:tc>
        <w:tc>
          <w:tcPr>
            <w:tcW w:w="749" w:type="dxa"/>
          </w:tcPr>
          <w:p w14:paraId="25B638DA" w14:textId="77777777" w:rsidR="00D728B2" w:rsidRPr="0081430D" w:rsidRDefault="00D728B2" w:rsidP="0081430D">
            <w:pPr>
              <w:ind w:left="-851" w:right="-52" w:firstLine="709"/>
              <w:jc w:val="center"/>
              <w:rPr>
                <w:sz w:val="22"/>
                <w:szCs w:val="22"/>
              </w:rPr>
            </w:pPr>
            <w:r w:rsidRPr="0081430D">
              <w:rPr>
                <w:sz w:val="22"/>
                <w:szCs w:val="22"/>
              </w:rPr>
              <w:t>87</w:t>
            </w:r>
          </w:p>
        </w:tc>
        <w:tc>
          <w:tcPr>
            <w:tcW w:w="2268" w:type="dxa"/>
            <w:vAlign w:val="bottom"/>
          </w:tcPr>
          <w:p w14:paraId="5AAFB89E" w14:textId="77777777" w:rsidR="00D728B2" w:rsidRPr="0081430D" w:rsidRDefault="00D728B2" w:rsidP="0081430D">
            <w:pPr>
              <w:ind w:left="-851" w:right="-74" w:firstLine="709"/>
              <w:jc w:val="center"/>
              <w:rPr>
                <w:sz w:val="22"/>
                <w:szCs w:val="22"/>
              </w:rPr>
            </w:pPr>
            <w:r w:rsidRPr="0081430D">
              <w:rPr>
                <w:color w:val="000000"/>
                <w:sz w:val="22"/>
                <w:szCs w:val="22"/>
              </w:rPr>
              <w:t>1 399 931,10</w:t>
            </w:r>
          </w:p>
        </w:tc>
        <w:tc>
          <w:tcPr>
            <w:tcW w:w="2120" w:type="dxa"/>
          </w:tcPr>
          <w:p w14:paraId="224A72CC" w14:textId="77777777" w:rsidR="00D728B2" w:rsidRPr="0081430D" w:rsidRDefault="00D728B2" w:rsidP="0081430D">
            <w:pPr>
              <w:ind w:left="-20" w:right="114" w:hanging="19"/>
              <w:jc w:val="center"/>
              <w:rPr>
                <w:sz w:val="22"/>
                <w:szCs w:val="22"/>
              </w:rPr>
            </w:pPr>
            <w:r w:rsidRPr="0081430D">
              <w:rPr>
                <w:sz w:val="22"/>
                <w:szCs w:val="22"/>
              </w:rPr>
              <w:t>12.10.2021 г.</w:t>
            </w:r>
          </w:p>
        </w:tc>
      </w:tr>
      <w:tr w:rsidR="00D728B2" w:rsidRPr="0081430D" w14:paraId="07E91D58" w14:textId="77777777" w:rsidTr="0081430D">
        <w:tc>
          <w:tcPr>
            <w:tcW w:w="630" w:type="dxa"/>
          </w:tcPr>
          <w:p w14:paraId="57D6523B" w14:textId="77777777" w:rsidR="00D728B2" w:rsidRPr="0081430D" w:rsidRDefault="00D728B2" w:rsidP="0081430D">
            <w:pPr>
              <w:ind w:left="-851" w:right="-153" w:firstLine="709"/>
              <w:jc w:val="center"/>
              <w:rPr>
                <w:sz w:val="22"/>
                <w:szCs w:val="22"/>
              </w:rPr>
            </w:pPr>
            <w:r w:rsidRPr="0081430D">
              <w:rPr>
                <w:sz w:val="22"/>
                <w:szCs w:val="22"/>
              </w:rPr>
              <w:t>13</w:t>
            </w:r>
          </w:p>
        </w:tc>
        <w:tc>
          <w:tcPr>
            <w:tcW w:w="4452" w:type="dxa"/>
          </w:tcPr>
          <w:p w14:paraId="541D84B6" w14:textId="22B97490" w:rsidR="00D728B2" w:rsidRPr="0081430D" w:rsidRDefault="00D728B2" w:rsidP="0081430D">
            <w:pPr>
              <w:ind w:left="-31" w:right="114" w:firstLine="8"/>
              <w:rPr>
                <w:sz w:val="22"/>
                <w:szCs w:val="22"/>
              </w:rPr>
            </w:pPr>
            <w:proofErr w:type="spellStart"/>
            <w:r w:rsidRPr="0081430D">
              <w:rPr>
                <w:sz w:val="22"/>
                <w:szCs w:val="22"/>
              </w:rPr>
              <w:t>Ужахова</w:t>
            </w:r>
            <w:proofErr w:type="spellEnd"/>
            <w:r w:rsidR="00F2735D">
              <w:rPr>
                <w:sz w:val="22"/>
                <w:szCs w:val="22"/>
              </w:rPr>
              <w:t xml:space="preserve"> </w:t>
            </w:r>
            <w:proofErr w:type="spellStart"/>
            <w:r w:rsidRPr="0081430D">
              <w:rPr>
                <w:sz w:val="22"/>
                <w:szCs w:val="22"/>
              </w:rPr>
              <w:t>Макка</w:t>
            </w:r>
            <w:proofErr w:type="spellEnd"/>
            <w:r w:rsidR="00F2735D">
              <w:rPr>
                <w:sz w:val="22"/>
                <w:szCs w:val="22"/>
              </w:rPr>
              <w:t xml:space="preserve"> </w:t>
            </w:r>
            <w:proofErr w:type="spellStart"/>
            <w:r w:rsidRPr="0081430D">
              <w:rPr>
                <w:sz w:val="22"/>
                <w:szCs w:val="22"/>
              </w:rPr>
              <w:t>Юсуповна</w:t>
            </w:r>
            <w:proofErr w:type="spellEnd"/>
          </w:p>
        </w:tc>
        <w:tc>
          <w:tcPr>
            <w:tcW w:w="749" w:type="dxa"/>
          </w:tcPr>
          <w:p w14:paraId="0B792DCF" w14:textId="77777777" w:rsidR="00D728B2" w:rsidRPr="0081430D" w:rsidRDefault="00D728B2" w:rsidP="0081430D">
            <w:pPr>
              <w:ind w:left="-851" w:right="-52" w:firstLine="709"/>
              <w:jc w:val="center"/>
              <w:rPr>
                <w:sz w:val="22"/>
                <w:szCs w:val="22"/>
              </w:rPr>
            </w:pPr>
            <w:r w:rsidRPr="0081430D">
              <w:rPr>
                <w:sz w:val="22"/>
                <w:szCs w:val="22"/>
              </w:rPr>
              <w:t>89</w:t>
            </w:r>
          </w:p>
        </w:tc>
        <w:tc>
          <w:tcPr>
            <w:tcW w:w="2268" w:type="dxa"/>
            <w:vAlign w:val="bottom"/>
          </w:tcPr>
          <w:p w14:paraId="42DF230F" w14:textId="77777777" w:rsidR="00D728B2" w:rsidRPr="0081430D" w:rsidRDefault="00D728B2" w:rsidP="0081430D">
            <w:pPr>
              <w:ind w:left="-851" w:right="-74" w:firstLine="709"/>
              <w:jc w:val="center"/>
              <w:rPr>
                <w:sz w:val="22"/>
                <w:szCs w:val="22"/>
              </w:rPr>
            </w:pPr>
            <w:r w:rsidRPr="0081430D">
              <w:rPr>
                <w:color w:val="000000"/>
                <w:sz w:val="22"/>
                <w:szCs w:val="22"/>
              </w:rPr>
              <w:t>1 406 427,30</w:t>
            </w:r>
          </w:p>
        </w:tc>
        <w:tc>
          <w:tcPr>
            <w:tcW w:w="2120" w:type="dxa"/>
          </w:tcPr>
          <w:p w14:paraId="0550CD85" w14:textId="77777777" w:rsidR="00D728B2" w:rsidRPr="0081430D" w:rsidRDefault="00D728B2" w:rsidP="0081430D">
            <w:pPr>
              <w:ind w:left="-20" w:right="114" w:hanging="19"/>
              <w:jc w:val="center"/>
              <w:rPr>
                <w:sz w:val="22"/>
                <w:szCs w:val="22"/>
              </w:rPr>
            </w:pPr>
            <w:r w:rsidRPr="0081430D">
              <w:rPr>
                <w:sz w:val="22"/>
                <w:szCs w:val="22"/>
              </w:rPr>
              <w:t>12.10.2021 г.</w:t>
            </w:r>
          </w:p>
        </w:tc>
      </w:tr>
      <w:tr w:rsidR="00D728B2" w:rsidRPr="0081430D" w14:paraId="5F941B52" w14:textId="77777777" w:rsidTr="0081430D">
        <w:tc>
          <w:tcPr>
            <w:tcW w:w="630" w:type="dxa"/>
          </w:tcPr>
          <w:p w14:paraId="15176B06" w14:textId="77777777" w:rsidR="00D728B2" w:rsidRPr="0081430D" w:rsidRDefault="00D728B2" w:rsidP="0081430D">
            <w:pPr>
              <w:ind w:left="-851" w:right="-153" w:firstLine="709"/>
              <w:jc w:val="center"/>
              <w:rPr>
                <w:sz w:val="22"/>
                <w:szCs w:val="22"/>
              </w:rPr>
            </w:pPr>
            <w:r w:rsidRPr="0081430D">
              <w:rPr>
                <w:sz w:val="22"/>
                <w:szCs w:val="22"/>
              </w:rPr>
              <w:t>14</w:t>
            </w:r>
          </w:p>
        </w:tc>
        <w:tc>
          <w:tcPr>
            <w:tcW w:w="4452" w:type="dxa"/>
          </w:tcPr>
          <w:p w14:paraId="3E71858B" w14:textId="3FB985CA" w:rsidR="00D728B2" w:rsidRPr="00F2735D" w:rsidRDefault="00D728B2" w:rsidP="0081430D">
            <w:pPr>
              <w:ind w:left="-31" w:right="114" w:firstLine="8"/>
              <w:rPr>
                <w:b/>
                <w:bCs/>
                <w:sz w:val="22"/>
                <w:szCs w:val="22"/>
              </w:rPr>
            </w:pPr>
            <w:r w:rsidRPr="00F2735D">
              <w:rPr>
                <w:b/>
                <w:bCs/>
                <w:sz w:val="22"/>
                <w:szCs w:val="22"/>
              </w:rPr>
              <w:t>Итого</w:t>
            </w:r>
            <w:r w:rsidR="00F2735D" w:rsidRPr="00F2735D">
              <w:rPr>
                <w:b/>
                <w:bCs/>
                <w:sz w:val="22"/>
                <w:szCs w:val="22"/>
              </w:rPr>
              <w:t>:</w:t>
            </w:r>
          </w:p>
        </w:tc>
        <w:tc>
          <w:tcPr>
            <w:tcW w:w="749" w:type="dxa"/>
          </w:tcPr>
          <w:p w14:paraId="241D0076" w14:textId="77777777" w:rsidR="00D728B2" w:rsidRPr="0081430D" w:rsidRDefault="00D728B2" w:rsidP="0081430D">
            <w:pPr>
              <w:ind w:left="-851" w:right="-52" w:firstLine="709"/>
              <w:jc w:val="center"/>
              <w:rPr>
                <w:sz w:val="22"/>
                <w:szCs w:val="22"/>
              </w:rPr>
            </w:pPr>
          </w:p>
        </w:tc>
        <w:tc>
          <w:tcPr>
            <w:tcW w:w="2268" w:type="dxa"/>
            <w:vAlign w:val="bottom"/>
          </w:tcPr>
          <w:p w14:paraId="07A775FA" w14:textId="77777777" w:rsidR="00D728B2" w:rsidRPr="0081430D" w:rsidRDefault="00D728B2" w:rsidP="0081430D">
            <w:pPr>
              <w:ind w:left="-851" w:right="-74" w:firstLine="709"/>
              <w:jc w:val="center"/>
              <w:rPr>
                <w:b/>
                <w:bCs/>
                <w:color w:val="000000"/>
                <w:sz w:val="22"/>
                <w:szCs w:val="22"/>
              </w:rPr>
            </w:pPr>
            <w:r w:rsidRPr="0081430D">
              <w:rPr>
                <w:b/>
                <w:bCs/>
                <w:color w:val="000000"/>
                <w:sz w:val="22"/>
                <w:szCs w:val="22"/>
              </w:rPr>
              <w:t>22 743 196,20</w:t>
            </w:r>
          </w:p>
        </w:tc>
        <w:tc>
          <w:tcPr>
            <w:tcW w:w="2120" w:type="dxa"/>
          </w:tcPr>
          <w:p w14:paraId="3E65B9C2" w14:textId="77777777" w:rsidR="00D728B2" w:rsidRPr="0081430D" w:rsidRDefault="00D728B2" w:rsidP="0081430D">
            <w:pPr>
              <w:ind w:left="-20" w:right="114" w:hanging="19"/>
              <w:jc w:val="center"/>
              <w:rPr>
                <w:sz w:val="22"/>
                <w:szCs w:val="22"/>
              </w:rPr>
            </w:pPr>
          </w:p>
        </w:tc>
      </w:tr>
      <w:bookmarkEnd w:id="153"/>
    </w:tbl>
    <w:p w14:paraId="4FE8FC71" w14:textId="77777777" w:rsidR="00D728B2" w:rsidRPr="00D728B2" w:rsidRDefault="00D728B2" w:rsidP="00B23804">
      <w:pPr>
        <w:tabs>
          <w:tab w:val="left" w:pos="630"/>
        </w:tabs>
        <w:spacing w:after="0" w:line="240" w:lineRule="auto"/>
        <w:ind w:left="-851" w:firstLine="709"/>
        <w:jc w:val="both"/>
        <w:rPr>
          <w:rFonts w:ascii="Times New Roman" w:eastAsia="Times New Roman" w:hAnsi="Times New Roman" w:cs="Times New Roman"/>
          <w:sz w:val="28"/>
          <w:szCs w:val="28"/>
          <w:lang w:eastAsia="ru-RU"/>
        </w:rPr>
      </w:pPr>
    </w:p>
    <w:p w14:paraId="38296B38" w14:textId="294BBA4B" w:rsidR="00D728B2" w:rsidRPr="00D728B2" w:rsidRDefault="00D728B2" w:rsidP="00B23804">
      <w:pPr>
        <w:tabs>
          <w:tab w:val="left" w:pos="630"/>
        </w:tabs>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Остаток средств на счету финансового управления г. Карабулак составил 655</w:t>
      </w:r>
      <w:r w:rsidR="00032AF7">
        <w:rPr>
          <w:rFonts w:ascii="Times New Roman" w:eastAsia="Times New Roman" w:hAnsi="Times New Roman" w:cs="Times New Roman"/>
          <w:sz w:val="28"/>
          <w:szCs w:val="28"/>
          <w:lang w:eastAsia="ru-RU"/>
        </w:rPr>
        <w:t>,6 тыс.</w:t>
      </w:r>
      <w:r w:rsidRPr="00D728B2">
        <w:rPr>
          <w:rFonts w:ascii="Times New Roman" w:eastAsia="Times New Roman" w:hAnsi="Times New Roman" w:cs="Times New Roman"/>
          <w:sz w:val="28"/>
          <w:szCs w:val="28"/>
          <w:lang w:eastAsia="ru-RU"/>
        </w:rPr>
        <w:t xml:space="preserve"> руб., из которых</w:t>
      </w:r>
      <w:r w:rsidR="00032AF7">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 xml:space="preserve"> </w:t>
      </w:r>
      <w:r w:rsidR="00032AF7" w:rsidRPr="00D728B2">
        <w:rPr>
          <w:rFonts w:ascii="Times New Roman" w:eastAsia="Times New Roman" w:hAnsi="Times New Roman" w:cs="Times New Roman"/>
          <w:sz w:val="28"/>
          <w:szCs w:val="28"/>
          <w:lang w:eastAsia="ru-RU"/>
        </w:rPr>
        <w:t>средства Фонда</w:t>
      </w:r>
      <w:r w:rsidR="00032AF7">
        <w:rPr>
          <w:rFonts w:ascii="Times New Roman" w:eastAsia="Times New Roman" w:hAnsi="Times New Roman" w:cs="Times New Roman"/>
          <w:sz w:val="28"/>
          <w:szCs w:val="28"/>
          <w:lang w:eastAsia="ru-RU"/>
        </w:rPr>
        <w:t xml:space="preserve"> –</w:t>
      </w:r>
      <w:r w:rsidR="00032AF7" w:rsidRPr="00D728B2">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sz w:val="28"/>
          <w:szCs w:val="28"/>
          <w:lang w:eastAsia="ru-RU"/>
        </w:rPr>
        <w:t>649</w:t>
      </w:r>
      <w:r w:rsidR="00032AF7">
        <w:rPr>
          <w:rFonts w:ascii="Times New Roman" w:eastAsia="Times New Roman" w:hAnsi="Times New Roman" w:cs="Times New Roman"/>
          <w:sz w:val="28"/>
          <w:szCs w:val="28"/>
          <w:lang w:eastAsia="ru-RU"/>
        </w:rPr>
        <w:t xml:space="preserve">,0 тыс. </w:t>
      </w:r>
      <w:r w:rsidR="00F2735D" w:rsidRPr="00D728B2">
        <w:rPr>
          <w:rFonts w:ascii="Times New Roman" w:eastAsia="Times New Roman" w:hAnsi="Times New Roman" w:cs="Times New Roman"/>
          <w:sz w:val="28"/>
          <w:szCs w:val="28"/>
          <w:lang w:eastAsia="ru-RU"/>
        </w:rPr>
        <w:t>руб.,</w:t>
      </w:r>
      <w:r w:rsidRPr="00D728B2">
        <w:rPr>
          <w:rFonts w:ascii="Times New Roman" w:eastAsia="Times New Roman" w:hAnsi="Times New Roman" w:cs="Times New Roman"/>
          <w:sz w:val="28"/>
          <w:szCs w:val="28"/>
          <w:lang w:eastAsia="ru-RU"/>
        </w:rPr>
        <w:t xml:space="preserve"> средства республиканского бюджета</w:t>
      </w:r>
      <w:r w:rsidR="00F2735D">
        <w:rPr>
          <w:rFonts w:ascii="Times New Roman" w:eastAsia="Times New Roman" w:hAnsi="Times New Roman" w:cs="Times New Roman"/>
          <w:sz w:val="28"/>
          <w:szCs w:val="28"/>
          <w:lang w:eastAsia="ru-RU"/>
        </w:rPr>
        <w:t xml:space="preserve">- </w:t>
      </w:r>
      <w:r w:rsidR="00F2735D" w:rsidRPr="00D728B2">
        <w:rPr>
          <w:rFonts w:ascii="Times New Roman" w:eastAsia="Times New Roman" w:hAnsi="Times New Roman" w:cs="Times New Roman"/>
          <w:sz w:val="28"/>
          <w:szCs w:val="28"/>
          <w:lang w:eastAsia="ru-RU"/>
        </w:rPr>
        <w:t>6</w:t>
      </w:r>
      <w:r w:rsidR="00F2735D">
        <w:rPr>
          <w:rFonts w:ascii="Times New Roman" w:eastAsia="Times New Roman" w:hAnsi="Times New Roman" w:cs="Times New Roman"/>
          <w:sz w:val="28"/>
          <w:szCs w:val="28"/>
          <w:lang w:eastAsia="ru-RU"/>
        </w:rPr>
        <w:t>,6 тыс. рублей</w:t>
      </w:r>
      <w:r w:rsidRPr="00D728B2">
        <w:rPr>
          <w:rFonts w:ascii="Times New Roman" w:eastAsia="Times New Roman" w:hAnsi="Times New Roman" w:cs="Times New Roman"/>
          <w:sz w:val="28"/>
          <w:szCs w:val="28"/>
          <w:lang w:eastAsia="ru-RU"/>
        </w:rPr>
        <w:t>.</w:t>
      </w:r>
    </w:p>
    <w:p w14:paraId="1A07CB4F" w14:textId="50EDFE29" w:rsidR="00D728B2" w:rsidRPr="00D728B2" w:rsidRDefault="00D728B2" w:rsidP="00F2735D">
      <w:pPr>
        <w:tabs>
          <w:tab w:val="left" w:pos="630"/>
        </w:tabs>
        <w:spacing w:after="0" w:line="240" w:lineRule="auto"/>
        <w:ind w:left="-851" w:firstLine="709"/>
        <w:jc w:val="both"/>
        <w:rPr>
          <w:rFonts w:ascii="Times New Roman" w:eastAsia="Times New Roman" w:hAnsi="Times New Roman" w:cs="Times New Roman"/>
          <w:sz w:val="28"/>
          <w:szCs w:val="28"/>
          <w:lang w:eastAsia="ru-RU"/>
        </w:rPr>
      </w:pPr>
      <w:bookmarkStart w:id="154" w:name="_Hlk125972200"/>
      <w:r w:rsidRPr="00D728B2">
        <w:rPr>
          <w:rFonts w:ascii="Times New Roman" w:eastAsia="Times New Roman" w:hAnsi="Times New Roman" w:cs="Times New Roman"/>
          <w:sz w:val="28"/>
          <w:szCs w:val="28"/>
          <w:lang w:eastAsia="ru-RU"/>
        </w:rPr>
        <w:t xml:space="preserve">В </w:t>
      </w:r>
      <w:r w:rsidR="00F2735D">
        <w:rPr>
          <w:rFonts w:ascii="Times New Roman" w:eastAsia="Times New Roman" w:hAnsi="Times New Roman" w:cs="Times New Roman"/>
          <w:sz w:val="28"/>
          <w:szCs w:val="28"/>
          <w:lang w:eastAsia="ru-RU"/>
        </w:rPr>
        <w:t>нарушение</w:t>
      </w:r>
      <w:r w:rsidRPr="00D728B2">
        <w:rPr>
          <w:rFonts w:ascii="Times New Roman" w:eastAsia="Times New Roman" w:hAnsi="Times New Roman" w:cs="Times New Roman"/>
          <w:sz w:val="28"/>
          <w:szCs w:val="28"/>
          <w:lang w:eastAsia="ru-RU"/>
        </w:rPr>
        <w:t xml:space="preserve"> п</w:t>
      </w:r>
      <w:r w:rsidR="00F2735D">
        <w:rPr>
          <w:rFonts w:ascii="Times New Roman" w:eastAsia="Times New Roman" w:hAnsi="Times New Roman" w:cs="Times New Roman"/>
          <w:sz w:val="28"/>
          <w:szCs w:val="28"/>
          <w:lang w:eastAsia="ru-RU"/>
        </w:rPr>
        <w:t>ункта</w:t>
      </w:r>
      <w:r w:rsidRPr="00D728B2">
        <w:rPr>
          <w:rFonts w:ascii="Times New Roman" w:eastAsia="Times New Roman" w:hAnsi="Times New Roman" w:cs="Times New Roman"/>
          <w:sz w:val="28"/>
          <w:szCs w:val="28"/>
          <w:lang w:eastAsia="ru-RU"/>
        </w:rPr>
        <w:t xml:space="preserve"> 3.1.1. </w:t>
      </w:r>
      <w:r w:rsidR="00F2735D">
        <w:rPr>
          <w:rFonts w:ascii="Times New Roman" w:eastAsia="Times New Roman" w:hAnsi="Times New Roman" w:cs="Times New Roman"/>
          <w:sz w:val="28"/>
          <w:szCs w:val="28"/>
          <w:lang w:eastAsia="ru-RU"/>
        </w:rPr>
        <w:t xml:space="preserve">Соглашения, в соответствии с которым </w:t>
      </w:r>
      <w:r w:rsidRPr="00D728B2">
        <w:rPr>
          <w:rFonts w:ascii="Times New Roman" w:eastAsia="Times New Roman" w:hAnsi="Times New Roman" w:cs="Times New Roman"/>
          <w:sz w:val="28"/>
          <w:szCs w:val="28"/>
          <w:lang w:eastAsia="ru-RU"/>
        </w:rPr>
        <w:t>Администрация г. Карабулак обязуется предоставлять в Мин</w:t>
      </w:r>
      <w:r w:rsidR="00F2735D">
        <w:rPr>
          <w:rFonts w:ascii="Times New Roman" w:eastAsia="Times New Roman" w:hAnsi="Times New Roman" w:cs="Times New Roman"/>
          <w:sz w:val="28"/>
          <w:szCs w:val="28"/>
          <w:lang w:eastAsia="ru-RU"/>
        </w:rPr>
        <w:t>строй РИ</w:t>
      </w:r>
      <w:r w:rsidRPr="00D728B2">
        <w:rPr>
          <w:rFonts w:ascii="Times New Roman" w:eastAsia="Times New Roman" w:hAnsi="Times New Roman" w:cs="Times New Roman"/>
          <w:sz w:val="28"/>
          <w:szCs w:val="28"/>
          <w:lang w:eastAsia="ru-RU"/>
        </w:rPr>
        <w:t xml:space="preserve"> отчет о расходовании средств Фонда</w:t>
      </w:r>
      <w:r w:rsidR="00F2735D">
        <w:rPr>
          <w:rFonts w:ascii="Times New Roman" w:eastAsia="Times New Roman" w:hAnsi="Times New Roman" w:cs="Times New Roman"/>
          <w:sz w:val="28"/>
          <w:szCs w:val="28"/>
          <w:lang w:eastAsia="ru-RU"/>
        </w:rPr>
        <w:t xml:space="preserve"> и</w:t>
      </w:r>
      <w:r w:rsidRPr="00D728B2">
        <w:rPr>
          <w:rFonts w:ascii="Times New Roman" w:eastAsia="Times New Roman" w:hAnsi="Times New Roman" w:cs="Times New Roman"/>
          <w:sz w:val="28"/>
          <w:szCs w:val="28"/>
          <w:lang w:eastAsia="ru-RU"/>
        </w:rPr>
        <w:t xml:space="preserve"> средств бюджета Республики Ингушетия ежемесячно до 5 числа следующего за отчетным, по установленной инструкцией  форме о порядке формирования и предоставления отчета о расходовании средств государственной корпорации-Фонда, бюджета субъекта РФ и (или) местных бюджетов на реализацию Программы</w:t>
      </w:r>
      <w:r w:rsidR="00F2735D">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sz w:val="28"/>
          <w:szCs w:val="28"/>
          <w:lang w:eastAsia="ru-RU"/>
        </w:rPr>
        <w:t>отчеты по утвержденной форме не предоставлялись, а направлялись лишь копии выписок из лицевого счета и копии платежных документов.</w:t>
      </w:r>
    </w:p>
    <w:bookmarkEnd w:id="154"/>
    <w:p w14:paraId="380F607A" w14:textId="77777777" w:rsidR="00D728B2" w:rsidRPr="00D728B2" w:rsidRDefault="00D728B2" w:rsidP="00B23804">
      <w:pPr>
        <w:tabs>
          <w:tab w:val="left" w:pos="630"/>
        </w:tabs>
        <w:spacing w:after="0" w:line="240" w:lineRule="auto"/>
        <w:ind w:left="-851" w:firstLine="709"/>
        <w:jc w:val="both"/>
        <w:rPr>
          <w:rFonts w:ascii="Times New Roman" w:eastAsia="Times New Roman" w:hAnsi="Times New Roman" w:cs="Times New Roman"/>
          <w:sz w:val="28"/>
          <w:szCs w:val="28"/>
          <w:lang w:eastAsia="ru-RU"/>
        </w:rPr>
      </w:pPr>
    </w:p>
    <w:p w14:paraId="40F50CCD" w14:textId="08020137" w:rsidR="00D728B2" w:rsidRPr="00D728B2" w:rsidRDefault="00D728B2" w:rsidP="00B23804">
      <w:pPr>
        <w:tabs>
          <w:tab w:val="left" w:pos="630"/>
        </w:tabs>
        <w:spacing w:after="0" w:line="240" w:lineRule="auto"/>
        <w:ind w:left="-851" w:firstLine="709"/>
        <w:jc w:val="center"/>
        <w:rPr>
          <w:rFonts w:ascii="Times New Roman" w:eastAsia="Times New Roman" w:hAnsi="Times New Roman" w:cs="Times New Roman"/>
          <w:b/>
          <w:bCs/>
          <w:sz w:val="28"/>
          <w:szCs w:val="28"/>
          <w:lang w:eastAsia="ru-RU"/>
        </w:rPr>
      </w:pPr>
      <w:r w:rsidRPr="00D728B2">
        <w:rPr>
          <w:rFonts w:ascii="Times New Roman" w:eastAsia="Times New Roman" w:hAnsi="Times New Roman" w:cs="Times New Roman"/>
          <w:b/>
          <w:bCs/>
          <w:sz w:val="28"/>
          <w:szCs w:val="28"/>
          <w:lang w:eastAsia="ru-RU"/>
        </w:rPr>
        <w:t>Администрация г</w:t>
      </w:r>
      <w:r w:rsidR="00F2735D">
        <w:rPr>
          <w:rFonts w:ascii="Times New Roman" w:eastAsia="Times New Roman" w:hAnsi="Times New Roman" w:cs="Times New Roman"/>
          <w:b/>
          <w:bCs/>
          <w:sz w:val="28"/>
          <w:szCs w:val="28"/>
          <w:lang w:eastAsia="ru-RU"/>
        </w:rPr>
        <w:t>орода</w:t>
      </w:r>
      <w:r w:rsidRPr="00D728B2">
        <w:rPr>
          <w:rFonts w:ascii="Times New Roman" w:eastAsia="Times New Roman" w:hAnsi="Times New Roman" w:cs="Times New Roman"/>
          <w:b/>
          <w:bCs/>
          <w:sz w:val="28"/>
          <w:szCs w:val="28"/>
          <w:lang w:eastAsia="ru-RU"/>
        </w:rPr>
        <w:t xml:space="preserve"> Назрань</w:t>
      </w:r>
    </w:p>
    <w:p w14:paraId="13F8DE35" w14:textId="77777777" w:rsidR="00D728B2" w:rsidRPr="00D728B2" w:rsidRDefault="00D728B2" w:rsidP="00B23804">
      <w:pPr>
        <w:tabs>
          <w:tab w:val="left" w:pos="630"/>
        </w:tabs>
        <w:spacing w:after="0" w:line="240" w:lineRule="auto"/>
        <w:ind w:left="-851" w:firstLine="709"/>
        <w:jc w:val="center"/>
        <w:rPr>
          <w:rFonts w:ascii="Times New Roman" w:eastAsia="Times New Roman" w:hAnsi="Times New Roman" w:cs="Times New Roman"/>
          <w:b/>
          <w:bCs/>
          <w:sz w:val="28"/>
          <w:szCs w:val="28"/>
          <w:lang w:eastAsia="ru-RU"/>
        </w:rPr>
      </w:pPr>
    </w:p>
    <w:p w14:paraId="4D71408A" w14:textId="7F4103B6" w:rsidR="00D728B2" w:rsidRPr="00D728B2" w:rsidRDefault="00D728B2" w:rsidP="00B23804">
      <w:pPr>
        <w:shd w:val="clear" w:color="auto" w:fill="FFFFFF"/>
        <w:spacing w:after="0" w:line="240" w:lineRule="auto"/>
        <w:ind w:left="-851" w:right="283" w:firstLine="709"/>
        <w:jc w:val="both"/>
        <w:rPr>
          <w:rFonts w:ascii="Times New Roman" w:eastAsia="Times New Roman" w:hAnsi="Times New Roman" w:cs="Times New Roman"/>
          <w:sz w:val="28"/>
          <w:szCs w:val="28"/>
          <w:lang w:eastAsia="ru-RU"/>
        </w:rPr>
      </w:pPr>
      <w:bookmarkStart w:id="155" w:name="_Hlk120522691"/>
      <w:r w:rsidRPr="00D728B2">
        <w:rPr>
          <w:rFonts w:ascii="Times New Roman" w:eastAsia="Times New Roman" w:hAnsi="Times New Roman" w:cs="Times New Roman"/>
          <w:sz w:val="28"/>
          <w:szCs w:val="28"/>
          <w:lang w:eastAsia="ru-RU"/>
        </w:rPr>
        <w:t>Согласно республиканской адресной программе «Переселение граждан из аварийного жилого фонда Республики Ингушетия в 2019-2024 гг.», утвержденной Постановлением Правительства Республики Ингушетия от 02.04.2019</w:t>
      </w:r>
      <w:r w:rsidR="00F2735D">
        <w:rPr>
          <w:rFonts w:ascii="Times New Roman" w:eastAsia="Times New Roman" w:hAnsi="Times New Roman" w:cs="Times New Roman"/>
          <w:sz w:val="28"/>
          <w:szCs w:val="28"/>
          <w:lang w:eastAsia="ru-RU"/>
        </w:rPr>
        <w:t xml:space="preserve"> г.</w:t>
      </w:r>
      <w:r w:rsidRPr="00D728B2">
        <w:rPr>
          <w:rFonts w:ascii="Times New Roman" w:eastAsia="Times New Roman" w:hAnsi="Times New Roman" w:cs="Times New Roman"/>
          <w:sz w:val="28"/>
          <w:szCs w:val="28"/>
          <w:lang w:eastAsia="ru-RU"/>
        </w:rPr>
        <w:t xml:space="preserve"> №</w:t>
      </w:r>
      <w:r w:rsidR="00F2735D">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48, между Мин</w:t>
      </w:r>
      <w:r w:rsidR="00753BD4">
        <w:rPr>
          <w:rFonts w:ascii="Times New Roman" w:eastAsia="Times New Roman" w:hAnsi="Times New Roman" w:cs="Times New Roman"/>
          <w:sz w:val="28"/>
          <w:szCs w:val="28"/>
          <w:lang w:eastAsia="ru-RU"/>
        </w:rPr>
        <w:t>строем Ингушетии</w:t>
      </w:r>
      <w:r w:rsidRPr="00D728B2">
        <w:rPr>
          <w:rFonts w:ascii="Times New Roman" w:eastAsia="Times New Roman" w:hAnsi="Times New Roman" w:cs="Times New Roman"/>
          <w:sz w:val="28"/>
          <w:szCs w:val="28"/>
          <w:lang w:eastAsia="ru-RU"/>
        </w:rPr>
        <w:t xml:space="preserve"> и Администрацией </w:t>
      </w:r>
      <w:proofErr w:type="spellStart"/>
      <w:r w:rsidRPr="00D728B2">
        <w:rPr>
          <w:rFonts w:ascii="Times New Roman" w:eastAsia="Times New Roman" w:hAnsi="Times New Roman" w:cs="Times New Roman"/>
          <w:sz w:val="28"/>
          <w:szCs w:val="28"/>
          <w:lang w:eastAsia="ru-RU"/>
        </w:rPr>
        <w:t>г.Назрань</w:t>
      </w:r>
      <w:proofErr w:type="spellEnd"/>
      <w:r w:rsidRPr="00D728B2">
        <w:rPr>
          <w:rFonts w:ascii="Times New Roman" w:eastAsia="Times New Roman" w:hAnsi="Times New Roman" w:cs="Times New Roman"/>
          <w:sz w:val="28"/>
          <w:szCs w:val="28"/>
          <w:lang w:eastAsia="ru-RU"/>
        </w:rPr>
        <w:t xml:space="preserve"> заключены соглашения на предоставление финансовой поддержки за счет средств Государственной </w:t>
      </w:r>
      <w:r w:rsidRPr="00D728B2">
        <w:rPr>
          <w:rFonts w:ascii="Times New Roman" w:eastAsia="Times New Roman" w:hAnsi="Times New Roman" w:cs="Times New Roman"/>
          <w:sz w:val="28"/>
          <w:szCs w:val="28"/>
          <w:lang w:eastAsia="ru-RU"/>
        </w:rPr>
        <w:lastRenderedPageBreak/>
        <w:t>корпорации - Фонда содействия реформированию жилищно-коммунального хозяйства (далее – Фонда) на реализацию мероприятий этапа 2020-2021 гг. республиканской адресной программы.</w:t>
      </w:r>
    </w:p>
    <w:p w14:paraId="0CC5CB32" w14:textId="2B18FB61" w:rsidR="00D728B2" w:rsidRPr="00D728B2" w:rsidRDefault="00D728B2" w:rsidP="00B23804">
      <w:pPr>
        <w:shd w:val="clear" w:color="auto" w:fill="FFFFFF"/>
        <w:spacing w:after="0" w:line="240" w:lineRule="auto"/>
        <w:ind w:left="-851" w:right="283"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По этапу 2020 года </w:t>
      </w:r>
      <w:r w:rsidR="00F2735D" w:rsidRPr="00D728B2">
        <w:rPr>
          <w:rFonts w:ascii="Times New Roman" w:eastAsia="Times New Roman" w:hAnsi="Times New Roman" w:cs="Times New Roman"/>
          <w:sz w:val="28"/>
          <w:szCs w:val="28"/>
          <w:lang w:eastAsia="ru-RU"/>
        </w:rPr>
        <w:t xml:space="preserve">на реализацию мероприятий по расселению 56 человек из 9 жилых помещений общей площадью 425,15 кв. м по выкупу аварийных жилых помещений в г. Назрань </w:t>
      </w:r>
      <w:r w:rsidRPr="00D728B2">
        <w:rPr>
          <w:rFonts w:ascii="Times New Roman" w:eastAsia="Times New Roman" w:hAnsi="Times New Roman" w:cs="Times New Roman"/>
          <w:sz w:val="28"/>
          <w:szCs w:val="28"/>
          <w:lang w:eastAsia="ru-RU"/>
        </w:rPr>
        <w:t>Программой предусмотрен</w:t>
      </w:r>
      <w:r w:rsidR="00F2735D">
        <w:rPr>
          <w:rFonts w:ascii="Times New Roman" w:eastAsia="Times New Roman" w:hAnsi="Times New Roman" w:cs="Times New Roman"/>
          <w:sz w:val="28"/>
          <w:szCs w:val="28"/>
          <w:lang w:eastAsia="ru-RU"/>
        </w:rPr>
        <w:t>ы финансовые средства в размере</w:t>
      </w:r>
      <w:r w:rsidRPr="00D728B2">
        <w:rPr>
          <w:rFonts w:ascii="Times New Roman" w:eastAsia="Times New Roman" w:hAnsi="Times New Roman" w:cs="Times New Roman"/>
          <w:sz w:val="28"/>
          <w:szCs w:val="28"/>
          <w:lang w:eastAsia="ru-RU"/>
        </w:rPr>
        <w:t xml:space="preserve"> 12</w:t>
      </w:r>
      <w:r w:rsidR="00F2735D">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979</w:t>
      </w:r>
      <w:r w:rsidR="00F2735D">
        <w:rPr>
          <w:rFonts w:ascii="Times New Roman" w:eastAsia="Times New Roman" w:hAnsi="Times New Roman" w:cs="Times New Roman"/>
          <w:sz w:val="28"/>
          <w:szCs w:val="28"/>
          <w:lang w:eastAsia="ru-RU"/>
        </w:rPr>
        <w:t xml:space="preserve">,4 тыс. </w:t>
      </w:r>
      <w:r w:rsidRPr="00D728B2">
        <w:rPr>
          <w:rFonts w:ascii="Times New Roman" w:eastAsia="Times New Roman" w:hAnsi="Times New Roman" w:cs="Times New Roman"/>
          <w:sz w:val="28"/>
          <w:szCs w:val="28"/>
          <w:lang w:eastAsia="ru-RU"/>
        </w:rPr>
        <w:t>руб., из них</w:t>
      </w:r>
      <w:r w:rsidR="00F2735D">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 xml:space="preserve"> средства федерального бюджета - 12</w:t>
      </w:r>
      <w:r w:rsidR="00F2735D">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849</w:t>
      </w:r>
      <w:r w:rsidR="00F2735D">
        <w:rPr>
          <w:rFonts w:ascii="Times New Roman" w:eastAsia="Times New Roman" w:hAnsi="Times New Roman" w:cs="Times New Roman"/>
          <w:sz w:val="28"/>
          <w:szCs w:val="28"/>
          <w:lang w:eastAsia="ru-RU"/>
        </w:rPr>
        <w:t>,5 тыс.</w:t>
      </w:r>
      <w:r w:rsidRPr="00D728B2">
        <w:rPr>
          <w:rFonts w:ascii="Times New Roman" w:eastAsia="Times New Roman" w:hAnsi="Times New Roman" w:cs="Times New Roman"/>
          <w:sz w:val="28"/>
          <w:szCs w:val="28"/>
          <w:lang w:eastAsia="ru-RU"/>
        </w:rPr>
        <w:t xml:space="preserve"> руб., средства республиканского бюджета – 129</w:t>
      </w:r>
      <w:r w:rsidR="00F2735D">
        <w:rPr>
          <w:rFonts w:ascii="Times New Roman" w:eastAsia="Times New Roman" w:hAnsi="Times New Roman" w:cs="Times New Roman"/>
          <w:sz w:val="28"/>
          <w:szCs w:val="28"/>
          <w:lang w:eastAsia="ru-RU"/>
        </w:rPr>
        <w:t>,9 тыс.</w:t>
      </w:r>
      <w:r w:rsidRPr="00D728B2">
        <w:rPr>
          <w:rFonts w:ascii="Times New Roman" w:eastAsia="Times New Roman" w:hAnsi="Times New Roman" w:cs="Times New Roman"/>
          <w:sz w:val="28"/>
          <w:szCs w:val="28"/>
          <w:lang w:eastAsia="ru-RU"/>
        </w:rPr>
        <w:t xml:space="preserve"> руб.,.</w:t>
      </w:r>
    </w:p>
    <w:p w14:paraId="1B110792" w14:textId="3902C488" w:rsidR="00D728B2" w:rsidRPr="00D728B2" w:rsidRDefault="00D728B2" w:rsidP="00B23804">
      <w:pPr>
        <w:shd w:val="clear" w:color="auto" w:fill="FFFFFF"/>
        <w:spacing w:after="0" w:line="240" w:lineRule="auto"/>
        <w:ind w:left="-851" w:right="283"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 рамках реализации Программы в 2020 году заключено соглашение №2-ПС/2020 от 15.06.2020 г. между Мин</w:t>
      </w:r>
      <w:r w:rsidR="00F2735D">
        <w:rPr>
          <w:rFonts w:ascii="Times New Roman" w:eastAsia="Times New Roman" w:hAnsi="Times New Roman" w:cs="Times New Roman"/>
          <w:sz w:val="28"/>
          <w:szCs w:val="28"/>
          <w:lang w:eastAsia="ru-RU"/>
        </w:rPr>
        <w:t>строем РИ</w:t>
      </w:r>
      <w:r w:rsidRPr="00D728B2">
        <w:rPr>
          <w:rFonts w:ascii="Times New Roman" w:eastAsia="Times New Roman" w:hAnsi="Times New Roman" w:cs="Times New Roman"/>
          <w:sz w:val="28"/>
          <w:szCs w:val="28"/>
          <w:lang w:eastAsia="ru-RU"/>
        </w:rPr>
        <w:t xml:space="preserve"> и Администрацией г. Назрань о предоставлении местному бюджету г. Назрань денежных средств Фонда в сумме 12</w:t>
      </w:r>
      <w:r w:rsidR="00F2735D">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849</w:t>
      </w:r>
      <w:r w:rsidR="00F2735D">
        <w:rPr>
          <w:rFonts w:ascii="Times New Roman" w:eastAsia="Times New Roman" w:hAnsi="Times New Roman" w:cs="Times New Roman"/>
          <w:sz w:val="28"/>
          <w:szCs w:val="28"/>
          <w:lang w:eastAsia="ru-RU"/>
        </w:rPr>
        <w:t xml:space="preserve">,5 тыс. </w:t>
      </w:r>
      <w:r w:rsidRPr="00D728B2">
        <w:rPr>
          <w:rFonts w:ascii="Times New Roman" w:eastAsia="Times New Roman" w:hAnsi="Times New Roman" w:cs="Times New Roman"/>
          <w:sz w:val="28"/>
          <w:szCs w:val="28"/>
          <w:lang w:eastAsia="ru-RU"/>
        </w:rPr>
        <w:t xml:space="preserve">руб., </w:t>
      </w:r>
      <w:r w:rsidR="00F2735D">
        <w:rPr>
          <w:rFonts w:ascii="Times New Roman" w:eastAsia="Times New Roman" w:hAnsi="Times New Roman" w:cs="Times New Roman"/>
          <w:sz w:val="28"/>
          <w:szCs w:val="28"/>
          <w:lang w:eastAsia="ru-RU"/>
        </w:rPr>
        <w:t>из</w:t>
      </w:r>
      <w:r w:rsidRPr="00D728B2">
        <w:rPr>
          <w:rFonts w:ascii="Times New Roman" w:eastAsia="Times New Roman" w:hAnsi="Times New Roman" w:cs="Times New Roman"/>
          <w:sz w:val="28"/>
          <w:szCs w:val="28"/>
          <w:lang w:eastAsia="ru-RU"/>
        </w:rPr>
        <w:t xml:space="preserve"> республиканского бюджета </w:t>
      </w:r>
      <w:r w:rsidR="00F2735D">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sz w:val="28"/>
          <w:szCs w:val="28"/>
          <w:lang w:eastAsia="ru-RU"/>
        </w:rPr>
        <w:t>в сумме 129</w:t>
      </w:r>
      <w:r w:rsidR="00F2735D">
        <w:rPr>
          <w:rFonts w:ascii="Times New Roman" w:eastAsia="Times New Roman" w:hAnsi="Times New Roman" w:cs="Times New Roman"/>
          <w:sz w:val="28"/>
          <w:szCs w:val="28"/>
          <w:lang w:eastAsia="ru-RU"/>
        </w:rPr>
        <w:t>,9 тыс.</w:t>
      </w:r>
      <w:r w:rsidRPr="00D728B2">
        <w:rPr>
          <w:rFonts w:ascii="Times New Roman" w:eastAsia="Times New Roman" w:hAnsi="Times New Roman" w:cs="Times New Roman"/>
          <w:sz w:val="28"/>
          <w:szCs w:val="28"/>
          <w:lang w:eastAsia="ru-RU"/>
        </w:rPr>
        <w:t xml:space="preserve"> руб</w:t>
      </w:r>
      <w:r w:rsidR="00F2735D">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 В 2020 году освоение составило 100 %.</w:t>
      </w:r>
    </w:p>
    <w:p w14:paraId="775C2DAC" w14:textId="1755BC13" w:rsidR="00D728B2" w:rsidRPr="00753BD4" w:rsidRDefault="002A053D" w:rsidP="00753BD4">
      <w:pPr>
        <w:shd w:val="clear" w:color="auto" w:fill="FFFFFF"/>
        <w:spacing w:after="0" w:line="240" w:lineRule="auto"/>
        <w:ind w:left="-851" w:right="283" w:firstLine="709"/>
        <w:jc w:val="both"/>
        <w:rPr>
          <w:rFonts w:ascii="Times New Roman" w:eastAsia="Times New Roman" w:hAnsi="Times New Roman" w:cs="Times New Roman"/>
          <w:sz w:val="28"/>
          <w:szCs w:val="28"/>
          <w:lang w:eastAsia="ru-RU"/>
        </w:rPr>
      </w:pPr>
      <w:r w:rsidRPr="002A053D">
        <w:rPr>
          <w:rFonts w:ascii="Times New Roman" w:eastAsia="Times New Roman" w:hAnsi="Times New Roman" w:cs="Times New Roman"/>
          <w:sz w:val="28"/>
          <w:szCs w:val="28"/>
          <w:lang w:eastAsia="ru-RU"/>
        </w:rPr>
        <w:t>В связи с тем, что предусмотренное</w:t>
      </w:r>
      <w:r w:rsidR="00D728B2" w:rsidRPr="002A053D">
        <w:rPr>
          <w:rFonts w:ascii="Times New Roman" w:eastAsia="Times New Roman" w:hAnsi="Times New Roman" w:cs="Times New Roman"/>
          <w:sz w:val="28"/>
          <w:szCs w:val="28"/>
          <w:lang w:eastAsia="ru-RU"/>
        </w:rPr>
        <w:t xml:space="preserve"> Программой по этапу 2019 года </w:t>
      </w:r>
      <w:proofErr w:type="spellStart"/>
      <w:r w:rsidR="00D728B2" w:rsidRPr="002A053D">
        <w:rPr>
          <w:rFonts w:ascii="Times New Roman" w:eastAsia="Times New Roman" w:hAnsi="Times New Roman" w:cs="Times New Roman"/>
          <w:sz w:val="28"/>
          <w:szCs w:val="28"/>
          <w:lang w:eastAsia="ru-RU"/>
        </w:rPr>
        <w:t>софинансирование</w:t>
      </w:r>
      <w:proofErr w:type="spellEnd"/>
      <w:r w:rsidR="00D728B2" w:rsidRPr="002A053D">
        <w:rPr>
          <w:rFonts w:ascii="Times New Roman" w:eastAsia="Times New Roman" w:hAnsi="Times New Roman" w:cs="Times New Roman"/>
          <w:sz w:val="28"/>
          <w:szCs w:val="28"/>
          <w:lang w:eastAsia="ru-RU"/>
        </w:rPr>
        <w:t xml:space="preserve"> за счет средств местного бюджета в сумме 820</w:t>
      </w:r>
      <w:r w:rsidRPr="002A053D">
        <w:rPr>
          <w:rFonts w:ascii="Times New Roman" w:eastAsia="Times New Roman" w:hAnsi="Times New Roman" w:cs="Times New Roman"/>
          <w:sz w:val="28"/>
          <w:szCs w:val="28"/>
          <w:lang w:eastAsia="ru-RU"/>
        </w:rPr>
        <w:t xml:space="preserve">,9 тыс. </w:t>
      </w:r>
      <w:r w:rsidR="00D728B2" w:rsidRPr="002A053D">
        <w:rPr>
          <w:rFonts w:ascii="Times New Roman" w:eastAsia="Times New Roman" w:hAnsi="Times New Roman" w:cs="Times New Roman"/>
          <w:sz w:val="28"/>
          <w:szCs w:val="28"/>
          <w:lang w:eastAsia="ru-RU"/>
        </w:rPr>
        <w:t>руб</w:t>
      </w:r>
      <w:r w:rsidRPr="002A053D">
        <w:rPr>
          <w:rFonts w:ascii="Times New Roman" w:eastAsia="Times New Roman" w:hAnsi="Times New Roman" w:cs="Times New Roman"/>
          <w:sz w:val="28"/>
          <w:szCs w:val="28"/>
          <w:lang w:eastAsia="ru-RU"/>
        </w:rPr>
        <w:t xml:space="preserve">лей </w:t>
      </w:r>
      <w:r w:rsidR="00D728B2" w:rsidRPr="002A053D">
        <w:rPr>
          <w:rFonts w:ascii="Times New Roman" w:eastAsia="Times New Roman" w:hAnsi="Times New Roman" w:cs="Times New Roman"/>
          <w:sz w:val="28"/>
          <w:szCs w:val="28"/>
          <w:lang w:eastAsia="ru-RU"/>
        </w:rPr>
        <w:t>не осуществлялось</w:t>
      </w:r>
      <w:r w:rsidRPr="002A053D">
        <w:rPr>
          <w:rFonts w:ascii="Times New Roman" w:eastAsia="Times New Roman" w:hAnsi="Times New Roman" w:cs="Times New Roman"/>
          <w:sz w:val="28"/>
          <w:szCs w:val="28"/>
          <w:lang w:eastAsia="ru-RU"/>
        </w:rPr>
        <w:t>, д</w:t>
      </w:r>
      <w:r w:rsidR="00D728B2" w:rsidRPr="002A053D">
        <w:rPr>
          <w:rFonts w:ascii="Times New Roman" w:eastAsia="Times New Roman" w:hAnsi="Times New Roman" w:cs="Times New Roman"/>
          <w:sz w:val="28"/>
          <w:szCs w:val="28"/>
          <w:lang w:eastAsia="ru-RU"/>
        </w:rPr>
        <w:t xml:space="preserve">ополнительным соглашением №3-ПС от 10.06.2020 г. к соглашению о долевом финансировании №1-ПС от 19.12.2019 г., внесены изменения и дополнен пункт 2.3.1.1 о включении в бюджет Администрации г. Назрань в 2020 году </w:t>
      </w:r>
      <w:r w:rsidRPr="002A053D">
        <w:rPr>
          <w:rFonts w:ascii="Times New Roman" w:eastAsia="Times New Roman" w:hAnsi="Times New Roman" w:cs="Times New Roman"/>
          <w:sz w:val="28"/>
          <w:szCs w:val="28"/>
          <w:lang w:eastAsia="ru-RU"/>
        </w:rPr>
        <w:t>указанной суммы</w:t>
      </w:r>
      <w:r w:rsidR="00D728B2" w:rsidRPr="00D728B2">
        <w:rPr>
          <w:rFonts w:ascii="Times New Roman" w:eastAsia="Times New Roman" w:hAnsi="Times New Roman" w:cs="Times New Roman"/>
          <w:sz w:val="28"/>
          <w:szCs w:val="28"/>
          <w:lang w:eastAsia="ru-RU"/>
        </w:rPr>
        <w:t xml:space="preserve">. В 2020 году </w:t>
      </w:r>
      <w:r w:rsidR="00BB7903" w:rsidRPr="00D728B2">
        <w:rPr>
          <w:rFonts w:ascii="Times New Roman" w:eastAsia="Times New Roman" w:hAnsi="Times New Roman" w:cs="Times New Roman"/>
          <w:sz w:val="28"/>
          <w:szCs w:val="28"/>
          <w:lang w:eastAsia="ru-RU"/>
        </w:rPr>
        <w:t xml:space="preserve">перечислены за выкуп жилищного помещения </w:t>
      </w:r>
      <w:r w:rsidR="00D728B2" w:rsidRPr="00D728B2">
        <w:rPr>
          <w:rFonts w:ascii="Times New Roman" w:eastAsia="Times New Roman" w:hAnsi="Times New Roman" w:cs="Times New Roman"/>
          <w:sz w:val="28"/>
          <w:szCs w:val="28"/>
          <w:lang w:eastAsia="ru-RU"/>
        </w:rPr>
        <w:t xml:space="preserve">денежные средства </w:t>
      </w:r>
      <w:r w:rsidR="00BB7903" w:rsidRPr="00D728B2">
        <w:rPr>
          <w:rFonts w:ascii="Times New Roman" w:eastAsia="Times New Roman" w:hAnsi="Times New Roman" w:cs="Times New Roman"/>
          <w:sz w:val="28"/>
          <w:szCs w:val="28"/>
          <w:lang w:eastAsia="ru-RU"/>
        </w:rPr>
        <w:t>в общей сумме 1</w:t>
      </w:r>
      <w:r w:rsidR="00BB7903">
        <w:rPr>
          <w:rFonts w:ascii="Times New Roman" w:eastAsia="Times New Roman" w:hAnsi="Times New Roman" w:cs="Times New Roman"/>
          <w:sz w:val="28"/>
          <w:szCs w:val="28"/>
          <w:lang w:eastAsia="ru-RU"/>
        </w:rPr>
        <w:t> </w:t>
      </w:r>
      <w:r w:rsidR="00BB7903" w:rsidRPr="00D728B2">
        <w:rPr>
          <w:rFonts w:ascii="Times New Roman" w:eastAsia="Times New Roman" w:hAnsi="Times New Roman" w:cs="Times New Roman"/>
          <w:sz w:val="28"/>
          <w:szCs w:val="28"/>
          <w:lang w:eastAsia="ru-RU"/>
        </w:rPr>
        <w:t>163</w:t>
      </w:r>
      <w:r w:rsidR="00BB7903">
        <w:rPr>
          <w:rFonts w:ascii="Times New Roman" w:eastAsia="Times New Roman" w:hAnsi="Times New Roman" w:cs="Times New Roman"/>
          <w:sz w:val="28"/>
          <w:szCs w:val="28"/>
          <w:lang w:eastAsia="ru-RU"/>
        </w:rPr>
        <w:t>,15 тыс.</w:t>
      </w:r>
      <w:r w:rsidR="00BB7903" w:rsidRPr="00D728B2">
        <w:rPr>
          <w:rFonts w:ascii="Times New Roman" w:eastAsia="Times New Roman" w:hAnsi="Times New Roman" w:cs="Times New Roman"/>
          <w:sz w:val="28"/>
          <w:szCs w:val="28"/>
          <w:lang w:eastAsia="ru-RU"/>
        </w:rPr>
        <w:t xml:space="preserve"> руб</w:t>
      </w:r>
      <w:r w:rsidR="00BB7903">
        <w:rPr>
          <w:rFonts w:ascii="Times New Roman" w:eastAsia="Times New Roman" w:hAnsi="Times New Roman" w:cs="Times New Roman"/>
          <w:sz w:val="28"/>
          <w:szCs w:val="28"/>
          <w:lang w:eastAsia="ru-RU"/>
        </w:rPr>
        <w:t>лей (</w:t>
      </w:r>
      <w:r>
        <w:rPr>
          <w:rFonts w:ascii="Times New Roman" w:eastAsia="Times New Roman" w:hAnsi="Times New Roman" w:cs="Times New Roman"/>
          <w:sz w:val="28"/>
          <w:szCs w:val="28"/>
          <w:lang w:eastAsia="ru-RU"/>
        </w:rPr>
        <w:t xml:space="preserve">из </w:t>
      </w:r>
      <w:r w:rsidRPr="00D728B2">
        <w:rPr>
          <w:rFonts w:ascii="Times New Roman" w:eastAsia="Times New Roman" w:hAnsi="Times New Roman" w:cs="Times New Roman"/>
          <w:sz w:val="28"/>
          <w:szCs w:val="28"/>
          <w:lang w:eastAsia="ru-RU"/>
        </w:rPr>
        <w:t xml:space="preserve">местного бюджета </w:t>
      </w:r>
      <w:r w:rsidR="00BB7903">
        <w:rPr>
          <w:rFonts w:ascii="Times New Roman" w:eastAsia="Times New Roman" w:hAnsi="Times New Roman" w:cs="Times New Roman"/>
          <w:sz w:val="28"/>
          <w:szCs w:val="28"/>
          <w:lang w:eastAsia="ru-RU"/>
        </w:rPr>
        <w:t>-</w:t>
      </w:r>
      <w:r w:rsidR="00D728B2" w:rsidRPr="00D728B2">
        <w:rPr>
          <w:rFonts w:ascii="Times New Roman" w:eastAsia="Times New Roman" w:hAnsi="Times New Roman" w:cs="Times New Roman"/>
          <w:sz w:val="28"/>
          <w:szCs w:val="28"/>
          <w:lang w:eastAsia="ru-RU"/>
        </w:rPr>
        <w:t xml:space="preserve"> 820</w:t>
      </w:r>
      <w:r>
        <w:rPr>
          <w:rFonts w:ascii="Times New Roman" w:eastAsia="Times New Roman" w:hAnsi="Times New Roman" w:cs="Times New Roman"/>
          <w:sz w:val="28"/>
          <w:szCs w:val="28"/>
          <w:lang w:eastAsia="ru-RU"/>
        </w:rPr>
        <w:t>,</w:t>
      </w:r>
      <w:r w:rsidR="00BB7903">
        <w:rPr>
          <w:rFonts w:ascii="Times New Roman" w:eastAsia="Times New Roman" w:hAnsi="Times New Roman" w:cs="Times New Roman"/>
          <w:sz w:val="28"/>
          <w:szCs w:val="28"/>
          <w:lang w:eastAsia="ru-RU"/>
        </w:rPr>
        <w:t>92</w:t>
      </w:r>
      <w:r>
        <w:rPr>
          <w:rFonts w:ascii="Times New Roman" w:eastAsia="Times New Roman" w:hAnsi="Times New Roman" w:cs="Times New Roman"/>
          <w:sz w:val="28"/>
          <w:szCs w:val="28"/>
          <w:lang w:eastAsia="ru-RU"/>
        </w:rPr>
        <w:t xml:space="preserve"> тыс. рублей</w:t>
      </w:r>
      <w:r w:rsidR="00D728B2" w:rsidRPr="00D728B2">
        <w:rPr>
          <w:rFonts w:ascii="Times New Roman" w:eastAsia="Times New Roman" w:hAnsi="Times New Roman" w:cs="Times New Roman"/>
          <w:sz w:val="28"/>
          <w:szCs w:val="28"/>
          <w:lang w:eastAsia="ru-RU"/>
        </w:rPr>
        <w:t xml:space="preserve"> и остаток средств Фонда </w:t>
      </w:r>
      <w:r w:rsidR="00BB7903">
        <w:rPr>
          <w:rFonts w:ascii="Times New Roman" w:eastAsia="Times New Roman" w:hAnsi="Times New Roman" w:cs="Times New Roman"/>
          <w:sz w:val="28"/>
          <w:szCs w:val="28"/>
          <w:lang w:eastAsia="ru-RU"/>
        </w:rPr>
        <w:t>-</w:t>
      </w:r>
      <w:r w:rsidR="00D728B2" w:rsidRPr="00D728B2">
        <w:rPr>
          <w:rFonts w:ascii="Times New Roman" w:eastAsia="Times New Roman" w:hAnsi="Times New Roman" w:cs="Times New Roman"/>
          <w:sz w:val="28"/>
          <w:szCs w:val="28"/>
          <w:lang w:eastAsia="ru-RU"/>
        </w:rPr>
        <w:t xml:space="preserve"> 342</w:t>
      </w:r>
      <w:r>
        <w:rPr>
          <w:rFonts w:ascii="Times New Roman" w:eastAsia="Times New Roman" w:hAnsi="Times New Roman" w:cs="Times New Roman"/>
          <w:sz w:val="28"/>
          <w:szCs w:val="28"/>
          <w:lang w:eastAsia="ru-RU"/>
        </w:rPr>
        <w:t>,</w:t>
      </w:r>
      <w:r w:rsidR="00D728B2" w:rsidRPr="00D728B2">
        <w:rPr>
          <w:rFonts w:ascii="Times New Roman" w:eastAsia="Times New Roman" w:hAnsi="Times New Roman" w:cs="Times New Roman"/>
          <w:sz w:val="28"/>
          <w:szCs w:val="28"/>
          <w:lang w:eastAsia="ru-RU"/>
        </w:rPr>
        <w:t>2</w:t>
      </w:r>
      <w:r w:rsidR="00BB790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тыс. </w:t>
      </w:r>
      <w:r w:rsidR="00D728B2" w:rsidRPr="00D728B2">
        <w:rPr>
          <w:rFonts w:ascii="Times New Roman" w:eastAsia="Times New Roman" w:hAnsi="Times New Roman" w:cs="Times New Roman"/>
          <w:sz w:val="28"/>
          <w:szCs w:val="28"/>
          <w:lang w:eastAsia="ru-RU"/>
        </w:rPr>
        <w:t>руб</w:t>
      </w:r>
      <w:r w:rsidR="00BB7903">
        <w:rPr>
          <w:rFonts w:ascii="Times New Roman" w:eastAsia="Times New Roman" w:hAnsi="Times New Roman" w:cs="Times New Roman"/>
          <w:sz w:val="28"/>
          <w:szCs w:val="28"/>
          <w:lang w:eastAsia="ru-RU"/>
        </w:rPr>
        <w:t>лей).</w:t>
      </w:r>
      <w:r w:rsidR="00D728B2" w:rsidRPr="00D728B2">
        <w:rPr>
          <w:rFonts w:ascii="Times New Roman" w:eastAsia="Times New Roman" w:hAnsi="Times New Roman" w:cs="Times New Roman"/>
          <w:sz w:val="28"/>
          <w:szCs w:val="28"/>
          <w:lang w:eastAsia="ru-RU"/>
        </w:rPr>
        <w:t xml:space="preserve"> </w:t>
      </w:r>
    </w:p>
    <w:p w14:paraId="2651242F" w14:textId="78B2E5D5" w:rsidR="00D728B2" w:rsidRPr="00D728B2" w:rsidRDefault="00D728B2" w:rsidP="00B23804">
      <w:pPr>
        <w:shd w:val="clear" w:color="auto" w:fill="FFFFFF"/>
        <w:spacing w:after="0" w:line="240" w:lineRule="auto"/>
        <w:ind w:left="-851" w:right="283"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По этапу 2021 года </w:t>
      </w:r>
      <w:r w:rsidR="00BB7903" w:rsidRPr="00D728B2">
        <w:rPr>
          <w:rFonts w:ascii="Times New Roman" w:eastAsia="Times New Roman" w:hAnsi="Times New Roman" w:cs="Times New Roman"/>
          <w:sz w:val="28"/>
          <w:szCs w:val="28"/>
          <w:lang w:eastAsia="ru-RU"/>
        </w:rPr>
        <w:t xml:space="preserve">на реализацию мероприятий по расселению 107 человек из 23 жилых помещений общей площадью 1 171,14 кв. м </w:t>
      </w:r>
      <w:r w:rsidR="00BB7903">
        <w:rPr>
          <w:rFonts w:ascii="Times New Roman" w:eastAsia="Times New Roman" w:hAnsi="Times New Roman" w:cs="Times New Roman"/>
          <w:sz w:val="28"/>
          <w:szCs w:val="28"/>
          <w:lang w:eastAsia="ru-RU"/>
        </w:rPr>
        <w:t xml:space="preserve">и </w:t>
      </w:r>
      <w:r w:rsidR="00BB7903" w:rsidRPr="00D728B2">
        <w:rPr>
          <w:rFonts w:ascii="Times New Roman" w:eastAsia="Times New Roman" w:hAnsi="Times New Roman" w:cs="Times New Roman"/>
          <w:sz w:val="28"/>
          <w:szCs w:val="28"/>
          <w:lang w:eastAsia="ru-RU"/>
        </w:rPr>
        <w:t>выкупу аварийных жилых помещений в г. Назрань и г. Карабулак</w:t>
      </w:r>
      <w:r w:rsidR="00BB7903">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sz w:val="28"/>
          <w:szCs w:val="28"/>
          <w:lang w:eastAsia="ru-RU"/>
        </w:rPr>
        <w:t>Программой предусмотрено 38</w:t>
      </w:r>
      <w:r w:rsidR="00BB7903">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039</w:t>
      </w:r>
      <w:r w:rsidR="00BB7903">
        <w:rPr>
          <w:rFonts w:ascii="Times New Roman" w:eastAsia="Times New Roman" w:hAnsi="Times New Roman" w:cs="Times New Roman"/>
          <w:sz w:val="28"/>
          <w:szCs w:val="28"/>
          <w:lang w:eastAsia="ru-RU"/>
        </w:rPr>
        <w:t>,8 тыс.</w:t>
      </w:r>
      <w:r w:rsidRPr="00D728B2">
        <w:rPr>
          <w:rFonts w:ascii="Times New Roman" w:eastAsia="Times New Roman" w:hAnsi="Times New Roman" w:cs="Times New Roman"/>
          <w:sz w:val="28"/>
          <w:szCs w:val="28"/>
          <w:lang w:eastAsia="ru-RU"/>
        </w:rPr>
        <w:t xml:space="preserve"> руб., из них</w:t>
      </w:r>
      <w:r w:rsidR="00BB7903">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 xml:space="preserve"> средства федерального бюджета – 36</w:t>
      </w:r>
      <w:r w:rsidR="00BB7903">
        <w:rPr>
          <w:rFonts w:ascii="Times New Roman" w:eastAsia="Times New Roman" w:hAnsi="Times New Roman" w:cs="Times New Roman"/>
          <w:sz w:val="28"/>
          <w:szCs w:val="28"/>
          <w:lang w:eastAsia="ru-RU"/>
        </w:rPr>
        <w:t> 440,0 тыс.</w:t>
      </w:r>
      <w:r w:rsidRPr="00D728B2">
        <w:rPr>
          <w:rFonts w:ascii="Times New Roman" w:eastAsia="Times New Roman" w:hAnsi="Times New Roman" w:cs="Times New Roman"/>
          <w:sz w:val="28"/>
          <w:szCs w:val="28"/>
          <w:lang w:eastAsia="ru-RU"/>
        </w:rPr>
        <w:t xml:space="preserve"> руб., средства республиканского бюджета – 368</w:t>
      </w:r>
      <w:r w:rsidR="00BB7903">
        <w:rPr>
          <w:rFonts w:ascii="Times New Roman" w:eastAsia="Times New Roman" w:hAnsi="Times New Roman" w:cs="Times New Roman"/>
          <w:sz w:val="28"/>
          <w:szCs w:val="28"/>
          <w:lang w:eastAsia="ru-RU"/>
        </w:rPr>
        <w:t>,1 тыс.</w:t>
      </w:r>
      <w:r w:rsidRPr="00D728B2">
        <w:rPr>
          <w:rFonts w:ascii="Times New Roman" w:eastAsia="Times New Roman" w:hAnsi="Times New Roman" w:cs="Times New Roman"/>
          <w:sz w:val="28"/>
          <w:szCs w:val="28"/>
          <w:lang w:eastAsia="ru-RU"/>
        </w:rPr>
        <w:t xml:space="preserve"> руб., средства муниципальных бюджетов – 1</w:t>
      </w:r>
      <w:r w:rsidR="00BB7903">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231</w:t>
      </w:r>
      <w:r w:rsidR="00BB7903">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7</w:t>
      </w:r>
      <w:r w:rsidR="00BB7903">
        <w:rPr>
          <w:rFonts w:ascii="Times New Roman" w:eastAsia="Times New Roman" w:hAnsi="Times New Roman" w:cs="Times New Roman"/>
          <w:sz w:val="28"/>
          <w:szCs w:val="28"/>
          <w:lang w:eastAsia="ru-RU"/>
        </w:rPr>
        <w:t xml:space="preserve"> тыс. </w:t>
      </w:r>
      <w:r w:rsidRPr="00D728B2">
        <w:rPr>
          <w:rFonts w:ascii="Times New Roman" w:eastAsia="Times New Roman" w:hAnsi="Times New Roman" w:cs="Times New Roman"/>
          <w:sz w:val="28"/>
          <w:szCs w:val="28"/>
          <w:lang w:eastAsia="ru-RU"/>
        </w:rPr>
        <w:t>руб</w:t>
      </w:r>
      <w:r w:rsidR="00BB7903">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 xml:space="preserve">. </w:t>
      </w:r>
    </w:p>
    <w:p w14:paraId="11E5ECEE" w14:textId="3369D140" w:rsidR="00D728B2" w:rsidRPr="00D728B2" w:rsidRDefault="00D728B2" w:rsidP="00B23804">
      <w:pPr>
        <w:shd w:val="clear" w:color="auto" w:fill="FFFFFF"/>
        <w:spacing w:after="0" w:line="240" w:lineRule="auto"/>
        <w:ind w:left="-851" w:right="283"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 рамках реализации Программы 2021 году заключено соглашение №</w:t>
      </w:r>
      <w:r w:rsidR="00BB7903">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 xml:space="preserve">1-ПС/2021 от 30.07.2021 г. между Министерством и Администрацией г. Назрань о предоставлении местному бюджету г. Назрань </w:t>
      </w:r>
      <w:r w:rsidR="00753BD4" w:rsidRPr="00D728B2">
        <w:rPr>
          <w:rFonts w:ascii="Times New Roman" w:eastAsia="Times New Roman" w:hAnsi="Times New Roman" w:cs="Times New Roman"/>
          <w:sz w:val="28"/>
          <w:szCs w:val="28"/>
          <w:lang w:eastAsia="ru-RU"/>
        </w:rPr>
        <w:t>на расселение 35 человек из 8 жилых помещений  общей площадью 365,74 кв.</w:t>
      </w:r>
      <w:r w:rsidR="00753BD4">
        <w:rPr>
          <w:rFonts w:ascii="Times New Roman" w:eastAsia="Times New Roman" w:hAnsi="Times New Roman" w:cs="Times New Roman"/>
          <w:sz w:val="28"/>
          <w:szCs w:val="28"/>
          <w:lang w:eastAsia="ru-RU"/>
        </w:rPr>
        <w:t xml:space="preserve"> </w:t>
      </w:r>
      <w:r w:rsidR="00753BD4" w:rsidRPr="00D728B2">
        <w:rPr>
          <w:rFonts w:ascii="Times New Roman" w:eastAsia="Times New Roman" w:hAnsi="Times New Roman" w:cs="Times New Roman"/>
          <w:sz w:val="28"/>
          <w:szCs w:val="28"/>
          <w:lang w:eastAsia="ru-RU"/>
        </w:rPr>
        <w:t xml:space="preserve">м </w:t>
      </w:r>
      <w:r w:rsidRPr="00D728B2">
        <w:rPr>
          <w:rFonts w:ascii="Times New Roman" w:eastAsia="Times New Roman" w:hAnsi="Times New Roman" w:cs="Times New Roman"/>
          <w:sz w:val="28"/>
          <w:szCs w:val="28"/>
          <w:lang w:eastAsia="ru-RU"/>
        </w:rPr>
        <w:t>денежных средств в сумме 11</w:t>
      </w:r>
      <w:r w:rsidR="00BB7903">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879</w:t>
      </w:r>
      <w:r w:rsidR="00BB7903">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6</w:t>
      </w:r>
      <w:r w:rsidR="00BB7903">
        <w:rPr>
          <w:rFonts w:ascii="Times New Roman" w:eastAsia="Times New Roman" w:hAnsi="Times New Roman" w:cs="Times New Roman"/>
          <w:sz w:val="28"/>
          <w:szCs w:val="28"/>
          <w:lang w:eastAsia="ru-RU"/>
        </w:rPr>
        <w:t xml:space="preserve"> тыс. </w:t>
      </w:r>
      <w:r w:rsidRPr="00D728B2">
        <w:rPr>
          <w:rFonts w:ascii="Times New Roman" w:eastAsia="Times New Roman" w:hAnsi="Times New Roman" w:cs="Times New Roman"/>
          <w:sz w:val="28"/>
          <w:szCs w:val="28"/>
          <w:lang w:eastAsia="ru-RU"/>
        </w:rPr>
        <w:t>руб</w:t>
      </w:r>
      <w:r w:rsidR="00BB7903">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 xml:space="preserve">, из </w:t>
      </w:r>
      <w:r w:rsidR="00BB7903">
        <w:rPr>
          <w:rFonts w:ascii="Times New Roman" w:eastAsia="Times New Roman" w:hAnsi="Times New Roman" w:cs="Times New Roman"/>
          <w:sz w:val="28"/>
          <w:szCs w:val="28"/>
          <w:lang w:eastAsia="ru-RU"/>
        </w:rPr>
        <w:t>них:</w:t>
      </w:r>
      <w:r w:rsidRPr="00D728B2">
        <w:rPr>
          <w:rFonts w:ascii="Times New Roman" w:eastAsia="Times New Roman" w:hAnsi="Times New Roman" w:cs="Times New Roman"/>
          <w:sz w:val="28"/>
          <w:szCs w:val="28"/>
          <w:lang w:eastAsia="ru-RU"/>
        </w:rPr>
        <w:t xml:space="preserve"> средства федерального бюджета</w:t>
      </w:r>
      <w:r w:rsidR="00753BD4">
        <w:rPr>
          <w:rFonts w:ascii="Times New Roman" w:eastAsia="Times New Roman" w:hAnsi="Times New Roman" w:cs="Times New Roman"/>
          <w:sz w:val="28"/>
          <w:szCs w:val="28"/>
          <w:lang w:eastAsia="ru-RU"/>
        </w:rPr>
        <w:t xml:space="preserve"> - </w:t>
      </w:r>
      <w:r w:rsidR="00753BD4" w:rsidRPr="00D728B2">
        <w:rPr>
          <w:rFonts w:ascii="Times New Roman" w:eastAsia="Times New Roman" w:hAnsi="Times New Roman" w:cs="Times New Roman"/>
          <w:sz w:val="28"/>
          <w:szCs w:val="28"/>
          <w:lang w:eastAsia="ru-RU"/>
        </w:rPr>
        <w:t>11</w:t>
      </w:r>
      <w:r w:rsidR="00753BD4">
        <w:rPr>
          <w:rFonts w:ascii="Times New Roman" w:eastAsia="Times New Roman" w:hAnsi="Times New Roman" w:cs="Times New Roman"/>
          <w:sz w:val="28"/>
          <w:szCs w:val="28"/>
          <w:lang w:eastAsia="ru-RU"/>
        </w:rPr>
        <w:t> </w:t>
      </w:r>
      <w:r w:rsidR="00753BD4" w:rsidRPr="00D728B2">
        <w:rPr>
          <w:rFonts w:ascii="Times New Roman" w:eastAsia="Times New Roman" w:hAnsi="Times New Roman" w:cs="Times New Roman"/>
          <w:sz w:val="28"/>
          <w:szCs w:val="28"/>
          <w:lang w:eastAsia="ru-RU"/>
        </w:rPr>
        <w:t>760</w:t>
      </w:r>
      <w:r w:rsidR="00753BD4">
        <w:rPr>
          <w:rFonts w:ascii="Times New Roman" w:eastAsia="Times New Roman" w:hAnsi="Times New Roman" w:cs="Times New Roman"/>
          <w:sz w:val="28"/>
          <w:szCs w:val="28"/>
          <w:lang w:eastAsia="ru-RU"/>
        </w:rPr>
        <w:t>,8 тыс. руб.</w:t>
      </w:r>
      <w:r w:rsidRPr="00D728B2">
        <w:rPr>
          <w:rFonts w:ascii="Times New Roman" w:eastAsia="Times New Roman" w:hAnsi="Times New Roman" w:cs="Times New Roman"/>
          <w:sz w:val="28"/>
          <w:szCs w:val="28"/>
          <w:lang w:eastAsia="ru-RU"/>
        </w:rPr>
        <w:t xml:space="preserve">, </w:t>
      </w:r>
      <w:r w:rsidR="00753BD4" w:rsidRPr="00D728B2">
        <w:rPr>
          <w:rFonts w:ascii="Times New Roman" w:eastAsia="Times New Roman" w:hAnsi="Times New Roman" w:cs="Times New Roman"/>
          <w:sz w:val="28"/>
          <w:szCs w:val="28"/>
          <w:lang w:eastAsia="ru-RU"/>
        </w:rPr>
        <w:t xml:space="preserve">средства республиканского бюджета </w:t>
      </w:r>
      <w:r w:rsidR="00753BD4">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sz w:val="28"/>
          <w:szCs w:val="28"/>
          <w:lang w:eastAsia="ru-RU"/>
        </w:rPr>
        <w:t>118</w:t>
      </w:r>
      <w:r w:rsidR="00753BD4">
        <w:rPr>
          <w:rFonts w:ascii="Times New Roman" w:eastAsia="Times New Roman" w:hAnsi="Times New Roman" w:cs="Times New Roman"/>
          <w:sz w:val="28"/>
          <w:szCs w:val="28"/>
          <w:lang w:eastAsia="ru-RU"/>
        </w:rPr>
        <w:t xml:space="preserve">,8 тыс. </w:t>
      </w:r>
      <w:r w:rsidRPr="00D728B2">
        <w:rPr>
          <w:rFonts w:ascii="Times New Roman" w:eastAsia="Times New Roman" w:hAnsi="Times New Roman" w:cs="Times New Roman"/>
          <w:sz w:val="28"/>
          <w:szCs w:val="28"/>
          <w:lang w:eastAsia="ru-RU"/>
        </w:rPr>
        <w:t>руб</w:t>
      </w:r>
      <w:r w:rsidR="00753BD4">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 xml:space="preserve"> Освоение составило 100%.</w:t>
      </w:r>
    </w:p>
    <w:p w14:paraId="3CBF0F5F" w14:textId="2638DFF5" w:rsidR="00D728B2" w:rsidRPr="00D728B2" w:rsidRDefault="00D728B2" w:rsidP="00B23804">
      <w:pPr>
        <w:shd w:val="clear" w:color="auto" w:fill="FFFFFF"/>
        <w:spacing w:after="0" w:line="240" w:lineRule="auto"/>
        <w:ind w:left="-851" w:right="283" w:firstLine="709"/>
        <w:jc w:val="both"/>
        <w:rPr>
          <w:rFonts w:ascii="Times New Roman" w:eastAsia="Calibri" w:hAnsi="Times New Roman" w:cs="Times New Roman"/>
          <w:sz w:val="28"/>
          <w:szCs w:val="28"/>
        </w:rPr>
      </w:pPr>
      <w:r w:rsidRPr="00D728B2">
        <w:rPr>
          <w:rFonts w:ascii="Times New Roman" w:eastAsia="Calibri" w:hAnsi="Times New Roman" w:cs="Times New Roman"/>
          <w:sz w:val="28"/>
          <w:szCs w:val="28"/>
        </w:rPr>
        <w:t>В соответствии с платежными поручениями №№</w:t>
      </w:r>
      <w:r w:rsidR="00753BD4">
        <w:rPr>
          <w:rFonts w:ascii="Times New Roman" w:eastAsia="Calibri" w:hAnsi="Times New Roman" w:cs="Times New Roman"/>
          <w:sz w:val="28"/>
          <w:szCs w:val="28"/>
        </w:rPr>
        <w:t> </w:t>
      </w:r>
      <w:r w:rsidRPr="00D728B2">
        <w:rPr>
          <w:rFonts w:ascii="Times New Roman" w:eastAsia="Calibri" w:hAnsi="Times New Roman" w:cs="Times New Roman"/>
          <w:sz w:val="28"/>
          <w:szCs w:val="28"/>
        </w:rPr>
        <w:t>755150, 755151 от 03.07.2020г. и №№898747, 898748 от 19.08.2020 г. Мин</w:t>
      </w:r>
      <w:r w:rsidR="00753BD4">
        <w:rPr>
          <w:rFonts w:ascii="Times New Roman" w:eastAsia="Calibri" w:hAnsi="Times New Roman" w:cs="Times New Roman"/>
          <w:sz w:val="28"/>
          <w:szCs w:val="28"/>
        </w:rPr>
        <w:t>строй РИ</w:t>
      </w:r>
      <w:r w:rsidRPr="00D728B2">
        <w:rPr>
          <w:rFonts w:ascii="Times New Roman" w:eastAsia="Calibri" w:hAnsi="Times New Roman" w:cs="Times New Roman"/>
          <w:sz w:val="28"/>
          <w:szCs w:val="28"/>
        </w:rPr>
        <w:t xml:space="preserve"> полностью </w:t>
      </w:r>
      <w:r w:rsidR="00753BD4">
        <w:rPr>
          <w:rFonts w:ascii="Times New Roman" w:eastAsia="Calibri" w:hAnsi="Times New Roman" w:cs="Times New Roman"/>
          <w:sz w:val="28"/>
          <w:szCs w:val="28"/>
        </w:rPr>
        <w:t>перечислило</w:t>
      </w:r>
      <w:r w:rsidRPr="00D728B2">
        <w:rPr>
          <w:rFonts w:ascii="Times New Roman" w:eastAsia="Calibri" w:hAnsi="Times New Roman" w:cs="Times New Roman"/>
          <w:sz w:val="28"/>
          <w:szCs w:val="28"/>
        </w:rPr>
        <w:t xml:space="preserve"> Администрации г. Назрань денежные средства, предусмотренные Программой на 2020 год в общей сумме </w:t>
      </w:r>
      <w:r w:rsidRPr="00D728B2">
        <w:rPr>
          <w:rFonts w:ascii="Times New Roman" w:eastAsia="Times New Roman" w:hAnsi="Times New Roman" w:cs="Times New Roman"/>
          <w:sz w:val="28"/>
          <w:szCs w:val="28"/>
          <w:lang w:eastAsia="ru-RU"/>
        </w:rPr>
        <w:t>12</w:t>
      </w:r>
      <w:r w:rsidR="00753BD4">
        <w:rPr>
          <w:rFonts w:ascii="Times New Roman" w:eastAsia="Times New Roman" w:hAnsi="Times New Roman" w:cs="Times New Roman"/>
          <w:sz w:val="28"/>
          <w:szCs w:val="28"/>
          <w:lang w:eastAsia="ru-RU"/>
        </w:rPr>
        <w:t> </w:t>
      </w:r>
      <w:r w:rsidRPr="00D728B2">
        <w:rPr>
          <w:rFonts w:ascii="Times New Roman" w:eastAsia="Times New Roman" w:hAnsi="Times New Roman" w:cs="Times New Roman"/>
          <w:sz w:val="28"/>
          <w:szCs w:val="28"/>
          <w:lang w:eastAsia="ru-RU"/>
        </w:rPr>
        <w:t>979</w:t>
      </w:r>
      <w:r w:rsidR="00753BD4">
        <w:rPr>
          <w:rFonts w:ascii="Times New Roman" w:eastAsia="Times New Roman" w:hAnsi="Times New Roman" w:cs="Times New Roman"/>
          <w:sz w:val="28"/>
          <w:szCs w:val="28"/>
          <w:lang w:eastAsia="ru-RU"/>
        </w:rPr>
        <w:t>,4 тыс.</w:t>
      </w:r>
      <w:r w:rsidRPr="00D728B2">
        <w:rPr>
          <w:rFonts w:ascii="Times New Roman" w:eastAsia="Times New Roman" w:hAnsi="Times New Roman" w:cs="Times New Roman"/>
          <w:sz w:val="28"/>
          <w:szCs w:val="28"/>
          <w:lang w:eastAsia="ru-RU"/>
        </w:rPr>
        <w:t xml:space="preserve"> руб</w:t>
      </w:r>
      <w:r w:rsidR="00753BD4">
        <w:rPr>
          <w:rFonts w:ascii="Times New Roman" w:eastAsia="Times New Roman" w:hAnsi="Times New Roman" w:cs="Times New Roman"/>
          <w:sz w:val="28"/>
          <w:szCs w:val="28"/>
          <w:lang w:eastAsia="ru-RU"/>
        </w:rPr>
        <w:t>лей</w:t>
      </w:r>
      <w:r w:rsidRPr="00D728B2">
        <w:rPr>
          <w:rFonts w:ascii="Times New Roman" w:eastAsia="Times New Roman" w:hAnsi="Times New Roman" w:cs="Times New Roman"/>
          <w:sz w:val="28"/>
          <w:szCs w:val="28"/>
          <w:lang w:eastAsia="ru-RU"/>
        </w:rPr>
        <w:t>.</w:t>
      </w:r>
    </w:p>
    <w:p w14:paraId="07CF0744" w14:textId="6EBB2A77" w:rsidR="00753BD4" w:rsidRDefault="005D1308" w:rsidP="00753BD4">
      <w:pPr>
        <w:tabs>
          <w:tab w:val="left" w:pos="630"/>
        </w:tabs>
        <w:spacing w:after="0" w:line="240" w:lineRule="auto"/>
        <w:ind w:left="-85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нарушение</w:t>
      </w:r>
      <w:r w:rsidR="00753BD4" w:rsidRPr="00D728B2">
        <w:rPr>
          <w:rFonts w:ascii="Times New Roman" w:eastAsia="Times New Roman" w:hAnsi="Times New Roman" w:cs="Times New Roman"/>
          <w:sz w:val="28"/>
          <w:szCs w:val="28"/>
          <w:lang w:eastAsia="ru-RU"/>
        </w:rPr>
        <w:t xml:space="preserve"> пункт</w:t>
      </w:r>
      <w:r>
        <w:rPr>
          <w:rFonts w:ascii="Times New Roman" w:eastAsia="Times New Roman" w:hAnsi="Times New Roman" w:cs="Times New Roman"/>
          <w:sz w:val="28"/>
          <w:szCs w:val="28"/>
          <w:lang w:eastAsia="ru-RU"/>
        </w:rPr>
        <w:t>а</w:t>
      </w:r>
      <w:r w:rsidR="00753BD4" w:rsidRPr="00D728B2">
        <w:rPr>
          <w:rFonts w:ascii="Times New Roman" w:eastAsia="Times New Roman" w:hAnsi="Times New Roman" w:cs="Times New Roman"/>
          <w:sz w:val="28"/>
          <w:szCs w:val="28"/>
          <w:lang w:eastAsia="ru-RU"/>
        </w:rPr>
        <w:t xml:space="preserve"> 5 Соглашений</w:t>
      </w:r>
      <w:r w:rsidR="00753BD4">
        <w:rPr>
          <w:rFonts w:ascii="Times New Roman" w:eastAsia="Times New Roman" w:hAnsi="Times New Roman" w:cs="Times New Roman"/>
          <w:sz w:val="28"/>
          <w:szCs w:val="28"/>
          <w:lang w:eastAsia="ru-RU"/>
        </w:rPr>
        <w:t>, согласно которому</w:t>
      </w:r>
      <w:r w:rsidR="00753BD4" w:rsidRPr="00D728B2">
        <w:rPr>
          <w:rFonts w:ascii="Times New Roman" w:eastAsia="Times New Roman" w:hAnsi="Times New Roman" w:cs="Times New Roman"/>
          <w:sz w:val="28"/>
          <w:szCs w:val="28"/>
          <w:lang w:eastAsia="ru-RU"/>
        </w:rPr>
        <w:t xml:space="preserve"> расчет за недвижимое имущество производится путем перечисления безналичных денежных средств на расчетный счет правообладателя в срок не позднее 10 рабочих дней с момента поступления соответствующих средств на расчетный счет, Администрацией перечислены денежные средства на лицевые счета граждан </w:t>
      </w:r>
      <w:r>
        <w:rPr>
          <w:rFonts w:ascii="Times New Roman" w:eastAsia="Times New Roman" w:hAnsi="Times New Roman" w:cs="Times New Roman"/>
          <w:sz w:val="28"/>
          <w:szCs w:val="28"/>
          <w:lang w:eastAsia="ru-RU"/>
        </w:rPr>
        <w:t>с нарушением установленных сроков</w:t>
      </w:r>
      <w:r w:rsidR="00753BD4" w:rsidRPr="00D728B2">
        <w:rPr>
          <w:rFonts w:ascii="Times New Roman" w:eastAsia="Times New Roman" w:hAnsi="Times New Roman" w:cs="Times New Roman"/>
          <w:sz w:val="28"/>
          <w:szCs w:val="28"/>
          <w:lang w:eastAsia="ru-RU"/>
        </w:rPr>
        <w:t xml:space="preserve"> (см. таблица №</w:t>
      </w:r>
      <w:r w:rsidR="00753BD4">
        <w:rPr>
          <w:rFonts w:ascii="Times New Roman" w:eastAsia="Times New Roman" w:hAnsi="Times New Roman" w:cs="Times New Roman"/>
          <w:sz w:val="28"/>
          <w:szCs w:val="28"/>
          <w:lang w:eastAsia="ru-RU"/>
        </w:rPr>
        <w:t> </w:t>
      </w:r>
      <w:r w:rsidR="00753BD4" w:rsidRPr="00D728B2">
        <w:rPr>
          <w:rFonts w:ascii="Times New Roman" w:eastAsia="Times New Roman" w:hAnsi="Times New Roman" w:cs="Times New Roman"/>
          <w:sz w:val="28"/>
          <w:szCs w:val="28"/>
          <w:lang w:eastAsia="ru-RU"/>
        </w:rPr>
        <w:t>1).</w:t>
      </w:r>
    </w:p>
    <w:p w14:paraId="1D58F844" w14:textId="793904DE" w:rsidR="00C11A2A" w:rsidRDefault="00C11A2A" w:rsidP="00753BD4">
      <w:pPr>
        <w:tabs>
          <w:tab w:val="left" w:pos="630"/>
        </w:tabs>
        <w:spacing w:after="0" w:line="240" w:lineRule="auto"/>
        <w:ind w:left="-851" w:firstLine="709"/>
        <w:jc w:val="both"/>
        <w:rPr>
          <w:rFonts w:ascii="Times New Roman" w:eastAsia="Times New Roman" w:hAnsi="Times New Roman" w:cs="Times New Roman"/>
          <w:sz w:val="28"/>
          <w:szCs w:val="28"/>
          <w:lang w:eastAsia="ru-RU"/>
        </w:rPr>
      </w:pPr>
    </w:p>
    <w:p w14:paraId="1B7CB362" w14:textId="77777777" w:rsidR="00C11A2A" w:rsidRPr="00F2735D" w:rsidRDefault="00C11A2A" w:rsidP="00753BD4">
      <w:pPr>
        <w:tabs>
          <w:tab w:val="left" w:pos="630"/>
        </w:tabs>
        <w:spacing w:after="0" w:line="240" w:lineRule="auto"/>
        <w:ind w:left="-851" w:firstLine="709"/>
        <w:jc w:val="both"/>
        <w:rPr>
          <w:rFonts w:ascii="Times New Roman" w:eastAsia="Times New Roman" w:hAnsi="Times New Roman" w:cs="Times New Roman"/>
          <w:sz w:val="28"/>
          <w:szCs w:val="28"/>
          <w:lang w:eastAsia="ru-RU"/>
        </w:rPr>
      </w:pPr>
    </w:p>
    <w:p w14:paraId="21F410B3" w14:textId="77777777" w:rsidR="00D728B2" w:rsidRPr="00DB0981" w:rsidRDefault="00D728B2" w:rsidP="00B23804">
      <w:pPr>
        <w:shd w:val="clear" w:color="auto" w:fill="FFFFFF"/>
        <w:spacing w:after="0" w:line="240" w:lineRule="auto"/>
        <w:ind w:left="-851" w:right="283" w:firstLine="709"/>
        <w:jc w:val="right"/>
        <w:rPr>
          <w:rFonts w:ascii="Times New Roman" w:eastAsia="Calibri" w:hAnsi="Times New Roman" w:cs="Times New Roman"/>
          <w:b/>
        </w:rPr>
      </w:pPr>
      <w:r w:rsidRPr="00DB0981">
        <w:rPr>
          <w:rFonts w:ascii="Times New Roman" w:eastAsia="Calibri" w:hAnsi="Times New Roman" w:cs="Times New Roman"/>
          <w:b/>
        </w:rPr>
        <w:t>Таблица №1</w:t>
      </w:r>
    </w:p>
    <w:tbl>
      <w:tblPr>
        <w:tblStyle w:val="120"/>
        <w:tblW w:w="9623" w:type="dxa"/>
        <w:tblInd w:w="-459" w:type="dxa"/>
        <w:tblLayout w:type="fixed"/>
        <w:tblLook w:val="04A0" w:firstRow="1" w:lastRow="0" w:firstColumn="1" w:lastColumn="0" w:noHBand="0" w:noVBand="1"/>
      </w:tblPr>
      <w:tblGrid>
        <w:gridCol w:w="482"/>
        <w:gridCol w:w="3945"/>
        <w:gridCol w:w="999"/>
        <w:gridCol w:w="2268"/>
        <w:gridCol w:w="1929"/>
      </w:tblGrid>
      <w:tr w:rsidR="00D728B2" w:rsidRPr="00DB0981" w14:paraId="1002DA3D" w14:textId="77777777" w:rsidTr="00236F0D">
        <w:tc>
          <w:tcPr>
            <w:tcW w:w="482" w:type="dxa"/>
            <w:vMerge w:val="restart"/>
            <w:vAlign w:val="center"/>
          </w:tcPr>
          <w:p w14:paraId="42EE0B4D" w14:textId="77777777" w:rsidR="00236F0D" w:rsidRDefault="00D728B2" w:rsidP="0081430D">
            <w:pPr>
              <w:ind w:left="-194" w:right="-110" w:hanging="1"/>
              <w:jc w:val="center"/>
              <w:rPr>
                <w:rFonts w:ascii="Times New Roman" w:hAnsi="Times New Roman" w:cs="Times New Roman"/>
                <w:b/>
              </w:rPr>
            </w:pPr>
            <w:r w:rsidRPr="00DB0981">
              <w:rPr>
                <w:rFonts w:ascii="Times New Roman" w:hAnsi="Times New Roman" w:cs="Times New Roman"/>
                <w:b/>
              </w:rPr>
              <w:t>№</w:t>
            </w:r>
          </w:p>
          <w:p w14:paraId="2B316CAF" w14:textId="1B91C98E" w:rsidR="00D728B2" w:rsidRPr="00DB0981" w:rsidRDefault="00D728B2" w:rsidP="0081430D">
            <w:pPr>
              <w:ind w:left="-194" w:right="-110" w:hanging="1"/>
              <w:jc w:val="center"/>
              <w:rPr>
                <w:rFonts w:ascii="Times New Roman" w:hAnsi="Times New Roman" w:cs="Times New Roman"/>
                <w:b/>
              </w:rPr>
            </w:pPr>
            <w:r w:rsidRPr="00DB0981">
              <w:rPr>
                <w:rFonts w:ascii="Times New Roman" w:hAnsi="Times New Roman" w:cs="Times New Roman"/>
                <w:b/>
              </w:rPr>
              <w:t>п/п</w:t>
            </w:r>
          </w:p>
        </w:tc>
        <w:tc>
          <w:tcPr>
            <w:tcW w:w="3945" w:type="dxa"/>
            <w:vMerge w:val="restart"/>
            <w:vAlign w:val="center"/>
          </w:tcPr>
          <w:p w14:paraId="22233E42" w14:textId="77777777" w:rsidR="00D728B2" w:rsidRPr="00DB0981" w:rsidRDefault="00D728B2" w:rsidP="0081430D">
            <w:pPr>
              <w:ind w:right="283" w:firstLine="41"/>
              <w:jc w:val="center"/>
              <w:rPr>
                <w:rFonts w:ascii="Times New Roman" w:hAnsi="Times New Roman" w:cs="Times New Roman"/>
                <w:b/>
              </w:rPr>
            </w:pPr>
            <w:r w:rsidRPr="00DB0981">
              <w:rPr>
                <w:rFonts w:ascii="Times New Roman" w:hAnsi="Times New Roman" w:cs="Times New Roman"/>
                <w:b/>
              </w:rPr>
              <w:t>ФИО собственника</w:t>
            </w:r>
          </w:p>
        </w:tc>
        <w:tc>
          <w:tcPr>
            <w:tcW w:w="5196" w:type="dxa"/>
            <w:gridSpan w:val="3"/>
            <w:vAlign w:val="center"/>
          </w:tcPr>
          <w:p w14:paraId="3D1824CC" w14:textId="77777777" w:rsidR="00D728B2" w:rsidRPr="00DB0981" w:rsidRDefault="00D728B2" w:rsidP="0081430D">
            <w:pPr>
              <w:ind w:left="-851" w:right="283" w:firstLine="709"/>
              <w:jc w:val="center"/>
              <w:rPr>
                <w:rFonts w:ascii="Times New Roman" w:hAnsi="Times New Roman" w:cs="Times New Roman"/>
                <w:b/>
              </w:rPr>
            </w:pPr>
            <w:r w:rsidRPr="00DB0981">
              <w:rPr>
                <w:rFonts w:ascii="Times New Roman" w:hAnsi="Times New Roman" w:cs="Times New Roman"/>
                <w:b/>
              </w:rPr>
              <w:t>Соглашение о выплате выкупной цены</w:t>
            </w:r>
          </w:p>
          <w:p w14:paraId="62487023" w14:textId="77777777" w:rsidR="00D728B2" w:rsidRPr="00DB0981" w:rsidRDefault="00D728B2" w:rsidP="0081430D">
            <w:pPr>
              <w:ind w:left="-851" w:right="283" w:firstLine="709"/>
              <w:jc w:val="center"/>
              <w:rPr>
                <w:rFonts w:ascii="Times New Roman" w:hAnsi="Times New Roman" w:cs="Times New Roman"/>
                <w:b/>
              </w:rPr>
            </w:pPr>
            <w:r w:rsidRPr="00DB0981">
              <w:rPr>
                <w:rFonts w:ascii="Times New Roman" w:hAnsi="Times New Roman" w:cs="Times New Roman"/>
                <w:b/>
              </w:rPr>
              <w:t xml:space="preserve"> взамен изъятого жилого помещения</w:t>
            </w:r>
          </w:p>
        </w:tc>
      </w:tr>
      <w:tr w:rsidR="00D728B2" w:rsidRPr="00DB0981" w14:paraId="4FF32290" w14:textId="77777777" w:rsidTr="00236F0D">
        <w:tc>
          <w:tcPr>
            <w:tcW w:w="482" w:type="dxa"/>
            <w:vMerge/>
            <w:vAlign w:val="center"/>
          </w:tcPr>
          <w:p w14:paraId="587B22BC" w14:textId="77777777" w:rsidR="00D728B2" w:rsidRPr="00DB0981" w:rsidRDefault="00D728B2" w:rsidP="0081430D">
            <w:pPr>
              <w:ind w:left="-194" w:right="-110" w:hanging="1"/>
              <w:jc w:val="center"/>
              <w:rPr>
                <w:rFonts w:ascii="Times New Roman" w:hAnsi="Times New Roman" w:cs="Times New Roman"/>
                <w:b/>
              </w:rPr>
            </w:pPr>
          </w:p>
        </w:tc>
        <w:tc>
          <w:tcPr>
            <w:tcW w:w="3945" w:type="dxa"/>
            <w:vMerge/>
            <w:vAlign w:val="center"/>
          </w:tcPr>
          <w:p w14:paraId="06F07891" w14:textId="77777777" w:rsidR="00D728B2" w:rsidRPr="00DB0981" w:rsidRDefault="00D728B2" w:rsidP="0081430D">
            <w:pPr>
              <w:ind w:right="283" w:firstLine="41"/>
              <w:jc w:val="center"/>
              <w:rPr>
                <w:rFonts w:ascii="Times New Roman" w:hAnsi="Times New Roman" w:cs="Times New Roman"/>
                <w:b/>
              </w:rPr>
            </w:pPr>
          </w:p>
        </w:tc>
        <w:tc>
          <w:tcPr>
            <w:tcW w:w="999" w:type="dxa"/>
            <w:vAlign w:val="center"/>
          </w:tcPr>
          <w:p w14:paraId="524E063A" w14:textId="77777777" w:rsidR="00D728B2" w:rsidRPr="00DB0981" w:rsidRDefault="00D728B2" w:rsidP="0081430D">
            <w:pPr>
              <w:ind w:left="-384" w:right="-131" w:firstLine="65"/>
              <w:jc w:val="center"/>
              <w:rPr>
                <w:rFonts w:ascii="Times New Roman" w:hAnsi="Times New Roman" w:cs="Times New Roman"/>
                <w:b/>
              </w:rPr>
            </w:pPr>
            <w:r w:rsidRPr="00DB0981">
              <w:rPr>
                <w:rFonts w:ascii="Times New Roman" w:hAnsi="Times New Roman" w:cs="Times New Roman"/>
                <w:b/>
              </w:rPr>
              <w:t>№</w:t>
            </w:r>
          </w:p>
        </w:tc>
        <w:tc>
          <w:tcPr>
            <w:tcW w:w="2268" w:type="dxa"/>
            <w:vAlign w:val="center"/>
          </w:tcPr>
          <w:p w14:paraId="1651B7B7" w14:textId="77777777" w:rsidR="00D728B2" w:rsidRPr="00DB0981" w:rsidRDefault="00D728B2" w:rsidP="0081430D">
            <w:pPr>
              <w:ind w:left="-83" w:right="18" w:firstLine="59"/>
              <w:jc w:val="center"/>
              <w:rPr>
                <w:rFonts w:ascii="Times New Roman" w:hAnsi="Times New Roman" w:cs="Times New Roman"/>
                <w:b/>
              </w:rPr>
            </w:pPr>
            <w:r w:rsidRPr="00DB0981">
              <w:rPr>
                <w:rFonts w:ascii="Times New Roman" w:hAnsi="Times New Roman" w:cs="Times New Roman"/>
                <w:b/>
              </w:rPr>
              <w:t>Дата заключения соглашений</w:t>
            </w:r>
          </w:p>
        </w:tc>
        <w:tc>
          <w:tcPr>
            <w:tcW w:w="1929" w:type="dxa"/>
            <w:vAlign w:val="center"/>
          </w:tcPr>
          <w:p w14:paraId="58019662" w14:textId="5778B034" w:rsidR="00D72E22" w:rsidRPr="00DB0981" w:rsidRDefault="00D728B2" w:rsidP="0081430D">
            <w:pPr>
              <w:ind w:hanging="81"/>
              <w:jc w:val="center"/>
              <w:rPr>
                <w:rFonts w:ascii="Times New Roman" w:hAnsi="Times New Roman" w:cs="Times New Roman"/>
                <w:b/>
              </w:rPr>
            </w:pPr>
            <w:r w:rsidRPr="00DB0981">
              <w:rPr>
                <w:rFonts w:ascii="Times New Roman" w:hAnsi="Times New Roman" w:cs="Times New Roman"/>
                <w:b/>
              </w:rPr>
              <w:t>Фактическая дата перечислений</w:t>
            </w:r>
          </w:p>
        </w:tc>
      </w:tr>
      <w:tr w:rsidR="00D728B2" w:rsidRPr="00DB0981" w14:paraId="65A74A31" w14:textId="77777777" w:rsidTr="00236F0D">
        <w:tc>
          <w:tcPr>
            <w:tcW w:w="482" w:type="dxa"/>
            <w:vAlign w:val="center"/>
          </w:tcPr>
          <w:p w14:paraId="3D81DCE8" w14:textId="77777777" w:rsidR="00D728B2" w:rsidRPr="00DB0981" w:rsidRDefault="00D728B2" w:rsidP="0081430D">
            <w:pPr>
              <w:ind w:left="-194" w:right="-110" w:hanging="1"/>
              <w:jc w:val="center"/>
              <w:rPr>
                <w:rFonts w:ascii="Times New Roman" w:hAnsi="Times New Roman" w:cs="Times New Roman"/>
              </w:rPr>
            </w:pPr>
            <w:r w:rsidRPr="00DB0981">
              <w:rPr>
                <w:rFonts w:ascii="Times New Roman" w:hAnsi="Times New Roman" w:cs="Times New Roman"/>
              </w:rPr>
              <w:t>1</w:t>
            </w:r>
          </w:p>
        </w:tc>
        <w:tc>
          <w:tcPr>
            <w:tcW w:w="3945" w:type="dxa"/>
            <w:vAlign w:val="center"/>
          </w:tcPr>
          <w:p w14:paraId="3A048E04" w14:textId="77777777" w:rsidR="00D728B2" w:rsidRPr="00DB0981" w:rsidRDefault="00D728B2" w:rsidP="0081430D">
            <w:pPr>
              <w:ind w:right="283" w:firstLine="41"/>
              <w:rPr>
                <w:rFonts w:ascii="Times New Roman" w:hAnsi="Times New Roman" w:cs="Times New Roman"/>
              </w:rPr>
            </w:pPr>
            <w:r w:rsidRPr="00DB0981">
              <w:rPr>
                <w:rFonts w:ascii="Times New Roman" w:hAnsi="Times New Roman" w:cs="Times New Roman"/>
              </w:rPr>
              <w:t xml:space="preserve">Евлоева Марем </w:t>
            </w:r>
            <w:proofErr w:type="spellStart"/>
            <w:r w:rsidRPr="00DB0981">
              <w:rPr>
                <w:rFonts w:ascii="Times New Roman" w:hAnsi="Times New Roman" w:cs="Times New Roman"/>
              </w:rPr>
              <w:t>Мусаевна</w:t>
            </w:r>
            <w:proofErr w:type="spellEnd"/>
          </w:p>
        </w:tc>
        <w:tc>
          <w:tcPr>
            <w:tcW w:w="999" w:type="dxa"/>
            <w:vAlign w:val="center"/>
          </w:tcPr>
          <w:p w14:paraId="5BC91235" w14:textId="77777777" w:rsidR="00D728B2" w:rsidRPr="00DB0981" w:rsidRDefault="00D728B2" w:rsidP="0081430D">
            <w:pPr>
              <w:ind w:left="-384" w:right="-131" w:firstLine="65"/>
              <w:jc w:val="center"/>
              <w:rPr>
                <w:rFonts w:ascii="Times New Roman" w:hAnsi="Times New Roman" w:cs="Times New Roman"/>
              </w:rPr>
            </w:pPr>
            <w:r w:rsidRPr="00DB0981">
              <w:rPr>
                <w:rFonts w:ascii="Times New Roman" w:hAnsi="Times New Roman" w:cs="Times New Roman"/>
              </w:rPr>
              <w:t>13</w:t>
            </w:r>
          </w:p>
        </w:tc>
        <w:tc>
          <w:tcPr>
            <w:tcW w:w="2268" w:type="dxa"/>
            <w:vAlign w:val="center"/>
          </w:tcPr>
          <w:p w14:paraId="4BCC6487" w14:textId="77777777" w:rsidR="00D728B2" w:rsidRPr="00DB0981" w:rsidRDefault="00D728B2" w:rsidP="0081430D">
            <w:pPr>
              <w:ind w:left="-83" w:right="18" w:firstLine="59"/>
              <w:jc w:val="center"/>
              <w:rPr>
                <w:rFonts w:ascii="Times New Roman" w:hAnsi="Times New Roman" w:cs="Times New Roman"/>
              </w:rPr>
            </w:pPr>
            <w:r w:rsidRPr="00DB0981">
              <w:rPr>
                <w:rFonts w:ascii="Times New Roman" w:hAnsi="Times New Roman" w:cs="Times New Roman"/>
              </w:rPr>
              <w:t>17.06.2020г.</w:t>
            </w:r>
          </w:p>
        </w:tc>
        <w:tc>
          <w:tcPr>
            <w:tcW w:w="1929" w:type="dxa"/>
            <w:vAlign w:val="center"/>
          </w:tcPr>
          <w:p w14:paraId="7B3970BF" w14:textId="77777777" w:rsidR="00D728B2" w:rsidRPr="00DB0981" w:rsidRDefault="00D728B2" w:rsidP="0081430D">
            <w:pPr>
              <w:ind w:firstLine="86"/>
              <w:rPr>
                <w:rFonts w:ascii="Times New Roman" w:hAnsi="Times New Roman" w:cs="Times New Roman"/>
              </w:rPr>
            </w:pPr>
            <w:r w:rsidRPr="00DB0981">
              <w:rPr>
                <w:rFonts w:ascii="Times New Roman" w:hAnsi="Times New Roman" w:cs="Times New Roman"/>
              </w:rPr>
              <w:t>07.07.2020 г.</w:t>
            </w:r>
          </w:p>
        </w:tc>
      </w:tr>
      <w:tr w:rsidR="00D728B2" w:rsidRPr="00DB0981" w14:paraId="501E1FAB" w14:textId="77777777" w:rsidTr="00236F0D">
        <w:tc>
          <w:tcPr>
            <w:tcW w:w="482" w:type="dxa"/>
            <w:vAlign w:val="center"/>
          </w:tcPr>
          <w:p w14:paraId="5DD62EEA" w14:textId="77777777" w:rsidR="00D728B2" w:rsidRPr="00DB0981" w:rsidRDefault="00D728B2" w:rsidP="0081430D">
            <w:pPr>
              <w:ind w:left="-194" w:right="-110" w:hanging="1"/>
              <w:jc w:val="center"/>
              <w:rPr>
                <w:rFonts w:ascii="Times New Roman" w:hAnsi="Times New Roman" w:cs="Times New Roman"/>
              </w:rPr>
            </w:pPr>
            <w:r w:rsidRPr="00DB0981">
              <w:rPr>
                <w:rFonts w:ascii="Times New Roman" w:hAnsi="Times New Roman" w:cs="Times New Roman"/>
              </w:rPr>
              <w:t>2</w:t>
            </w:r>
          </w:p>
        </w:tc>
        <w:tc>
          <w:tcPr>
            <w:tcW w:w="3945" w:type="dxa"/>
            <w:vAlign w:val="center"/>
          </w:tcPr>
          <w:p w14:paraId="7CD29D2C" w14:textId="77777777" w:rsidR="00D728B2" w:rsidRPr="00DB0981" w:rsidRDefault="00D728B2" w:rsidP="0081430D">
            <w:pPr>
              <w:ind w:right="283" w:firstLine="41"/>
              <w:rPr>
                <w:rFonts w:ascii="Times New Roman" w:hAnsi="Times New Roman" w:cs="Times New Roman"/>
              </w:rPr>
            </w:pPr>
            <w:r w:rsidRPr="00DB0981">
              <w:rPr>
                <w:rFonts w:ascii="Times New Roman" w:hAnsi="Times New Roman" w:cs="Times New Roman"/>
              </w:rPr>
              <w:t xml:space="preserve">Евлоева </w:t>
            </w:r>
            <w:proofErr w:type="spellStart"/>
            <w:r w:rsidRPr="00DB0981">
              <w:rPr>
                <w:rFonts w:ascii="Times New Roman" w:hAnsi="Times New Roman" w:cs="Times New Roman"/>
              </w:rPr>
              <w:t>Хяди</w:t>
            </w:r>
            <w:proofErr w:type="spellEnd"/>
            <w:r w:rsidRPr="00DB0981">
              <w:rPr>
                <w:rFonts w:ascii="Times New Roman" w:hAnsi="Times New Roman" w:cs="Times New Roman"/>
              </w:rPr>
              <w:t xml:space="preserve"> Борисовна</w:t>
            </w:r>
          </w:p>
        </w:tc>
        <w:tc>
          <w:tcPr>
            <w:tcW w:w="999" w:type="dxa"/>
            <w:vAlign w:val="center"/>
          </w:tcPr>
          <w:p w14:paraId="36E49CD7" w14:textId="77777777" w:rsidR="00D728B2" w:rsidRPr="00DB0981" w:rsidRDefault="00D728B2" w:rsidP="0081430D">
            <w:pPr>
              <w:ind w:left="-384" w:right="-131" w:firstLine="65"/>
              <w:jc w:val="center"/>
              <w:rPr>
                <w:rFonts w:ascii="Times New Roman" w:hAnsi="Times New Roman" w:cs="Times New Roman"/>
              </w:rPr>
            </w:pPr>
            <w:r w:rsidRPr="00DB0981">
              <w:rPr>
                <w:rFonts w:ascii="Times New Roman" w:hAnsi="Times New Roman" w:cs="Times New Roman"/>
              </w:rPr>
              <w:t>14</w:t>
            </w:r>
          </w:p>
        </w:tc>
        <w:tc>
          <w:tcPr>
            <w:tcW w:w="2268" w:type="dxa"/>
            <w:vAlign w:val="center"/>
          </w:tcPr>
          <w:p w14:paraId="7B61C7AF" w14:textId="77777777" w:rsidR="00D728B2" w:rsidRPr="00DB0981" w:rsidRDefault="00D728B2" w:rsidP="0081430D">
            <w:pPr>
              <w:ind w:left="-83" w:right="18" w:firstLine="59"/>
              <w:jc w:val="center"/>
              <w:rPr>
                <w:rFonts w:ascii="Times New Roman" w:hAnsi="Times New Roman" w:cs="Times New Roman"/>
              </w:rPr>
            </w:pPr>
            <w:r w:rsidRPr="00DB0981">
              <w:rPr>
                <w:rFonts w:ascii="Times New Roman" w:hAnsi="Times New Roman" w:cs="Times New Roman"/>
              </w:rPr>
              <w:t>17.06.2020 г.</w:t>
            </w:r>
          </w:p>
        </w:tc>
        <w:tc>
          <w:tcPr>
            <w:tcW w:w="1929" w:type="dxa"/>
            <w:vAlign w:val="center"/>
          </w:tcPr>
          <w:p w14:paraId="71366DC5" w14:textId="77777777" w:rsidR="00D728B2" w:rsidRPr="00DB0981" w:rsidRDefault="00D728B2" w:rsidP="0081430D">
            <w:pPr>
              <w:ind w:hanging="81"/>
              <w:jc w:val="center"/>
              <w:rPr>
                <w:rFonts w:ascii="Times New Roman" w:hAnsi="Times New Roman" w:cs="Times New Roman"/>
              </w:rPr>
            </w:pPr>
            <w:r w:rsidRPr="00DB0981">
              <w:rPr>
                <w:rFonts w:ascii="Times New Roman" w:hAnsi="Times New Roman" w:cs="Times New Roman"/>
              </w:rPr>
              <w:t>07.07.2020 г.</w:t>
            </w:r>
          </w:p>
        </w:tc>
      </w:tr>
      <w:tr w:rsidR="00D728B2" w:rsidRPr="00DB0981" w14:paraId="6BC2C822" w14:textId="77777777" w:rsidTr="00236F0D">
        <w:tc>
          <w:tcPr>
            <w:tcW w:w="482" w:type="dxa"/>
            <w:vAlign w:val="center"/>
          </w:tcPr>
          <w:p w14:paraId="2EB1BBC3" w14:textId="77777777" w:rsidR="00D728B2" w:rsidRPr="00DB0981" w:rsidRDefault="00D728B2" w:rsidP="0081430D">
            <w:pPr>
              <w:ind w:left="-194" w:right="-110" w:hanging="1"/>
              <w:jc w:val="center"/>
              <w:rPr>
                <w:rFonts w:ascii="Times New Roman" w:hAnsi="Times New Roman" w:cs="Times New Roman"/>
              </w:rPr>
            </w:pPr>
            <w:r w:rsidRPr="00DB0981">
              <w:rPr>
                <w:rFonts w:ascii="Times New Roman" w:hAnsi="Times New Roman" w:cs="Times New Roman"/>
              </w:rPr>
              <w:t>3</w:t>
            </w:r>
          </w:p>
        </w:tc>
        <w:tc>
          <w:tcPr>
            <w:tcW w:w="3945" w:type="dxa"/>
            <w:vAlign w:val="center"/>
          </w:tcPr>
          <w:p w14:paraId="737CFD1B" w14:textId="77777777" w:rsidR="00D728B2" w:rsidRPr="00DB0981" w:rsidRDefault="00D728B2" w:rsidP="0081430D">
            <w:pPr>
              <w:ind w:right="283" w:firstLine="41"/>
              <w:rPr>
                <w:rFonts w:ascii="Times New Roman" w:hAnsi="Times New Roman" w:cs="Times New Roman"/>
              </w:rPr>
            </w:pPr>
            <w:proofErr w:type="spellStart"/>
            <w:r w:rsidRPr="00DB0981">
              <w:rPr>
                <w:rFonts w:ascii="Times New Roman" w:hAnsi="Times New Roman" w:cs="Times New Roman"/>
              </w:rPr>
              <w:t>Хулагова</w:t>
            </w:r>
            <w:proofErr w:type="spellEnd"/>
            <w:r w:rsidRPr="00DB0981">
              <w:rPr>
                <w:rFonts w:ascii="Times New Roman" w:hAnsi="Times New Roman" w:cs="Times New Roman"/>
              </w:rPr>
              <w:t xml:space="preserve"> Зина Карим-</w:t>
            </w:r>
            <w:proofErr w:type="spellStart"/>
            <w:r w:rsidRPr="00DB0981">
              <w:rPr>
                <w:rFonts w:ascii="Times New Roman" w:hAnsi="Times New Roman" w:cs="Times New Roman"/>
              </w:rPr>
              <w:t>Султановна</w:t>
            </w:r>
            <w:proofErr w:type="spellEnd"/>
          </w:p>
        </w:tc>
        <w:tc>
          <w:tcPr>
            <w:tcW w:w="999" w:type="dxa"/>
            <w:vAlign w:val="center"/>
          </w:tcPr>
          <w:p w14:paraId="1D06E9C6" w14:textId="77777777" w:rsidR="00D728B2" w:rsidRPr="00DB0981" w:rsidRDefault="00D728B2" w:rsidP="0081430D">
            <w:pPr>
              <w:ind w:left="-384" w:right="-131" w:firstLine="65"/>
              <w:jc w:val="center"/>
              <w:rPr>
                <w:rFonts w:ascii="Times New Roman" w:hAnsi="Times New Roman" w:cs="Times New Roman"/>
              </w:rPr>
            </w:pPr>
            <w:r w:rsidRPr="00DB0981">
              <w:rPr>
                <w:rFonts w:ascii="Times New Roman" w:hAnsi="Times New Roman" w:cs="Times New Roman"/>
              </w:rPr>
              <w:t>15</w:t>
            </w:r>
          </w:p>
        </w:tc>
        <w:tc>
          <w:tcPr>
            <w:tcW w:w="2268" w:type="dxa"/>
            <w:vAlign w:val="center"/>
          </w:tcPr>
          <w:p w14:paraId="2D43193D" w14:textId="77777777" w:rsidR="00D728B2" w:rsidRPr="00DB0981" w:rsidRDefault="00D728B2" w:rsidP="0081430D">
            <w:pPr>
              <w:ind w:left="-83" w:right="18" w:firstLine="59"/>
              <w:jc w:val="center"/>
              <w:rPr>
                <w:rFonts w:ascii="Times New Roman" w:hAnsi="Times New Roman" w:cs="Times New Roman"/>
              </w:rPr>
            </w:pPr>
            <w:r w:rsidRPr="00DB0981">
              <w:rPr>
                <w:rFonts w:ascii="Times New Roman" w:hAnsi="Times New Roman" w:cs="Times New Roman"/>
              </w:rPr>
              <w:t>17.06.2020г.</w:t>
            </w:r>
          </w:p>
        </w:tc>
        <w:tc>
          <w:tcPr>
            <w:tcW w:w="1929" w:type="dxa"/>
            <w:vAlign w:val="center"/>
          </w:tcPr>
          <w:p w14:paraId="022BF781" w14:textId="77777777" w:rsidR="00D728B2" w:rsidRPr="00DB0981" w:rsidRDefault="00D728B2" w:rsidP="0081430D">
            <w:pPr>
              <w:ind w:hanging="81"/>
              <w:jc w:val="center"/>
              <w:rPr>
                <w:rFonts w:ascii="Times New Roman" w:hAnsi="Times New Roman" w:cs="Times New Roman"/>
              </w:rPr>
            </w:pPr>
            <w:r w:rsidRPr="00DB0981">
              <w:rPr>
                <w:rFonts w:ascii="Times New Roman" w:hAnsi="Times New Roman" w:cs="Times New Roman"/>
              </w:rPr>
              <w:t>06.10.2020 г.</w:t>
            </w:r>
          </w:p>
        </w:tc>
      </w:tr>
      <w:tr w:rsidR="00D728B2" w:rsidRPr="00DB0981" w14:paraId="7F74F346" w14:textId="77777777" w:rsidTr="00236F0D">
        <w:tc>
          <w:tcPr>
            <w:tcW w:w="482" w:type="dxa"/>
            <w:vAlign w:val="center"/>
          </w:tcPr>
          <w:p w14:paraId="2A84AA01" w14:textId="77777777" w:rsidR="00D728B2" w:rsidRPr="00DB0981" w:rsidRDefault="00D728B2" w:rsidP="0081430D">
            <w:pPr>
              <w:ind w:left="-194" w:right="-110" w:hanging="1"/>
              <w:jc w:val="center"/>
              <w:rPr>
                <w:rFonts w:ascii="Times New Roman" w:hAnsi="Times New Roman" w:cs="Times New Roman"/>
              </w:rPr>
            </w:pPr>
            <w:r w:rsidRPr="00DB0981">
              <w:rPr>
                <w:rFonts w:ascii="Times New Roman" w:hAnsi="Times New Roman" w:cs="Times New Roman"/>
              </w:rPr>
              <w:t>4</w:t>
            </w:r>
          </w:p>
        </w:tc>
        <w:tc>
          <w:tcPr>
            <w:tcW w:w="3945" w:type="dxa"/>
            <w:vAlign w:val="center"/>
          </w:tcPr>
          <w:p w14:paraId="3E7AB743" w14:textId="77777777" w:rsidR="00D728B2" w:rsidRPr="00DB0981" w:rsidRDefault="00D728B2" w:rsidP="0081430D">
            <w:pPr>
              <w:ind w:right="283" w:firstLine="41"/>
              <w:rPr>
                <w:rFonts w:ascii="Times New Roman" w:hAnsi="Times New Roman" w:cs="Times New Roman"/>
              </w:rPr>
            </w:pPr>
            <w:r w:rsidRPr="00DB0981">
              <w:rPr>
                <w:rFonts w:ascii="Times New Roman" w:hAnsi="Times New Roman" w:cs="Times New Roman"/>
              </w:rPr>
              <w:t xml:space="preserve">Евлоева </w:t>
            </w:r>
            <w:proofErr w:type="spellStart"/>
            <w:r w:rsidRPr="00DB0981">
              <w:rPr>
                <w:rFonts w:ascii="Times New Roman" w:hAnsi="Times New Roman" w:cs="Times New Roman"/>
              </w:rPr>
              <w:t>Пятимат</w:t>
            </w:r>
            <w:proofErr w:type="spellEnd"/>
            <w:r w:rsidRPr="00DB0981">
              <w:rPr>
                <w:rFonts w:ascii="Times New Roman" w:hAnsi="Times New Roman" w:cs="Times New Roman"/>
              </w:rPr>
              <w:t xml:space="preserve"> </w:t>
            </w:r>
            <w:proofErr w:type="spellStart"/>
            <w:r w:rsidRPr="00DB0981">
              <w:rPr>
                <w:rFonts w:ascii="Times New Roman" w:hAnsi="Times New Roman" w:cs="Times New Roman"/>
              </w:rPr>
              <w:t>Абдулсаламовна</w:t>
            </w:r>
            <w:proofErr w:type="spellEnd"/>
          </w:p>
        </w:tc>
        <w:tc>
          <w:tcPr>
            <w:tcW w:w="999" w:type="dxa"/>
            <w:vAlign w:val="center"/>
          </w:tcPr>
          <w:p w14:paraId="04D56973" w14:textId="77777777" w:rsidR="00D728B2" w:rsidRPr="00DB0981" w:rsidRDefault="00D728B2" w:rsidP="0081430D">
            <w:pPr>
              <w:ind w:left="-384" w:right="-131" w:firstLine="65"/>
              <w:jc w:val="center"/>
              <w:rPr>
                <w:rFonts w:ascii="Times New Roman" w:hAnsi="Times New Roman" w:cs="Times New Roman"/>
              </w:rPr>
            </w:pPr>
            <w:r w:rsidRPr="00DB0981">
              <w:rPr>
                <w:rFonts w:ascii="Times New Roman" w:hAnsi="Times New Roman" w:cs="Times New Roman"/>
              </w:rPr>
              <w:t>16</w:t>
            </w:r>
          </w:p>
        </w:tc>
        <w:tc>
          <w:tcPr>
            <w:tcW w:w="2268" w:type="dxa"/>
            <w:vAlign w:val="center"/>
          </w:tcPr>
          <w:p w14:paraId="0A3B07AB" w14:textId="77777777" w:rsidR="00D728B2" w:rsidRPr="00DB0981" w:rsidRDefault="00D728B2" w:rsidP="0081430D">
            <w:pPr>
              <w:ind w:left="-83" w:right="18" w:firstLine="59"/>
              <w:jc w:val="center"/>
              <w:rPr>
                <w:rFonts w:ascii="Times New Roman" w:hAnsi="Times New Roman" w:cs="Times New Roman"/>
              </w:rPr>
            </w:pPr>
            <w:r w:rsidRPr="00DB0981">
              <w:rPr>
                <w:rFonts w:ascii="Times New Roman" w:hAnsi="Times New Roman" w:cs="Times New Roman"/>
              </w:rPr>
              <w:t>17.06.2020 г.</w:t>
            </w:r>
          </w:p>
        </w:tc>
        <w:tc>
          <w:tcPr>
            <w:tcW w:w="1929" w:type="dxa"/>
            <w:vAlign w:val="center"/>
          </w:tcPr>
          <w:p w14:paraId="15A1E904" w14:textId="77777777" w:rsidR="00D728B2" w:rsidRPr="00DB0981" w:rsidRDefault="00D728B2" w:rsidP="0081430D">
            <w:pPr>
              <w:ind w:hanging="81"/>
              <w:jc w:val="center"/>
              <w:rPr>
                <w:rFonts w:ascii="Times New Roman" w:hAnsi="Times New Roman" w:cs="Times New Roman"/>
              </w:rPr>
            </w:pPr>
            <w:r w:rsidRPr="00DB0981">
              <w:rPr>
                <w:rFonts w:ascii="Times New Roman" w:hAnsi="Times New Roman" w:cs="Times New Roman"/>
              </w:rPr>
              <w:t>06.10.2020 г.</w:t>
            </w:r>
          </w:p>
        </w:tc>
      </w:tr>
      <w:tr w:rsidR="00D728B2" w:rsidRPr="00DB0981" w14:paraId="22EE6B24" w14:textId="77777777" w:rsidTr="00236F0D">
        <w:tc>
          <w:tcPr>
            <w:tcW w:w="482" w:type="dxa"/>
            <w:vAlign w:val="center"/>
          </w:tcPr>
          <w:p w14:paraId="44A5C6CE" w14:textId="77777777" w:rsidR="00D728B2" w:rsidRPr="00DB0981" w:rsidRDefault="00D728B2" w:rsidP="0081430D">
            <w:pPr>
              <w:ind w:left="-194" w:right="-110" w:hanging="1"/>
              <w:jc w:val="center"/>
              <w:rPr>
                <w:rFonts w:ascii="Times New Roman" w:hAnsi="Times New Roman" w:cs="Times New Roman"/>
              </w:rPr>
            </w:pPr>
            <w:r w:rsidRPr="00DB0981">
              <w:rPr>
                <w:rFonts w:ascii="Times New Roman" w:hAnsi="Times New Roman" w:cs="Times New Roman"/>
              </w:rPr>
              <w:t>5</w:t>
            </w:r>
          </w:p>
        </w:tc>
        <w:tc>
          <w:tcPr>
            <w:tcW w:w="3945" w:type="dxa"/>
            <w:vAlign w:val="center"/>
          </w:tcPr>
          <w:p w14:paraId="26C8A8C6" w14:textId="77777777" w:rsidR="00D728B2" w:rsidRPr="00DB0981" w:rsidRDefault="00D728B2" w:rsidP="0081430D">
            <w:pPr>
              <w:ind w:right="283" w:firstLine="41"/>
              <w:rPr>
                <w:rFonts w:ascii="Times New Roman" w:hAnsi="Times New Roman" w:cs="Times New Roman"/>
              </w:rPr>
            </w:pPr>
            <w:r w:rsidRPr="00DB0981">
              <w:rPr>
                <w:rFonts w:ascii="Times New Roman" w:hAnsi="Times New Roman" w:cs="Times New Roman"/>
              </w:rPr>
              <w:t xml:space="preserve">Костоева </w:t>
            </w:r>
            <w:proofErr w:type="spellStart"/>
            <w:r w:rsidRPr="00DB0981">
              <w:rPr>
                <w:rFonts w:ascii="Times New Roman" w:hAnsi="Times New Roman" w:cs="Times New Roman"/>
              </w:rPr>
              <w:t>Фиолета</w:t>
            </w:r>
            <w:proofErr w:type="spellEnd"/>
            <w:r w:rsidRPr="00DB0981">
              <w:rPr>
                <w:rFonts w:ascii="Times New Roman" w:hAnsi="Times New Roman" w:cs="Times New Roman"/>
              </w:rPr>
              <w:t xml:space="preserve"> Абдул-</w:t>
            </w:r>
            <w:proofErr w:type="spellStart"/>
            <w:r w:rsidRPr="00DB0981">
              <w:rPr>
                <w:rFonts w:ascii="Times New Roman" w:hAnsi="Times New Roman" w:cs="Times New Roman"/>
              </w:rPr>
              <w:t>Мажитовна</w:t>
            </w:r>
            <w:proofErr w:type="spellEnd"/>
          </w:p>
        </w:tc>
        <w:tc>
          <w:tcPr>
            <w:tcW w:w="999" w:type="dxa"/>
            <w:vAlign w:val="center"/>
          </w:tcPr>
          <w:p w14:paraId="7AFF88E5" w14:textId="77777777" w:rsidR="00D728B2" w:rsidRPr="00DB0981" w:rsidRDefault="00D728B2" w:rsidP="0081430D">
            <w:pPr>
              <w:ind w:left="-384" w:right="-131" w:firstLine="65"/>
              <w:jc w:val="center"/>
              <w:rPr>
                <w:rFonts w:ascii="Times New Roman" w:hAnsi="Times New Roman" w:cs="Times New Roman"/>
              </w:rPr>
            </w:pPr>
            <w:r w:rsidRPr="00DB0981">
              <w:rPr>
                <w:rFonts w:ascii="Times New Roman" w:hAnsi="Times New Roman" w:cs="Times New Roman"/>
              </w:rPr>
              <w:t>17</w:t>
            </w:r>
          </w:p>
        </w:tc>
        <w:tc>
          <w:tcPr>
            <w:tcW w:w="2268" w:type="dxa"/>
            <w:vAlign w:val="center"/>
          </w:tcPr>
          <w:p w14:paraId="3833B8A5" w14:textId="77777777" w:rsidR="00D728B2" w:rsidRPr="00DB0981" w:rsidRDefault="00D728B2" w:rsidP="0081430D">
            <w:pPr>
              <w:ind w:left="-83" w:right="18" w:firstLine="59"/>
              <w:jc w:val="center"/>
              <w:rPr>
                <w:rFonts w:ascii="Times New Roman" w:hAnsi="Times New Roman" w:cs="Times New Roman"/>
              </w:rPr>
            </w:pPr>
            <w:r w:rsidRPr="00DB0981">
              <w:rPr>
                <w:rFonts w:ascii="Times New Roman" w:hAnsi="Times New Roman" w:cs="Times New Roman"/>
              </w:rPr>
              <w:t>17.06.2020г.</w:t>
            </w:r>
          </w:p>
        </w:tc>
        <w:tc>
          <w:tcPr>
            <w:tcW w:w="1929" w:type="dxa"/>
            <w:vAlign w:val="center"/>
          </w:tcPr>
          <w:p w14:paraId="333F6ABC" w14:textId="77777777" w:rsidR="00D728B2" w:rsidRPr="00DB0981" w:rsidRDefault="00D728B2" w:rsidP="0081430D">
            <w:pPr>
              <w:ind w:hanging="81"/>
              <w:jc w:val="center"/>
              <w:rPr>
                <w:rFonts w:ascii="Times New Roman" w:hAnsi="Times New Roman" w:cs="Times New Roman"/>
              </w:rPr>
            </w:pPr>
            <w:r w:rsidRPr="00DB0981">
              <w:rPr>
                <w:rFonts w:ascii="Times New Roman" w:hAnsi="Times New Roman" w:cs="Times New Roman"/>
              </w:rPr>
              <w:t>06.10.2020 г.</w:t>
            </w:r>
          </w:p>
        </w:tc>
      </w:tr>
      <w:tr w:rsidR="00D728B2" w:rsidRPr="00DB0981" w14:paraId="718B47F6" w14:textId="77777777" w:rsidTr="00236F0D">
        <w:tc>
          <w:tcPr>
            <w:tcW w:w="482" w:type="dxa"/>
            <w:vAlign w:val="center"/>
          </w:tcPr>
          <w:p w14:paraId="2F910A70" w14:textId="77777777" w:rsidR="00D728B2" w:rsidRPr="00DB0981" w:rsidRDefault="00D728B2" w:rsidP="0081430D">
            <w:pPr>
              <w:ind w:left="-194" w:right="-110" w:hanging="1"/>
              <w:jc w:val="center"/>
              <w:rPr>
                <w:rFonts w:ascii="Times New Roman" w:hAnsi="Times New Roman" w:cs="Times New Roman"/>
              </w:rPr>
            </w:pPr>
            <w:r w:rsidRPr="00DB0981">
              <w:rPr>
                <w:rFonts w:ascii="Times New Roman" w:hAnsi="Times New Roman" w:cs="Times New Roman"/>
              </w:rPr>
              <w:t>6</w:t>
            </w:r>
          </w:p>
        </w:tc>
        <w:tc>
          <w:tcPr>
            <w:tcW w:w="3945" w:type="dxa"/>
            <w:vAlign w:val="center"/>
          </w:tcPr>
          <w:p w14:paraId="6A4A33AA" w14:textId="77777777" w:rsidR="00D728B2" w:rsidRPr="00DB0981" w:rsidRDefault="00D728B2" w:rsidP="0081430D">
            <w:pPr>
              <w:ind w:right="283" w:firstLine="41"/>
              <w:rPr>
                <w:rFonts w:ascii="Times New Roman" w:hAnsi="Times New Roman" w:cs="Times New Roman"/>
              </w:rPr>
            </w:pPr>
            <w:r w:rsidRPr="00DB0981">
              <w:rPr>
                <w:rFonts w:ascii="Times New Roman" w:hAnsi="Times New Roman" w:cs="Times New Roman"/>
              </w:rPr>
              <w:t xml:space="preserve">Евлоева Лейла </w:t>
            </w:r>
            <w:proofErr w:type="spellStart"/>
            <w:r w:rsidRPr="00DB0981">
              <w:rPr>
                <w:rFonts w:ascii="Times New Roman" w:hAnsi="Times New Roman" w:cs="Times New Roman"/>
              </w:rPr>
              <w:t>Абдулсаламовна</w:t>
            </w:r>
            <w:proofErr w:type="spellEnd"/>
          </w:p>
        </w:tc>
        <w:tc>
          <w:tcPr>
            <w:tcW w:w="999" w:type="dxa"/>
            <w:vAlign w:val="center"/>
          </w:tcPr>
          <w:p w14:paraId="3BACFDD0" w14:textId="77777777" w:rsidR="00D728B2" w:rsidRPr="00DB0981" w:rsidRDefault="00D728B2" w:rsidP="0081430D">
            <w:pPr>
              <w:ind w:left="-384" w:right="-131" w:firstLine="65"/>
              <w:jc w:val="center"/>
              <w:rPr>
                <w:rFonts w:ascii="Times New Roman" w:hAnsi="Times New Roman" w:cs="Times New Roman"/>
              </w:rPr>
            </w:pPr>
            <w:r w:rsidRPr="00DB0981">
              <w:rPr>
                <w:rFonts w:ascii="Times New Roman" w:hAnsi="Times New Roman" w:cs="Times New Roman"/>
              </w:rPr>
              <w:t>18</w:t>
            </w:r>
          </w:p>
        </w:tc>
        <w:tc>
          <w:tcPr>
            <w:tcW w:w="2268" w:type="dxa"/>
            <w:vAlign w:val="center"/>
          </w:tcPr>
          <w:p w14:paraId="7691F478" w14:textId="77777777" w:rsidR="00D728B2" w:rsidRPr="00DB0981" w:rsidRDefault="00D728B2" w:rsidP="0081430D">
            <w:pPr>
              <w:ind w:left="-83" w:right="18" w:firstLine="59"/>
              <w:jc w:val="center"/>
              <w:rPr>
                <w:rFonts w:ascii="Times New Roman" w:hAnsi="Times New Roman" w:cs="Times New Roman"/>
              </w:rPr>
            </w:pPr>
            <w:r w:rsidRPr="00DB0981">
              <w:rPr>
                <w:rFonts w:ascii="Times New Roman" w:hAnsi="Times New Roman" w:cs="Times New Roman"/>
              </w:rPr>
              <w:t>17.06.2020 г.</w:t>
            </w:r>
          </w:p>
        </w:tc>
        <w:tc>
          <w:tcPr>
            <w:tcW w:w="1929" w:type="dxa"/>
            <w:vAlign w:val="center"/>
          </w:tcPr>
          <w:p w14:paraId="585C8C9D" w14:textId="77777777" w:rsidR="00D728B2" w:rsidRPr="00DB0981" w:rsidRDefault="00D728B2" w:rsidP="0081430D">
            <w:pPr>
              <w:ind w:hanging="81"/>
              <w:jc w:val="center"/>
              <w:rPr>
                <w:rFonts w:ascii="Times New Roman" w:hAnsi="Times New Roman" w:cs="Times New Roman"/>
              </w:rPr>
            </w:pPr>
            <w:r w:rsidRPr="00DB0981">
              <w:rPr>
                <w:rFonts w:ascii="Times New Roman" w:hAnsi="Times New Roman" w:cs="Times New Roman"/>
              </w:rPr>
              <w:t>06.10.2020 г.</w:t>
            </w:r>
          </w:p>
        </w:tc>
      </w:tr>
      <w:tr w:rsidR="00D728B2" w:rsidRPr="00DB0981" w14:paraId="3982BFB8" w14:textId="77777777" w:rsidTr="00236F0D">
        <w:tc>
          <w:tcPr>
            <w:tcW w:w="482" w:type="dxa"/>
            <w:vAlign w:val="center"/>
          </w:tcPr>
          <w:p w14:paraId="07549BE9" w14:textId="77777777" w:rsidR="00D728B2" w:rsidRPr="00DB0981" w:rsidRDefault="00D728B2" w:rsidP="0081430D">
            <w:pPr>
              <w:ind w:left="-194" w:right="-110" w:hanging="1"/>
              <w:jc w:val="center"/>
              <w:rPr>
                <w:rFonts w:ascii="Times New Roman" w:hAnsi="Times New Roman" w:cs="Times New Roman"/>
              </w:rPr>
            </w:pPr>
            <w:r w:rsidRPr="00DB0981">
              <w:rPr>
                <w:rFonts w:ascii="Times New Roman" w:hAnsi="Times New Roman" w:cs="Times New Roman"/>
              </w:rPr>
              <w:t>7</w:t>
            </w:r>
          </w:p>
        </w:tc>
        <w:tc>
          <w:tcPr>
            <w:tcW w:w="3945" w:type="dxa"/>
            <w:vAlign w:val="center"/>
          </w:tcPr>
          <w:p w14:paraId="53EDF0B7" w14:textId="77777777" w:rsidR="00D728B2" w:rsidRPr="00DB0981" w:rsidRDefault="00D728B2" w:rsidP="0081430D">
            <w:pPr>
              <w:ind w:right="283" w:firstLine="41"/>
              <w:rPr>
                <w:rFonts w:ascii="Times New Roman" w:hAnsi="Times New Roman" w:cs="Times New Roman"/>
              </w:rPr>
            </w:pPr>
            <w:proofErr w:type="spellStart"/>
            <w:r w:rsidRPr="00DB0981">
              <w:rPr>
                <w:rFonts w:ascii="Times New Roman" w:hAnsi="Times New Roman" w:cs="Times New Roman"/>
              </w:rPr>
              <w:t>Льянова</w:t>
            </w:r>
            <w:proofErr w:type="spellEnd"/>
            <w:r w:rsidRPr="00DB0981">
              <w:rPr>
                <w:rFonts w:ascii="Times New Roman" w:hAnsi="Times New Roman" w:cs="Times New Roman"/>
              </w:rPr>
              <w:t xml:space="preserve"> Аза </w:t>
            </w:r>
            <w:proofErr w:type="spellStart"/>
            <w:r w:rsidRPr="00DB0981">
              <w:rPr>
                <w:rFonts w:ascii="Times New Roman" w:hAnsi="Times New Roman" w:cs="Times New Roman"/>
              </w:rPr>
              <w:t>Батарбековна</w:t>
            </w:r>
            <w:proofErr w:type="spellEnd"/>
          </w:p>
        </w:tc>
        <w:tc>
          <w:tcPr>
            <w:tcW w:w="999" w:type="dxa"/>
            <w:vAlign w:val="center"/>
          </w:tcPr>
          <w:p w14:paraId="6A3889B9" w14:textId="77777777" w:rsidR="00D728B2" w:rsidRPr="00DB0981" w:rsidRDefault="00D728B2" w:rsidP="0081430D">
            <w:pPr>
              <w:ind w:left="-384" w:right="-131" w:firstLine="65"/>
              <w:jc w:val="center"/>
              <w:rPr>
                <w:rFonts w:ascii="Times New Roman" w:hAnsi="Times New Roman" w:cs="Times New Roman"/>
              </w:rPr>
            </w:pPr>
            <w:r w:rsidRPr="00DB0981">
              <w:rPr>
                <w:rFonts w:ascii="Times New Roman" w:hAnsi="Times New Roman" w:cs="Times New Roman"/>
              </w:rPr>
              <w:t>19</w:t>
            </w:r>
          </w:p>
        </w:tc>
        <w:tc>
          <w:tcPr>
            <w:tcW w:w="2268" w:type="dxa"/>
            <w:vAlign w:val="center"/>
          </w:tcPr>
          <w:p w14:paraId="160877F8" w14:textId="77777777" w:rsidR="00D728B2" w:rsidRPr="00DB0981" w:rsidRDefault="00D728B2" w:rsidP="0081430D">
            <w:pPr>
              <w:ind w:left="-83" w:right="18" w:firstLine="59"/>
              <w:jc w:val="center"/>
              <w:rPr>
                <w:rFonts w:ascii="Times New Roman" w:hAnsi="Times New Roman" w:cs="Times New Roman"/>
              </w:rPr>
            </w:pPr>
            <w:r w:rsidRPr="00DB0981">
              <w:rPr>
                <w:rFonts w:ascii="Times New Roman" w:hAnsi="Times New Roman" w:cs="Times New Roman"/>
              </w:rPr>
              <w:t>17.06.2020г.</w:t>
            </w:r>
          </w:p>
        </w:tc>
        <w:tc>
          <w:tcPr>
            <w:tcW w:w="1929" w:type="dxa"/>
            <w:vAlign w:val="center"/>
          </w:tcPr>
          <w:p w14:paraId="5DEF1EF0" w14:textId="77777777" w:rsidR="00D728B2" w:rsidRPr="00DB0981" w:rsidRDefault="00D728B2" w:rsidP="0081430D">
            <w:pPr>
              <w:ind w:hanging="81"/>
              <w:jc w:val="center"/>
              <w:rPr>
                <w:rFonts w:ascii="Times New Roman" w:hAnsi="Times New Roman" w:cs="Times New Roman"/>
              </w:rPr>
            </w:pPr>
            <w:r w:rsidRPr="00DB0981">
              <w:rPr>
                <w:rFonts w:ascii="Times New Roman" w:hAnsi="Times New Roman" w:cs="Times New Roman"/>
              </w:rPr>
              <w:t>06.10.2020 г.</w:t>
            </w:r>
          </w:p>
        </w:tc>
      </w:tr>
      <w:tr w:rsidR="00D728B2" w:rsidRPr="00DB0981" w14:paraId="6834E85F" w14:textId="77777777" w:rsidTr="00236F0D">
        <w:tc>
          <w:tcPr>
            <w:tcW w:w="482" w:type="dxa"/>
            <w:vAlign w:val="center"/>
          </w:tcPr>
          <w:p w14:paraId="6801CA36" w14:textId="77777777" w:rsidR="00D728B2" w:rsidRPr="00DB0981" w:rsidRDefault="00D728B2" w:rsidP="0081430D">
            <w:pPr>
              <w:ind w:left="-194" w:right="-110" w:hanging="1"/>
              <w:jc w:val="center"/>
              <w:rPr>
                <w:rFonts w:ascii="Times New Roman" w:hAnsi="Times New Roman" w:cs="Times New Roman"/>
              </w:rPr>
            </w:pPr>
            <w:r w:rsidRPr="00DB0981">
              <w:rPr>
                <w:rFonts w:ascii="Times New Roman" w:hAnsi="Times New Roman" w:cs="Times New Roman"/>
              </w:rPr>
              <w:t>8</w:t>
            </w:r>
          </w:p>
        </w:tc>
        <w:tc>
          <w:tcPr>
            <w:tcW w:w="3945" w:type="dxa"/>
            <w:vAlign w:val="center"/>
          </w:tcPr>
          <w:p w14:paraId="27B767B0" w14:textId="77777777" w:rsidR="00D728B2" w:rsidRPr="00DB0981" w:rsidRDefault="00D728B2" w:rsidP="0081430D">
            <w:pPr>
              <w:ind w:right="283" w:firstLine="41"/>
              <w:rPr>
                <w:rFonts w:ascii="Times New Roman" w:hAnsi="Times New Roman" w:cs="Times New Roman"/>
              </w:rPr>
            </w:pPr>
            <w:proofErr w:type="spellStart"/>
            <w:r w:rsidRPr="00DB0981">
              <w:rPr>
                <w:rFonts w:ascii="Times New Roman" w:hAnsi="Times New Roman" w:cs="Times New Roman"/>
              </w:rPr>
              <w:t>Цурова</w:t>
            </w:r>
            <w:proofErr w:type="spellEnd"/>
            <w:r w:rsidRPr="00DB0981">
              <w:rPr>
                <w:rFonts w:ascii="Times New Roman" w:hAnsi="Times New Roman" w:cs="Times New Roman"/>
              </w:rPr>
              <w:t xml:space="preserve"> Зарема </w:t>
            </w:r>
            <w:proofErr w:type="spellStart"/>
            <w:r w:rsidRPr="00DB0981">
              <w:rPr>
                <w:rFonts w:ascii="Times New Roman" w:hAnsi="Times New Roman" w:cs="Times New Roman"/>
              </w:rPr>
              <w:t>Иналкиева</w:t>
            </w:r>
            <w:proofErr w:type="spellEnd"/>
          </w:p>
        </w:tc>
        <w:tc>
          <w:tcPr>
            <w:tcW w:w="999" w:type="dxa"/>
            <w:vAlign w:val="center"/>
          </w:tcPr>
          <w:p w14:paraId="42119E42" w14:textId="77777777" w:rsidR="00D728B2" w:rsidRPr="00DB0981" w:rsidRDefault="00D728B2" w:rsidP="0081430D">
            <w:pPr>
              <w:ind w:left="-384" w:right="-131" w:firstLine="65"/>
              <w:jc w:val="center"/>
              <w:rPr>
                <w:rFonts w:ascii="Times New Roman" w:hAnsi="Times New Roman" w:cs="Times New Roman"/>
              </w:rPr>
            </w:pPr>
            <w:r w:rsidRPr="00DB0981">
              <w:rPr>
                <w:rFonts w:ascii="Times New Roman" w:hAnsi="Times New Roman" w:cs="Times New Roman"/>
              </w:rPr>
              <w:t>20</w:t>
            </w:r>
          </w:p>
        </w:tc>
        <w:tc>
          <w:tcPr>
            <w:tcW w:w="2268" w:type="dxa"/>
            <w:vAlign w:val="center"/>
          </w:tcPr>
          <w:p w14:paraId="38F12338" w14:textId="77777777" w:rsidR="00D728B2" w:rsidRPr="00DB0981" w:rsidRDefault="00D728B2" w:rsidP="0081430D">
            <w:pPr>
              <w:ind w:left="-83" w:right="18" w:firstLine="59"/>
              <w:jc w:val="center"/>
              <w:rPr>
                <w:rFonts w:ascii="Times New Roman" w:hAnsi="Times New Roman" w:cs="Times New Roman"/>
              </w:rPr>
            </w:pPr>
            <w:r w:rsidRPr="00DB0981">
              <w:rPr>
                <w:rFonts w:ascii="Times New Roman" w:hAnsi="Times New Roman" w:cs="Times New Roman"/>
              </w:rPr>
              <w:t>17.06.2020 г.</w:t>
            </w:r>
          </w:p>
        </w:tc>
        <w:tc>
          <w:tcPr>
            <w:tcW w:w="1929" w:type="dxa"/>
            <w:vAlign w:val="center"/>
          </w:tcPr>
          <w:p w14:paraId="15E0DBA3" w14:textId="77777777" w:rsidR="00D728B2" w:rsidRPr="00DB0981" w:rsidRDefault="00D728B2" w:rsidP="0081430D">
            <w:pPr>
              <w:ind w:hanging="79"/>
              <w:jc w:val="center"/>
              <w:rPr>
                <w:rFonts w:ascii="Times New Roman" w:hAnsi="Times New Roman" w:cs="Times New Roman"/>
              </w:rPr>
            </w:pPr>
            <w:r w:rsidRPr="00DB0981">
              <w:rPr>
                <w:rFonts w:ascii="Times New Roman" w:hAnsi="Times New Roman" w:cs="Times New Roman"/>
              </w:rPr>
              <w:t>06.10.2020 г.</w:t>
            </w:r>
          </w:p>
          <w:p w14:paraId="6E56A9D8" w14:textId="77777777" w:rsidR="00D728B2" w:rsidRPr="00DB0981" w:rsidRDefault="00D728B2" w:rsidP="0081430D">
            <w:pPr>
              <w:ind w:hanging="79"/>
              <w:jc w:val="center"/>
              <w:rPr>
                <w:rFonts w:ascii="Times New Roman" w:hAnsi="Times New Roman" w:cs="Times New Roman"/>
              </w:rPr>
            </w:pPr>
            <w:r w:rsidRPr="00DB0981">
              <w:rPr>
                <w:rFonts w:ascii="Times New Roman" w:hAnsi="Times New Roman" w:cs="Times New Roman"/>
              </w:rPr>
              <w:t>07.07.2020 г.</w:t>
            </w:r>
          </w:p>
          <w:p w14:paraId="0DBEB510" w14:textId="77777777" w:rsidR="00D728B2" w:rsidRPr="00DB0981" w:rsidRDefault="00D728B2" w:rsidP="0081430D">
            <w:pPr>
              <w:ind w:hanging="79"/>
              <w:jc w:val="center"/>
              <w:rPr>
                <w:rFonts w:ascii="Times New Roman" w:hAnsi="Times New Roman" w:cs="Times New Roman"/>
              </w:rPr>
            </w:pPr>
            <w:r w:rsidRPr="00DB0981">
              <w:rPr>
                <w:rFonts w:ascii="Times New Roman" w:hAnsi="Times New Roman" w:cs="Times New Roman"/>
              </w:rPr>
              <w:t>14.07.2020 г.</w:t>
            </w:r>
          </w:p>
        </w:tc>
      </w:tr>
      <w:tr w:rsidR="00D728B2" w:rsidRPr="00DB0981" w14:paraId="0E0A7662" w14:textId="77777777" w:rsidTr="00236F0D">
        <w:tc>
          <w:tcPr>
            <w:tcW w:w="482" w:type="dxa"/>
            <w:vAlign w:val="center"/>
          </w:tcPr>
          <w:p w14:paraId="50C3823E" w14:textId="77777777" w:rsidR="00D728B2" w:rsidRPr="00DB0981" w:rsidRDefault="00D728B2" w:rsidP="0081430D">
            <w:pPr>
              <w:ind w:left="-194" w:right="-110" w:hanging="1"/>
              <w:jc w:val="center"/>
              <w:rPr>
                <w:rFonts w:ascii="Times New Roman" w:hAnsi="Times New Roman" w:cs="Times New Roman"/>
              </w:rPr>
            </w:pPr>
            <w:r w:rsidRPr="00DB0981">
              <w:rPr>
                <w:rFonts w:ascii="Times New Roman" w:hAnsi="Times New Roman" w:cs="Times New Roman"/>
              </w:rPr>
              <w:t>9</w:t>
            </w:r>
          </w:p>
        </w:tc>
        <w:tc>
          <w:tcPr>
            <w:tcW w:w="3945" w:type="dxa"/>
            <w:vAlign w:val="center"/>
          </w:tcPr>
          <w:p w14:paraId="7768566B" w14:textId="77777777" w:rsidR="00D728B2" w:rsidRPr="00DB0981" w:rsidRDefault="00D728B2" w:rsidP="0081430D">
            <w:pPr>
              <w:ind w:right="283" w:firstLine="41"/>
              <w:rPr>
                <w:rFonts w:ascii="Times New Roman" w:hAnsi="Times New Roman" w:cs="Times New Roman"/>
              </w:rPr>
            </w:pPr>
            <w:r w:rsidRPr="00DB0981">
              <w:rPr>
                <w:rFonts w:ascii="Times New Roman" w:hAnsi="Times New Roman" w:cs="Times New Roman"/>
              </w:rPr>
              <w:t xml:space="preserve">Кодзоев </w:t>
            </w:r>
            <w:proofErr w:type="spellStart"/>
            <w:r w:rsidRPr="00DB0981">
              <w:rPr>
                <w:rFonts w:ascii="Times New Roman" w:hAnsi="Times New Roman" w:cs="Times New Roman"/>
              </w:rPr>
              <w:t>Ахми</w:t>
            </w:r>
            <w:proofErr w:type="spellEnd"/>
            <w:r w:rsidRPr="00DB0981">
              <w:rPr>
                <w:rFonts w:ascii="Times New Roman" w:hAnsi="Times New Roman" w:cs="Times New Roman"/>
              </w:rPr>
              <w:t xml:space="preserve"> Абдул-</w:t>
            </w:r>
            <w:proofErr w:type="spellStart"/>
            <w:r w:rsidRPr="00DB0981">
              <w:rPr>
                <w:rFonts w:ascii="Times New Roman" w:hAnsi="Times New Roman" w:cs="Times New Roman"/>
              </w:rPr>
              <w:t>Кадырович</w:t>
            </w:r>
            <w:proofErr w:type="spellEnd"/>
          </w:p>
        </w:tc>
        <w:tc>
          <w:tcPr>
            <w:tcW w:w="999" w:type="dxa"/>
            <w:vAlign w:val="center"/>
          </w:tcPr>
          <w:p w14:paraId="78C8352A" w14:textId="77777777" w:rsidR="00D728B2" w:rsidRPr="00DB0981" w:rsidRDefault="00D728B2" w:rsidP="0081430D">
            <w:pPr>
              <w:ind w:left="-384" w:right="-131" w:firstLine="65"/>
              <w:jc w:val="center"/>
              <w:rPr>
                <w:rFonts w:ascii="Times New Roman" w:hAnsi="Times New Roman" w:cs="Times New Roman"/>
              </w:rPr>
            </w:pPr>
            <w:r w:rsidRPr="00DB0981">
              <w:rPr>
                <w:rFonts w:ascii="Times New Roman" w:hAnsi="Times New Roman" w:cs="Times New Roman"/>
              </w:rPr>
              <w:t>21</w:t>
            </w:r>
          </w:p>
        </w:tc>
        <w:tc>
          <w:tcPr>
            <w:tcW w:w="2268" w:type="dxa"/>
            <w:vAlign w:val="center"/>
          </w:tcPr>
          <w:p w14:paraId="33AC747C" w14:textId="77777777" w:rsidR="00D728B2" w:rsidRPr="00DB0981" w:rsidRDefault="00D728B2" w:rsidP="0081430D">
            <w:pPr>
              <w:ind w:left="-83" w:right="18" w:firstLine="59"/>
              <w:jc w:val="center"/>
              <w:rPr>
                <w:rFonts w:ascii="Times New Roman" w:hAnsi="Times New Roman" w:cs="Times New Roman"/>
              </w:rPr>
            </w:pPr>
            <w:r w:rsidRPr="00DB0981">
              <w:rPr>
                <w:rFonts w:ascii="Times New Roman" w:hAnsi="Times New Roman" w:cs="Times New Roman"/>
              </w:rPr>
              <w:t>17.06.2020г.</w:t>
            </w:r>
          </w:p>
        </w:tc>
        <w:tc>
          <w:tcPr>
            <w:tcW w:w="1929" w:type="dxa"/>
            <w:vAlign w:val="center"/>
          </w:tcPr>
          <w:p w14:paraId="79FD85FF" w14:textId="77777777" w:rsidR="00D728B2" w:rsidRPr="00DB0981" w:rsidRDefault="00D728B2" w:rsidP="0081430D">
            <w:pPr>
              <w:ind w:hanging="81"/>
              <w:jc w:val="center"/>
              <w:rPr>
                <w:rFonts w:ascii="Times New Roman" w:hAnsi="Times New Roman" w:cs="Times New Roman"/>
              </w:rPr>
            </w:pPr>
            <w:r w:rsidRPr="00DB0981">
              <w:rPr>
                <w:rFonts w:ascii="Times New Roman" w:hAnsi="Times New Roman" w:cs="Times New Roman"/>
              </w:rPr>
              <w:t>06.10.2020 г.</w:t>
            </w:r>
          </w:p>
        </w:tc>
      </w:tr>
      <w:tr w:rsidR="00D728B2" w:rsidRPr="00DB0981" w14:paraId="0AD59E12" w14:textId="77777777" w:rsidTr="00236F0D">
        <w:tc>
          <w:tcPr>
            <w:tcW w:w="482" w:type="dxa"/>
            <w:vAlign w:val="center"/>
          </w:tcPr>
          <w:p w14:paraId="426C530F" w14:textId="77777777" w:rsidR="00D728B2" w:rsidRPr="00DB0981" w:rsidRDefault="00D728B2" w:rsidP="0081430D">
            <w:pPr>
              <w:ind w:left="-194" w:right="-110" w:hanging="1"/>
              <w:jc w:val="center"/>
              <w:rPr>
                <w:rFonts w:ascii="Times New Roman" w:hAnsi="Times New Roman" w:cs="Times New Roman"/>
              </w:rPr>
            </w:pPr>
            <w:r w:rsidRPr="00DB0981">
              <w:rPr>
                <w:rFonts w:ascii="Times New Roman" w:hAnsi="Times New Roman" w:cs="Times New Roman"/>
              </w:rPr>
              <w:t>10</w:t>
            </w:r>
          </w:p>
        </w:tc>
        <w:tc>
          <w:tcPr>
            <w:tcW w:w="3945" w:type="dxa"/>
            <w:vAlign w:val="center"/>
          </w:tcPr>
          <w:p w14:paraId="50BB4EE6" w14:textId="77777777" w:rsidR="00D728B2" w:rsidRPr="00DB0981" w:rsidRDefault="00D728B2" w:rsidP="0081430D">
            <w:pPr>
              <w:ind w:right="283" w:firstLine="41"/>
              <w:rPr>
                <w:rFonts w:ascii="Times New Roman" w:hAnsi="Times New Roman" w:cs="Times New Roman"/>
              </w:rPr>
            </w:pPr>
            <w:r w:rsidRPr="00DB0981">
              <w:rPr>
                <w:rFonts w:ascii="Times New Roman" w:hAnsi="Times New Roman" w:cs="Times New Roman"/>
              </w:rPr>
              <w:t xml:space="preserve">Евлоев Умар </w:t>
            </w:r>
            <w:proofErr w:type="spellStart"/>
            <w:r w:rsidRPr="00DB0981">
              <w:rPr>
                <w:rFonts w:ascii="Times New Roman" w:hAnsi="Times New Roman" w:cs="Times New Roman"/>
              </w:rPr>
              <w:t>Исраилович</w:t>
            </w:r>
            <w:proofErr w:type="spellEnd"/>
          </w:p>
        </w:tc>
        <w:tc>
          <w:tcPr>
            <w:tcW w:w="999" w:type="dxa"/>
            <w:vAlign w:val="center"/>
          </w:tcPr>
          <w:p w14:paraId="3CCEAF56" w14:textId="77777777" w:rsidR="00D728B2" w:rsidRPr="00DB0981" w:rsidRDefault="00D728B2" w:rsidP="0081430D">
            <w:pPr>
              <w:ind w:left="-384" w:right="-131" w:firstLine="65"/>
              <w:jc w:val="center"/>
              <w:rPr>
                <w:rFonts w:ascii="Times New Roman" w:hAnsi="Times New Roman" w:cs="Times New Roman"/>
              </w:rPr>
            </w:pPr>
            <w:r w:rsidRPr="00DB0981">
              <w:rPr>
                <w:rFonts w:ascii="Times New Roman" w:hAnsi="Times New Roman" w:cs="Times New Roman"/>
              </w:rPr>
              <w:t>53</w:t>
            </w:r>
          </w:p>
        </w:tc>
        <w:tc>
          <w:tcPr>
            <w:tcW w:w="2268" w:type="dxa"/>
            <w:vAlign w:val="center"/>
          </w:tcPr>
          <w:p w14:paraId="602951A7" w14:textId="77777777" w:rsidR="00D728B2" w:rsidRPr="00DB0981" w:rsidRDefault="00D728B2" w:rsidP="0081430D">
            <w:pPr>
              <w:ind w:left="-83" w:right="18" w:firstLine="59"/>
              <w:jc w:val="center"/>
              <w:rPr>
                <w:rFonts w:ascii="Times New Roman" w:hAnsi="Times New Roman" w:cs="Times New Roman"/>
              </w:rPr>
            </w:pPr>
            <w:r w:rsidRPr="00DB0981">
              <w:rPr>
                <w:rFonts w:ascii="Times New Roman" w:hAnsi="Times New Roman" w:cs="Times New Roman"/>
              </w:rPr>
              <w:t>26.06.2020 г.</w:t>
            </w:r>
          </w:p>
        </w:tc>
        <w:tc>
          <w:tcPr>
            <w:tcW w:w="1929" w:type="dxa"/>
            <w:vAlign w:val="center"/>
          </w:tcPr>
          <w:p w14:paraId="2C2E6496" w14:textId="77777777" w:rsidR="00D728B2" w:rsidRPr="00DB0981" w:rsidRDefault="00D728B2" w:rsidP="0081430D">
            <w:pPr>
              <w:ind w:hanging="81"/>
              <w:jc w:val="center"/>
              <w:rPr>
                <w:rFonts w:ascii="Times New Roman" w:hAnsi="Times New Roman" w:cs="Times New Roman"/>
              </w:rPr>
            </w:pPr>
            <w:r w:rsidRPr="00DB0981">
              <w:rPr>
                <w:rFonts w:ascii="Times New Roman" w:hAnsi="Times New Roman" w:cs="Times New Roman"/>
              </w:rPr>
              <w:t>06.10.2020 г.</w:t>
            </w:r>
          </w:p>
        </w:tc>
      </w:tr>
    </w:tbl>
    <w:p w14:paraId="401DC845" w14:textId="77777777" w:rsidR="00D728B2" w:rsidRPr="00D728B2" w:rsidRDefault="00D728B2" w:rsidP="00B23804">
      <w:pPr>
        <w:shd w:val="clear" w:color="auto" w:fill="FFFFFF"/>
        <w:spacing w:after="0" w:line="240" w:lineRule="auto"/>
        <w:ind w:left="-851" w:right="283" w:firstLine="709"/>
        <w:jc w:val="both"/>
        <w:rPr>
          <w:rFonts w:ascii="Calibri" w:eastAsia="Calibri" w:hAnsi="Calibri" w:cs="Times New Roman"/>
        </w:rPr>
      </w:pPr>
    </w:p>
    <w:p w14:paraId="5198CD97" w14:textId="259B528D" w:rsidR="00D728B2" w:rsidRPr="00D728B2" w:rsidRDefault="00D728B2" w:rsidP="00B23804">
      <w:pPr>
        <w:shd w:val="clear" w:color="auto" w:fill="FFFFFF"/>
        <w:spacing w:after="0" w:line="240" w:lineRule="auto"/>
        <w:ind w:left="-851" w:right="283" w:firstLine="709"/>
        <w:jc w:val="both"/>
        <w:rPr>
          <w:rFonts w:ascii="Times New Roman" w:eastAsia="Calibri" w:hAnsi="Times New Roman" w:cs="Times New Roman"/>
          <w:sz w:val="28"/>
          <w:szCs w:val="28"/>
        </w:rPr>
      </w:pPr>
      <w:r w:rsidRPr="00D728B2">
        <w:rPr>
          <w:rFonts w:ascii="Times New Roman" w:eastAsia="Calibri" w:hAnsi="Times New Roman" w:cs="Times New Roman"/>
          <w:sz w:val="28"/>
          <w:szCs w:val="28"/>
        </w:rPr>
        <w:t xml:space="preserve">Как видно из </w:t>
      </w:r>
      <w:r w:rsidR="005D1308" w:rsidRPr="00D728B2">
        <w:rPr>
          <w:rFonts w:ascii="Times New Roman" w:eastAsia="Calibri" w:hAnsi="Times New Roman" w:cs="Times New Roman"/>
          <w:sz w:val="28"/>
          <w:szCs w:val="28"/>
        </w:rPr>
        <w:t>таблицы нарушение</w:t>
      </w:r>
      <w:r w:rsidRPr="00D728B2">
        <w:rPr>
          <w:rFonts w:ascii="Times New Roman" w:eastAsia="Calibri" w:hAnsi="Times New Roman" w:cs="Times New Roman"/>
          <w:sz w:val="28"/>
          <w:szCs w:val="28"/>
        </w:rPr>
        <w:t xml:space="preserve"> срока перечисления суммы возмещения установлено по всем </w:t>
      </w:r>
      <w:r w:rsidR="005D1308">
        <w:rPr>
          <w:rFonts w:ascii="Times New Roman" w:eastAsia="Calibri" w:hAnsi="Times New Roman" w:cs="Times New Roman"/>
          <w:sz w:val="28"/>
          <w:szCs w:val="28"/>
        </w:rPr>
        <w:t>с</w:t>
      </w:r>
      <w:r w:rsidRPr="00D728B2">
        <w:rPr>
          <w:rFonts w:ascii="Times New Roman" w:eastAsia="Calibri" w:hAnsi="Times New Roman" w:cs="Times New Roman"/>
          <w:sz w:val="28"/>
          <w:szCs w:val="28"/>
        </w:rPr>
        <w:t xml:space="preserve">оглашениям 2020 года. </w:t>
      </w:r>
    </w:p>
    <w:p w14:paraId="6E14017B" w14:textId="77777777" w:rsidR="00D728B2" w:rsidRPr="00D728B2" w:rsidRDefault="00D728B2" w:rsidP="005D1308">
      <w:pPr>
        <w:tabs>
          <w:tab w:val="left" w:pos="993"/>
        </w:tabs>
        <w:spacing w:after="0" w:line="240" w:lineRule="auto"/>
        <w:ind w:left="-851" w:right="283" w:firstLine="709"/>
        <w:contextualSpacing/>
        <w:jc w:val="both"/>
        <w:rPr>
          <w:rFonts w:ascii="Times New Roman" w:eastAsia="Calibri" w:hAnsi="Times New Roman" w:cs="Times New Roman"/>
          <w:sz w:val="28"/>
          <w:szCs w:val="28"/>
        </w:rPr>
      </w:pPr>
      <w:r w:rsidRPr="00D728B2">
        <w:rPr>
          <w:rFonts w:ascii="Times New Roman" w:eastAsia="Calibri" w:hAnsi="Times New Roman" w:cs="Times New Roman"/>
          <w:sz w:val="28"/>
          <w:szCs w:val="28"/>
        </w:rPr>
        <w:t>В случае выставления правообладателями недвижимого имущества требований об уплате пени за несвоевременное перечисление суммы возмещения может привести к дополнительной нагрузке на местный бюджет, что повлекло бы за собой нарушение принципа эффективности использования бюджетных средств, установленного статьей 34 Бюджетного кодекса Российской Федерации.</w:t>
      </w:r>
    </w:p>
    <w:p w14:paraId="07D9E1EB" w14:textId="1EF2E4E0" w:rsidR="005D1308" w:rsidRPr="00D728B2" w:rsidRDefault="005D1308" w:rsidP="005D1308">
      <w:pPr>
        <w:tabs>
          <w:tab w:val="left" w:pos="630"/>
        </w:tabs>
        <w:spacing w:after="0" w:line="240" w:lineRule="auto"/>
        <w:ind w:left="-851" w:firstLine="709"/>
        <w:jc w:val="both"/>
        <w:rPr>
          <w:rFonts w:ascii="Times New Roman" w:eastAsia="Times New Roman" w:hAnsi="Times New Roman" w:cs="Times New Roman"/>
          <w:sz w:val="28"/>
          <w:szCs w:val="28"/>
          <w:lang w:eastAsia="ru-RU"/>
        </w:rPr>
      </w:pPr>
      <w:bookmarkStart w:id="156" w:name="_Hlk125972989"/>
      <w:bookmarkEnd w:id="155"/>
      <w:r w:rsidRPr="00D728B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нарушение</w:t>
      </w:r>
      <w:r w:rsidRPr="00D728B2">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ункта</w:t>
      </w:r>
      <w:r w:rsidRPr="00D728B2">
        <w:rPr>
          <w:rFonts w:ascii="Times New Roman" w:eastAsia="Times New Roman" w:hAnsi="Times New Roman" w:cs="Times New Roman"/>
          <w:sz w:val="28"/>
          <w:szCs w:val="28"/>
          <w:lang w:eastAsia="ru-RU"/>
        </w:rPr>
        <w:t xml:space="preserve"> 3.1.1. </w:t>
      </w:r>
      <w:r>
        <w:rPr>
          <w:rFonts w:ascii="Times New Roman" w:eastAsia="Times New Roman" w:hAnsi="Times New Roman" w:cs="Times New Roman"/>
          <w:sz w:val="28"/>
          <w:szCs w:val="28"/>
          <w:lang w:eastAsia="ru-RU"/>
        </w:rPr>
        <w:t xml:space="preserve">Соглашения, в соответствии с которым </w:t>
      </w:r>
      <w:r w:rsidRPr="00D728B2">
        <w:rPr>
          <w:rFonts w:ascii="Times New Roman" w:eastAsia="Times New Roman" w:hAnsi="Times New Roman" w:cs="Times New Roman"/>
          <w:sz w:val="28"/>
          <w:szCs w:val="28"/>
          <w:lang w:eastAsia="ru-RU"/>
        </w:rPr>
        <w:t xml:space="preserve">Администрация г. </w:t>
      </w:r>
      <w:r>
        <w:rPr>
          <w:rFonts w:ascii="Times New Roman" w:eastAsia="Times New Roman" w:hAnsi="Times New Roman" w:cs="Times New Roman"/>
          <w:sz w:val="28"/>
          <w:szCs w:val="28"/>
          <w:lang w:eastAsia="ru-RU"/>
        </w:rPr>
        <w:t>Назрань</w:t>
      </w:r>
      <w:r w:rsidRPr="00D728B2">
        <w:rPr>
          <w:rFonts w:ascii="Times New Roman" w:eastAsia="Times New Roman" w:hAnsi="Times New Roman" w:cs="Times New Roman"/>
          <w:sz w:val="28"/>
          <w:szCs w:val="28"/>
          <w:lang w:eastAsia="ru-RU"/>
        </w:rPr>
        <w:t xml:space="preserve"> обязуется предоставлять в Мин</w:t>
      </w:r>
      <w:r>
        <w:rPr>
          <w:rFonts w:ascii="Times New Roman" w:eastAsia="Times New Roman" w:hAnsi="Times New Roman" w:cs="Times New Roman"/>
          <w:sz w:val="28"/>
          <w:szCs w:val="28"/>
          <w:lang w:eastAsia="ru-RU"/>
        </w:rPr>
        <w:t>строй РИ</w:t>
      </w:r>
      <w:r w:rsidRPr="00D728B2">
        <w:rPr>
          <w:rFonts w:ascii="Times New Roman" w:eastAsia="Times New Roman" w:hAnsi="Times New Roman" w:cs="Times New Roman"/>
          <w:sz w:val="28"/>
          <w:szCs w:val="28"/>
          <w:lang w:eastAsia="ru-RU"/>
        </w:rPr>
        <w:t xml:space="preserve"> отчет о расходовании средств Фонда</w:t>
      </w:r>
      <w:r>
        <w:rPr>
          <w:rFonts w:ascii="Times New Roman" w:eastAsia="Times New Roman" w:hAnsi="Times New Roman" w:cs="Times New Roman"/>
          <w:sz w:val="28"/>
          <w:szCs w:val="28"/>
          <w:lang w:eastAsia="ru-RU"/>
        </w:rPr>
        <w:t xml:space="preserve"> и</w:t>
      </w:r>
      <w:r w:rsidRPr="00D728B2">
        <w:rPr>
          <w:rFonts w:ascii="Times New Roman" w:eastAsia="Times New Roman" w:hAnsi="Times New Roman" w:cs="Times New Roman"/>
          <w:sz w:val="28"/>
          <w:szCs w:val="28"/>
          <w:lang w:eastAsia="ru-RU"/>
        </w:rPr>
        <w:t xml:space="preserve"> средств бюджета Республики Ингушетия ежемесячно до 5 числа следующего за отчетным, по установленной инструкцией  форме о порядке формирования и предоставления отчета о расходовании средств государственной корпорации-Фонда, бюджета субъекта РФ и (или) местных бюджетов на реализацию Программы</w:t>
      </w:r>
      <w:r>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sz w:val="28"/>
          <w:szCs w:val="28"/>
          <w:lang w:eastAsia="ru-RU"/>
        </w:rPr>
        <w:t>отчеты по утвержденной форме не предоставлялись, а направлялись лишь копии выписок из лицевого счета и копии платежных документов.</w:t>
      </w:r>
    </w:p>
    <w:bookmarkEnd w:id="156"/>
    <w:p w14:paraId="7D303579" w14:textId="77777777" w:rsidR="00D72E22" w:rsidRDefault="00D72E22" w:rsidP="00B23804">
      <w:pPr>
        <w:spacing w:after="0" w:line="240" w:lineRule="auto"/>
        <w:ind w:left="-851" w:firstLine="709"/>
        <w:jc w:val="center"/>
        <w:rPr>
          <w:rFonts w:ascii="Times New Roman" w:eastAsia="Times New Roman" w:hAnsi="Times New Roman" w:cs="Times New Roman"/>
          <w:b/>
          <w:bCs/>
          <w:sz w:val="28"/>
          <w:szCs w:val="28"/>
          <w:lang w:eastAsia="ru-RU"/>
        </w:rPr>
      </w:pPr>
    </w:p>
    <w:p w14:paraId="25897321" w14:textId="7B155A25" w:rsidR="00D728B2" w:rsidRPr="00D728B2" w:rsidRDefault="00D728B2" w:rsidP="00B23804">
      <w:pPr>
        <w:spacing w:after="0" w:line="240" w:lineRule="auto"/>
        <w:ind w:left="-851" w:firstLine="709"/>
        <w:jc w:val="center"/>
        <w:rPr>
          <w:rFonts w:ascii="Times New Roman" w:eastAsia="Times New Roman" w:hAnsi="Times New Roman" w:cs="Times New Roman"/>
          <w:b/>
          <w:bCs/>
          <w:sz w:val="28"/>
          <w:szCs w:val="28"/>
          <w:lang w:eastAsia="ru-RU"/>
        </w:rPr>
      </w:pPr>
      <w:r w:rsidRPr="00D728B2">
        <w:rPr>
          <w:rFonts w:ascii="Times New Roman" w:eastAsia="Times New Roman" w:hAnsi="Times New Roman" w:cs="Times New Roman"/>
          <w:b/>
          <w:bCs/>
          <w:sz w:val="28"/>
          <w:szCs w:val="28"/>
          <w:lang w:eastAsia="ru-RU"/>
        </w:rPr>
        <w:t>Выводы:</w:t>
      </w:r>
    </w:p>
    <w:p w14:paraId="251280B2" w14:textId="77777777" w:rsidR="00D728B2" w:rsidRPr="00D728B2" w:rsidRDefault="00D728B2" w:rsidP="00B23804">
      <w:pPr>
        <w:spacing w:after="0" w:line="240" w:lineRule="auto"/>
        <w:ind w:left="-851" w:firstLine="709"/>
        <w:rPr>
          <w:rFonts w:ascii="Times New Roman" w:eastAsia="Times New Roman" w:hAnsi="Times New Roman" w:cs="Times New Roman"/>
          <w:bCs/>
          <w:sz w:val="28"/>
          <w:szCs w:val="28"/>
          <w:lang w:eastAsia="ru-RU"/>
        </w:rPr>
      </w:pPr>
    </w:p>
    <w:p w14:paraId="196C3FCA" w14:textId="15266D18" w:rsidR="00D728B2" w:rsidRPr="00D728B2" w:rsidRDefault="00D728B2" w:rsidP="00B23804">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В ходе проверки выявлены следующие нарушения:</w:t>
      </w:r>
    </w:p>
    <w:p w14:paraId="68D7E8AB" w14:textId="3E3D893A" w:rsidR="00D728B2" w:rsidRPr="00D728B2" w:rsidRDefault="00D728B2" w:rsidP="00B23804">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1. В нарушение п</w:t>
      </w:r>
      <w:r w:rsidR="00D87DE9">
        <w:rPr>
          <w:rFonts w:ascii="Times New Roman" w:eastAsia="Times New Roman" w:hAnsi="Times New Roman" w:cs="Times New Roman"/>
          <w:sz w:val="28"/>
          <w:szCs w:val="28"/>
          <w:lang w:eastAsia="ru-RU"/>
        </w:rPr>
        <w:t>ункта</w:t>
      </w:r>
      <w:r w:rsidRPr="00D728B2">
        <w:rPr>
          <w:rFonts w:ascii="Times New Roman" w:eastAsia="Times New Roman" w:hAnsi="Times New Roman" w:cs="Times New Roman"/>
          <w:sz w:val="28"/>
          <w:szCs w:val="28"/>
          <w:lang w:eastAsia="ru-RU"/>
        </w:rPr>
        <w:t xml:space="preserve"> 3.1.1.</w:t>
      </w:r>
      <w:r w:rsidR="005D1308">
        <w:rPr>
          <w:rFonts w:ascii="Times New Roman" w:eastAsia="Times New Roman" w:hAnsi="Times New Roman" w:cs="Times New Roman"/>
          <w:sz w:val="28"/>
          <w:szCs w:val="28"/>
          <w:lang w:eastAsia="ru-RU"/>
        </w:rPr>
        <w:t xml:space="preserve"> Соглашения с Минстроем Ингушетии</w:t>
      </w:r>
      <w:r w:rsidR="00D87DE9">
        <w:rPr>
          <w:rFonts w:ascii="Times New Roman" w:eastAsia="Times New Roman" w:hAnsi="Times New Roman" w:cs="Times New Roman"/>
          <w:sz w:val="28"/>
          <w:szCs w:val="28"/>
          <w:lang w:eastAsia="ru-RU"/>
        </w:rPr>
        <w:t xml:space="preserve">, </w:t>
      </w:r>
      <w:r w:rsidRPr="00D728B2">
        <w:rPr>
          <w:rFonts w:ascii="Times New Roman" w:eastAsia="Times New Roman" w:hAnsi="Times New Roman" w:cs="Times New Roman"/>
          <w:sz w:val="28"/>
          <w:szCs w:val="28"/>
          <w:lang w:eastAsia="ru-RU"/>
        </w:rPr>
        <w:t>Администраци</w:t>
      </w:r>
      <w:r w:rsidR="005D1308">
        <w:rPr>
          <w:rFonts w:ascii="Times New Roman" w:eastAsia="Times New Roman" w:hAnsi="Times New Roman" w:cs="Times New Roman"/>
          <w:sz w:val="28"/>
          <w:szCs w:val="28"/>
          <w:lang w:eastAsia="ru-RU"/>
        </w:rPr>
        <w:t>ями</w:t>
      </w:r>
      <w:r w:rsidRPr="00D728B2">
        <w:rPr>
          <w:rFonts w:ascii="Times New Roman" w:eastAsia="Times New Roman" w:hAnsi="Times New Roman" w:cs="Times New Roman"/>
          <w:sz w:val="28"/>
          <w:szCs w:val="28"/>
          <w:lang w:eastAsia="ru-RU"/>
        </w:rPr>
        <w:t xml:space="preserve"> г. Карабулак</w:t>
      </w:r>
      <w:r w:rsidR="005D1308">
        <w:rPr>
          <w:rFonts w:ascii="Times New Roman" w:eastAsia="Times New Roman" w:hAnsi="Times New Roman" w:cs="Times New Roman"/>
          <w:sz w:val="28"/>
          <w:szCs w:val="28"/>
          <w:lang w:eastAsia="ru-RU"/>
        </w:rPr>
        <w:t xml:space="preserve"> и г. Назрань</w:t>
      </w:r>
      <w:r w:rsidRPr="00D728B2">
        <w:rPr>
          <w:rFonts w:ascii="Times New Roman" w:eastAsia="Times New Roman" w:hAnsi="Times New Roman" w:cs="Times New Roman"/>
          <w:sz w:val="28"/>
          <w:szCs w:val="28"/>
          <w:lang w:eastAsia="ru-RU"/>
        </w:rPr>
        <w:t xml:space="preserve"> в Министерство отчеты по утвержденной форме не предоставлялись, а направлялись лишь копии выписок из лицевого счета и копии платежных документов.</w:t>
      </w:r>
    </w:p>
    <w:p w14:paraId="0A2C5FAF" w14:textId="19523BD6" w:rsidR="005D1308" w:rsidRPr="00D728B2" w:rsidRDefault="00D728B2" w:rsidP="0003622D">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2. В нарушение пункта 5 Соглашений 2020 года</w:t>
      </w:r>
      <w:r w:rsidR="005D1308">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 xml:space="preserve"> </w:t>
      </w:r>
      <w:r w:rsidR="005D1308" w:rsidRPr="005D1308">
        <w:rPr>
          <w:rFonts w:ascii="Times New Roman" w:eastAsia="Calibri" w:hAnsi="Times New Roman" w:cs="Times New Roman"/>
          <w:sz w:val="28"/>
          <w:szCs w:val="28"/>
        </w:rPr>
        <w:t xml:space="preserve">администрацией города Назрань в 2020 году </w:t>
      </w:r>
      <w:r w:rsidR="005D1308" w:rsidRPr="00D728B2">
        <w:rPr>
          <w:rFonts w:ascii="Times New Roman" w:eastAsia="Times New Roman" w:hAnsi="Times New Roman" w:cs="Times New Roman"/>
          <w:sz w:val="28"/>
          <w:szCs w:val="28"/>
          <w:lang w:eastAsia="ru-RU"/>
        </w:rPr>
        <w:t>расчет за недвижимое имущество производился в срок более 10 рабочих дней со дня подписания Соглашений</w:t>
      </w:r>
      <w:r w:rsidR="005D1308" w:rsidRPr="005D1308">
        <w:rPr>
          <w:rFonts w:ascii="Times New Roman" w:eastAsia="Calibri" w:hAnsi="Times New Roman" w:cs="Times New Roman"/>
          <w:sz w:val="28"/>
          <w:szCs w:val="28"/>
        </w:rPr>
        <w:t xml:space="preserve"> (перечисление безналичных денежных средств на расчетные счета правообладателей превысило установленный соглашением срок).</w:t>
      </w:r>
    </w:p>
    <w:p w14:paraId="4075F992" w14:textId="77777777" w:rsidR="00D728B2" w:rsidRPr="00D728B2" w:rsidRDefault="00D728B2" w:rsidP="00B23804">
      <w:pPr>
        <w:spacing w:after="0" w:line="240" w:lineRule="auto"/>
        <w:ind w:left="-851" w:firstLine="709"/>
        <w:jc w:val="center"/>
        <w:rPr>
          <w:rFonts w:ascii="Times New Roman CYR" w:eastAsia="Times New Roman" w:hAnsi="Times New Roman CYR" w:cs="Times New Roman CYR"/>
          <w:b/>
          <w:bCs/>
          <w:sz w:val="28"/>
          <w:szCs w:val="28"/>
          <w:lang w:eastAsia="ru-RU"/>
        </w:rPr>
      </w:pPr>
    </w:p>
    <w:p w14:paraId="08F42D69" w14:textId="58A3B349" w:rsidR="00D728B2" w:rsidRPr="00D728B2" w:rsidRDefault="00D728B2" w:rsidP="00B23804">
      <w:pPr>
        <w:spacing w:after="0" w:line="240" w:lineRule="auto"/>
        <w:ind w:left="-851" w:firstLine="709"/>
        <w:jc w:val="center"/>
        <w:rPr>
          <w:rFonts w:ascii="Times New Roman CYR" w:eastAsia="Times New Roman" w:hAnsi="Times New Roman CYR" w:cs="Times New Roman CYR"/>
          <w:b/>
          <w:bCs/>
          <w:sz w:val="28"/>
          <w:szCs w:val="28"/>
          <w:lang w:eastAsia="ru-RU"/>
        </w:rPr>
      </w:pPr>
      <w:r w:rsidRPr="00D728B2">
        <w:rPr>
          <w:rFonts w:ascii="Times New Roman CYR" w:eastAsia="Times New Roman" w:hAnsi="Times New Roman CYR" w:cs="Times New Roman CYR"/>
          <w:b/>
          <w:bCs/>
          <w:sz w:val="28"/>
          <w:szCs w:val="28"/>
          <w:lang w:eastAsia="ru-RU"/>
        </w:rPr>
        <w:t>Предложения</w:t>
      </w:r>
      <w:r w:rsidR="00B23804">
        <w:rPr>
          <w:rFonts w:ascii="Times New Roman CYR" w:eastAsia="Times New Roman" w:hAnsi="Times New Roman CYR" w:cs="Times New Roman CYR"/>
          <w:b/>
          <w:bCs/>
          <w:sz w:val="28"/>
          <w:szCs w:val="28"/>
          <w:lang w:eastAsia="ru-RU"/>
        </w:rPr>
        <w:t>:</w:t>
      </w:r>
    </w:p>
    <w:p w14:paraId="1A7ED7AF" w14:textId="77777777" w:rsidR="00D728B2" w:rsidRPr="00D728B2" w:rsidRDefault="00D728B2" w:rsidP="00B23804">
      <w:pPr>
        <w:spacing w:after="0" w:line="240" w:lineRule="auto"/>
        <w:ind w:left="-851" w:firstLine="709"/>
        <w:jc w:val="center"/>
        <w:rPr>
          <w:rFonts w:ascii="Times New Roman" w:eastAsia="Times New Roman" w:hAnsi="Times New Roman" w:cs="Times New Roman"/>
          <w:b/>
          <w:sz w:val="28"/>
          <w:szCs w:val="28"/>
          <w:lang w:eastAsia="ru-RU"/>
        </w:rPr>
      </w:pPr>
    </w:p>
    <w:p w14:paraId="0F251371" w14:textId="34A7FC8E" w:rsidR="00D728B2" w:rsidRPr="00D728B2" w:rsidRDefault="00D728B2" w:rsidP="00B23804">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С учетом выявленных нарушений и недостатков предлагается:</w:t>
      </w:r>
    </w:p>
    <w:p w14:paraId="1C6798BD" w14:textId="306494D7" w:rsidR="00D728B2" w:rsidRPr="00D728B2" w:rsidRDefault="00D728B2" w:rsidP="00B23804">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1) Главе Республики Ингушетия направить информационное письмо с описанием выявленных нарушений и недостатков</w:t>
      </w:r>
      <w:r w:rsidR="00DB0981">
        <w:rPr>
          <w:rFonts w:ascii="Times New Roman" w:eastAsia="Times New Roman" w:hAnsi="Times New Roman" w:cs="Times New Roman"/>
          <w:sz w:val="28"/>
          <w:szCs w:val="28"/>
          <w:lang w:eastAsia="ru-RU"/>
        </w:rPr>
        <w:t>.</w:t>
      </w:r>
      <w:r w:rsidRPr="00D728B2">
        <w:rPr>
          <w:rFonts w:ascii="Times New Roman" w:eastAsia="Times New Roman" w:hAnsi="Times New Roman" w:cs="Times New Roman"/>
          <w:sz w:val="28"/>
          <w:szCs w:val="28"/>
          <w:lang w:eastAsia="ru-RU"/>
        </w:rPr>
        <w:t xml:space="preserve"> </w:t>
      </w:r>
    </w:p>
    <w:p w14:paraId="4D5B5776" w14:textId="43875B4D" w:rsidR="00D728B2" w:rsidRPr="00D728B2" w:rsidRDefault="00D728B2" w:rsidP="00B23804">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2) </w:t>
      </w:r>
      <w:r w:rsidR="00DB0981">
        <w:rPr>
          <w:rFonts w:ascii="Times New Roman" w:eastAsia="Times New Roman" w:hAnsi="Times New Roman" w:cs="Times New Roman"/>
          <w:sz w:val="28"/>
          <w:szCs w:val="28"/>
          <w:lang w:eastAsia="ru-RU"/>
        </w:rPr>
        <w:t>В</w:t>
      </w:r>
      <w:r w:rsidRPr="00D728B2">
        <w:rPr>
          <w:rFonts w:ascii="Times New Roman" w:eastAsia="Times New Roman" w:hAnsi="Times New Roman" w:cs="Times New Roman"/>
          <w:sz w:val="28"/>
          <w:szCs w:val="28"/>
          <w:lang w:eastAsia="ru-RU"/>
        </w:rPr>
        <w:t xml:space="preserve"> Народное Собрание Республики Ингушетия направить Отчет аудитора о результатах проверки</w:t>
      </w:r>
      <w:r w:rsidR="00DB0981">
        <w:rPr>
          <w:rFonts w:ascii="Times New Roman" w:eastAsia="Times New Roman" w:hAnsi="Times New Roman" w:cs="Times New Roman"/>
          <w:sz w:val="28"/>
          <w:szCs w:val="28"/>
          <w:lang w:eastAsia="ru-RU"/>
        </w:rPr>
        <w:t>.</w:t>
      </w:r>
    </w:p>
    <w:p w14:paraId="44372AAD" w14:textId="696712B6" w:rsidR="00D728B2" w:rsidRPr="00D728B2" w:rsidRDefault="00D728B2" w:rsidP="00B23804">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3) </w:t>
      </w:r>
      <w:bookmarkStart w:id="157" w:name="_Hlk120530383"/>
      <w:r w:rsidR="00DB0981">
        <w:rPr>
          <w:rFonts w:ascii="Times New Roman" w:eastAsia="Times New Roman" w:hAnsi="Times New Roman" w:cs="Times New Roman"/>
          <w:sz w:val="28"/>
          <w:szCs w:val="28"/>
          <w:lang w:eastAsia="ru-RU"/>
        </w:rPr>
        <w:t>В</w:t>
      </w:r>
      <w:r w:rsidRPr="00D728B2">
        <w:rPr>
          <w:rFonts w:ascii="Times New Roman" w:eastAsia="Times New Roman" w:hAnsi="Times New Roman" w:cs="Times New Roman"/>
          <w:sz w:val="28"/>
          <w:szCs w:val="28"/>
          <w:lang w:eastAsia="ru-RU"/>
        </w:rPr>
        <w:t xml:space="preserve"> Администрацию муниципального образования «Городской округ город Карабулак» направить представление о необходимости принятия мер по устранению выявленных нарушений и недостатков и недопущению их впредь</w:t>
      </w:r>
      <w:r w:rsidR="00DB0981">
        <w:rPr>
          <w:rFonts w:ascii="Times New Roman" w:eastAsia="Times New Roman" w:hAnsi="Times New Roman" w:cs="Times New Roman"/>
          <w:sz w:val="28"/>
          <w:szCs w:val="28"/>
          <w:lang w:eastAsia="ru-RU"/>
        </w:rPr>
        <w:t>.</w:t>
      </w:r>
    </w:p>
    <w:bookmarkEnd w:id="157"/>
    <w:p w14:paraId="136CFC67" w14:textId="2F5A0A83" w:rsidR="00D728B2" w:rsidRPr="00D728B2" w:rsidRDefault="00D728B2" w:rsidP="00B23804">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 xml:space="preserve">4) </w:t>
      </w:r>
      <w:r w:rsidR="00DB0981">
        <w:rPr>
          <w:rFonts w:ascii="Times New Roman" w:eastAsia="Times New Roman" w:hAnsi="Times New Roman" w:cs="Times New Roman"/>
          <w:sz w:val="28"/>
          <w:szCs w:val="28"/>
          <w:lang w:eastAsia="ru-RU"/>
        </w:rPr>
        <w:t>В</w:t>
      </w:r>
      <w:r w:rsidRPr="00D728B2">
        <w:rPr>
          <w:rFonts w:ascii="Times New Roman" w:eastAsia="Times New Roman" w:hAnsi="Times New Roman" w:cs="Times New Roman"/>
          <w:sz w:val="28"/>
          <w:szCs w:val="28"/>
          <w:lang w:eastAsia="ru-RU"/>
        </w:rPr>
        <w:t xml:space="preserve"> Администрацию муниципального образования «Городской округ города Назрань» направить представление о необходимости принятия мер по устранению выявленных нарушений и недостатков и недопущению их впредь</w:t>
      </w:r>
      <w:r w:rsidR="00DB0981">
        <w:rPr>
          <w:rFonts w:ascii="Times New Roman" w:eastAsia="Times New Roman" w:hAnsi="Times New Roman" w:cs="Times New Roman"/>
          <w:sz w:val="28"/>
          <w:szCs w:val="28"/>
          <w:lang w:eastAsia="ru-RU"/>
        </w:rPr>
        <w:t>.</w:t>
      </w:r>
    </w:p>
    <w:p w14:paraId="571BAED1" w14:textId="02A4B35C" w:rsidR="00D728B2" w:rsidRPr="00D728B2" w:rsidRDefault="00D728B2" w:rsidP="00B23804">
      <w:pPr>
        <w:spacing w:after="0" w:line="240" w:lineRule="auto"/>
        <w:ind w:left="-851" w:firstLine="709"/>
        <w:jc w:val="both"/>
        <w:rPr>
          <w:rFonts w:ascii="Times New Roman" w:eastAsia="Times New Roman" w:hAnsi="Times New Roman" w:cs="Times New Roman"/>
          <w:sz w:val="28"/>
          <w:szCs w:val="28"/>
          <w:lang w:eastAsia="ru-RU"/>
        </w:rPr>
      </w:pPr>
      <w:r w:rsidRPr="00D728B2">
        <w:rPr>
          <w:rFonts w:ascii="Times New Roman" w:eastAsia="Calibri" w:hAnsi="Times New Roman" w:cs="Times New Roman"/>
          <w:sz w:val="28"/>
          <w:szCs w:val="28"/>
          <w:lang w:eastAsia="ru-RU"/>
        </w:rPr>
        <w:t xml:space="preserve">5) </w:t>
      </w:r>
      <w:r w:rsidR="00DB0981">
        <w:rPr>
          <w:rFonts w:ascii="Times New Roman" w:eastAsia="Calibri" w:hAnsi="Times New Roman" w:cs="Times New Roman"/>
          <w:sz w:val="28"/>
          <w:szCs w:val="28"/>
          <w:lang w:eastAsia="ru-RU"/>
        </w:rPr>
        <w:t>М</w:t>
      </w:r>
      <w:r w:rsidRPr="00D728B2">
        <w:rPr>
          <w:rFonts w:ascii="Times New Roman" w:eastAsia="Calibri" w:hAnsi="Times New Roman" w:cs="Times New Roman"/>
          <w:sz w:val="28"/>
          <w:szCs w:val="28"/>
          <w:lang w:eastAsia="ru-RU"/>
        </w:rPr>
        <w:t xml:space="preserve">атериалы проверки направить в </w:t>
      </w:r>
      <w:r w:rsidR="00DB0981">
        <w:rPr>
          <w:rFonts w:ascii="Times New Roman" w:eastAsia="Calibri" w:hAnsi="Times New Roman" w:cs="Times New Roman"/>
          <w:sz w:val="28"/>
          <w:szCs w:val="28"/>
          <w:lang w:eastAsia="ru-RU"/>
        </w:rPr>
        <w:t>П</w:t>
      </w:r>
      <w:r w:rsidRPr="00D728B2">
        <w:rPr>
          <w:rFonts w:ascii="Times New Roman" w:eastAsia="Calibri" w:hAnsi="Times New Roman" w:cs="Times New Roman"/>
          <w:sz w:val="28"/>
          <w:szCs w:val="28"/>
          <w:lang w:eastAsia="ru-RU"/>
        </w:rPr>
        <w:t>рокуратуру Республики Ингушетия.</w:t>
      </w:r>
    </w:p>
    <w:p w14:paraId="5C0E78FE" w14:textId="398201A3" w:rsidR="00D728B2" w:rsidRPr="00D728B2" w:rsidRDefault="00D728B2" w:rsidP="00B23804">
      <w:pPr>
        <w:spacing w:after="0" w:line="240" w:lineRule="auto"/>
        <w:ind w:left="-851" w:firstLine="709"/>
        <w:jc w:val="both"/>
        <w:rPr>
          <w:rFonts w:ascii="Times New Roman" w:eastAsia="Times New Roman" w:hAnsi="Times New Roman" w:cs="Times New Roman"/>
          <w:b/>
          <w:bCs/>
          <w:sz w:val="28"/>
          <w:szCs w:val="28"/>
          <w:lang w:eastAsia="ru-RU"/>
        </w:rPr>
      </w:pPr>
    </w:p>
    <w:p w14:paraId="324485C9" w14:textId="77777777" w:rsidR="00D728B2" w:rsidRPr="00D728B2" w:rsidRDefault="00D728B2" w:rsidP="00B23804">
      <w:pPr>
        <w:spacing w:after="0" w:line="240" w:lineRule="auto"/>
        <w:ind w:left="-851" w:firstLine="709"/>
        <w:jc w:val="both"/>
        <w:rPr>
          <w:rFonts w:ascii="Times New Roman" w:eastAsia="Times New Roman" w:hAnsi="Times New Roman" w:cs="Times New Roman"/>
          <w:b/>
          <w:bCs/>
          <w:sz w:val="28"/>
          <w:szCs w:val="28"/>
          <w:lang w:eastAsia="ru-RU"/>
        </w:rPr>
      </w:pPr>
    </w:p>
    <w:p w14:paraId="5E9E8444" w14:textId="1268ADCE" w:rsidR="00D728B2" w:rsidRPr="00DB0981" w:rsidRDefault="00D728B2" w:rsidP="00DB0981">
      <w:pPr>
        <w:spacing w:after="0" w:line="240" w:lineRule="auto"/>
        <w:ind w:left="-851" w:firstLine="39"/>
        <w:jc w:val="both"/>
        <w:rPr>
          <w:rFonts w:ascii="Times New Roman" w:eastAsia="Times New Roman" w:hAnsi="Times New Roman" w:cs="Times New Roman"/>
          <w:b/>
          <w:bCs/>
          <w:i/>
          <w:iCs/>
          <w:sz w:val="28"/>
          <w:szCs w:val="28"/>
          <w:lang w:eastAsia="ru-RU"/>
        </w:rPr>
      </w:pPr>
      <w:r w:rsidRPr="00DB0981">
        <w:rPr>
          <w:rFonts w:ascii="Times New Roman" w:eastAsia="Times New Roman" w:hAnsi="Times New Roman" w:cs="Times New Roman"/>
          <w:b/>
          <w:bCs/>
          <w:i/>
          <w:iCs/>
          <w:sz w:val="28"/>
          <w:szCs w:val="28"/>
          <w:lang w:eastAsia="ru-RU"/>
        </w:rPr>
        <w:t xml:space="preserve">Аудитор </w:t>
      </w:r>
      <w:r w:rsidR="00DB0981" w:rsidRPr="00DB0981">
        <w:rPr>
          <w:rFonts w:ascii="Times New Roman" w:eastAsia="Times New Roman" w:hAnsi="Times New Roman" w:cs="Times New Roman"/>
          <w:b/>
          <w:bCs/>
          <w:i/>
          <w:iCs/>
          <w:sz w:val="28"/>
          <w:szCs w:val="28"/>
          <w:lang w:eastAsia="ru-RU"/>
        </w:rPr>
        <w:t>КСП РИ</w:t>
      </w:r>
      <w:r w:rsidR="00DB0981" w:rsidRPr="00DB0981">
        <w:rPr>
          <w:rFonts w:ascii="Times New Roman" w:eastAsia="Times New Roman" w:hAnsi="Times New Roman" w:cs="Times New Roman"/>
          <w:b/>
          <w:bCs/>
          <w:i/>
          <w:iCs/>
          <w:sz w:val="28"/>
          <w:szCs w:val="28"/>
          <w:lang w:eastAsia="ru-RU"/>
        </w:rPr>
        <w:tab/>
      </w:r>
      <w:r w:rsidR="00DB0981" w:rsidRPr="00DB0981">
        <w:rPr>
          <w:rFonts w:ascii="Times New Roman" w:eastAsia="Times New Roman" w:hAnsi="Times New Roman" w:cs="Times New Roman"/>
          <w:b/>
          <w:bCs/>
          <w:i/>
          <w:iCs/>
          <w:sz w:val="28"/>
          <w:szCs w:val="28"/>
          <w:lang w:eastAsia="ru-RU"/>
        </w:rPr>
        <w:tab/>
      </w:r>
      <w:r w:rsidR="00DB0981" w:rsidRPr="00DB0981">
        <w:rPr>
          <w:rFonts w:ascii="Times New Roman" w:eastAsia="Times New Roman" w:hAnsi="Times New Roman" w:cs="Times New Roman"/>
          <w:b/>
          <w:bCs/>
          <w:i/>
          <w:iCs/>
          <w:sz w:val="28"/>
          <w:szCs w:val="28"/>
          <w:lang w:eastAsia="ru-RU"/>
        </w:rPr>
        <w:tab/>
      </w:r>
      <w:r w:rsidR="00DB0981" w:rsidRPr="00DB0981">
        <w:rPr>
          <w:rFonts w:ascii="Times New Roman" w:eastAsia="Times New Roman" w:hAnsi="Times New Roman" w:cs="Times New Roman"/>
          <w:b/>
          <w:bCs/>
          <w:i/>
          <w:iCs/>
          <w:sz w:val="28"/>
          <w:szCs w:val="28"/>
          <w:lang w:eastAsia="ru-RU"/>
        </w:rPr>
        <w:tab/>
      </w:r>
      <w:r w:rsidR="00DB0981" w:rsidRPr="00DB0981">
        <w:rPr>
          <w:rFonts w:ascii="Times New Roman" w:eastAsia="Times New Roman" w:hAnsi="Times New Roman" w:cs="Times New Roman"/>
          <w:b/>
          <w:bCs/>
          <w:i/>
          <w:iCs/>
          <w:sz w:val="28"/>
          <w:szCs w:val="28"/>
          <w:lang w:eastAsia="ru-RU"/>
        </w:rPr>
        <w:tab/>
      </w:r>
      <w:r w:rsidR="00DB0981" w:rsidRPr="00DB0981">
        <w:rPr>
          <w:rFonts w:ascii="Times New Roman" w:eastAsia="Times New Roman" w:hAnsi="Times New Roman" w:cs="Times New Roman"/>
          <w:b/>
          <w:bCs/>
          <w:i/>
          <w:iCs/>
          <w:sz w:val="28"/>
          <w:szCs w:val="28"/>
          <w:lang w:eastAsia="ru-RU"/>
        </w:rPr>
        <w:tab/>
      </w:r>
      <w:r w:rsidR="00DB0981" w:rsidRPr="00DB0981">
        <w:rPr>
          <w:rFonts w:ascii="Times New Roman" w:eastAsia="Times New Roman" w:hAnsi="Times New Roman" w:cs="Times New Roman"/>
          <w:b/>
          <w:bCs/>
          <w:i/>
          <w:iCs/>
          <w:sz w:val="28"/>
          <w:szCs w:val="28"/>
          <w:lang w:eastAsia="ru-RU"/>
        </w:rPr>
        <w:tab/>
      </w:r>
      <w:r w:rsidR="00DB0981" w:rsidRPr="00DB0981">
        <w:rPr>
          <w:rFonts w:ascii="Times New Roman" w:eastAsia="Times New Roman" w:hAnsi="Times New Roman" w:cs="Times New Roman"/>
          <w:b/>
          <w:bCs/>
          <w:i/>
          <w:iCs/>
          <w:sz w:val="28"/>
          <w:szCs w:val="28"/>
          <w:lang w:eastAsia="ru-RU"/>
        </w:rPr>
        <w:tab/>
      </w:r>
      <w:r w:rsidR="00236F0D">
        <w:rPr>
          <w:rFonts w:ascii="Times New Roman" w:eastAsia="Times New Roman" w:hAnsi="Times New Roman" w:cs="Times New Roman"/>
          <w:b/>
          <w:bCs/>
          <w:i/>
          <w:iCs/>
          <w:sz w:val="28"/>
          <w:szCs w:val="28"/>
          <w:lang w:eastAsia="ru-RU"/>
        </w:rPr>
        <w:tab/>
      </w:r>
      <w:r w:rsidR="00236F0D">
        <w:rPr>
          <w:rFonts w:ascii="Times New Roman" w:eastAsia="Times New Roman" w:hAnsi="Times New Roman" w:cs="Times New Roman"/>
          <w:b/>
          <w:bCs/>
          <w:i/>
          <w:iCs/>
          <w:sz w:val="28"/>
          <w:szCs w:val="28"/>
          <w:lang w:eastAsia="ru-RU"/>
        </w:rPr>
        <w:tab/>
        <w:t xml:space="preserve">  </w:t>
      </w:r>
      <w:r w:rsidRPr="00DB0981">
        <w:rPr>
          <w:rFonts w:ascii="Times New Roman" w:eastAsia="Times New Roman" w:hAnsi="Times New Roman" w:cs="Times New Roman"/>
          <w:b/>
          <w:bCs/>
          <w:i/>
          <w:iCs/>
          <w:sz w:val="28"/>
          <w:szCs w:val="28"/>
          <w:lang w:eastAsia="ru-RU"/>
        </w:rPr>
        <w:t xml:space="preserve">Д.Б. </w:t>
      </w:r>
      <w:proofErr w:type="spellStart"/>
      <w:r w:rsidRPr="00DB0981">
        <w:rPr>
          <w:rFonts w:ascii="Times New Roman" w:eastAsia="Times New Roman" w:hAnsi="Times New Roman" w:cs="Times New Roman"/>
          <w:b/>
          <w:bCs/>
          <w:i/>
          <w:iCs/>
          <w:sz w:val="28"/>
          <w:szCs w:val="28"/>
          <w:lang w:eastAsia="ru-RU"/>
        </w:rPr>
        <w:t>Дзауро</w:t>
      </w:r>
      <w:r w:rsidR="00DB0981">
        <w:rPr>
          <w:rFonts w:ascii="Times New Roman" w:eastAsia="Times New Roman" w:hAnsi="Times New Roman" w:cs="Times New Roman"/>
          <w:b/>
          <w:bCs/>
          <w:i/>
          <w:iCs/>
          <w:sz w:val="28"/>
          <w:szCs w:val="28"/>
          <w:lang w:eastAsia="ru-RU"/>
        </w:rPr>
        <w:t>в</w:t>
      </w:r>
      <w:proofErr w:type="spellEnd"/>
    </w:p>
    <w:p w14:paraId="38764421" w14:textId="024514A6" w:rsidR="00D728B2" w:rsidRDefault="00D728B2">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470083DE" w14:textId="68678874" w:rsidR="00D728B2" w:rsidRPr="00D728B2" w:rsidRDefault="00D728B2" w:rsidP="0081430D">
      <w:pPr>
        <w:spacing w:after="0" w:line="240" w:lineRule="auto"/>
        <w:ind w:left="-826" w:firstLine="684"/>
        <w:jc w:val="center"/>
        <w:rPr>
          <w:rFonts w:ascii="Times New Roman" w:eastAsia="Calibri" w:hAnsi="Times New Roman" w:cs="Times New Roman"/>
          <w:b/>
          <w:sz w:val="28"/>
          <w:szCs w:val="28"/>
          <w:lang w:eastAsia="ru-RU"/>
        </w:rPr>
      </w:pPr>
      <w:bookmarkStart w:id="158" w:name="_Hlk121735342"/>
      <w:r w:rsidRPr="00D728B2">
        <w:rPr>
          <w:rFonts w:ascii="Times New Roman" w:eastAsia="Calibri" w:hAnsi="Times New Roman" w:cs="Times New Roman"/>
          <w:b/>
          <w:sz w:val="28"/>
          <w:szCs w:val="28"/>
          <w:lang w:eastAsia="ru-RU"/>
        </w:rPr>
        <w:lastRenderedPageBreak/>
        <w:t xml:space="preserve">Отчет </w:t>
      </w:r>
    </w:p>
    <w:p w14:paraId="79CFB6E8" w14:textId="6D3DEC12" w:rsidR="00D728B2" w:rsidRPr="00D728B2" w:rsidRDefault="00D728B2" w:rsidP="0081430D">
      <w:pPr>
        <w:spacing w:after="0" w:line="240" w:lineRule="auto"/>
        <w:ind w:left="-826" w:firstLine="684"/>
        <w:jc w:val="center"/>
        <w:rPr>
          <w:rFonts w:ascii="Times New Roman" w:eastAsia="Calibri" w:hAnsi="Times New Roman" w:cs="Times New Roman"/>
          <w:b/>
          <w:sz w:val="28"/>
          <w:szCs w:val="28"/>
          <w:lang w:eastAsia="ru-RU"/>
        </w:rPr>
      </w:pPr>
      <w:r w:rsidRPr="00D728B2">
        <w:rPr>
          <w:rFonts w:ascii="Times New Roman" w:eastAsia="Calibri" w:hAnsi="Times New Roman" w:cs="Times New Roman"/>
          <w:b/>
          <w:sz w:val="28"/>
          <w:szCs w:val="28"/>
          <w:lang w:eastAsia="ru-RU"/>
        </w:rPr>
        <w:t xml:space="preserve">о результатах проверки реализации мер социальной поддержки реабилитированных лиц и лиц, признанных пострадавшими от политических репрессий, в Республике Ингушетия в Министерстве труда, занятости и социального развития Республики Ингушетия (и его структурных подразделениях) за период 2020 и 2021 </w:t>
      </w:r>
      <w:r w:rsidR="007F0BFA">
        <w:rPr>
          <w:rFonts w:ascii="Times New Roman" w:eastAsia="Calibri" w:hAnsi="Times New Roman" w:cs="Times New Roman"/>
          <w:b/>
          <w:sz w:val="28"/>
          <w:szCs w:val="28"/>
          <w:lang w:eastAsia="ru-RU"/>
        </w:rPr>
        <w:t>годы</w:t>
      </w:r>
    </w:p>
    <w:bookmarkEnd w:id="158"/>
    <w:p w14:paraId="37432AA7" w14:textId="77777777" w:rsidR="00D728B2" w:rsidRPr="00D728B2" w:rsidRDefault="00D728B2" w:rsidP="0081430D">
      <w:pPr>
        <w:autoSpaceDE w:val="0"/>
        <w:autoSpaceDN w:val="0"/>
        <w:adjustRightInd w:val="0"/>
        <w:spacing w:after="0" w:line="240" w:lineRule="auto"/>
        <w:ind w:left="-826" w:firstLine="684"/>
        <w:jc w:val="both"/>
        <w:rPr>
          <w:rFonts w:ascii="Times New Roman" w:eastAsia="Calibri" w:hAnsi="Times New Roman" w:cs="Times New Roman"/>
          <w:b/>
          <w:bCs/>
          <w:sz w:val="28"/>
          <w:szCs w:val="28"/>
          <w:lang w:eastAsia="ru-RU"/>
        </w:rPr>
      </w:pPr>
    </w:p>
    <w:p w14:paraId="26C80D27" w14:textId="087C6492" w:rsidR="00D728B2" w:rsidRPr="00D728B2" w:rsidRDefault="00D728B2" w:rsidP="0081430D">
      <w:pPr>
        <w:autoSpaceDE w:val="0"/>
        <w:autoSpaceDN w:val="0"/>
        <w:adjustRightInd w:val="0"/>
        <w:spacing w:after="0" w:line="240" w:lineRule="auto"/>
        <w:ind w:left="-826" w:firstLine="684"/>
        <w:jc w:val="both"/>
        <w:rPr>
          <w:rFonts w:ascii="Times New Roman" w:eastAsia="Calibri" w:hAnsi="Times New Roman" w:cs="Times New Roman"/>
          <w:bCs/>
          <w:sz w:val="28"/>
          <w:szCs w:val="28"/>
          <w:lang w:eastAsia="ru-RU"/>
        </w:rPr>
      </w:pPr>
      <w:r w:rsidRPr="00D728B2">
        <w:rPr>
          <w:rFonts w:ascii="Times New Roman" w:eastAsia="Calibri" w:hAnsi="Times New Roman" w:cs="Times New Roman"/>
          <w:b/>
          <w:bCs/>
          <w:sz w:val="28"/>
          <w:szCs w:val="28"/>
          <w:lang w:eastAsia="ru-RU"/>
        </w:rPr>
        <w:t xml:space="preserve">Основание для проведения проверки: </w:t>
      </w:r>
      <w:r w:rsidRPr="00D728B2">
        <w:rPr>
          <w:rFonts w:ascii="Times New Roman" w:eastAsia="Calibri" w:hAnsi="Times New Roman" w:cs="Times New Roman"/>
          <w:bCs/>
          <w:sz w:val="28"/>
          <w:szCs w:val="28"/>
          <w:lang w:eastAsia="ru-RU"/>
        </w:rPr>
        <w:t>план работы Контрольно-счетной палаты Республики Ингушетия на 2022 г</w:t>
      </w:r>
      <w:r>
        <w:rPr>
          <w:rFonts w:ascii="Times New Roman" w:eastAsia="Calibri" w:hAnsi="Times New Roman" w:cs="Times New Roman"/>
          <w:bCs/>
          <w:sz w:val="28"/>
          <w:szCs w:val="28"/>
          <w:lang w:eastAsia="ru-RU"/>
        </w:rPr>
        <w:t>од.</w:t>
      </w:r>
    </w:p>
    <w:p w14:paraId="63AD6BC1" w14:textId="77777777" w:rsidR="00D728B2" w:rsidRPr="00D728B2" w:rsidRDefault="00D728B2" w:rsidP="0081430D">
      <w:pPr>
        <w:spacing w:after="0" w:line="240" w:lineRule="auto"/>
        <w:ind w:left="-826" w:firstLine="684"/>
        <w:jc w:val="both"/>
        <w:rPr>
          <w:rFonts w:ascii="Times New Roman" w:eastAsia="Calibri" w:hAnsi="Times New Roman" w:cs="Times New Roman"/>
          <w:sz w:val="28"/>
          <w:szCs w:val="28"/>
          <w:lang w:eastAsia="ru-RU"/>
        </w:rPr>
      </w:pPr>
      <w:r w:rsidRPr="00D728B2">
        <w:rPr>
          <w:rFonts w:ascii="Times New Roman" w:eastAsia="Calibri" w:hAnsi="Times New Roman" w:cs="Times New Roman"/>
          <w:b/>
          <w:bCs/>
          <w:sz w:val="28"/>
          <w:szCs w:val="28"/>
          <w:lang w:eastAsia="ru-RU"/>
        </w:rPr>
        <w:t xml:space="preserve">Цель проверки: </w:t>
      </w:r>
      <w:r w:rsidRPr="00D728B2">
        <w:rPr>
          <w:rFonts w:ascii="Times New Roman" w:eastAsia="Calibri" w:hAnsi="Times New Roman" w:cs="Times New Roman"/>
          <w:sz w:val="28"/>
          <w:szCs w:val="28"/>
          <w:lang w:eastAsia="ru-RU"/>
        </w:rPr>
        <w:t>проверка реализации мер социальной поддержки реабилитированных лиц и лиц, признанных пострадавшими от политических репрессий, в Республике Ингушетия в Министерстве труда, занятости и социального развития Республики Ингушетия (и его структурных подразделениях) за период 2020 и 2021 гг.</w:t>
      </w:r>
    </w:p>
    <w:p w14:paraId="0F0BBC1C" w14:textId="77777777" w:rsidR="00D728B2" w:rsidRPr="00D728B2" w:rsidRDefault="00D728B2" w:rsidP="0081430D">
      <w:pPr>
        <w:shd w:val="clear" w:color="auto" w:fill="FFFFFF"/>
        <w:spacing w:after="0" w:line="240" w:lineRule="auto"/>
        <w:ind w:left="-826" w:firstLine="684"/>
        <w:jc w:val="both"/>
        <w:rPr>
          <w:rFonts w:ascii="Times New Roman" w:eastAsia="Calibri" w:hAnsi="Times New Roman" w:cs="Times New Roman"/>
          <w:sz w:val="28"/>
          <w:szCs w:val="28"/>
          <w:lang w:eastAsia="ru-RU"/>
        </w:rPr>
      </w:pPr>
      <w:r w:rsidRPr="00D728B2">
        <w:rPr>
          <w:rFonts w:ascii="Times New Roman" w:eastAsia="Calibri" w:hAnsi="Times New Roman" w:cs="Times New Roman"/>
          <w:b/>
          <w:bCs/>
          <w:sz w:val="28"/>
          <w:szCs w:val="28"/>
          <w:lang w:eastAsia="ru-RU"/>
        </w:rPr>
        <w:t xml:space="preserve">Предмет проверки: </w:t>
      </w:r>
      <w:r w:rsidRPr="00D728B2">
        <w:rPr>
          <w:rFonts w:ascii="Times New Roman" w:eastAsia="Calibri" w:hAnsi="Times New Roman" w:cs="Times New Roman"/>
          <w:sz w:val="28"/>
          <w:szCs w:val="28"/>
          <w:lang w:eastAsia="ru-RU"/>
        </w:rPr>
        <w:t>бюджетные средства, нормативно-правовые, платежные и иные финансовые документы, обосновывающие направление и использование бюджетных средств, реестры начислений единовременной денежной компенсации, бухгалтерская отчетность, личные дела реабилитированных лиц и лиц, признанных пострадавшими от политических репрессий и т.д.</w:t>
      </w:r>
    </w:p>
    <w:p w14:paraId="34AB1BAD" w14:textId="77777777" w:rsidR="00D728B2" w:rsidRDefault="00D728B2" w:rsidP="0081430D">
      <w:pPr>
        <w:autoSpaceDE w:val="0"/>
        <w:autoSpaceDN w:val="0"/>
        <w:adjustRightInd w:val="0"/>
        <w:spacing w:after="0" w:line="240" w:lineRule="auto"/>
        <w:ind w:left="-826" w:firstLine="684"/>
        <w:jc w:val="center"/>
        <w:outlineLvl w:val="0"/>
        <w:rPr>
          <w:rFonts w:ascii="Times New Roman" w:eastAsia="Calibri" w:hAnsi="Times New Roman" w:cs="Times New Roman"/>
          <w:b/>
          <w:sz w:val="28"/>
          <w:szCs w:val="28"/>
          <w:lang w:eastAsia="ru-RU"/>
        </w:rPr>
      </w:pPr>
    </w:p>
    <w:p w14:paraId="50C06D1E" w14:textId="272AEBF7" w:rsidR="00D728B2" w:rsidRPr="00D728B2" w:rsidRDefault="00D728B2" w:rsidP="0081430D">
      <w:pPr>
        <w:autoSpaceDE w:val="0"/>
        <w:autoSpaceDN w:val="0"/>
        <w:adjustRightInd w:val="0"/>
        <w:spacing w:after="0" w:line="240" w:lineRule="auto"/>
        <w:ind w:left="-826" w:firstLine="684"/>
        <w:jc w:val="center"/>
        <w:outlineLvl w:val="0"/>
        <w:rPr>
          <w:rFonts w:ascii="Times New Roman" w:hAnsi="Times New Roman" w:cs="Times New Roman"/>
          <w:b/>
          <w:bCs/>
          <w:sz w:val="28"/>
          <w:szCs w:val="28"/>
        </w:rPr>
      </w:pPr>
      <w:r w:rsidRPr="00D728B2">
        <w:rPr>
          <w:rFonts w:ascii="Times New Roman" w:hAnsi="Times New Roman" w:cs="Times New Roman"/>
          <w:b/>
          <w:bCs/>
          <w:sz w:val="28"/>
          <w:szCs w:val="28"/>
        </w:rPr>
        <w:t>Меры, принимаемые на социальную поддержку реабилитированных лиц в Республике Ингушетия</w:t>
      </w:r>
    </w:p>
    <w:p w14:paraId="0126FF01" w14:textId="77777777" w:rsidR="00D728B2" w:rsidRPr="00D728B2" w:rsidRDefault="00D728B2" w:rsidP="0081430D">
      <w:pPr>
        <w:ind w:left="-826" w:firstLine="684"/>
      </w:pPr>
    </w:p>
    <w:p w14:paraId="50117A71" w14:textId="433A1AE0" w:rsidR="00D728B2" w:rsidRPr="00D728B2" w:rsidRDefault="00A91911" w:rsidP="0081430D">
      <w:pPr>
        <w:spacing w:after="0" w:line="240" w:lineRule="auto"/>
        <w:ind w:left="-826" w:firstLine="684"/>
        <w:jc w:val="both"/>
        <w:rPr>
          <w:rFonts w:ascii="Times New Roman" w:hAnsi="Times New Roman" w:cs="Times New Roman"/>
          <w:sz w:val="28"/>
          <w:szCs w:val="28"/>
        </w:rPr>
      </w:pPr>
      <w:hyperlink r:id="rId24" w:history="1">
        <w:r w:rsidR="00D728B2" w:rsidRPr="00D728B2">
          <w:rPr>
            <w:rFonts w:ascii="Times New Roman" w:eastAsiaTheme="minorEastAsia" w:hAnsi="Times New Roman" w:cs="Times New Roman"/>
            <w:sz w:val="28"/>
            <w:szCs w:val="28"/>
            <w:lang w:eastAsia="ru-RU"/>
          </w:rPr>
          <w:t>Законом</w:t>
        </w:r>
      </w:hyperlink>
      <w:r w:rsidR="00D728B2" w:rsidRPr="00D728B2">
        <w:rPr>
          <w:rFonts w:ascii="Times New Roman" w:eastAsiaTheme="minorEastAsia" w:hAnsi="Times New Roman" w:cs="Times New Roman"/>
          <w:sz w:val="28"/>
          <w:szCs w:val="28"/>
          <w:lang w:eastAsia="ru-RU"/>
        </w:rPr>
        <w:t xml:space="preserve"> Российской Федерации от 18 октября 1991 года №</w:t>
      </w:r>
      <w:r w:rsidR="001A57EA">
        <w:rPr>
          <w:rFonts w:ascii="Times New Roman" w:eastAsiaTheme="minorEastAsia" w:hAnsi="Times New Roman" w:cs="Times New Roman"/>
          <w:sz w:val="28"/>
          <w:szCs w:val="28"/>
          <w:lang w:eastAsia="ru-RU"/>
        </w:rPr>
        <w:t> </w:t>
      </w:r>
      <w:r w:rsidR="00D728B2" w:rsidRPr="00D728B2">
        <w:rPr>
          <w:rFonts w:ascii="Times New Roman" w:eastAsiaTheme="minorEastAsia" w:hAnsi="Times New Roman" w:cs="Times New Roman"/>
          <w:sz w:val="28"/>
          <w:szCs w:val="28"/>
          <w:lang w:eastAsia="ru-RU"/>
        </w:rPr>
        <w:t>1761-1 «О реабилитации жертв политических репрессий» (далее - Закон РФ №</w:t>
      </w:r>
      <w:r w:rsidR="001A57EA">
        <w:rPr>
          <w:rFonts w:ascii="Times New Roman" w:eastAsiaTheme="minorEastAsia" w:hAnsi="Times New Roman" w:cs="Times New Roman"/>
          <w:sz w:val="28"/>
          <w:szCs w:val="28"/>
          <w:lang w:eastAsia="ru-RU"/>
        </w:rPr>
        <w:t> </w:t>
      </w:r>
      <w:r w:rsidR="00D728B2" w:rsidRPr="00D728B2">
        <w:rPr>
          <w:rFonts w:ascii="Times New Roman" w:eastAsiaTheme="minorEastAsia" w:hAnsi="Times New Roman" w:cs="Times New Roman"/>
          <w:sz w:val="28"/>
          <w:szCs w:val="28"/>
          <w:lang w:eastAsia="ru-RU"/>
        </w:rPr>
        <w:t xml:space="preserve">1761-1) определено, что </w:t>
      </w:r>
      <w:r w:rsidR="00D728B2" w:rsidRPr="00D728B2">
        <w:rPr>
          <w:rFonts w:ascii="Times New Roman" w:hAnsi="Times New Roman" w:cs="Times New Roman"/>
          <w:sz w:val="28"/>
          <w:szCs w:val="28"/>
        </w:rPr>
        <w:t xml:space="preserve">реабилитированные лица и лица, признанные пострадавшими от политических репрессий, обеспечиваются мерами социальной поддержки в соответствии с законами субъектов Российской Федерации. </w:t>
      </w:r>
      <w:bookmarkStart w:id="159" w:name="sub_1602"/>
      <w:r w:rsidR="00D728B2" w:rsidRPr="00D728B2">
        <w:rPr>
          <w:rFonts w:ascii="Times New Roman" w:hAnsi="Times New Roman" w:cs="Times New Roman"/>
          <w:sz w:val="28"/>
          <w:szCs w:val="28"/>
        </w:rPr>
        <w:t>Расходные обязательства по обеспечению мерами социальной поддержки реабилитированных лиц и лиц, признанных пострадавшими от политических репрессий, являются расходными обязательствами субъектов Российской Федерации.</w:t>
      </w:r>
    </w:p>
    <w:bookmarkEnd w:id="159"/>
    <w:p w14:paraId="499319EB" w14:textId="4D3A1CCF" w:rsidR="00D728B2" w:rsidRPr="00D728B2" w:rsidRDefault="00D728B2" w:rsidP="0081430D">
      <w:pPr>
        <w:spacing w:after="0" w:line="240" w:lineRule="auto"/>
        <w:ind w:left="-826" w:firstLine="684"/>
        <w:jc w:val="both"/>
        <w:rPr>
          <w:rFonts w:ascii="Times New Roman" w:hAnsi="Times New Roman" w:cs="Times New Roman"/>
          <w:sz w:val="28"/>
          <w:szCs w:val="28"/>
        </w:rPr>
      </w:pPr>
      <w:r w:rsidRPr="00D728B2">
        <w:rPr>
          <w:rFonts w:ascii="Times New Roman" w:hAnsi="Times New Roman" w:cs="Times New Roman"/>
          <w:color w:val="000000" w:themeColor="text1"/>
          <w:sz w:val="28"/>
          <w:szCs w:val="28"/>
        </w:rPr>
        <w:t xml:space="preserve">В целях исполнения </w:t>
      </w:r>
      <w:r w:rsidRPr="00D728B2">
        <w:rPr>
          <w:rFonts w:ascii="Times New Roman" w:eastAsiaTheme="minorEastAsia" w:hAnsi="Times New Roman" w:cs="Times New Roman"/>
          <w:color w:val="000000" w:themeColor="text1"/>
          <w:sz w:val="28"/>
          <w:szCs w:val="28"/>
          <w:lang w:eastAsia="ru-RU"/>
        </w:rPr>
        <w:t>Закона РФ №</w:t>
      </w:r>
      <w:r w:rsidR="001A57EA">
        <w:rPr>
          <w:rFonts w:ascii="Times New Roman" w:eastAsiaTheme="minorEastAsia" w:hAnsi="Times New Roman" w:cs="Times New Roman"/>
          <w:color w:val="000000" w:themeColor="text1"/>
          <w:sz w:val="28"/>
          <w:szCs w:val="28"/>
          <w:lang w:eastAsia="ru-RU"/>
        </w:rPr>
        <w:t> </w:t>
      </w:r>
      <w:r w:rsidRPr="00D728B2">
        <w:rPr>
          <w:rFonts w:ascii="Times New Roman" w:eastAsiaTheme="minorEastAsia" w:hAnsi="Times New Roman" w:cs="Times New Roman"/>
          <w:color w:val="000000" w:themeColor="text1"/>
          <w:sz w:val="28"/>
          <w:szCs w:val="28"/>
          <w:lang w:eastAsia="ru-RU"/>
        </w:rPr>
        <w:t xml:space="preserve">1761-1, статьей 2 </w:t>
      </w:r>
      <w:hyperlink r:id="rId25" w:history="1">
        <w:r w:rsidRPr="00D728B2">
          <w:rPr>
            <w:rFonts w:ascii="Times New Roman" w:hAnsi="Times New Roman" w:cs="Times New Roman"/>
            <w:bCs/>
            <w:color w:val="000000" w:themeColor="text1"/>
            <w:sz w:val="28"/>
            <w:szCs w:val="28"/>
          </w:rPr>
          <w:t>Закона Республики Ингушетия от 05.05.2008 г. №</w:t>
        </w:r>
        <w:r w:rsidR="001A57EA">
          <w:rPr>
            <w:rFonts w:ascii="Times New Roman" w:hAnsi="Times New Roman" w:cs="Times New Roman"/>
            <w:bCs/>
            <w:color w:val="000000" w:themeColor="text1"/>
            <w:sz w:val="28"/>
            <w:szCs w:val="28"/>
          </w:rPr>
          <w:t> </w:t>
        </w:r>
        <w:r w:rsidRPr="00D728B2">
          <w:rPr>
            <w:rFonts w:ascii="Times New Roman" w:hAnsi="Times New Roman" w:cs="Times New Roman"/>
            <w:bCs/>
            <w:color w:val="000000" w:themeColor="text1"/>
            <w:sz w:val="28"/>
            <w:szCs w:val="28"/>
          </w:rPr>
          <w:t>3-РЗ «О мерах социальной поддержки реабилитированных лиц и лиц, признанных пострадавшими от политических репрессий»</w:t>
        </w:r>
      </w:hyperlink>
      <w:r w:rsidRPr="00D728B2">
        <w:rPr>
          <w:rFonts w:ascii="Times New Roman" w:hAnsi="Times New Roman" w:cs="Times New Roman"/>
          <w:sz w:val="28"/>
          <w:szCs w:val="28"/>
        </w:rPr>
        <w:t xml:space="preserve"> (далее – Закон РИ №</w:t>
      </w:r>
      <w:r w:rsidR="001A57EA">
        <w:rPr>
          <w:rFonts w:ascii="Times New Roman" w:hAnsi="Times New Roman" w:cs="Times New Roman"/>
          <w:sz w:val="28"/>
          <w:szCs w:val="28"/>
        </w:rPr>
        <w:t> </w:t>
      </w:r>
      <w:r w:rsidRPr="00D728B2">
        <w:rPr>
          <w:rFonts w:ascii="Times New Roman" w:hAnsi="Times New Roman" w:cs="Times New Roman"/>
          <w:sz w:val="28"/>
          <w:szCs w:val="28"/>
        </w:rPr>
        <w:t xml:space="preserve">3-РЗ) реабилитированным лицам, и лицам, признанным пострадавшими от политических репрессий, установлены меры социальной поддержки, в том числе снижение размеров оплаты жилья и коммунальных услуг на 50 процентов, в том числе и на совместно с ними проживающих членов их семей,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Правительством Республики Ингушетия, а также стоимости топлива, приобретаемого в пределах норм, установленных для продажи населению, проживающему в домах без центрального отопления. </w:t>
      </w:r>
    </w:p>
    <w:p w14:paraId="2B561BA6" w14:textId="497014DB" w:rsidR="00D728B2" w:rsidRPr="00D728B2" w:rsidRDefault="00D728B2" w:rsidP="0081430D">
      <w:pPr>
        <w:spacing w:after="0" w:line="240" w:lineRule="auto"/>
        <w:ind w:left="-826" w:firstLine="684"/>
        <w:jc w:val="both"/>
        <w:rPr>
          <w:rFonts w:ascii="Times New Roman" w:hAnsi="Times New Roman" w:cs="Times New Roman"/>
          <w:sz w:val="28"/>
          <w:szCs w:val="28"/>
        </w:rPr>
      </w:pPr>
      <w:r w:rsidRPr="00D728B2">
        <w:rPr>
          <w:rFonts w:ascii="Times New Roman" w:hAnsi="Times New Roman" w:cs="Times New Roman"/>
          <w:sz w:val="28"/>
          <w:szCs w:val="28"/>
        </w:rPr>
        <w:lastRenderedPageBreak/>
        <w:t>Согласно статье 3 Закона РИ №</w:t>
      </w:r>
      <w:r w:rsidR="001A57EA">
        <w:rPr>
          <w:rFonts w:ascii="Times New Roman" w:hAnsi="Times New Roman" w:cs="Times New Roman"/>
          <w:sz w:val="28"/>
          <w:szCs w:val="28"/>
        </w:rPr>
        <w:t> </w:t>
      </w:r>
      <w:r w:rsidRPr="00D728B2">
        <w:rPr>
          <w:rFonts w:ascii="Times New Roman" w:hAnsi="Times New Roman" w:cs="Times New Roman"/>
          <w:sz w:val="28"/>
          <w:szCs w:val="28"/>
        </w:rPr>
        <w:t xml:space="preserve">3-РЗ указанная мера социальной поддержки предоставляется в </w:t>
      </w:r>
      <w:bookmarkStart w:id="160" w:name="sub_16"/>
      <w:r w:rsidRPr="00D728B2">
        <w:rPr>
          <w:rFonts w:ascii="Times New Roman" w:hAnsi="Times New Roman" w:cs="Times New Roman"/>
          <w:sz w:val="28"/>
          <w:szCs w:val="28"/>
        </w:rPr>
        <w:t>форме ежемесячных денежных компенсаций (далее – ЕДК).</w:t>
      </w:r>
    </w:p>
    <w:p w14:paraId="216F6987" w14:textId="36AA9993" w:rsidR="00D728B2" w:rsidRPr="00D728B2" w:rsidRDefault="00D728B2" w:rsidP="0081430D">
      <w:pPr>
        <w:spacing w:after="0" w:line="240" w:lineRule="auto"/>
        <w:ind w:left="-826" w:firstLine="684"/>
        <w:jc w:val="both"/>
        <w:rPr>
          <w:rFonts w:ascii="Times New Roman" w:hAnsi="Times New Roman" w:cs="Times New Roman"/>
          <w:color w:val="26282F"/>
          <w:sz w:val="28"/>
          <w:szCs w:val="28"/>
        </w:rPr>
      </w:pPr>
      <w:r w:rsidRPr="00D728B2">
        <w:rPr>
          <w:rFonts w:ascii="Times New Roman" w:hAnsi="Times New Roman" w:cs="Times New Roman"/>
          <w:sz w:val="28"/>
          <w:szCs w:val="28"/>
        </w:rPr>
        <w:t>Порядок предоставления компенсации расходов на оплату жилого помещения и коммунальных услуг отдельным категориям граждан, проживающих на территории Республики Ингушетия</w:t>
      </w:r>
      <w:r w:rsidRPr="00D728B2">
        <w:rPr>
          <w:b/>
          <w:bCs/>
          <w:color w:val="26282F"/>
        </w:rPr>
        <w:t xml:space="preserve"> </w:t>
      </w:r>
      <w:r w:rsidRPr="00D728B2">
        <w:rPr>
          <w:rFonts w:ascii="Times New Roman" w:hAnsi="Times New Roman" w:cs="Times New Roman"/>
          <w:color w:val="26282F"/>
          <w:sz w:val="28"/>
          <w:szCs w:val="28"/>
        </w:rPr>
        <w:t xml:space="preserve">утвержден Постановлением Правительства </w:t>
      </w:r>
      <w:r w:rsidR="001A57EA">
        <w:rPr>
          <w:rFonts w:ascii="Times New Roman" w:hAnsi="Times New Roman" w:cs="Times New Roman"/>
          <w:color w:val="26282F"/>
          <w:sz w:val="28"/>
          <w:szCs w:val="28"/>
        </w:rPr>
        <w:t>РИ</w:t>
      </w:r>
      <w:r w:rsidRPr="00D728B2">
        <w:rPr>
          <w:rFonts w:ascii="Times New Roman" w:hAnsi="Times New Roman" w:cs="Times New Roman"/>
          <w:color w:val="26282F"/>
          <w:sz w:val="28"/>
          <w:szCs w:val="28"/>
        </w:rPr>
        <w:t xml:space="preserve"> от 15 октября 2011 г</w:t>
      </w:r>
      <w:r w:rsidR="001A57EA">
        <w:rPr>
          <w:rFonts w:ascii="Times New Roman" w:hAnsi="Times New Roman" w:cs="Times New Roman"/>
          <w:color w:val="26282F"/>
          <w:sz w:val="28"/>
          <w:szCs w:val="28"/>
        </w:rPr>
        <w:t>ода</w:t>
      </w:r>
      <w:r w:rsidRPr="00D728B2">
        <w:rPr>
          <w:rFonts w:ascii="Times New Roman" w:hAnsi="Times New Roman" w:cs="Times New Roman"/>
          <w:color w:val="26282F"/>
          <w:sz w:val="28"/>
          <w:szCs w:val="28"/>
        </w:rPr>
        <w:t xml:space="preserve"> №</w:t>
      </w:r>
      <w:r w:rsidR="001A57EA">
        <w:rPr>
          <w:rFonts w:ascii="Times New Roman" w:hAnsi="Times New Roman" w:cs="Times New Roman"/>
          <w:color w:val="26282F"/>
          <w:sz w:val="28"/>
          <w:szCs w:val="28"/>
        </w:rPr>
        <w:t> </w:t>
      </w:r>
      <w:r w:rsidRPr="00D728B2">
        <w:rPr>
          <w:rFonts w:ascii="Times New Roman" w:hAnsi="Times New Roman" w:cs="Times New Roman"/>
          <w:color w:val="26282F"/>
          <w:sz w:val="28"/>
          <w:szCs w:val="28"/>
        </w:rPr>
        <w:t>346 (далее – Постановление Правительства РИ №</w:t>
      </w:r>
      <w:r w:rsidR="001A57EA">
        <w:rPr>
          <w:rFonts w:ascii="Times New Roman" w:hAnsi="Times New Roman" w:cs="Times New Roman"/>
          <w:color w:val="26282F"/>
          <w:sz w:val="28"/>
          <w:szCs w:val="28"/>
        </w:rPr>
        <w:t> </w:t>
      </w:r>
      <w:r w:rsidRPr="00D728B2">
        <w:rPr>
          <w:rFonts w:ascii="Times New Roman" w:hAnsi="Times New Roman" w:cs="Times New Roman"/>
          <w:color w:val="26282F"/>
          <w:sz w:val="28"/>
          <w:szCs w:val="28"/>
        </w:rPr>
        <w:t>346).</w:t>
      </w:r>
    </w:p>
    <w:p w14:paraId="4A3018B0" w14:textId="3DDB267F" w:rsidR="00D728B2" w:rsidRPr="00D728B2" w:rsidRDefault="00D728B2" w:rsidP="0081430D">
      <w:pPr>
        <w:spacing w:after="0" w:line="240" w:lineRule="auto"/>
        <w:ind w:left="-826" w:firstLine="684"/>
        <w:jc w:val="both"/>
        <w:rPr>
          <w:rFonts w:ascii="Times New Roman" w:hAnsi="Times New Roman" w:cs="Times New Roman"/>
          <w:sz w:val="28"/>
          <w:szCs w:val="28"/>
          <w:shd w:val="clear" w:color="auto" w:fill="FFFFFF"/>
        </w:rPr>
      </w:pPr>
      <w:r w:rsidRPr="00D728B2">
        <w:rPr>
          <w:rFonts w:ascii="Times New Roman" w:hAnsi="Times New Roman" w:cs="Times New Roman"/>
          <w:sz w:val="28"/>
          <w:szCs w:val="28"/>
          <w:shd w:val="clear" w:color="auto" w:fill="FFFFFF"/>
        </w:rPr>
        <w:t xml:space="preserve">Постановлением Правительства </w:t>
      </w:r>
      <w:r w:rsidR="001A57EA">
        <w:rPr>
          <w:rFonts w:ascii="Times New Roman" w:hAnsi="Times New Roman" w:cs="Times New Roman"/>
          <w:sz w:val="28"/>
          <w:szCs w:val="28"/>
          <w:shd w:val="clear" w:color="auto" w:fill="FFFFFF"/>
        </w:rPr>
        <w:t>РИ</w:t>
      </w:r>
      <w:r w:rsidRPr="00D728B2">
        <w:rPr>
          <w:rFonts w:ascii="Times New Roman" w:hAnsi="Times New Roman" w:cs="Times New Roman"/>
          <w:sz w:val="28"/>
          <w:szCs w:val="28"/>
          <w:shd w:val="clear" w:color="auto" w:fill="FFFFFF"/>
        </w:rPr>
        <w:t xml:space="preserve"> от 21 февраля 2017 г</w:t>
      </w:r>
      <w:r w:rsidR="001A57EA">
        <w:rPr>
          <w:rFonts w:ascii="Times New Roman" w:hAnsi="Times New Roman" w:cs="Times New Roman"/>
          <w:sz w:val="28"/>
          <w:szCs w:val="28"/>
          <w:shd w:val="clear" w:color="auto" w:fill="FFFFFF"/>
        </w:rPr>
        <w:t>ода</w:t>
      </w:r>
      <w:r w:rsidRPr="00D728B2">
        <w:rPr>
          <w:rFonts w:ascii="Times New Roman" w:hAnsi="Times New Roman" w:cs="Times New Roman"/>
          <w:sz w:val="28"/>
          <w:szCs w:val="28"/>
          <w:shd w:val="clear" w:color="auto" w:fill="FFFFFF"/>
        </w:rPr>
        <w:t xml:space="preserve"> №</w:t>
      </w:r>
      <w:r w:rsidR="001A57EA">
        <w:rPr>
          <w:rFonts w:ascii="Times New Roman" w:hAnsi="Times New Roman" w:cs="Times New Roman"/>
          <w:sz w:val="28"/>
          <w:szCs w:val="28"/>
          <w:shd w:val="clear" w:color="auto" w:fill="FFFFFF"/>
        </w:rPr>
        <w:t> </w:t>
      </w:r>
      <w:r w:rsidRPr="00D728B2">
        <w:rPr>
          <w:rFonts w:ascii="Times New Roman" w:hAnsi="Times New Roman" w:cs="Times New Roman"/>
          <w:sz w:val="28"/>
          <w:szCs w:val="28"/>
          <w:shd w:val="clear" w:color="auto" w:fill="FFFFFF"/>
        </w:rPr>
        <w:t xml:space="preserve">21 уполномоченным исполнительным органом государственной власти Республики Ингушетия в сфере предоставления вышеуказанных мер социальной поддержки в форме денежных выплат на оплату жилого помещения и коммунальных услуг отдельным категориям граждан определено </w:t>
      </w:r>
      <w:r w:rsidRPr="00D728B2">
        <w:rPr>
          <w:rFonts w:ascii="Times New Roman" w:hAnsi="Times New Roman" w:cs="Times New Roman"/>
          <w:sz w:val="28"/>
          <w:szCs w:val="28"/>
        </w:rPr>
        <w:t>Министерство труда, занятости и социального развития Республики Ингушетия</w:t>
      </w:r>
      <w:r w:rsidRPr="00D728B2">
        <w:rPr>
          <w:rFonts w:ascii="Times New Roman" w:hAnsi="Times New Roman" w:cs="Times New Roman"/>
          <w:sz w:val="28"/>
          <w:szCs w:val="28"/>
          <w:shd w:val="clear" w:color="auto" w:fill="FFFFFF"/>
        </w:rPr>
        <w:t>.</w:t>
      </w:r>
    </w:p>
    <w:p w14:paraId="322FFE11" w14:textId="2E89541C" w:rsidR="00D728B2" w:rsidRPr="00D728B2" w:rsidRDefault="00D728B2" w:rsidP="0081430D">
      <w:pPr>
        <w:autoSpaceDE w:val="0"/>
        <w:autoSpaceDN w:val="0"/>
        <w:adjustRightInd w:val="0"/>
        <w:spacing w:after="0" w:line="240" w:lineRule="auto"/>
        <w:ind w:left="-826" w:firstLine="684"/>
        <w:jc w:val="both"/>
        <w:rPr>
          <w:rFonts w:ascii="Times New Roman" w:eastAsia="Calibri" w:hAnsi="Times New Roman" w:cs="Times New Roman"/>
          <w:b/>
          <w:bCs/>
          <w:sz w:val="28"/>
          <w:szCs w:val="28"/>
          <w:lang w:eastAsia="ru-RU"/>
        </w:rPr>
      </w:pPr>
      <w:r w:rsidRPr="00D728B2">
        <w:rPr>
          <w:rFonts w:ascii="Times New Roman" w:hAnsi="Times New Roman" w:cs="Times New Roman"/>
          <w:sz w:val="28"/>
          <w:szCs w:val="28"/>
          <w:shd w:val="clear" w:color="auto" w:fill="FFFFFF"/>
        </w:rPr>
        <w:t>Минтрудом РИ организован</w:t>
      </w:r>
      <w:r w:rsidR="001A57EA">
        <w:rPr>
          <w:rFonts w:ascii="Times New Roman" w:hAnsi="Times New Roman" w:cs="Times New Roman"/>
          <w:sz w:val="28"/>
          <w:szCs w:val="28"/>
          <w:shd w:val="clear" w:color="auto" w:fill="FFFFFF"/>
        </w:rPr>
        <w:t>а</w:t>
      </w:r>
      <w:r w:rsidRPr="00D728B2">
        <w:rPr>
          <w:rFonts w:ascii="Times New Roman" w:hAnsi="Times New Roman" w:cs="Times New Roman"/>
          <w:sz w:val="28"/>
          <w:szCs w:val="28"/>
          <w:shd w:val="clear" w:color="auto" w:fill="FFFFFF"/>
        </w:rPr>
        <w:t xml:space="preserve"> реализаци</w:t>
      </w:r>
      <w:r w:rsidR="001A57EA">
        <w:rPr>
          <w:rFonts w:ascii="Times New Roman" w:hAnsi="Times New Roman" w:cs="Times New Roman"/>
          <w:sz w:val="28"/>
          <w:szCs w:val="28"/>
          <w:shd w:val="clear" w:color="auto" w:fill="FFFFFF"/>
        </w:rPr>
        <w:t>я</w:t>
      </w:r>
      <w:r w:rsidRPr="00D728B2">
        <w:rPr>
          <w:rFonts w:ascii="Times New Roman" w:hAnsi="Times New Roman" w:cs="Times New Roman"/>
          <w:sz w:val="28"/>
          <w:szCs w:val="28"/>
          <w:shd w:val="clear" w:color="auto" w:fill="FFFFFF"/>
        </w:rPr>
        <w:t xml:space="preserve"> мер социальной поддержки</w:t>
      </w:r>
      <w:r w:rsidRPr="00D728B2">
        <w:rPr>
          <w:rFonts w:ascii="Times New Roman" w:hAnsi="Times New Roman" w:cs="Times New Roman"/>
          <w:sz w:val="28"/>
          <w:szCs w:val="28"/>
        </w:rPr>
        <w:t xml:space="preserve"> реабилитированных лиц в Республике Ингушетия путем</w:t>
      </w:r>
      <w:r w:rsidRPr="00D728B2">
        <w:rPr>
          <w:rFonts w:ascii="Times New Roman" w:hAnsi="Times New Roman" w:cs="Times New Roman"/>
          <w:sz w:val="28"/>
          <w:szCs w:val="28"/>
          <w:shd w:val="clear" w:color="auto" w:fill="FFFFFF"/>
        </w:rPr>
        <w:t xml:space="preserve"> </w:t>
      </w:r>
      <w:r w:rsidRPr="00D728B2">
        <w:rPr>
          <w:rFonts w:ascii="Times New Roman" w:hAnsi="Times New Roman" w:cs="Times New Roman"/>
          <w:sz w:val="28"/>
          <w:szCs w:val="28"/>
        </w:rPr>
        <w:t>компенсации расходов на оплату жилого помещения и коммунальных услуг</w:t>
      </w:r>
      <w:bookmarkEnd w:id="160"/>
      <w:r w:rsidRPr="00D728B2">
        <w:rPr>
          <w:rFonts w:ascii="Times New Roman" w:hAnsi="Times New Roman" w:cs="Times New Roman"/>
          <w:sz w:val="28"/>
          <w:szCs w:val="28"/>
        </w:rPr>
        <w:t xml:space="preserve"> в соответствии с требованиями </w:t>
      </w:r>
      <w:r w:rsidRPr="00D728B2">
        <w:rPr>
          <w:rFonts w:ascii="Times New Roman" w:hAnsi="Times New Roman" w:cs="Times New Roman"/>
          <w:color w:val="26282F"/>
          <w:sz w:val="28"/>
          <w:szCs w:val="28"/>
        </w:rPr>
        <w:t>Постановления Правительства РИ №</w:t>
      </w:r>
      <w:r w:rsidR="001A57EA">
        <w:rPr>
          <w:rFonts w:ascii="Times New Roman" w:hAnsi="Times New Roman" w:cs="Times New Roman"/>
          <w:color w:val="26282F"/>
          <w:sz w:val="28"/>
          <w:szCs w:val="28"/>
        </w:rPr>
        <w:t> </w:t>
      </w:r>
      <w:r w:rsidRPr="00D728B2">
        <w:rPr>
          <w:rFonts w:ascii="Times New Roman" w:hAnsi="Times New Roman" w:cs="Times New Roman"/>
          <w:color w:val="26282F"/>
          <w:sz w:val="28"/>
          <w:szCs w:val="28"/>
        </w:rPr>
        <w:t>346</w:t>
      </w:r>
      <w:r w:rsidRPr="00D728B2">
        <w:rPr>
          <w:rFonts w:ascii="Times New Roman" w:hAnsi="Times New Roman" w:cs="Times New Roman"/>
          <w:b/>
          <w:bCs/>
          <w:sz w:val="28"/>
          <w:szCs w:val="28"/>
        </w:rPr>
        <w:t>.</w:t>
      </w:r>
    </w:p>
    <w:p w14:paraId="76329BC1" w14:textId="77777777" w:rsidR="00D728B2" w:rsidRPr="00D728B2" w:rsidRDefault="00D728B2" w:rsidP="0081430D">
      <w:pPr>
        <w:autoSpaceDE w:val="0"/>
        <w:autoSpaceDN w:val="0"/>
        <w:adjustRightInd w:val="0"/>
        <w:spacing w:after="0" w:line="240" w:lineRule="auto"/>
        <w:ind w:left="-826" w:firstLine="684"/>
        <w:jc w:val="both"/>
        <w:rPr>
          <w:rFonts w:ascii="Times New Roman" w:eastAsia="Calibri" w:hAnsi="Times New Roman" w:cs="Times New Roman"/>
          <w:b/>
          <w:sz w:val="28"/>
          <w:szCs w:val="28"/>
          <w:lang w:eastAsia="ru-RU"/>
        </w:rPr>
      </w:pPr>
    </w:p>
    <w:p w14:paraId="0E8E2331" w14:textId="77777777" w:rsidR="00D728B2" w:rsidRPr="00D728B2" w:rsidRDefault="00D728B2" w:rsidP="0081430D">
      <w:pPr>
        <w:spacing w:after="0" w:line="240" w:lineRule="auto"/>
        <w:ind w:left="-826" w:firstLine="684"/>
        <w:jc w:val="center"/>
        <w:rPr>
          <w:rFonts w:ascii="Times New Roman" w:hAnsi="Times New Roman" w:cs="Times New Roman"/>
          <w:b/>
          <w:sz w:val="28"/>
          <w:szCs w:val="28"/>
        </w:rPr>
      </w:pPr>
      <w:r w:rsidRPr="00D728B2">
        <w:rPr>
          <w:rFonts w:ascii="Times New Roman" w:hAnsi="Times New Roman" w:cs="Times New Roman"/>
          <w:b/>
          <w:sz w:val="28"/>
          <w:szCs w:val="28"/>
        </w:rPr>
        <w:t>Проверка бюджетных средств, направленных на социальную поддержку реабилитированных лиц в Республике Ингушетия</w:t>
      </w:r>
    </w:p>
    <w:p w14:paraId="7DE8CDD0" w14:textId="77777777" w:rsidR="00D728B2" w:rsidRPr="00D728B2" w:rsidRDefault="00D728B2" w:rsidP="0081430D">
      <w:pPr>
        <w:spacing w:after="0" w:line="240" w:lineRule="auto"/>
        <w:ind w:left="-826" w:firstLine="684"/>
        <w:jc w:val="center"/>
        <w:rPr>
          <w:rFonts w:ascii="Times New Roman" w:hAnsi="Times New Roman" w:cs="Times New Roman"/>
          <w:b/>
          <w:sz w:val="28"/>
          <w:szCs w:val="28"/>
        </w:rPr>
      </w:pPr>
    </w:p>
    <w:p w14:paraId="672C9B8C" w14:textId="656C70FD" w:rsidR="00D728B2" w:rsidRPr="00D728B2" w:rsidRDefault="00D728B2" w:rsidP="0081430D">
      <w:pPr>
        <w:autoSpaceDE w:val="0"/>
        <w:autoSpaceDN w:val="0"/>
        <w:adjustRightInd w:val="0"/>
        <w:spacing w:after="0" w:line="240" w:lineRule="auto"/>
        <w:ind w:left="-826" w:firstLine="684"/>
        <w:jc w:val="both"/>
        <w:rPr>
          <w:rFonts w:ascii="Times New Roman" w:hAnsi="Times New Roman" w:cs="Times New Roman"/>
          <w:sz w:val="28"/>
          <w:szCs w:val="28"/>
        </w:rPr>
      </w:pPr>
      <w:r w:rsidRPr="00D728B2">
        <w:rPr>
          <w:rFonts w:ascii="Times New Roman" w:hAnsi="Times New Roman" w:cs="Times New Roman"/>
          <w:sz w:val="28"/>
          <w:szCs w:val="28"/>
        </w:rPr>
        <w:t>В проверяемом периоде на выплату компенсаций жилищно-коммунальных услуг (далее – ЖКУ) для реабилитированных лиц и лиц, признанных пострадавшими от политических репрессий запланировано 862</w:t>
      </w:r>
      <w:r w:rsidR="001A57EA">
        <w:rPr>
          <w:rFonts w:ascii="Times New Roman" w:hAnsi="Times New Roman" w:cs="Times New Roman"/>
          <w:sz w:val="28"/>
          <w:szCs w:val="28"/>
        </w:rPr>
        <w:t> </w:t>
      </w:r>
      <w:r w:rsidRPr="00D728B2">
        <w:rPr>
          <w:rFonts w:ascii="Times New Roman" w:hAnsi="Times New Roman" w:cs="Times New Roman"/>
          <w:sz w:val="28"/>
          <w:szCs w:val="28"/>
        </w:rPr>
        <w:t xml:space="preserve">587,6 тыс. руб., в том числе: </w:t>
      </w:r>
    </w:p>
    <w:p w14:paraId="355834C8" w14:textId="3EC72B02" w:rsidR="00D728B2" w:rsidRPr="001A57EA" w:rsidRDefault="00D728B2" w:rsidP="00391B7A">
      <w:pPr>
        <w:pStyle w:val="a6"/>
        <w:numPr>
          <w:ilvl w:val="0"/>
          <w:numId w:val="168"/>
        </w:numPr>
        <w:tabs>
          <w:tab w:val="left" w:pos="142"/>
        </w:tabs>
        <w:autoSpaceDE w:val="0"/>
        <w:autoSpaceDN w:val="0"/>
        <w:adjustRightInd w:val="0"/>
        <w:spacing w:after="0" w:line="240" w:lineRule="auto"/>
        <w:ind w:left="-112" w:firstLine="0"/>
        <w:jc w:val="both"/>
        <w:rPr>
          <w:rFonts w:ascii="Times New Roman" w:hAnsi="Times New Roman" w:cs="Times New Roman"/>
          <w:sz w:val="28"/>
          <w:szCs w:val="28"/>
        </w:rPr>
      </w:pPr>
      <w:r w:rsidRPr="001A57EA">
        <w:rPr>
          <w:rFonts w:ascii="Times New Roman" w:hAnsi="Times New Roman" w:cs="Times New Roman"/>
          <w:sz w:val="28"/>
          <w:szCs w:val="28"/>
        </w:rPr>
        <w:t>на 2020 год – 603</w:t>
      </w:r>
      <w:r w:rsidR="001A57EA" w:rsidRPr="001A57EA">
        <w:rPr>
          <w:rFonts w:ascii="Times New Roman" w:hAnsi="Times New Roman" w:cs="Times New Roman"/>
          <w:sz w:val="28"/>
          <w:szCs w:val="28"/>
        </w:rPr>
        <w:t> </w:t>
      </w:r>
      <w:r w:rsidRPr="001A57EA">
        <w:rPr>
          <w:rFonts w:ascii="Times New Roman" w:hAnsi="Times New Roman" w:cs="Times New Roman"/>
          <w:sz w:val="28"/>
          <w:szCs w:val="28"/>
        </w:rPr>
        <w:t>044,0 тыс. руб.;</w:t>
      </w:r>
    </w:p>
    <w:p w14:paraId="13EDBE37" w14:textId="2C358288" w:rsidR="00D728B2" w:rsidRPr="001A57EA" w:rsidRDefault="001A57EA" w:rsidP="00391B7A">
      <w:pPr>
        <w:pStyle w:val="a6"/>
        <w:numPr>
          <w:ilvl w:val="0"/>
          <w:numId w:val="168"/>
        </w:numPr>
        <w:tabs>
          <w:tab w:val="left" w:pos="142"/>
        </w:tabs>
        <w:autoSpaceDE w:val="0"/>
        <w:autoSpaceDN w:val="0"/>
        <w:adjustRightInd w:val="0"/>
        <w:spacing w:after="0" w:line="240" w:lineRule="auto"/>
        <w:ind w:left="-112" w:firstLine="0"/>
        <w:jc w:val="both"/>
        <w:rPr>
          <w:rFonts w:ascii="Times New Roman" w:hAnsi="Times New Roman" w:cs="Times New Roman"/>
          <w:sz w:val="28"/>
          <w:szCs w:val="28"/>
        </w:rPr>
      </w:pPr>
      <w:r>
        <w:rPr>
          <w:rFonts w:ascii="Times New Roman" w:hAnsi="Times New Roman" w:cs="Times New Roman"/>
          <w:sz w:val="28"/>
          <w:szCs w:val="28"/>
        </w:rPr>
        <w:t>н</w:t>
      </w:r>
      <w:r w:rsidR="00D728B2" w:rsidRPr="001A57EA">
        <w:rPr>
          <w:rFonts w:ascii="Times New Roman" w:hAnsi="Times New Roman" w:cs="Times New Roman"/>
          <w:sz w:val="28"/>
          <w:szCs w:val="28"/>
        </w:rPr>
        <w:t>а 2021 год – 259</w:t>
      </w:r>
      <w:r w:rsidRPr="001A57EA">
        <w:rPr>
          <w:rFonts w:ascii="Times New Roman" w:hAnsi="Times New Roman" w:cs="Times New Roman"/>
          <w:sz w:val="28"/>
          <w:szCs w:val="28"/>
        </w:rPr>
        <w:t> </w:t>
      </w:r>
      <w:r w:rsidR="00D728B2" w:rsidRPr="001A57EA">
        <w:rPr>
          <w:rFonts w:ascii="Times New Roman" w:hAnsi="Times New Roman" w:cs="Times New Roman"/>
          <w:sz w:val="28"/>
          <w:szCs w:val="28"/>
        </w:rPr>
        <w:t>543,6 тыс. руб</w:t>
      </w:r>
      <w:r w:rsidRPr="001A57EA">
        <w:rPr>
          <w:rFonts w:ascii="Times New Roman" w:hAnsi="Times New Roman" w:cs="Times New Roman"/>
          <w:sz w:val="28"/>
          <w:szCs w:val="28"/>
        </w:rPr>
        <w:t>лей</w:t>
      </w:r>
      <w:r w:rsidR="00D728B2" w:rsidRPr="001A57EA">
        <w:rPr>
          <w:rFonts w:ascii="Times New Roman" w:hAnsi="Times New Roman" w:cs="Times New Roman"/>
          <w:sz w:val="28"/>
          <w:szCs w:val="28"/>
        </w:rPr>
        <w:t>.</w:t>
      </w:r>
    </w:p>
    <w:p w14:paraId="22A70A7D" w14:textId="1B4FA873" w:rsidR="00D728B2" w:rsidRPr="00D728B2" w:rsidRDefault="00D728B2" w:rsidP="0081430D">
      <w:pPr>
        <w:autoSpaceDE w:val="0"/>
        <w:autoSpaceDN w:val="0"/>
        <w:adjustRightInd w:val="0"/>
        <w:spacing w:after="0" w:line="240" w:lineRule="auto"/>
        <w:ind w:left="-826" w:firstLine="684"/>
        <w:jc w:val="both"/>
        <w:rPr>
          <w:rFonts w:ascii="Times New Roman" w:hAnsi="Times New Roman" w:cs="Times New Roman"/>
          <w:sz w:val="28"/>
          <w:szCs w:val="28"/>
        </w:rPr>
      </w:pPr>
      <w:r w:rsidRPr="00D728B2">
        <w:rPr>
          <w:rFonts w:ascii="Times New Roman" w:hAnsi="Times New Roman" w:cs="Times New Roman"/>
          <w:sz w:val="28"/>
          <w:szCs w:val="28"/>
        </w:rPr>
        <w:t>Всего по данным учета Минтруд</w:t>
      </w:r>
      <w:r w:rsidR="001A57EA">
        <w:rPr>
          <w:rFonts w:ascii="Times New Roman" w:hAnsi="Times New Roman" w:cs="Times New Roman"/>
          <w:sz w:val="28"/>
          <w:szCs w:val="28"/>
        </w:rPr>
        <w:t>а</w:t>
      </w:r>
      <w:r w:rsidRPr="00D728B2">
        <w:rPr>
          <w:rFonts w:ascii="Times New Roman" w:hAnsi="Times New Roman" w:cs="Times New Roman"/>
          <w:sz w:val="28"/>
          <w:szCs w:val="28"/>
        </w:rPr>
        <w:t xml:space="preserve"> РИ за проверяемый период на выплату компенсаций ЖКУ для реабилитированных лиц и лиц, признанных пострадавшими от политических репрессий доведены предельные объемы финансирования из республиканского бюджета в сумме 778</w:t>
      </w:r>
      <w:r w:rsidR="001A57EA">
        <w:rPr>
          <w:rFonts w:ascii="Times New Roman" w:hAnsi="Times New Roman" w:cs="Times New Roman"/>
          <w:sz w:val="28"/>
          <w:szCs w:val="28"/>
        </w:rPr>
        <w:t> </w:t>
      </w:r>
      <w:r w:rsidRPr="00D728B2">
        <w:rPr>
          <w:rFonts w:ascii="Times New Roman" w:hAnsi="Times New Roman" w:cs="Times New Roman"/>
          <w:sz w:val="28"/>
          <w:szCs w:val="28"/>
        </w:rPr>
        <w:t>538,0 тыс. руб</w:t>
      </w:r>
      <w:r w:rsidR="001A57EA">
        <w:rPr>
          <w:rFonts w:ascii="Times New Roman" w:hAnsi="Times New Roman" w:cs="Times New Roman"/>
          <w:sz w:val="28"/>
          <w:szCs w:val="28"/>
        </w:rPr>
        <w:t>лей</w:t>
      </w:r>
      <w:r w:rsidRPr="00D728B2">
        <w:rPr>
          <w:rFonts w:ascii="Times New Roman" w:hAnsi="Times New Roman" w:cs="Times New Roman"/>
          <w:sz w:val="28"/>
          <w:szCs w:val="28"/>
        </w:rPr>
        <w:t>, в том числе:</w:t>
      </w:r>
    </w:p>
    <w:p w14:paraId="7D4A3453" w14:textId="5F2E78C1" w:rsidR="00D728B2" w:rsidRPr="001A57EA" w:rsidRDefault="00D728B2" w:rsidP="00391B7A">
      <w:pPr>
        <w:pStyle w:val="a6"/>
        <w:numPr>
          <w:ilvl w:val="0"/>
          <w:numId w:val="169"/>
        </w:numPr>
        <w:tabs>
          <w:tab w:val="left" w:pos="142"/>
        </w:tabs>
        <w:autoSpaceDE w:val="0"/>
        <w:autoSpaceDN w:val="0"/>
        <w:adjustRightInd w:val="0"/>
        <w:spacing w:after="0" w:line="240" w:lineRule="auto"/>
        <w:ind w:left="-784" w:firstLine="700"/>
        <w:jc w:val="both"/>
        <w:rPr>
          <w:rFonts w:ascii="Times New Roman" w:hAnsi="Times New Roman" w:cs="Times New Roman"/>
          <w:sz w:val="28"/>
          <w:szCs w:val="28"/>
        </w:rPr>
      </w:pPr>
      <w:r w:rsidRPr="001A57EA">
        <w:rPr>
          <w:rFonts w:ascii="Times New Roman" w:hAnsi="Times New Roman" w:cs="Times New Roman"/>
          <w:sz w:val="28"/>
          <w:szCs w:val="28"/>
        </w:rPr>
        <w:t>в 2020 г</w:t>
      </w:r>
      <w:r w:rsidR="001A57EA" w:rsidRPr="001A57EA">
        <w:rPr>
          <w:rFonts w:ascii="Times New Roman" w:hAnsi="Times New Roman" w:cs="Times New Roman"/>
          <w:sz w:val="28"/>
          <w:szCs w:val="28"/>
        </w:rPr>
        <w:t>оду</w:t>
      </w:r>
      <w:r w:rsidRPr="001A57EA">
        <w:rPr>
          <w:rFonts w:ascii="Times New Roman" w:hAnsi="Times New Roman" w:cs="Times New Roman"/>
          <w:sz w:val="28"/>
          <w:szCs w:val="28"/>
        </w:rPr>
        <w:t xml:space="preserve"> – 543</w:t>
      </w:r>
      <w:r w:rsidR="001A57EA" w:rsidRPr="001A57EA">
        <w:rPr>
          <w:rFonts w:ascii="Times New Roman" w:hAnsi="Times New Roman" w:cs="Times New Roman"/>
          <w:sz w:val="28"/>
          <w:szCs w:val="28"/>
        </w:rPr>
        <w:t> </w:t>
      </w:r>
      <w:r w:rsidRPr="001A57EA">
        <w:rPr>
          <w:rFonts w:ascii="Times New Roman" w:hAnsi="Times New Roman" w:cs="Times New Roman"/>
          <w:sz w:val="28"/>
          <w:szCs w:val="28"/>
        </w:rPr>
        <w:t>279,0 тыс. руб. (90,1 % от запланированных значений);</w:t>
      </w:r>
    </w:p>
    <w:p w14:paraId="22C648F8" w14:textId="41D7E6F9" w:rsidR="00D728B2" w:rsidRPr="001A57EA" w:rsidRDefault="00D728B2" w:rsidP="00391B7A">
      <w:pPr>
        <w:pStyle w:val="a6"/>
        <w:numPr>
          <w:ilvl w:val="0"/>
          <w:numId w:val="169"/>
        </w:numPr>
        <w:tabs>
          <w:tab w:val="left" w:pos="142"/>
        </w:tabs>
        <w:autoSpaceDE w:val="0"/>
        <w:autoSpaceDN w:val="0"/>
        <w:adjustRightInd w:val="0"/>
        <w:spacing w:after="0" w:line="240" w:lineRule="auto"/>
        <w:ind w:left="-784" w:firstLine="700"/>
        <w:jc w:val="both"/>
        <w:rPr>
          <w:rFonts w:ascii="Times New Roman" w:hAnsi="Times New Roman" w:cs="Times New Roman"/>
          <w:sz w:val="28"/>
          <w:szCs w:val="28"/>
        </w:rPr>
      </w:pPr>
      <w:r w:rsidRPr="001A57EA">
        <w:rPr>
          <w:rFonts w:ascii="Times New Roman" w:hAnsi="Times New Roman" w:cs="Times New Roman"/>
          <w:sz w:val="28"/>
          <w:szCs w:val="28"/>
        </w:rPr>
        <w:t xml:space="preserve">в 2021 </w:t>
      </w:r>
      <w:r w:rsidR="001A57EA" w:rsidRPr="001A57EA">
        <w:rPr>
          <w:rFonts w:ascii="Times New Roman" w:hAnsi="Times New Roman" w:cs="Times New Roman"/>
          <w:sz w:val="28"/>
          <w:szCs w:val="28"/>
        </w:rPr>
        <w:t>году –</w:t>
      </w:r>
      <w:r w:rsidRPr="001A57EA">
        <w:rPr>
          <w:rFonts w:ascii="Times New Roman" w:hAnsi="Times New Roman" w:cs="Times New Roman"/>
          <w:sz w:val="28"/>
          <w:szCs w:val="28"/>
        </w:rPr>
        <w:t xml:space="preserve"> 235</w:t>
      </w:r>
      <w:r w:rsidR="001A57EA" w:rsidRPr="001A57EA">
        <w:rPr>
          <w:rFonts w:ascii="Times New Roman" w:hAnsi="Times New Roman" w:cs="Times New Roman"/>
          <w:sz w:val="28"/>
          <w:szCs w:val="28"/>
        </w:rPr>
        <w:t> </w:t>
      </w:r>
      <w:r w:rsidRPr="001A57EA">
        <w:rPr>
          <w:rFonts w:ascii="Times New Roman" w:hAnsi="Times New Roman" w:cs="Times New Roman"/>
          <w:sz w:val="28"/>
          <w:szCs w:val="28"/>
        </w:rPr>
        <w:t>259,0 тыс. руб</w:t>
      </w:r>
      <w:r w:rsidR="001A57EA" w:rsidRPr="001A57EA">
        <w:rPr>
          <w:rFonts w:ascii="Times New Roman" w:hAnsi="Times New Roman" w:cs="Times New Roman"/>
          <w:sz w:val="28"/>
          <w:szCs w:val="28"/>
        </w:rPr>
        <w:t>лей</w:t>
      </w:r>
      <w:r w:rsidRPr="001A57EA">
        <w:rPr>
          <w:rFonts w:ascii="Times New Roman" w:hAnsi="Times New Roman" w:cs="Times New Roman"/>
          <w:sz w:val="28"/>
          <w:szCs w:val="28"/>
        </w:rPr>
        <w:t xml:space="preserve"> (90,6 % от запланированных значений).</w:t>
      </w:r>
    </w:p>
    <w:p w14:paraId="2BEA0C77" w14:textId="77777777" w:rsidR="00D728B2" w:rsidRPr="00D728B2" w:rsidRDefault="00D728B2" w:rsidP="0081430D">
      <w:pPr>
        <w:spacing w:after="0" w:line="240" w:lineRule="auto"/>
        <w:ind w:left="-826" w:firstLine="684"/>
        <w:jc w:val="both"/>
        <w:rPr>
          <w:rFonts w:ascii="Times New Roman" w:hAnsi="Times New Roman" w:cs="Times New Roman"/>
          <w:sz w:val="28"/>
          <w:szCs w:val="28"/>
        </w:rPr>
      </w:pPr>
      <w:r w:rsidRPr="00D728B2">
        <w:rPr>
          <w:rFonts w:ascii="Times New Roman" w:hAnsi="Times New Roman" w:cs="Times New Roman"/>
          <w:sz w:val="28"/>
          <w:szCs w:val="28"/>
        </w:rPr>
        <w:t>Исполнение кассовых выплат за проверяемый период составило:</w:t>
      </w:r>
    </w:p>
    <w:p w14:paraId="4CECF7D0" w14:textId="10BD3742" w:rsidR="00D728B2" w:rsidRPr="001A57EA" w:rsidRDefault="00D728B2" w:rsidP="00391B7A">
      <w:pPr>
        <w:pStyle w:val="a6"/>
        <w:numPr>
          <w:ilvl w:val="0"/>
          <w:numId w:val="170"/>
        </w:numPr>
        <w:tabs>
          <w:tab w:val="left" w:pos="142"/>
        </w:tabs>
        <w:spacing w:after="0" w:line="240" w:lineRule="auto"/>
        <w:ind w:left="-798" w:firstLine="700"/>
        <w:jc w:val="both"/>
        <w:rPr>
          <w:rFonts w:ascii="Times New Roman" w:hAnsi="Times New Roman" w:cs="Times New Roman"/>
          <w:sz w:val="28"/>
          <w:szCs w:val="28"/>
        </w:rPr>
      </w:pPr>
      <w:r w:rsidRPr="001A57EA">
        <w:rPr>
          <w:rFonts w:ascii="Times New Roman" w:hAnsi="Times New Roman" w:cs="Times New Roman"/>
          <w:sz w:val="28"/>
          <w:szCs w:val="28"/>
        </w:rPr>
        <w:t>в 2020 году – 540</w:t>
      </w:r>
      <w:r w:rsidR="001A57EA" w:rsidRPr="001A57EA">
        <w:rPr>
          <w:rFonts w:ascii="Times New Roman" w:hAnsi="Times New Roman" w:cs="Times New Roman"/>
          <w:sz w:val="28"/>
          <w:szCs w:val="28"/>
        </w:rPr>
        <w:t> </w:t>
      </w:r>
      <w:r w:rsidRPr="001A57EA">
        <w:rPr>
          <w:rFonts w:ascii="Times New Roman" w:hAnsi="Times New Roman" w:cs="Times New Roman"/>
          <w:sz w:val="28"/>
          <w:szCs w:val="28"/>
        </w:rPr>
        <w:t>902,2 тыс. руб. (99,6% от доведенных предельных объемов финансирования);</w:t>
      </w:r>
    </w:p>
    <w:p w14:paraId="39EBC473" w14:textId="2BD13ED9" w:rsidR="00D728B2" w:rsidRPr="001A57EA" w:rsidRDefault="00D728B2" w:rsidP="00391B7A">
      <w:pPr>
        <w:pStyle w:val="a6"/>
        <w:numPr>
          <w:ilvl w:val="0"/>
          <w:numId w:val="170"/>
        </w:numPr>
        <w:tabs>
          <w:tab w:val="left" w:pos="142"/>
        </w:tabs>
        <w:spacing w:after="0" w:line="240" w:lineRule="auto"/>
        <w:ind w:left="-798" w:firstLine="700"/>
        <w:jc w:val="both"/>
        <w:rPr>
          <w:rFonts w:ascii="Times New Roman" w:hAnsi="Times New Roman" w:cs="Times New Roman"/>
          <w:sz w:val="28"/>
          <w:szCs w:val="28"/>
        </w:rPr>
      </w:pPr>
      <w:r w:rsidRPr="001A57EA">
        <w:rPr>
          <w:rFonts w:ascii="Times New Roman" w:hAnsi="Times New Roman" w:cs="Times New Roman"/>
          <w:sz w:val="28"/>
          <w:szCs w:val="28"/>
        </w:rPr>
        <w:t xml:space="preserve">в 2021 году </w:t>
      </w:r>
      <w:r w:rsidR="001A57EA" w:rsidRPr="001A57EA">
        <w:rPr>
          <w:rFonts w:ascii="Times New Roman" w:hAnsi="Times New Roman" w:cs="Times New Roman"/>
          <w:sz w:val="28"/>
          <w:szCs w:val="28"/>
        </w:rPr>
        <w:t xml:space="preserve">- </w:t>
      </w:r>
      <w:r w:rsidRPr="001A57EA">
        <w:rPr>
          <w:rFonts w:ascii="Times New Roman" w:hAnsi="Times New Roman" w:cs="Times New Roman"/>
          <w:sz w:val="28"/>
          <w:szCs w:val="28"/>
        </w:rPr>
        <w:t>100% от доведенных предельных объемов финансирования.</w:t>
      </w:r>
    </w:p>
    <w:p w14:paraId="24DC3A1C" w14:textId="143DB9F7" w:rsidR="00D728B2" w:rsidRPr="00D728B2" w:rsidRDefault="00D728B2" w:rsidP="0081430D">
      <w:pPr>
        <w:spacing w:after="0" w:line="240" w:lineRule="auto"/>
        <w:ind w:left="-826" w:firstLine="684"/>
        <w:jc w:val="both"/>
        <w:rPr>
          <w:rFonts w:ascii="Times New Roman" w:hAnsi="Times New Roman" w:cs="Times New Roman"/>
          <w:sz w:val="28"/>
          <w:szCs w:val="28"/>
        </w:rPr>
      </w:pPr>
      <w:r w:rsidRPr="00D728B2">
        <w:rPr>
          <w:rFonts w:ascii="Times New Roman" w:hAnsi="Times New Roman" w:cs="Times New Roman"/>
          <w:sz w:val="28"/>
          <w:szCs w:val="28"/>
        </w:rPr>
        <w:t>В нарушение статьи 34 Б</w:t>
      </w:r>
      <w:r w:rsidR="001A57EA">
        <w:rPr>
          <w:rFonts w:ascii="Times New Roman" w:hAnsi="Times New Roman" w:cs="Times New Roman"/>
          <w:sz w:val="28"/>
          <w:szCs w:val="28"/>
        </w:rPr>
        <w:t>юджетного Кодекса</w:t>
      </w:r>
      <w:r w:rsidRPr="00D728B2">
        <w:rPr>
          <w:rFonts w:ascii="Times New Roman" w:hAnsi="Times New Roman" w:cs="Times New Roman"/>
          <w:sz w:val="28"/>
          <w:szCs w:val="28"/>
        </w:rPr>
        <w:t xml:space="preserve"> РФ</w:t>
      </w:r>
      <w:r w:rsidR="001A57EA">
        <w:rPr>
          <w:rFonts w:ascii="Times New Roman" w:hAnsi="Times New Roman" w:cs="Times New Roman"/>
          <w:sz w:val="28"/>
          <w:szCs w:val="28"/>
        </w:rPr>
        <w:t>,</w:t>
      </w:r>
      <w:r w:rsidRPr="00D728B2">
        <w:rPr>
          <w:rFonts w:ascii="Times New Roman" w:hAnsi="Times New Roman" w:cs="Times New Roman"/>
          <w:sz w:val="28"/>
          <w:szCs w:val="28"/>
        </w:rPr>
        <w:t xml:space="preserve"> </w:t>
      </w:r>
      <w:r w:rsidR="001A57EA">
        <w:rPr>
          <w:rFonts w:ascii="Times New Roman" w:hAnsi="Times New Roman" w:cs="Times New Roman"/>
          <w:sz w:val="28"/>
          <w:szCs w:val="28"/>
        </w:rPr>
        <w:t xml:space="preserve">допущено </w:t>
      </w:r>
      <w:r w:rsidRPr="00D728B2">
        <w:rPr>
          <w:rFonts w:ascii="Times New Roman" w:hAnsi="Times New Roman" w:cs="Times New Roman"/>
          <w:sz w:val="28"/>
          <w:szCs w:val="28"/>
        </w:rPr>
        <w:t>неэффективно</w:t>
      </w:r>
      <w:r w:rsidR="001A57EA">
        <w:rPr>
          <w:rFonts w:ascii="Times New Roman" w:hAnsi="Times New Roman" w:cs="Times New Roman"/>
          <w:sz w:val="28"/>
          <w:szCs w:val="28"/>
        </w:rPr>
        <w:t xml:space="preserve">е </w:t>
      </w:r>
      <w:r w:rsidRPr="00D728B2">
        <w:rPr>
          <w:rFonts w:ascii="Times New Roman" w:hAnsi="Times New Roman" w:cs="Times New Roman"/>
          <w:sz w:val="28"/>
          <w:szCs w:val="28"/>
        </w:rPr>
        <w:t>использовани</w:t>
      </w:r>
      <w:r w:rsidR="001A57EA">
        <w:rPr>
          <w:rFonts w:ascii="Times New Roman" w:hAnsi="Times New Roman" w:cs="Times New Roman"/>
          <w:sz w:val="28"/>
          <w:szCs w:val="28"/>
        </w:rPr>
        <w:t>е</w:t>
      </w:r>
      <w:r w:rsidRPr="00D728B2">
        <w:rPr>
          <w:rFonts w:ascii="Times New Roman" w:hAnsi="Times New Roman" w:cs="Times New Roman"/>
          <w:sz w:val="28"/>
          <w:szCs w:val="28"/>
        </w:rPr>
        <w:t xml:space="preserve"> бюджетных средств на выплату компенсаций ЖКУ для реабилитированных лиц и лиц, признанных пострадавшими от политических репрессий в сумме </w:t>
      </w:r>
      <w:r w:rsidRPr="00D72E22">
        <w:rPr>
          <w:rFonts w:ascii="Times New Roman" w:hAnsi="Times New Roman" w:cs="Times New Roman"/>
          <w:bCs/>
          <w:sz w:val="28"/>
          <w:szCs w:val="28"/>
        </w:rPr>
        <w:t>2</w:t>
      </w:r>
      <w:r w:rsidR="001A57EA">
        <w:rPr>
          <w:rFonts w:ascii="Times New Roman" w:hAnsi="Times New Roman" w:cs="Times New Roman"/>
          <w:bCs/>
          <w:sz w:val="28"/>
          <w:szCs w:val="28"/>
        </w:rPr>
        <w:t> </w:t>
      </w:r>
      <w:r w:rsidRPr="00D72E22">
        <w:rPr>
          <w:rFonts w:ascii="Times New Roman" w:hAnsi="Times New Roman" w:cs="Times New Roman"/>
          <w:bCs/>
          <w:sz w:val="28"/>
          <w:szCs w:val="28"/>
        </w:rPr>
        <w:t>376,8 тыс. руб</w:t>
      </w:r>
      <w:r w:rsidR="001A57EA">
        <w:rPr>
          <w:rFonts w:ascii="Times New Roman" w:hAnsi="Times New Roman" w:cs="Times New Roman"/>
          <w:bCs/>
          <w:sz w:val="28"/>
          <w:szCs w:val="28"/>
        </w:rPr>
        <w:t>лей</w:t>
      </w:r>
      <w:r w:rsidRPr="00D72E22">
        <w:rPr>
          <w:rFonts w:ascii="Times New Roman" w:hAnsi="Times New Roman" w:cs="Times New Roman"/>
          <w:bCs/>
          <w:sz w:val="28"/>
          <w:szCs w:val="28"/>
        </w:rPr>
        <w:t>.</w:t>
      </w:r>
      <w:r w:rsidRPr="00D728B2">
        <w:rPr>
          <w:rFonts w:ascii="Times New Roman" w:hAnsi="Times New Roman" w:cs="Times New Roman"/>
          <w:sz w:val="28"/>
          <w:szCs w:val="28"/>
        </w:rPr>
        <w:t xml:space="preserve"> Так, по данным бухгалтерского учета на счете Минтруда РИ при закрытии 2020 финансового года оставались неиспользованными денежные средства в сумме 2</w:t>
      </w:r>
      <w:r w:rsidR="001A57EA">
        <w:rPr>
          <w:rFonts w:ascii="Times New Roman" w:hAnsi="Times New Roman" w:cs="Times New Roman"/>
          <w:sz w:val="28"/>
          <w:szCs w:val="28"/>
        </w:rPr>
        <w:t> </w:t>
      </w:r>
      <w:r w:rsidRPr="00D728B2">
        <w:rPr>
          <w:rFonts w:ascii="Times New Roman" w:hAnsi="Times New Roman" w:cs="Times New Roman"/>
          <w:sz w:val="28"/>
          <w:szCs w:val="28"/>
        </w:rPr>
        <w:t>376,8 тыс. руб</w:t>
      </w:r>
      <w:r w:rsidR="001A57EA">
        <w:rPr>
          <w:rFonts w:ascii="Times New Roman" w:hAnsi="Times New Roman" w:cs="Times New Roman"/>
          <w:sz w:val="28"/>
          <w:szCs w:val="28"/>
        </w:rPr>
        <w:t>лей</w:t>
      </w:r>
      <w:r w:rsidRPr="00D728B2">
        <w:rPr>
          <w:rFonts w:ascii="Times New Roman" w:hAnsi="Times New Roman" w:cs="Times New Roman"/>
          <w:sz w:val="28"/>
          <w:szCs w:val="28"/>
        </w:rPr>
        <w:t xml:space="preserve">, при имевшейся потребности в погашении кредиторской задолженности указанная сумма не направлена на ее оплату. </w:t>
      </w:r>
    </w:p>
    <w:p w14:paraId="2FADFED8" w14:textId="0D4ADAC2" w:rsidR="00D728B2" w:rsidRPr="00D728B2" w:rsidRDefault="00D728B2" w:rsidP="0081430D">
      <w:pPr>
        <w:spacing w:after="0" w:line="240" w:lineRule="auto"/>
        <w:ind w:left="-826" w:firstLine="684"/>
        <w:jc w:val="both"/>
      </w:pPr>
      <w:r w:rsidRPr="00D728B2">
        <w:rPr>
          <w:rFonts w:ascii="Times New Roman" w:hAnsi="Times New Roman" w:cs="Times New Roman"/>
          <w:sz w:val="28"/>
          <w:szCs w:val="28"/>
        </w:rPr>
        <w:t xml:space="preserve">Согласно данным бухгалтерского учета </w:t>
      </w:r>
      <w:r w:rsidR="001A57EA">
        <w:rPr>
          <w:rFonts w:ascii="Times New Roman" w:hAnsi="Times New Roman" w:cs="Times New Roman"/>
          <w:sz w:val="28"/>
          <w:szCs w:val="28"/>
        </w:rPr>
        <w:t>Министерства</w:t>
      </w:r>
      <w:r w:rsidRPr="00D728B2">
        <w:rPr>
          <w:rFonts w:ascii="Times New Roman" w:hAnsi="Times New Roman" w:cs="Times New Roman"/>
          <w:sz w:val="28"/>
          <w:szCs w:val="28"/>
        </w:rPr>
        <w:t xml:space="preserve"> кредиторская задолженность по выплате компенсаций ЖКУ для реабилитированных лиц и лиц, </w:t>
      </w:r>
      <w:r w:rsidRPr="00D728B2">
        <w:rPr>
          <w:rFonts w:ascii="Times New Roman" w:hAnsi="Times New Roman" w:cs="Times New Roman"/>
          <w:sz w:val="28"/>
          <w:szCs w:val="28"/>
        </w:rPr>
        <w:lastRenderedPageBreak/>
        <w:t>признанными пострадавшими от политических репрессий, по состоянию на 01.01.2021 г</w:t>
      </w:r>
      <w:r w:rsidR="001A57EA">
        <w:rPr>
          <w:rFonts w:ascii="Times New Roman" w:hAnsi="Times New Roman" w:cs="Times New Roman"/>
          <w:sz w:val="28"/>
          <w:szCs w:val="28"/>
        </w:rPr>
        <w:t>ода</w:t>
      </w:r>
      <w:r w:rsidRPr="00D728B2">
        <w:rPr>
          <w:rFonts w:ascii="Times New Roman" w:hAnsi="Times New Roman" w:cs="Times New Roman"/>
          <w:sz w:val="28"/>
          <w:szCs w:val="28"/>
        </w:rPr>
        <w:t xml:space="preserve"> составляет 10</w:t>
      </w:r>
      <w:r w:rsidR="001A57EA">
        <w:rPr>
          <w:rFonts w:ascii="Times New Roman" w:hAnsi="Times New Roman" w:cs="Times New Roman"/>
          <w:sz w:val="28"/>
          <w:szCs w:val="28"/>
        </w:rPr>
        <w:t> </w:t>
      </w:r>
      <w:r w:rsidRPr="00D728B2">
        <w:rPr>
          <w:rFonts w:ascii="Times New Roman" w:hAnsi="Times New Roman" w:cs="Times New Roman"/>
          <w:sz w:val="28"/>
          <w:szCs w:val="28"/>
        </w:rPr>
        <w:t>262,1 тыс. руб</w:t>
      </w:r>
      <w:r w:rsidR="001A57EA">
        <w:rPr>
          <w:rFonts w:ascii="Times New Roman" w:hAnsi="Times New Roman" w:cs="Times New Roman"/>
          <w:sz w:val="28"/>
          <w:szCs w:val="28"/>
        </w:rPr>
        <w:t>лей</w:t>
      </w:r>
      <w:r w:rsidRPr="00D728B2">
        <w:rPr>
          <w:rFonts w:ascii="Times New Roman" w:hAnsi="Times New Roman" w:cs="Times New Roman"/>
          <w:sz w:val="28"/>
          <w:szCs w:val="28"/>
        </w:rPr>
        <w:t>, на 01.01.2022 г</w:t>
      </w:r>
      <w:r w:rsidR="001A57EA">
        <w:rPr>
          <w:rFonts w:ascii="Times New Roman" w:hAnsi="Times New Roman" w:cs="Times New Roman"/>
          <w:sz w:val="28"/>
          <w:szCs w:val="28"/>
        </w:rPr>
        <w:t>ода</w:t>
      </w:r>
      <w:r w:rsidRPr="00D728B2">
        <w:rPr>
          <w:rFonts w:ascii="Times New Roman" w:hAnsi="Times New Roman" w:cs="Times New Roman"/>
          <w:sz w:val="28"/>
          <w:szCs w:val="28"/>
        </w:rPr>
        <w:t xml:space="preserve"> - отсутствует.</w:t>
      </w:r>
    </w:p>
    <w:p w14:paraId="015D6E2A" w14:textId="77777777" w:rsidR="00D72E22" w:rsidRDefault="00D72E22" w:rsidP="0081430D">
      <w:pPr>
        <w:spacing w:after="0" w:line="240" w:lineRule="auto"/>
        <w:ind w:left="-826" w:firstLine="684"/>
        <w:jc w:val="center"/>
        <w:rPr>
          <w:rFonts w:ascii="Times New Roman" w:hAnsi="Times New Roman" w:cs="Times New Roman"/>
          <w:b/>
          <w:sz w:val="28"/>
          <w:szCs w:val="28"/>
        </w:rPr>
      </w:pPr>
    </w:p>
    <w:p w14:paraId="41166090" w14:textId="3D8062DC" w:rsidR="00D728B2" w:rsidRPr="00D728B2" w:rsidRDefault="00D728B2" w:rsidP="0081430D">
      <w:pPr>
        <w:spacing w:after="0" w:line="240" w:lineRule="auto"/>
        <w:ind w:left="-826" w:firstLine="684"/>
        <w:jc w:val="center"/>
        <w:rPr>
          <w:rFonts w:ascii="Times New Roman" w:hAnsi="Times New Roman" w:cs="Times New Roman"/>
          <w:b/>
          <w:sz w:val="28"/>
          <w:szCs w:val="28"/>
        </w:rPr>
      </w:pPr>
      <w:r w:rsidRPr="00D728B2">
        <w:rPr>
          <w:rFonts w:ascii="Times New Roman" w:hAnsi="Times New Roman" w:cs="Times New Roman"/>
          <w:b/>
          <w:sz w:val="28"/>
          <w:szCs w:val="28"/>
        </w:rPr>
        <w:t>Проверка личных дел получателей социальной поддержки реабилитированных лиц в Республике Ингушетия</w:t>
      </w:r>
    </w:p>
    <w:p w14:paraId="128341B7" w14:textId="0BB6F496" w:rsidR="00D728B2" w:rsidRPr="00D728B2" w:rsidRDefault="00D728B2" w:rsidP="0081430D">
      <w:pPr>
        <w:autoSpaceDE w:val="0"/>
        <w:autoSpaceDN w:val="0"/>
        <w:adjustRightInd w:val="0"/>
        <w:spacing w:after="0" w:line="240" w:lineRule="auto"/>
        <w:ind w:left="-826" w:firstLine="684"/>
        <w:jc w:val="both"/>
        <w:rPr>
          <w:rFonts w:ascii="Times New Roman" w:eastAsia="Calibri" w:hAnsi="Times New Roman" w:cs="Times New Roman"/>
          <w:b/>
          <w:sz w:val="28"/>
          <w:szCs w:val="28"/>
          <w:lang w:eastAsia="ru-RU"/>
        </w:rPr>
      </w:pPr>
    </w:p>
    <w:p w14:paraId="507CD54F" w14:textId="213B6388" w:rsidR="00D728B2" w:rsidRPr="00D728B2" w:rsidRDefault="00D728B2" w:rsidP="0081430D">
      <w:pPr>
        <w:autoSpaceDE w:val="0"/>
        <w:autoSpaceDN w:val="0"/>
        <w:adjustRightInd w:val="0"/>
        <w:spacing w:after="0" w:line="240" w:lineRule="auto"/>
        <w:ind w:left="-826" w:firstLine="684"/>
        <w:jc w:val="both"/>
        <w:rPr>
          <w:rFonts w:ascii="Times New Roman" w:hAnsi="Times New Roman" w:cs="Times New Roman"/>
          <w:sz w:val="28"/>
          <w:szCs w:val="28"/>
          <w:shd w:val="clear" w:color="auto" w:fill="FFFFFF"/>
        </w:rPr>
      </w:pPr>
      <w:r w:rsidRPr="00D728B2">
        <w:rPr>
          <w:rFonts w:ascii="Times New Roman" w:eastAsia="Calibri" w:hAnsi="Times New Roman" w:cs="Times New Roman"/>
          <w:sz w:val="28"/>
          <w:szCs w:val="28"/>
          <w:lang w:eastAsia="ru-RU"/>
        </w:rPr>
        <w:t xml:space="preserve">Личные дела </w:t>
      </w:r>
      <w:r w:rsidRPr="00D728B2">
        <w:rPr>
          <w:rFonts w:ascii="Times New Roman" w:hAnsi="Times New Roman" w:cs="Times New Roman"/>
          <w:sz w:val="28"/>
          <w:szCs w:val="28"/>
        </w:rPr>
        <w:t xml:space="preserve">реабилитированных лиц - </w:t>
      </w:r>
      <w:r w:rsidRPr="00D728B2">
        <w:rPr>
          <w:rFonts w:ascii="Times New Roman" w:eastAsia="Calibri" w:hAnsi="Times New Roman" w:cs="Times New Roman"/>
          <w:sz w:val="28"/>
          <w:szCs w:val="28"/>
          <w:lang w:eastAsia="ru-RU"/>
        </w:rPr>
        <w:t xml:space="preserve">получателей </w:t>
      </w:r>
      <w:r w:rsidRPr="00D728B2">
        <w:rPr>
          <w:rFonts w:ascii="Times New Roman" w:hAnsi="Times New Roman" w:cs="Times New Roman"/>
          <w:sz w:val="28"/>
          <w:szCs w:val="28"/>
        </w:rPr>
        <w:t xml:space="preserve">социальной поддержки в Республике Ингушетия формируются структурными подразделениями Минтруда </w:t>
      </w:r>
      <w:r w:rsidR="001A57EA">
        <w:rPr>
          <w:rFonts w:ascii="Times New Roman" w:hAnsi="Times New Roman" w:cs="Times New Roman"/>
          <w:sz w:val="28"/>
          <w:szCs w:val="28"/>
        </w:rPr>
        <w:t>Ингушетии</w:t>
      </w:r>
      <w:r w:rsidRPr="00D728B2">
        <w:rPr>
          <w:rFonts w:ascii="Times New Roman" w:hAnsi="Times New Roman" w:cs="Times New Roman"/>
          <w:sz w:val="28"/>
          <w:szCs w:val="28"/>
        </w:rPr>
        <w:t xml:space="preserve"> – клиентскими службами по расчету субсидий </w:t>
      </w:r>
      <w:r w:rsidRPr="00D728B2">
        <w:rPr>
          <w:rFonts w:ascii="Times New Roman" w:hAnsi="Times New Roman" w:cs="Times New Roman"/>
          <w:sz w:val="28"/>
          <w:szCs w:val="28"/>
          <w:shd w:val="clear" w:color="auto" w:fill="FFFFFF"/>
        </w:rPr>
        <w:t>и компенсационных выплат населению по городам и районам Республики Ингушетия.</w:t>
      </w:r>
    </w:p>
    <w:p w14:paraId="60100AA5" w14:textId="77777777" w:rsidR="00D728B2" w:rsidRPr="00D728B2" w:rsidRDefault="00D728B2" w:rsidP="0081430D">
      <w:pPr>
        <w:spacing w:after="0" w:line="240" w:lineRule="auto"/>
        <w:ind w:left="-826" w:firstLine="684"/>
        <w:jc w:val="both"/>
        <w:rPr>
          <w:lang w:eastAsia="ru-RU"/>
        </w:rPr>
      </w:pPr>
      <w:r w:rsidRPr="00D728B2">
        <w:rPr>
          <w:rFonts w:ascii="Times New Roman" w:hAnsi="Times New Roman" w:cs="Times New Roman"/>
          <w:sz w:val="28"/>
          <w:szCs w:val="28"/>
          <w:lang w:eastAsia="ru-RU"/>
        </w:rPr>
        <w:t xml:space="preserve">В ходе проведения проверки осуществлена выборочная проверка личных дел получателей ЕДК на оплату ЖКУ </w:t>
      </w:r>
      <w:r w:rsidRPr="00D728B2">
        <w:rPr>
          <w:rFonts w:ascii="Times New Roman" w:hAnsi="Times New Roman" w:cs="Times New Roman"/>
          <w:sz w:val="28"/>
          <w:szCs w:val="28"/>
        </w:rPr>
        <w:t>реабилитированным лицам и лицам, признанным пострадавшими от политических репрессий, на предмет полноты документов в личных делах, а также соответствия произведенных выплат по реестрам на оплату ЕДК действующему законодательству.</w:t>
      </w:r>
    </w:p>
    <w:p w14:paraId="627538B3" w14:textId="77777777" w:rsidR="00D728B2" w:rsidRPr="00D728B2" w:rsidRDefault="00D728B2" w:rsidP="0081430D">
      <w:pPr>
        <w:autoSpaceDE w:val="0"/>
        <w:autoSpaceDN w:val="0"/>
        <w:adjustRightInd w:val="0"/>
        <w:spacing w:after="0" w:line="240" w:lineRule="auto"/>
        <w:ind w:left="-826" w:firstLine="684"/>
        <w:jc w:val="both"/>
        <w:rPr>
          <w:rFonts w:ascii="Times New Roman" w:eastAsia="Calibri" w:hAnsi="Times New Roman" w:cs="Times New Roman"/>
          <w:sz w:val="28"/>
          <w:szCs w:val="28"/>
          <w:lang w:eastAsia="ru-RU"/>
        </w:rPr>
      </w:pPr>
      <w:r w:rsidRPr="00D728B2">
        <w:rPr>
          <w:rFonts w:ascii="Times New Roman" w:hAnsi="Times New Roman" w:cs="Times New Roman"/>
          <w:sz w:val="28"/>
          <w:szCs w:val="28"/>
        </w:rPr>
        <w:t>В ходе проверки установлены следующие нарушения:</w:t>
      </w:r>
    </w:p>
    <w:p w14:paraId="460D2649" w14:textId="77777777" w:rsidR="00D728B2" w:rsidRPr="00D728B2" w:rsidRDefault="00D728B2" w:rsidP="001A57EA">
      <w:pPr>
        <w:numPr>
          <w:ilvl w:val="0"/>
          <w:numId w:val="39"/>
        </w:numPr>
        <w:tabs>
          <w:tab w:val="left" w:pos="142"/>
        </w:tabs>
        <w:autoSpaceDE w:val="0"/>
        <w:autoSpaceDN w:val="0"/>
        <w:adjustRightInd w:val="0"/>
        <w:spacing w:after="0" w:line="240" w:lineRule="auto"/>
        <w:ind w:left="-826" w:firstLine="684"/>
        <w:jc w:val="both"/>
        <w:rPr>
          <w:rFonts w:ascii="Times New Roman" w:eastAsia="Times New Roman" w:hAnsi="Times New Roman" w:cs="Times New Roman"/>
          <w:sz w:val="28"/>
          <w:szCs w:val="28"/>
          <w:shd w:val="clear" w:color="auto" w:fill="FFFFFF"/>
          <w:lang w:eastAsia="ru-RU"/>
        </w:rPr>
      </w:pPr>
      <w:r w:rsidRPr="00D728B2">
        <w:rPr>
          <w:rFonts w:ascii="Times New Roman" w:eastAsia="Times New Roman" w:hAnsi="Times New Roman" w:cs="Times New Roman"/>
          <w:sz w:val="28"/>
          <w:szCs w:val="28"/>
          <w:shd w:val="clear" w:color="auto" w:fill="FFFFFF"/>
          <w:lang w:eastAsia="ru-RU"/>
        </w:rPr>
        <w:t>В клиентской службе по расчету субсидий и компенсационных выплат населению по Назрановскому району Республики Ингушетия:</w:t>
      </w:r>
    </w:p>
    <w:p w14:paraId="018290A5" w14:textId="7E0A057C" w:rsidR="00D728B2" w:rsidRPr="001A57EA" w:rsidRDefault="00D728B2" w:rsidP="00391B7A">
      <w:pPr>
        <w:pStyle w:val="a6"/>
        <w:numPr>
          <w:ilvl w:val="0"/>
          <w:numId w:val="171"/>
        </w:numPr>
        <w:tabs>
          <w:tab w:val="left" w:pos="142"/>
          <w:tab w:val="left" w:pos="993"/>
        </w:tabs>
        <w:spacing w:after="0" w:line="240" w:lineRule="auto"/>
        <w:ind w:left="-798" w:firstLine="686"/>
        <w:contextualSpacing/>
        <w:jc w:val="both"/>
        <w:rPr>
          <w:rFonts w:ascii="Times New Roman" w:hAnsi="Times New Roman" w:cs="Times New Roman"/>
          <w:b/>
          <w:sz w:val="28"/>
          <w:szCs w:val="28"/>
        </w:rPr>
      </w:pPr>
      <w:r w:rsidRPr="001A57EA">
        <w:rPr>
          <w:rFonts w:ascii="Times New Roman" w:hAnsi="Times New Roman" w:cs="Times New Roman"/>
          <w:sz w:val="28"/>
          <w:szCs w:val="28"/>
          <w:shd w:val="clear" w:color="auto" w:fill="FFFFFF"/>
        </w:rPr>
        <w:t>в</w:t>
      </w:r>
      <w:r w:rsidRPr="001A57EA">
        <w:rPr>
          <w:rFonts w:ascii="Times New Roman" w:hAnsi="Times New Roman" w:cs="Times New Roman"/>
          <w:sz w:val="28"/>
          <w:szCs w:val="28"/>
        </w:rPr>
        <w:t xml:space="preserve"> нарушение пункта 19 Постановления Правительства РИ №</w:t>
      </w:r>
      <w:r w:rsidR="001A57EA">
        <w:rPr>
          <w:rFonts w:ascii="Times New Roman" w:hAnsi="Times New Roman" w:cs="Times New Roman"/>
          <w:sz w:val="28"/>
          <w:szCs w:val="28"/>
        </w:rPr>
        <w:t> </w:t>
      </w:r>
      <w:r w:rsidRPr="001A57EA">
        <w:rPr>
          <w:rFonts w:ascii="Times New Roman" w:hAnsi="Times New Roman" w:cs="Times New Roman"/>
          <w:sz w:val="28"/>
          <w:szCs w:val="28"/>
        </w:rPr>
        <w:t xml:space="preserve">346, в четырех случаях реабилитированным лицам производилась выплата ЕДК по оплате ЖКУ на общую сумму </w:t>
      </w:r>
      <w:r w:rsidRPr="001A57EA">
        <w:rPr>
          <w:rFonts w:ascii="Times New Roman" w:hAnsi="Times New Roman" w:cs="Times New Roman"/>
          <w:bCs/>
          <w:sz w:val="28"/>
          <w:szCs w:val="28"/>
        </w:rPr>
        <w:t>8,5 тыс. руб</w:t>
      </w:r>
      <w:r w:rsidR="001A57EA">
        <w:rPr>
          <w:rFonts w:ascii="Times New Roman" w:hAnsi="Times New Roman" w:cs="Times New Roman"/>
          <w:bCs/>
          <w:sz w:val="28"/>
          <w:szCs w:val="28"/>
        </w:rPr>
        <w:t>лей</w:t>
      </w:r>
      <w:r w:rsidRPr="001A57EA">
        <w:rPr>
          <w:rFonts w:ascii="Times New Roman" w:hAnsi="Times New Roman" w:cs="Times New Roman"/>
          <w:sz w:val="28"/>
          <w:szCs w:val="28"/>
        </w:rPr>
        <w:t xml:space="preserve"> при задолженности за ЖКУ </w:t>
      </w:r>
      <w:r w:rsidRPr="001A57EA">
        <w:rPr>
          <w:rFonts w:ascii="Times New Roman" w:hAnsi="Times New Roman" w:cs="Times New Roman"/>
          <w:sz w:val="28"/>
          <w:szCs w:val="28"/>
          <w:shd w:val="clear" w:color="auto" w:fill="FFFFFF"/>
        </w:rPr>
        <w:t>за период 3 и более месяцев и при отсутствии соглашений по ее погашению</w:t>
      </w:r>
      <w:r w:rsidRPr="001A57EA">
        <w:rPr>
          <w:rFonts w:ascii="Times New Roman" w:hAnsi="Times New Roman" w:cs="Times New Roman"/>
          <w:sz w:val="28"/>
          <w:szCs w:val="28"/>
        </w:rPr>
        <w:t xml:space="preserve"> (подлежит удержанию в установленном порядке);</w:t>
      </w:r>
    </w:p>
    <w:p w14:paraId="08F3C06B" w14:textId="44CB160C" w:rsidR="00D728B2" w:rsidRPr="001A57EA" w:rsidRDefault="00D728B2" w:rsidP="00391B7A">
      <w:pPr>
        <w:pStyle w:val="a6"/>
        <w:numPr>
          <w:ilvl w:val="0"/>
          <w:numId w:val="171"/>
        </w:numPr>
        <w:tabs>
          <w:tab w:val="left" w:pos="142"/>
          <w:tab w:val="left" w:pos="993"/>
        </w:tabs>
        <w:autoSpaceDE w:val="0"/>
        <w:autoSpaceDN w:val="0"/>
        <w:adjustRightInd w:val="0"/>
        <w:spacing w:after="0" w:line="240" w:lineRule="auto"/>
        <w:ind w:left="-798" w:firstLine="686"/>
        <w:jc w:val="both"/>
        <w:rPr>
          <w:rFonts w:ascii="Times New Roman" w:eastAsia="Times New Roman" w:hAnsi="Times New Roman" w:cs="Times New Roman"/>
          <w:sz w:val="28"/>
          <w:szCs w:val="28"/>
          <w:shd w:val="clear" w:color="auto" w:fill="FFFFFF"/>
          <w:lang w:eastAsia="ru-RU"/>
        </w:rPr>
      </w:pPr>
      <w:r w:rsidRPr="001A57EA">
        <w:rPr>
          <w:rFonts w:ascii="Times New Roman" w:eastAsia="Times New Roman" w:hAnsi="Times New Roman" w:cs="Times New Roman"/>
          <w:sz w:val="28"/>
          <w:szCs w:val="28"/>
          <w:shd w:val="clear" w:color="auto" w:fill="FFFFFF"/>
          <w:lang w:eastAsia="ru-RU"/>
        </w:rPr>
        <w:t xml:space="preserve">в нарушение пунктов 5 и 9 </w:t>
      </w:r>
      <w:r w:rsidRPr="001A57EA">
        <w:rPr>
          <w:rFonts w:ascii="Times New Roman" w:eastAsia="Times New Roman" w:hAnsi="Times New Roman" w:cs="Times New Roman"/>
          <w:sz w:val="28"/>
          <w:szCs w:val="28"/>
          <w:lang w:eastAsia="ru-RU"/>
        </w:rPr>
        <w:t>Постановления Правительства РИ №</w:t>
      </w:r>
      <w:r w:rsidR="00B969C7">
        <w:rPr>
          <w:rFonts w:ascii="Times New Roman" w:eastAsia="Times New Roman" w:hAnsi="Times New Roman" w:cs="Times New Roman"/>
          <w:sz w:val="28"/>
          <w:szCs w:val="28"/>
          <w:lang w:eastAsia="ru-RU"/>
        </w:rPr>
        <w:t> </w:t>
      </w:r>
      <w:r w:rsidRPr="001A57EA">
        <w:rPr>
          <w:rFonts w:ascii="Times New Roman" w:eastAsia="Times New Roman" w:hAnsi="Times New Roman" w:cs="Times New Roman"/>
          <w:sz w:val="28"/>
          <w:szCs w:val="28"/>
          <w:lang w:eastAsia="ru-RU"/>
        </w:rPr>
        <w:t>346, в трех личных делах получателей ЕДК отсутствуют заверенные копии паспортов.</w:t>
      </w:r>
    </w:p>
    <w:p w14:paraId="0A297E60" w14:textId="77777777" w:rsidR="00D728B2" w:rsidRPr="00D728B2" w:rsidRDefault="00D728B2" w:rsidP="0081430D">
      <w:pPr>
        <w:autoSpaceDE w:val="0"/>
        <w:autoSpaceDN w:val="0"/>
        <w:adjustRightInd w:val="0"/>
        <w:spacing w:after="0" w:line="240" w:lineRule="auto"/>
        <w:ind w:left="-826" w:firstLine="684"/>
        <w:jc w:val="both"/>
        <w:rPr>
          <w:rFonts w:ascii="Times New Roman" w:hAnsi="Times New Roman" w:cs="Times New Roman"/>
          <w:sz w:val="28"/>
          <w:szCs w:val="28"/>
        </w:rPr>
      </w:pPr>
      <w:r w:rsidRPr="00D72E22">
        <w:rPr>
          <w:rFonts w:ascii="Times New Roman" w:hAnsi="Times New Roman" w:cs="Times New Roman"/>
          <w:sz w:val="28"/>
          <w:szCs w:val="28"/>
        </w:rPr>
        <w:t>2.</w:t>
      </w:r>
      <w:r w:rsidRPr="00D728B2">
        <w:rPr>
          <w:rFonts w:ascii="Times New Roman" w:hAnsi="Times New Roman" w:cs="Times New Roman"/>
          <w:sz w:val="28"/>
          <w:szCs w:val="28"/>
        </w:rPr>
        <w:t xml:space="preserve"> </w:t>
      </w:r>
      <w:r w:rsidRPr="00D728B2">
        <w:rPr>
          <w:rFonts w:ascii="Times New Roman" w:hAnsi="Times New Roman" w:cs="Times New Roman"/>
          <w:sz w:val="28"/>
          <w:szCs w:val="28"/>
          <w:shd w:val="clear" w:color="auto" w:fill="FFFFFF"/>
        </w:rPr>
        <w:t xml:space="preserve">В </w:t>
      </w:r>
      <w:r w:rsidRPr="00D728B2">
        <w:rPr>
          <w:rFonts w:ascii="Times New Roman" w:hAnsi="Times New Roman" w:cs="Times New Roman"/>
          <w:sz w:val="28"/>
          <w:szCs w:val="28"/>
        </w:rPr>
        <w:t>клиентской службе по расчету субсидий и компенсационных выплат населению по городу Карабулак Республики Ингушетия:</w:t>
      </w:r>
    </w:p>
    <w:p w14:paraId="74E1DC03" w14:textId="47151289" w:rsidR="00D728B2" w:rsidRPr="00B969C7" w:rsidRDefault="00D728B2" w:rsidP="00391B7A">
      <w:pPr>
        <w:pStyle w:val="a6"/>
        <w:numPr>
          <w:ilvl w:val="0"/>
          <w:numId w:val="172"/>
        </w:numPr>
        <w:shd w:val="clear" w:color="auto" w:fill="FFFFFF"/>
        <w:tabs>
          <w:tab w:val="left" w:pos="142"/>
        </w:tabs>
        <w:autoSpaceDE w:val="0"/>
        <w:autoSpaceDN w:val="0"/>
        <w:adjustRightInd w:val="0"/>
        <w:spacing w:after="0" w:line="202" w:lineRule="atLeast"/>
        <w:ind w:left="-770" w:firstLine="658"/>
        <w:jc w:val="both"/>
        <w:outlineLvl w:val="0"/>
        <w:rPr>
          <w:rFonts w:ascii="Times New Roman" w:hAnsi="Times New Roman" w:cs="Times New Roman"/>
          <w:bCs/>
          <w:color w:val="000000" w:themeColor="text1"/>
          <w:sz w:val="28"/>
          <w:szCs w:val="28"/>
        </w:rPr>
      </w:pPr>
      <w:r w:rsidRPr="00B969C7">
        <w:rPr>
          <w:rFonts w:ascii="Times New Roman" w:hAnsi="Times New Roman" w:cs="Times New Roman"/>
          <w:bCs/>
          <w:color w:val="000000" w:themeColor="text1"/>
          <w:sz w:val="28"/>
          <w:szCs w:val="28"/>
        </w:rPr>
        <w:t>в нарушение пункта 2 Постановления Правительства РИ №</w:t>
      </w:r>
      <w:r w:rsidR="00B969C7">
        <w:rPr>
          <w:rFonts w:ascii="Times New Roman" w:hAnsi="Times New Roman" w:cs="Times New Roman"/>
          <w:bCs/>
          <w:color w:val="000000" w:themeColor="text1"/>
          <w:sz w:val="28"/>
          <w:szCs w:val="28"/>
        </w:rPr>
        <w:t> </w:t>
      </w:r>
      <w:r w:rsidRPr="00B969C7">
        <w:rPr>
          <w:rFonts w:ascii="Times New Roman" w:hAnsi="Times New Roman" w:cs="Times New Roman"/>
          <w:bCs/>
          <w:color w:val="000000" w:themeColor="text1"/>
          <w:sz w:val="28"/>
          <w:szCs w:val="28"/>
        </w:rPr>
        <w:t xml:space="preserve">346, </w:t>
      </w:r>
      <w:r w:rsidR="00B969C7">
        <w:rPr>
          <w:rFonts w:ascii="Times New Roman" w:hAnsi="Times New Roman" w:cs="Times New Roman"/>
          <w:bCs/>
          <w:color w:val="000000" w:themeColor="text1"/>
          <w:sz w:val="28"/>
          <w:szCs w:val="28"/>
        </w:rPr>
        <w:t>допущены</w:t>
      </w:r>
      <w:r w:rsidRPr="00B969C7">
        <w:rPr>
          <w:rFonts w:ascii="Times New Roman" w:hAnsi="Times New Roman" w:cs="Times New Roman"/>
          <w:bCs/>
          <w:color w:val="000000" w:themeColor="text1"/>
          <w:sz w:val="28"/>
          <w:szCs w:val="28"/>
        </w:rPr>
        <w:t xml:space="preserve"> два случая назначения ЕДК лицам с просроченным свидетельством о регистрации по месту пребывания; </w:t>
      </w:r>
    </w:p>
    <w:p w14:paraId="17C24AF4" w14:textId="64EA8EC8" w:rsidR="00D728B2" w:rsidRPr="00B969C7" w:rsidRDefault="00D728B2" w:rsidP="00391B7A">
      <w:pPr>
        <w:pStyle w:val="a6"/>
        <w:numPr>
          <w:ilvl w:val="0"/>
          <w:numId w:val="172"/>
        </w:numPr>
        <w:shd w:val="clear" w:color="auto" w:fill="FFFFFF"/>
        <w:tabs>
          <w:tab w:val="left" w:pos="142"/>
        </w:tabs>
        <w:autoSpaceDE w:val="0"/>
        <w:autoSpaceDN w:val="0"/>
        <w:adjustRightInd w:val="0"/>
        <w:spacing w:after="0" w:line="202" w:lineRule="atLeast"/>
        <w:ind w:left="-770" w:firstLine="658"/>
        <w:jc w:val="both"/>
        <w:outlineLvl w:val="0"/>
        <w:rPr>
          <w:rFonts w:ascii="Times New Roman" w:hAnsi="Times New Roman" w:cs="Times New Roman"/>
          <w:color w:val="000000" w:themeColor="text1"/>
          <w:sz w:val="28"/>
          <w:szCs w:val="28"/>
        </w:rPr>
      </w:pPr>
      <w:r w:rsidRPr="00B969C7">
        <w:rPr>
          <w:rFonts w:ascii="Times New Roman" w:hAnsi="Times New Roman" w:cs="Times New Roman"/>
          <w:bCs/>
          <w:color w:val="000000" w:themeColor="text1"/>
          <w:sz w:val="28"/>
          <w:szCs w:val="28"/>
        </w:rPr>
        <w:t>в нарушение пункта 19 Постановления Правительства РИ №</w:t>
      </w:r>
      <w:r w:rsidR="00B969C7">
        <w:rPr>
          <w:rFonts w:ascii="Times New Roman" w:hAnsi="Times New Roman" w:cs="Times New Roman"/>
          <w:bCs/>
          <w:color w:val="000000" w:themeColor="text1"/>
          <w:sz w:val="28"/>
          <w:szCs w:val="28"/>
        </w:rPr>
        <w:t> </w:t>
      </w:r>
      <w:r w:rsidRPr="00B969C7">
        <w:rPr>
          <w:rFonts w:ascii="Times New Roman" w:hAnsi="Times New Roman" w:cs="Times New Roman"/>
          <w:bCs/>
          <w:color w:val="000000" w:themeColor="text1"/>
          <w:sz w:val="28"/>
          <w:szCs w:val="28"/>
        </w:rPr>
        <w:t xml:space="preserve">346, в </w:t>
      </w:r>
      <w:r w:rsidR="00B969C7">
        <w:rPr>
          <w:rFonts w:ascii="Times New Roman" w:hAnsi="Times New Roman" w:cs="Times New Roman"/>
          <w:bCs/>
          <w:color w:val="000000" w:themeColor="text1"/>
          <w:sz w:val="28"/>
          <w:szCs w:val="28"/>
        </w:rPr>
        <w:t>семи случаях</w:t>
      </w:r>
      <w:r w:rsidRPr="00B969C7">
        <w:rPr>
          <w:rFonts w:ascii="Times New Roman" w:hAnsi="Times New Roman" w:cs="Times New Roman"/>
          <w:bCs/>
          <w:color w:val="000000" w:themeColor="text1"/>
          <w:sz w:val="28"/>
          <w:szCs w:val="28"/>
        </w:rPr>
        <w:t xml:space="preserve"> ЕДК по оплате ЖКУ </w:t>
      </w:r>
      <w:r w:rsidR="00B969C7" w:rsidRPr="00B969C7">
        <w:rPr>
          <w:rFonts w:ascii="Times New Roman" w:hAnsi="Times New Roman" w:cs="Times New Roman"/>
          <w:bCs/>
          <w:color w:val="000000" w:themeColor="text1"/>
          <w:sz w:val="28"/>
          <w:szCs w:val="28"/>
        </w:rPr>
        <w:t>предоставл</w:t>
      </w:r>
      <w:r w:rsidR="00B969C7">
        <w:rPr>
          <w:rFonts w:ascii="Times New Roman" w:hAnsi="Times New Roman" w:cs="Times New Roman"/>
          <w:bCs/>
          <w:color w:val="000000" w:themeColor="text1"/>
          <w:sz w:val="28"/>
          <w:szCs w:val="28"/>
        </w:rPr>
        <w:t>ялась</w:t>
      </w:r>
      <w:r w:rsidR="00B969C7" w:rsidRPr="00B969C7">
        <w:rPr>
          <w:rFonts w:ascii="Times New Roman" w:hAnsi="Times New Roman" w:cs="Times New Roman"/>
          <w:bCs/>
          <w:color w:val="000000" w:themeColor="text1"/>
          <w:sz w:val="28"/>
          <w:szCs w:val="28"/>
        </w:rPr>
        <w:t xml:space="preserve"> </w:t>
      </w:r>
      <w:r w:rsidRPr="00B969C7">
        <w:rPr>
          <w:rFonts w:ascii="Times New Roman" w:hAnsi="Times New Roman" w:cs="Times New Roman"/>
          <w:bCs/>
          <w:color w:val="000000" w:themeColor="text1"/>
          <w:sz w:val="28"/>
          <w:szCs w:val="28"/>
        </w:rPr>
        <w:t>гражданам</w:t>
      </w:r>
      <w:r w:rsidR="00B969C7">
        <w:rPr>
          <w:rFonts w:ascii="Times New Roman" w:hAnsi="Times New Roman" w:cs="Times New Roman"/>
          <w:bCs/>
          <w:color w:val="000000" w:themeColor="text1"/>
          <w:sz w:val="28"/>
          <w:szCs w:val="28"/>
        </w:rPr>
        <w:t>,</w:t>
      </w:r>
      <w:r w:rsidRPr="00B969C7">
        <w:rPr>
          <w:rFonts w:ascii="Times New Roman" w:hAnsi="Times New Roman" w:cs="Times New Roman"/>
          <w:bCs/>
          <w:color w:val="000000" w:themeColor="text1"/>
          <w:sz w:val="28"/>
          <w:szCs w:val="28"/>
        </w:rPr>
        <w:t xml:space="preserve"> имевшим задолженность за период 3 и более месяцев и при отсутствии соглашений по ее погашению на общую сумму 10,6 тыс. руб</w:t>
      </w:r>
      <w:r w:rsidR="00B969C7">
        <w:rPr>
          <w:rFonts w:ascii="Times New Roman" w:hAnsi="Times New Roman" w:cs="Times New Roman"/>
          <w:bCs/>
          <w:color w:val="000000" w:themeColor="text1"/>
          <w:sz w:val="28"/>
          <w:szCs w:val="28"/>
        </w:rPr>
        <w:t>лей</w:t>
      </w:r>
      <w:r w:rsidRPr="00B969C7">
        <w:rPr>
          <w:rFonts w:ascii="Times New Roman" w:hAnsi="Times New Roman" w:cs="Times New Roman"/>
          <w:b/>
          <w:color w:val="000000" w:themeColor="text1"/>
          <w:sz w:val="28"/>
          <w:szCs w:val="28"/>
        </w:rPr>
        <w:t xml:space="preserve"> </w:t>
      </w:r>
      <w:r w:rsidRPr="00B969C7">
        <w:rPr>
          <w:rFonts w:ascii="Times New Roman" w:hAnsi="Times New Roman" w:cs="Times New Roman"/>
          <w:bCs/>
          <w:color w:val="000000" w:themeColor="text1"/>
          <w:sz w:val="28"/>
          <w:szCs w:val="28"/>
        </w:rPr>
        <w:t>(подлежит удержанию в установленном порядке);</w:t>
      </w:r>
    </w:p>
    <w:p w14:paraId="13C22512" w14:textId="77777777" w:rsidR="00D728B2" w:rsidRPr="00D728B2" w:rsidRDefault="00D728B2" w:rsidP="0081430D">
      <w:pPr>
        <w:autoSpaceDE w:val="0"/>
        <w:autoSpaceDN w:val="0"/>
        <w:adjustRightInd w:val="0"/>
        <w:spacing w:after="0" w:line="240" w:lineRule="auto"/>
        <w:ind w:left="-826" w:firstLine="684"/>
        <w:jc w:val="both"/>
        <w:rPr>
          <w:rFonts w:ascii="Times New Roman" w:hAnsi="Times New Roman" w:cs="Times New Roman"/>
          <w:sz w:val="28"/>
          <w:szCs w:val="28"/>
          <w:shd w:val="clear" w:color="auto" w:fill="FFFFFF"/>
        </w:rPr>
      </w:pPr>
      <w:r w:rsidRPr="00D72E22">
        <w:rPr>
          <w:rFonts w:ascii="Times New Roman" w:hAnsi="Times New Roman" w:cs="Times New Roman"/>
          <w:sz w:val="28"/>
          <w:szCs w:val="28"/>
        </w:rPr>
        <w:t xml:space="preserve">3. </w:t>
      </w:r>
      <w:r w:rsidRPr="00D728B2">
        <w:rPr>
          <w:rFonts w:ascii="Times New Roman" w:hAnsi="Times New Roman" w:cs="Times New Roman"/>
          <w:sz w:val="28"/>
          <w:szCs w:val="28"/>
          <w:shd w:val="clear" w:color="auto" w:fill="FFFFFF"/>
        </w:rPr>
        <w:t>В клиентской службе по расчету субсидий и компенсационных выплат населению по г. Малгобек и Малгобекскому району Республики Ингушетия:</w:t>
      </w:r>
    </w:p>
    <w:p w14:paraId="1A14E062" w14:textId="1D995AE5" w:rsidR="00D728B2" w:rsidRPr="00B969C7" w:rsidRDefault="00D728B2" w:rsidP="00391B7A">
      <w:pPr>
        <w:pStyle w:val="a6"/>
        <w:numPr>
          <w:ilvl w:val="0"/>
          <w:numId w:val="173"/>
        </w:numPr>
        <w:tabs>
          <w:tab w:val="left" w:pos="168"/>
          <w:tab w:val="left" w:pos="993"/>
        </w:tabs>
        <w:spacing w:after="0" w:line="240" w:lineRule="auto"/>
        <w:ind w:left="-784" w:firstLine="672"/>
        <w:contextualSpacing/>
        <w:jc w:val="both"/>
        <w:rPr>
          <w:rFonts w:ascii="Times New Roman" w:eastAsia="Times New Roman" w:hAnsi="Times New Roman" w:cs="Times New Roman"/>
          <w:b/>
          <w:sz w:val="28"/>
          <w:szCs w:val="28"/>
          <w:lang w:eastAsia="ru-RU"/>
        </w:rPr>
      </w:pPr>
      <w:r w:rsidRPr="00B969C7">
        <w:rPr>
          <w:rFonts w:ascii="Times New Roman" w:eastAsia="Times New Roman" w:hAnsi="Times New Roman" w:cs="Times New Roman"/>
          <w:sz w:val="28"/>
          <w:szCs w:val="28"/>
          <w:lang w:eastAsia="ru-RU"/>
        </w:rPr>
        <w:t>в нарушение пункта 19 Постановления Правительства РИ №</w:t>
      </w:r>
      <w:r w:rsidR="00B969C7">
        <w:rPr>
          <w:rFonts w:ascii="Times New Roman" w:eastAsia="Times New Roman" w:hAnsi="Times New Roman" w:cs="Times New Roman"/>
          <w:sz w:val="28"/>
          <w:szCs w:val="28"/>
          <w:lang w:eastAsia="ru-RU"/>
        </w:rPr>
        <w:t> </w:t>
      </w:r>
      <w:r w:rsidRPr="00B969C7">
        <w:rPr>
          <w:rFonts w:ascii="Times New Roman" w:eastAsia="Times New Roman" w:hAnsi="Times New Roman" w:cs="Times New Roman"/>
          <w:sz w:val="28"/>
          <w:szCs w:val="28"/>
          <w:lang w:eastAsia="ru-RU"/>
        </w:rPr>
        <w:t xml:space="preserve">346, в пяти случаях реабилитированным лицам производилась выплата ЕДК по оплате ЖКУ на общую сумму </w:t>
      </w:r>
      <w:r w:rsidRPr="00B969C7">
        <w:rPr>
          <w:rFonts w:ascii="Times New Roman" w:eastAsia="Times New Roman" w:hAnsi="Times New Roman" w:cs="Times New Roman"/>
          <w:bCs/>
          <w:sz w:val="28"/>
          <w:szCs w:val="28"/>
          <w:lang w:eastAsia="ru-RU"/>
        </w:rPr>
        <w:t>8,7 тыс. руб</w:t>
      </w:r>
      <w:r w:rsidR="00B969C7">
        <w:rPr>
          <w:rFonts w:ascii="Times New Roman" w:eastAsia="Times New Roman" w:hAnsi="Times New Roman" w:cs="Times New Roman"/>
          <w:bCs/>
          <w:sz w:val="28"/>
          <w:szCs w:val="28"/>
          <w:lang w:eastAsia="ru-RU"/>
        </w:rPr>
        <w:t>лей</w:t>
      </w:r>
      <w:r w:rsidRPr="00B969C7">
        <w:rPr>
          <w:rFonts w:ascii="Times New Roman" w:eastAsia="Times New Roman" w:hAnsi="Times New Roman" w:cs="Times New Roman"/>
          <w:sz w:val="28"/>
          <w:szCs w:val="28"/>
          <w:lang w:eastAsia="ru-RU"/>
        </w:rPr>
        <w:t xml:space="preserve"> при задолженности за ЖКУ </w:t>
      </w:r>
      <w:r w:rsidRPr="00B969C7">
        <w:rPr>
          <w:rFonts w:ascii="Times New Roman" w:eastAsia="Times New Roman" w:hAnsi="Times New Roman" w:cs="Times New Roman"/>
          <w:sz w:val="28"/>
          <w:szCs w:val="28"/>
          <w:shd w:val="clear" w:color="auto" w:fill="FFFFFF"/>
          <w:lang w:eastAsia="ru-RU"/>
        </w:rPr>
        <w:t>за период 3 и более месяцев и при отсутствии соглашений по ее погашению</w:t>
      </w:r>
      <w:r w:rsidRPr="00B969C7">
        <w:rPr>
          <w:rFonts w:ascii="Times New Roman" w:eastAsia="Times New Roman" w:hAnsi="Times New Roman" w:cs="Times New Roman"/>
          <w:sz w:val="28"/>
          <w:szCs w:val="28"/>
          <w:lang w:eastAsia="ru-RU"/>
        </w:rPr>
        <w:t xml:space="preserve"> (подлежит удержанию в установленном порядке);</w:t>
      </w:r>
    </w:p>
    <w:p w14:paraId="2DF0D5F6" w14:textId="1F40C774" w:rsidR="00D728B2" w:rsidRPr="00B969C7" w:rsidRDefault="00D728B2" w:rsidP="00391B7A">
      <w:pPr>
        <w:pStyle w:val="a6"/>
        <w:numPr>
          <w:ilvl w:val="0"/>
          <w:numId w:val="173"/>
        </w:numPr>
        <w:tabs>
          <w:tab w:val="left" w:pos="168"/>
          <w:tab w:val="left" w:pos="993"/>
        </w:tabs>
        <w:spacing w:after="0" w:line="240" w:lineRule="auto"/>
        <w:ind w:left="-784" w:firstLine="672"/>
        <w:contextualSpacing/>
        <w:jc w:val="both"/>
        <w:rPr>
          <w:rFonts w:ascii="Times New Roman" w:eastAsia="Times New Roman" w:hAnsi="Times New Roman" w:cs="Times New Roman"/>
          <w:b/>
          <w:sz w:val="28"/>
          <w:szCs w:val="28"/>
          <w:lang w:eastAsia="ru-RU"/>
        </w:rPr>
      </w:pPr>
      <w:r w:rsidRPr="00B969C7">
        <w:rPr>
          <w:rFonts w:ascii="Times New Roman" w:eastAsia="Times New Roman" w:hAnsi="Times New Roman" w:cs="Times New Roman"/>
          <w:sz w:val="28"/>
          <w:szCs w:val="28"/>
          <w:shd w:val="clear" w:color="auto" w:fill="FFFFFF"/>
          <w:lang w:eastAsia="ru-RU"/>
        </w:rPr>
        <w:t xml:space="preserve">в нарушение пунктов 5 и 9 </w:t>
      </w:r>
      <w:r w:rsidRPr="00B969C7">
        <w:rPr>
          <w:rFonts w:ascii="Times New Roman" w:eastAsia="Times New Roman" w:hAnsi="Times New Roman" w:cs="Times New Roman"/>
          <w:sz w:val="28"/>
          <w:szCs w:val="28"/>
          <w:lang w:eastAsia="ru-RU"/>
        </w:rPr>
        <w:t>Постановления Правительства РИ №</w:t>
      </w:r>
      <w:r w:rsidR="00B969C7">
        <w:rPr>
          <w:rFonts w:ascii="Times New Roman" w:eastAsia="Times New Roman" w:hAnsi="Times New Roman" w:cs="Times New Roman"/>
          <w:sz w:val="28"/>
          <w:szCs w:val="28"/>
          <w:lang w:eastAsia="ru-RU"/>
        </w:rPr>
        <w:t> </w:t>
      </w:r>
      <w:r w:rsidRPr="00B969C7">
        <w:rPr>
          <w:rFonts w:ascii="Times New Roman" w:eastAsia="Times New Roman" w:hAnsi="Times New Roman" w:cs="Times New Roman"/>
          <w:sz w:val="28"/>
          <w:szCs w:val="28"/>
          <w:lang w:eastAsia="ru-RU"/>
        </w:rPr>
        <w:t>346, в трех личных делах получателей ЕДК отсутствуют заверенные копии паспортов.</w:t>
      </w:r>
    </w:p>
    <w:p w14:paraId="0B4D075A" w14:textId="77777777" w:rsidR="00D728B2" w:rsidRPr="00D728B2" w:rsidRDefault="00D728B2" w:rsidP="0081430D">
      <w:pPr>
        <w:autoSpaceDE w:val="0"/>
        <w:autoSpaceDN w:val="0"/>
        <w:adjustRightInd w:val="0"/>
        <w:spacing w:after="0" w:line="240" w:lineRule="auto"/>
        <w:ind w:left="-826" w:firstLine="684"/>
        <w:jc w:val="both"/>
        <w:rPr>
          <w:rFonts w:ascii="Times New Roman" w:hAnsi="Times New Roman" w:cs="Times New Roman"/>
          <w:sz w:val="28"/>
          <w:szCs w:val="28"/>
        </w:rPr>
      </w:pPr>
      <w:r w:rsidRPr="00D72E22">
        <w:rPr>
          <w:rFonts w:ascii="Times New Roman" w:hAnsi="Times New Roman" w:cs="Times New Roman"/>
          <w:sz w:val="28"/>
          <w:szCs w:val="28"/>
          <w:shd w:val="clear" w:color="auto" w:fill="FFFFFF"/>
        </w:rPr>
        <w:lastRenderedPageBreak/>
        <w:t xml:space="preserve">4. </w:t>
      </w:r>
      <w:r w:rsidRPr="00D728B2">
        <w:rPr>
          <w:rFonts w:ascii="Times New Roman" w:hAnsi="Times New Roman" w:cs="Times New Roman"/>
          <w:sz w:val="28"/>
          <w:szCs w:val="28"/>
          <w:shd w:val="clear" w:color="auto" w:fill="FFFFFF"/>
        </w:rPr>
        <w:t xml:space="preserve">В </w:t>
      </w:r>
      <w:r w:rsidRPr="00D728B2">
        <w:rPr>
          <w:rFonts w:ascii="Times New Roman" w:hAnsi="Times New Roman" w:cs="Times New Roman"/>
          <w:sz w:val="28"/>
          <w:szCs w:val="28"/>
        </w:rPr>
        <w:t>клиентской службе по расчету субсидий и компенсационных выплат населению по городу Назрань Республики Ингушетия:</w:t>
      </w:r>
    </w:p>
    <w:p w14:paraId="251FB807" w14:textId="7DE82210" w:rsidR="00D728B2" w:rsidRPr="00B969C7" w:rsidRDefault="00D728B2" w:rsidP="00391B7A">
      <w:pPr>
        <w:pStyle w:val="a6"/>
        <w:numPr>
          <w:ilvl w:val="0"/>
          <w:numId w:val="174"/>
        </w:numPr>
        <w:shd w:val="clear" w:color="auto" w:fill="FFFFFF"/>
        <w:tabs>
          <w:tab w:val="left" w:pos="140"/>
        </w:tabs>
        <w:autoSpaceDE w:val="0"/>
        <w:autoSpaceDN w:val="0"/>
        <w:adjustRightInd w:val="0"/>
        <w:spacing w:after="0" w:line="202" w:lineRule="atLeast"/>
        <w:ind w:left="-784" w:right="-228" w:firstLine="672"/>
        <w:jc w:val="both"/>
        <w:outlineLvl w:val="0"/>
        <w:rPr>
          <w:rFonts w:ascii="Times New Roman" w:hAnsi="Times New Roman" w:cs="Times New Roman"/>
          <w:color w:val="000000" w:themeColor="text1"/>
          <w:sz w:val="28"/>
          <w:szCs w:val="28"/>
        </w:rPr>
      </w:pPr>
      <w:r w:rsidRPr="00B969C7">
        <w:rPr>
          <w:rFonts w:ascii="Times New Roman" w:hAnsi="Times New Roman" w:cs="Times New Roman"/>
          <w:bCs/>
          <w:color w:val="000000" w:themeColor="text1"/>
          <w:sz w:val="28"/>
          <w:szCs w:val="28"/>
        </w:rPr>
        <w:t>в нарушение пункта 19 Постановления Правительства РИ №</w:t>
      </w:r>
      <w:r w:rsidR="00B969C7">
        <w:rPr>
          <w:rFonts w:ascii="Times New Roman" w:hAnsi="Times New Roman" w:cs="Times New Roman"/>
          <w:bCs/>
          <w:color w:val="000000" w:themeColor="text1"/>
          <w:sz w:val="28"/>
          <w:szCs w:val="28"/>
        </w:rPr>
        <w:t> </w:t>
      </w:r>
      <w:r w:rsidRPr="00B969C7">
        <w:rPr>
          <w:rFonts w:ascii="Times New Roman" w:hAnsi="Times New Roman" w:cs="Times New Roman"/>
          <w:bCs/>
          <w:color w:val="000000" w:themeColor="text1"/>
          <w:sz w:val="28"/>
          <w:szCs w:val="28"/>
        </w:rPr>
        <w:t>346, в проверяемом периоде установлены семь случаев предоставления ЕДК по оплате ЖКУ гражданам имевшим задолженность за период 3 и более месяцев и при отсутствии соглашений по ее погашению на общую сумму 13,2 тыс. руб</w:t>
      </w:r>
      <w:r w:rsidR="00B969C7">
        <w:rPr>
          <w:rFonts w:ascii="Times New Roman" w:hAnsi="Times New Roman" w:cs="Times New Roman"/>
          <w:bCs/>
          <w:color w:val="000000" w:themeColor="text1"/>
          <w:sz w:val="28"/>
          <w:szCs w:val="28"/>
        </w:rPr>
        <w:t>лей</w:t>
      </w:r>
      <w:r w:rsidRPr="00B969C7">
        <w:rPr>
          <w:rFonts w:ascii="Times New Roman" w:hAnsi="Times New Roman" w:cs="Times New Roman"/>
          <w:b/>
          <w:color w:val="000000" w:themeColor="text1"/>
          <w:sz w:val="28"/>
          <w:szCs w:val="28"/>
        </w:rPr>
        <w:t xml:space="preserve"> </w:t>
      </w:r>
      <w:r w:rsidRPr="00B969C7">
        <w:rPr>
          <w:rFonts w:ascii="Times New Roman" w:hAnsi="Times New Roman" w:cs="Times New Roman"/>
          <w:bCs/>
          <w:color w:val="000000" w:themeColor="text1"/>
          <w:sz w:val="28"/>
          <w:szCs w:val="28"/>
        </w:rPr>
        <w:t>(подлежит удержанию в установленном порядке);</w:t>
      </w:r>
    </w:p>
    <w:p w14:paraId="4CE39E16" w14:textId="20C39468" w:rsidR="00D728B2" w:rsidRPr="00B969C7" w:rsidRDefault="00D728B2" w:rsidP="00391B7A">
      <w:pPr>
        <w:pStyle w:val="a6"/>
        <w:numPr>
          <w:ilvl w:val="0"/>
          <w:numId w:val="174"/>
        </w:numPr>
        <w:shd w:val="clear" w:color="auto" w:fill="FFFFFF"/>
        <w:tabs>
          <w:tab w:val="left" w:pos="140"/>
        </w:tabs>
        <w:autoSpaceDE w:val="0"/>
        <w:autoSpaceDN w:val="0"/>
        <w:adjustRightInd w:val="0"/>
        <w:spacing w:after="0" w:line="240" w:lineRule="auto"/>
        <w:ind w:left="-784" w:right="-228" w:firstLine="672"/>
        <w:jc w:val="both"/>
        <w:outlineLvl w:val="0"/>
        <w:rPr>
          <w:rFonts w:ascii="Times New Roman" w:hAnsi="Times New Roman" w:cs="Times New Roman"/>
          <w:color w:val="000000" w:themeColor="text1"/>
          <w:sz w:val="28"/>
          <w:szCs w:val="28"/>
        </w:rPr>
      </w:pPr>
      <w:r w:rsidRPr="00B969C7">
        <w:rPr>
          <w:rFonts w:ascii="Times New Roman" w:hAnsi="Times New Roman" w:cs="Times New Roman"/>
          <w:color w:val="000000" w:themeColor="text1"/>
          <w:sz w:val="28"/>
          <w:szCs w:val="28"/>
        </w:rPr>
        <w:t>в нарушение пунктов 5 и 9 Постановления Правительства РИ №</w:t>
      </w:r>
      <w:r w:rsidR="00B969C7">
        <w:rPr>
          <w:rFonts w:ascii="Times New Roman" w:hAnsi="Times New Roman" w:cs="Times New Roman"/>
          <w:color w:val="000000" w:themeColor="text1"/>
          <w:sz w:val="28"/>
          <w:szCs w:val="28"/>
        </w:rPr>
        <w:t> </w:t>
      </w:r>
      <w:r w:rsidRPr="00B969C7">
        <w:rPr>
          <w:rFonts w:ascii="Times New Roman" w:hAnsi="Times New Roman" w:cs="Times New Roman"/>
          <w:color w:val="000000" w:themeColor="text1"/>
          <w:sz w:val="28"/>
          <w:szCs w:val="28"/>
        </w:rPr>
        <w:t xml:space="preserve">346, </w:t>
      </w:r>
      <w:r w:rsidR="00B969C7">
        <w:rPr>
          <w:rFonts w:ascii="Times New Roman" w:hAnsi="Times New Roman" w:cs="Times New Roman"/>
          <w:color w:val="000000" w:themeColor="text1"/>
          <w:sz w:val="28"/>
          <w:szCs w:val="28"/>
        </w:rPr>
        <w:t>в пяти личных делах получателей ЕДК</w:t>
      </w:r>
      <w:r w:rsidRPr="00B969C7">
        <w:rPr>
          <w:rFonts w:ascii="Times New Roman" w:hAnsi="Times New Roman" w:cs="Times New Roman"/>
          <w:color w:val="000000" w:themeColor="text1"/>
          <w:sz w:val="28"/>
          <w:szCs w:val="28"/>
        </w:rPr>
        <w:t xml:space="preserve"> </w:t>
      </w:r>
      <w:r w:rsidR="00B969C7">
        <w:rPr>
          <w:rFonts w:ascii="Times New Roman" w:hAnsi="Times New Roman" w:cs="Times New Roman"/>
          <w:color w:val="000000" w:themeColor="text1"/>
          <w:sz w:val="28"/>
          <w:szCs w:val="28"/>
        </w:rPr>
        <w:t>отсутствуют</w:t>
      </w:r>
      <w:r w:rsidRPr="00B969C7">
        <w:rPr>
          <w:rFonts w:ascii="Times New Roman" w:hAnsi="Times New Roman" w:cs="Times New Roman"/>
          <w:color w:val="000000" w:themeColor="text1"/>
          <w:sz w:val="28"/>
          <w:szCs w:val="28"/>
        </w:rPr>
        <w:t xml:space="preserve"> заверенны</w:t>
      </w:r>
      <w:r w:rsidR="00B969C7">
        <w:rPr>
          <w:rFonts w:ascii="Times New Roman" w:hAnsi="Times New Roman" w:cs="Times New Roman"/>
          <w:color w:val="000000" w:themeColor="text1"/>
          <w:sz w:val="28"/>
          <w:szCs w:val="28"/>
        </w:rPr>
        <w:t>е</w:t>
      </w:r>
      <w:r w:rsidRPr="00B969C7">
        <w:rPr>
          <w:rFonts w:ascii="Times New Roman" w:hAnsi="Times New Roman" w:cs="Times New Roman"/>
          <w:color w:val="000000" w:themeColor="text1"/>
          <w:sz w:val="28"/>
          <w:szCs w:val="28"/>
        </w:rPr>
        <w:t xml:space="preserve"> копи</w:t>
      </w:r>
      <w:r w:rsidR="00B969C7">
        <w:rPr>
          <w:rFonts w:ascii="Times New Roman" w:hAnsi="Times New Roman" w:cs="Times New Roman"/>
          <w:color w:val="000000" w:themeColor="text1"/>
          <w:sz w:val="28"/>
          <w:szCs w:val="28"/>
        </w:rPr>
        <w:t>и</w:t>
      </w:r>
      <w:r w:rsidRPr="00B969C7">
        <w:rPr>
          <w:rFonts w:ascii="Times New Roman" w:hAnsi="Times New Roman" w:cs="Times New Roman"/>
          <w:color w:val="000000" w:themeColor="text1"/>
          <w:sz w:val="28"/>
          <w:szCs w:val="28"/>
        </w:rPr>
        <w:t xml:space="preserve"> паспортов</w:t>
      </w:r>
      <w:r w:rsidR="00B969C7">
        <w:rPr>
          <w:rFonts w:ascii="Times New Roman" w:hAnsi="Times New Roman" w:cs="Times New Roman"/>
          <w:color w:val="000000" w:themeColor="text1"/>
          <w:sz w:val="28"/>
          <w:szCs w:val="28"/>
        </w:rPr>
        <w:t>.</w:t>
      </w:r>
    </w:p>
    <w:p w14:paraId="53349F03" w14:textId="77777777" w:rsidR="00D728B2" w:rsidRPr="00D728B2" w:rsidRDefault="00D728B2" w:rsidP="0081430D">
      <w:pPr>
        <w:spacing w:after="0" w:line="240" w:lineRule="auto"/>
        <w:ind w:left="-826" w:firstLine="684"/>
        <w:jc w:val="both"/>
        <w:rPr>
          <w:rFonts w:ascii="Times New Roman" w:hAnsi="Times New Roman" w:cs="Times New Roman"/>
          <w:sz w:val="28"/>
          <w:szCs w:val="28"/>
          <w:shd w:val="clear" w:color="auto" w:fill="FFFFFF"/>
        </w:rPr>
      </w:pPr>
      <w:r w:rsidRPr="00D72E22">
        <w:rPr>
          <w:rFonts w:ascii="Times New Roman" w:hAnsi="Times New Roman" w:cs="Times New Roman"/>
          <w:sz w:val="28"/>
          <w:szCs w:val="28"/>
        </w:rPr>
        <w:t>5.</w:t>
      </w:r>
      <w:r w:rsidRPr="00D728B2">
        <w:rPr>
          <w:rFonts w:ascii="Times New Roman" w:hAnsi="Times New Roman" w:cs="Times New Roman"/>
          <w:sz w:val="28"/>
          <w:szCs w:val="28"/>
        </w:rPr>
        <w:t xml:space="preserve"> В </w:t>
      </w:r>
      <w:r w:rsidRPr="00D728B2">
        <w:rPr>
          <w:rFonts w:ascii="Times New Roman" w:hAnsi="Times New Roman" w:cs="Times New Roman"/>
          <w:sz w:val="28"/>
          <w:szCs w:val="28"/>
          <w:shd w:val="clear" w:color="auto" w:fill="FFFFFF"/>
        </w:rPr>
        <w:t xml:space="preserve">клиентской службе по расчету субсидий и компенсационных выплат населению по Сунженскому району и по г. Сунжа </w:t>
      </w:r>
      <w:r w:rsidRPr="00D728B2">
        <w:rPr>
          <w:rFonts w:ascii="Times New Roman" w:hAnsi="Times New Roman" w:cs="Times New Roman"/>
          <w:sz w:val="28"/>
          <w:szCs w:val="28"/>
        </w:rPr>
        <w:t>Республики Ингушетия</w:t>
      </w:r>
      <w:r w:rsidRPr="00D728B2">
        <w:rPr>
          <w:rFonts w:ascii="Times New Roman" w:hAnsi="Times New Roman" w:cs="Times New Roman"/>
          <w:sz w:val="28"/>
          <w:szCs w:val="28"/>
          <w:shd w:val="clear" w:color="auto" w:fill="FFFFFF"/>
        </w:rPr>
        <w:t>:</w:t>
      </w:r>
    </w:p>
    <w:p w14:paraId="24C51AF2" w14:textId="39B2E6E9" w:rsidR="00D728B2" w:rsidRPr="00B969C7" w:rsidRDefault="00D728B2" w:rsidP="00391B7A">
      <w:pPr>
        <w:pStyle w:val="a6"/>
        <w:numPr>
          <w:ilvl w:val="0"/>
          <w:numId w:val="175"/>
        </w:numPr>
        <w:tabs>
          <w:tab w:val="left" w:pos="142"/>
          <w:tab w:val="left" w:pos="993"/>
        </w:tabs>
        <w:spacing w:after="0" w:line="240" w:lineRule="auto"/>
        <w:ind w:left="-784" w:firstLine="672"/>
        <w:contextualSpacing/>
        <w:jc w:val="both"/>
        <w:rPr>
          <w:rFonts w:ascii="Times New Roman" w:eastAsia="Times New Roman" w:hAnsi="Times New Roman" w:cs="Times New Roman"/>
          <w:b/>
          <w:sz w:val="28"/>
          <w:szCs w:val="28"/>
          <w:lang w:eastAsia="ru-RU"/>
        </w:rPr>
      </w:pPr>
      <w:r w:rsidRPr="00B969C7">
        <w:rPr>
          <w:rFonts w:ascii="Times New Roman" w:eastAsia="Times New Roman" w:hAnsi="Times New Roman" w:cs="Times New Roman"/>
          <w:sz w:val="28"/>
          <w:szCs w:val="28"/>
          <w:lang w:eastAsia="ru-RU"/>
        </w:rPr>
        <w:t>в нарушение пункта 19 Постановления Правительства РИ №</w:t>
      </w:r>
      <w:r w:rsidR="00B969C7">
        <w:rPr>
          <w:rFonts w:ascii="Times New Roman" w:eastAsia="Times New Roman" w:hAnsi="Times New Roman" w:cs="Times New Roman"/>
          <w:sz w:val="28"/>
          <w:szCs w:val="28"/>
          <w:lang w:eastAsia="ru-RU"/>
        </w:rPr>
        <w:t> </w:t>
      </w:r>
      <w:r w:rsidRPr="00B969C7">
        <w:rPr>
          <w:rFonts w:ascii="Times New Roman" w:eastAsia="Times New Roman" w:hAnsi="Times New Roman" w:cs="Times New Roman"/>
          <w:sz w:val="28"/>
          <w:szCs w:val="28"/>
          <w:lang w:eastAsia="ru-RU"/>
        </w:rPr>
        <w:t xml:space="preserve">346, в трех случаях реабилитированным лицам производилась выплата ЕДК по оплате ЖКУ на общую сумму </w:t>
      </w:r>
      <w:r w:rsidRPr="00B969C7">
        <w:rPr>
          <w:rFonts w:ascii="Times New Roman" w:eastAsia="Times New Roman" w:hAnsi="Times New Roman" w:cs="Times New Roman"/>
          <w:bCs/>
          <w:sz w:val="28"/>
          <w:szCs w:val="28"/>
          <w:lang w:eastAsia="ru-RU"/>
        </w:rPr>
        <w:t>4,7 тыс. руб</w:t>
      </w:r>
      <w:r w:rsidR="00B969C7">
        <w:rPr>
          <w:rFonts w:ascii="Times New Roman" w:eastAsia="Times New Roman" w:hAnsi="Times New Roman" w:cs="Times New Roman"/>
          <w:bCs/>
          <w:sz w:val="28"/>
          <w:szCs w:val="28"/>
          <w:lang w:eastAsia="ru-RU"/>
        </w:rPr>
        <w:t>лей</w:t>
      </w:r>
      <w:r w:rsidRPr="00B969C7">
        <w:rPr>
          <w:rFonts w:ascii="Times New Roman" w:eastAsia="Times New Roman" w:hAnsi="Times New Roman" w:cs="Times New Roman"/>
          <w:bCs/>
          <w:sz w:val="28"/>
          <w:szCs w:val="28"/>
          <w:lang w:eastAsia="ru-RU"/>
        </w:rPr>
        <w:t xml:space="preserve"> при</w:t>
      </w:r>
      <w:r w:rsidRPr="00B969C7">
        <w:rPr>
          <w:rFonts w:ascii="Times New Roman" w:eastAsia="Times New Roman" w:hAnsi="Times New Roman" w:cs="Times New Roman"/>
          <w:sz w:val="28"/>
          <w:szCs w:val="28"/>
          <w:lang w:eastAsia="ru-RU"/>
        </w:rPr>
        <w:t xml:space="preserve"> задолженности за ЖКУ </w:t>
      </w:r>
      <w:r w:rsidRPr="00B969C7">
        <w:rPr>
          <w:rFonts w:ascii="Times New Roman" w:eastAsia="Times New Roman" w:hAnsi="Times New Roman" w:cs="Times New Roman"/>
          <w:sz w:val="28"/>
          <w:szCs w:val="28"/>
          <w:shd w:val="clear" w:color="auto" w:fill="FFFFFF"/>
          <w:lang w:eastAsia="ru-RU"/>
        </w:rPr>
        <w:t>за период 3 и более месяцев и при отсутствии соглашений по ее погашению</w:t>
      </w:r>
      <w:r w:rsidRPr="00B969C7">
        <w:rPr>
          <w:rFonts w:ascii="Times New Roman" w:eastAsia="Times New Roman" w:hAnsi="Times New Roman" w:cs="Times New Roman"/>
          <w:sz w:val="28"/>
          <w:szCs w:val="28"/>
          <w:lang w:eastAsia="ru-RU"/>
        </w:rPr>
        <w:t xml:space="preserve"> (подлежит удержанию в установленном порядке);</w:t>
      </w:r>
    </w:p>
    <w:p w14:paraId="38A77C1F" w14:textId="1F514034" w:rsidR="00D728B2" w:rsidRPr="00B969C7" w:rsidRDefault="00D728B2" w:rsidP="00391B7A">
      <w:pPr>
        <w:pStyle w:val="a6"/>
        <w:numPr>
          <w:ilvl w:val="0"/>
          <w:numId w:val="175"/>
        </w:numPr>
        <w:tabs>
          <w:tab w:val="left" w:pos="142"/>
          <w:tab w:val="left" w:pos="993"/>
        </w:tabs>
        <w:spacing w:after="0" w:line="240" w:lineRule="auto"/>
        <w:ind w:left="-784" w:firstLine="672"/>
        <w:contextualSpacing/>
        <w:jc w:val="both"/>
        <w:rPr>
          <w:rFonts w:ascii="Times New Roman" w:hAnsi="Times New Roman" w:cs="Times New Roman"/>
          <w:b/>
          <w:sz w:val="28"/>
          <w:szCs w:val="28"/>
        </w:rPr>
      </w:pPr>
      <w:r w:rsidRPr="00B969C7">
        <w:rPr>
          <w:rFonts w:ascii="Times New Roman" w:hAnsi="Times New Roman" w:cs="Times New Roman"/>
          <w:sz w:val="28"/>
          <w:szCs w:val="28"/>
          <w:shd w:val="clear" w:color="auto" w:fill="FFFFFF"/>
        </w:rPr>
        <w:t xml:space="preserve">в нарушение пунктов 5 и 9 </w:t>
      </w:r>
      <w:r w:rsidRPr="00B969C7">
        <w:rPr>
          <w:rFonts w:ascii="Times New Roman" w:hAnsi="Times New Roman" w:cs="Times New Roman"/>
          <w:sz w:val="28"/>
          <w:szCs w:val="28"/>
        </w:rPr>
        <w:t>Постановления Правительства РИ №</w:t>
      </w:r>
      <w:r w:rsidR="00B969C7">
        <w:rPr>
          <w:rFonts w:ascii="Times New Roman" w:hAnsi="Times New Roman" w:cs="Times New Roman"/>
          <w:sz w:val="28"/>
          <w:szCs w:val="28"/>
        </w:rPr>
        <w:t> </w:t>
      </w:r>
      <w:r w:rsidRPr="00B969C7">
        <w:rPr>
          <w:rFonts w:ascii="Times New Roman" w:hAnsi="Times New Roman" w:cs="Times New Roman"/>
          <w:sz w:val="28"/>
          <w:szCs w:val="28"/>
        </w:rPr>
        <w:t>346, в четырех личных делах получателей ЕДК отсутствуют заверенные копии паспортов.</w:t>
      </w:r>
    </w:p>
    <w:p w14:paraId="0C5192AC" w14:textId="77777777" w:rsidR="00D728B2" w:rsidRPr="00D728B2" w:rsidRDefault="00D728B2" w:rsidP="0081430D">
      <w:pPr>
        <w:spacing w:after="0" w:line="240" w:lineRule="auto"/>
        <w:ind w:left="-826" w:firstLine="684"/>
        <w:jc w:val="both"/>
        <w:rPr>
          <w:rFonts w:ascii="Times New Roman" w:hAnsi="Times New Roman" w:cs="Times New Roman"/>
          <w:sz w:val="28"/>
          <w:szCs w:val="28"/>
        </w:rPr>
      </w:pPr>
      <w:r w:rsidRPr="00D72E22">
        <w:rPr>
          <w:rFonts w:ascii="Times New Roman" w:hAnsi="Times New Roman" w:cs="Times New Roman"/>
          <w:sz w:val="28"/>
          <w:szCs w:val="28"/>
        </w:rPr>
        <w:t>6.</w:t>
      </w:r>
      <w:r w:rsidRPr="00D728B2">
        <w:rPr>
          <w:rFonts w:ascii="Times New Roman" w:hAnsi="Times New Roman" w:cs="Times New Roman"/>
          <w:sz w:val="28"/>
          <w:szCs w:val="28"/>
        </w:rPr>
        <w:t xml:space="preserve"> В </w:t>
      </w:r>
      <w:r w:rsidRPr="00D728B2">
        <w:rPr>
          <w:rFonts w:ascii="Times New Roman" w:hAnsi="Times New Roman" w:cs="Times New Roman"/>
          <w:sz w:val="28"/>
          <w:szCs w:val="28"/>
          <w:shd w:val="clear" w:color="auto" w:fill="FFFFFF"/>
        </w:rPr>
        <w:t>к</w:t>
      </w:r>
      <w:r w:rsidRPr="00D728B2">
        <w:rPr>
          <w:rFonts w:ascii="Times New Roman" w:hAnsi="Times New Roman" w:cs="Times New Roman"/>
          <w:sz w:val="28"/>
          <w:szCs w:val="28"/>
        </w:rPr>
        <w:t>лиентской службе по расчету субсидий и компенсационных выплат населению по Джейрахскому району Республики Ингушетия:</w:t>
      </w:r>
    </w:p>
    <w:p w14:paraId="3074890E" w14:textId="780D3F5E" w:rsidR="00D728B2" w:rsidRPr="00B969C7" w:rsidRDefault="00D728B2" w:rsidP="00391B7A">
      <w:pPr>
        <w:pStyle w:val="a6"/>
        <w:numPr>
          <w:ilvl w:val="0"/>
          <w:numId w:val="176"/>
        </w:numPr>
        <w:shd w:val="clear" w:color="auto" w:fill="FFFFFF"/>
        <w:tabs>
          <w:tab w:val="left" w:pos="142"/>
        </w:tabs>
        <w:spacing w:after="0" w:line="202" w:lineRule="atLeast"/>
        <w:ind w:left="-784" w:firstLine="658"/>
        <w:jc w:val="both"/>
        <w:outlineLvl w:val="0"/>
        <w:rPr>
          <w:rFonts w:ascii="Times New Roman" w:hAnsi="Times New Roman" w:cs="Times New Roman"/>
          <w:bCs/>
          <w:color w:val="000000" w:themeColor="text1"/>
          <w:sz w:val="28"/>
          <w:szCs w:val="28"/>
        </w:rPr>
      </w:pPr>
      <w:r w:rsidRPr="00B969C7">
        <w:rPr>
          <w:rFonts w:ascii="Times New Roman" w:hAnsi="Times New Roman" w:cs="Times New Roman"/>
          <w:bCs/>
          <w:color w:val="000000" w:themeColor="text1"/>
          <w:sz w:val="28"/>
          <w:szCs w:val="28"/>
          <w:shd w:val="clear" w:color="auto" w:fill="FFFFFF"/>
        </w:rPr>
        <w:t>в</w:t>
      </w:r>
      <w:r w:rsidRPr="00B969C7">
        <w:rPr>
          <w:rFonts w:ascii="Times New Roman" w:hAnsi="Times New Roman" w:cs="Times New Roman"/>
          <w:bCs/>
          <w:color w:val="000000" w:themeColor="text1"/>
          <w:sz w:val="28"/>
          <w:szCs w:val="28"/>
        </w:rPr>
        <w:t xml:space="preserve"> нарушение пунктов 5 и 9 Постановления Правительства РИ №</w:t>
      </w:r>
      <w:r w:rsidR="00B969C7">
        <w:rPr>
          <w:rFonts w:ascii="Times New Roman" w:hAnsi="Times New Roman" w:cs="Times New Roman"/>
          <w:bCs/>
          <w:color w:val="000000" w:themeColor="text1"/>
          <w:sz w:val="28"/>
          <w:szCs w:val="28"/>
        </w:rPr>
        <w:t> </w:t>
      </w:r>
      <w:r w:rsidRPr="00B969C7">
        <w:rPr>
          <w:rFonts w:ascii="Times New Roman" w:hAnsi="Times New Roman" w:cs="Times New Roman"/>
          <w:bCs/>
          <w:color w:val="000000" w:themeColor="text1"/>
          <w:sz w:val="28"/>
          <w:szCs w:val="28"/>
        </w:rPr>
        <w:t>346, в проверяемом периоде установлено пять случаев отсутствия заверенных копий паспортов в личных делах получателей ЕДК;</w:t>
      </w:r>
    </w:p>
    <w:p w14:paraId="01BABD40" w14:textId="097ECA54" w:rsidR="00D728B2" w:rsidRPr="00B969C7" w:rsidRDefault="00D728B2" w:rsidP="00391B7A">
      <w:pPr>
        <w:pStyle w:val="a6"/>
        <w:numPr>
          <w:ilvl w:val="0"/>
          <w:numId w:val="176"/>
        </w:numPr>
        <w:shd w:val="clear" w:color="auto" w:fill="FFFFFF"/>
        <w:tabs>
          <w:tab w:val="left" w:pos="142"/>
        </w:tabs>
        <w:autoSpaceDE w:val="0"/>
        <w:autoSpaceDN w:val="0"/>
        <w:adjustRightInd w:val="0"/>
        <w:spacing w:after="0" w:line="202" w:lineRule="atLeast"/>
        <w:ind w:left="-784" w:firstLine="658"/>
        <w:jc w:val="both"/>
        <w:outlineLvl w:val="0"/>
        <w:rPr>
          <w:rFonts w:ascii="Times New Roman" w:hAnsi="Times New Roman" w:cs="Times New Roman"/>
          <w:bCs/>
          <w:color w:val="000000" w:themeColor="text1"/>
          <w:sz w:val="28"/>
          <w:szCs w:val="28"/>
        </w:rPr>
      </w:pPr>
      <w:r w:rsidRPr="00B969C7">
        <w:rPr>
          <w:rFonts w:ascii="Times New Roman" w:hAnsi="Times New Roman" w:cs="Times New Roman"/>
          <w:bCs/>
          <w:color w:val="000000" w:themeColor="text1"/>
          <w:sz w:val="28"/>
          <w:szCs w:val="28"/>
        </w:rPr>
        <w:t>в нарушение пункта 19 Постановления Правительства РИ №</w:t>
      </w:r>
      <w:r w:rsidR="00B969C7">
        <w:rPr>
          <w:rFonts w:ascii="Times New Roman" w:hAnsi="Times New Roman" w:cs="Times New Roman"/>
          <w:bCs/>
          <w:color w:val="000000" w:themeColor="text1"/>
          <w:sz w:val="28"/>
          <w:szCs w:val="28"/>
        </w:rPr>
        <w:t> </w:t>
      </w:r>
      <w:r w:rsidRPr="00B969C7">
        <w:rPr>
          <w:rFonts w:ascii="Times New Roman" w:hAnsi="Times New Roman" w:cs="Times New Roman"/>
          <w:bCs/>
          <w:color w:val="000000" w:themeColor="text1"/>
          <w:sz w:val="28"/>
          <w:szCs w:val="28"/>
        </w:rPr>
        <w:t>346, в проверяемом периоде установлены восемь случаев предоставления ЕДК по оплате ЖКУ гражданам имевшим задолженность за период 3 и более месяцев и при отсутствии соглашений по ее погашению на общую сумму 25,4 тыс. руб</w:t>
      </w:r>
      <w:r w:rsidR="00B969C7">
        <w:rPr>
          <w:rFonts w:ascii="Times New Roman" w:hAnsi="Times New Roman" w:cs="Times New Roman"/>
          <w:bCs/>
          <w:color w:val="000000" w:themeColor="text1"/>
          <w:sz w:val="28"/>
          <w:szCs w:val="28"/>
        </w:rPr>
        <w:t>лей</w:t>
      </w:r>
      <w:r w:rsidRPr="00B969C7">
        <w:rPr>
          <w:rFonts w:ascii="Times New Roman" w:hAnsi="Times New Roman" w:cs="Times New Roman"/>
          <w:bCs/>
          <w:color w:val="000000" w:themeColor="text1"/>
          <w:sz w:val="28"/>
          <w:szCs w:val="28"/>
        </w:rPr>
        <w:t xml:space="preserve">. </w:t>
      </w:r>
    </w:p>
    <w:p w14:paraId="73FAE796" w14:textId="77777777" w:rsidR="00D728B2" w:rsidRPr="00D728B2" w:rsidRDefault="00D728B2" w:rsidP="0081430D">
      <w:pPr>
        <w:tabs>
          <w:tab w:val="left" w:pos="993"/>
        </w:tabs>
        <w:spacing w:after="0" w:line="240" w:lineRule="auto"/>
        <w:ind w:left="-826" w:firstLine="684"/>
        <w:contextualSpacing/>
        <w:jc w:val="both"/>
        <w:rPr>
          <w:rFonts w:ascii="Times New Roman" w:hAnsi="Times New Roman" w:cs="Times New Roman"/>
          <w:sz w:val="28"/>
          <w:szCs w:val="28"/>
        </w:rPr>
      </w:pPr>
      <w:r w:rsidRPr="00D728B2">
        <w:rPr>
          <w:rFonts w:ascii="Times New Roman" w:hAnsi="Times New Roman" w:cs="Times New Roman"/>
          <w:sz w:val="28"/>
          <w:szCs w:val="28"/>
        </w:rPr>
        <w:t>Таким образом, итоговые нарушения в клиентских службах по городам и районам Республики Ингушетия следующие:</w:t>
      </w:r>
    </w:p>
    <w:p w14:paraId="7B934D31" w14:textId="629F30EA" w:rsidR="00D728B2" w:rsidRPr="00D728B2" w:rsidRDefault="00D728B2" w:rsidP="0081430D">
      <w:pPr>
        <w:tabs>
          <w:tab w:val="left" w:pos="993"/>
        </w:tabs>
        <w:spacing w:after="0" w:line="240" w:lineRule="auto"/>
        <w:ind w:left="-826" w:firstLine="684"/>
        <w:contextualSpacing/>
        <w:jc w:val="both"/>
        <w:rPr>
          <w:rFonts w:ascii="Times New Roman" w:hAnsi="Times New Roman" w:cs="Times New Roman"/>
          <w:sz w:val="28"/>
          <w:szCs w:val="28"/>
        </w:rPr>
      </w:pPr>
      <w:r w:rsidRPr="00D728B2">
        <w:rPr>
          <w:rFonts w:ascii="Times New Roman" w:hAnsi="Times New Roman" w:cs="Times New Roman"/>
          <w:sz w:val="28"/>
          <w:szCs w:val="28"/>
        </w:rPr>
        <w:t xml:space="preserve">1. </w:t>
      </w:r>
      <w:r w:rsidRPr="00D728B2">
        <w:rPr>
          <w:rFonts w:ascii="Times New Roman" w:hAnsi="Times New Roman" w:cs="Times New Roman"/>
          <w:sz w:val="28"/>
          <w:szCs w:val="28"/>
          <w:shd w:val="clear" w:color="auto" w:fill="FFFFFF"/>
        </w:rPr>
        <w:t>В</w:t>
      </w:r>
      <w:r w:rsidRPr="00D728B2">
        <w:rPr>
          <w:rFonts w:ascii="Times New Roman" w:hAnsi="Times New Roman" w:cs="Times New Roman"/>
          <w:sz w:val="28"/>
          <w:szCs w:val="28"/>
        </w:rPr>
        <w:t xml:space="preserve"> нарушение пункта 19 Постановления Правительства РИ №</w:t>
      </w:r>
      <w:r w:rsidR="00B969C7">
        <w:rPr>
          <w:rFonts w:ascii="Times New Roman" w:hAnsi="Times New Roman" w:cs="Times New Roman"/>
          <w:sz w:val="28"/>
          <w:szCs w:val="28"/>
        </w:rPr>
        <w:t> </w:t>
      </w:r>
      <w:r w:rsidRPr="00D728B2">
        <w:rPr>
          <w:rFonts w:ascii="Times New Roman" w:hAnsi="Times New Roman" w:cs="Times New Roman"/>
          <w:sz w:val="28"/>
          <w:szCs w:val="28"/>
        </w:rPr>
        <w:t xml:space="preserve">346, в </w:t>
      </w:r>
      <w:r w:rsidR="00B969C7">
        <w:rPr>
          <w:rFonts w:ascii="Times New Roman" w:hAnsi="Times New Roman" w:cs="Times New Roman"/>
          <w:sz w:val="28"/>
          <w:szCs w:val="28"/>
        </w:rPr>
        <w:t>34</w:t>
      </w:r>
      <w:r w:rsidRPr="00D728B2">
        <w:rPr>
          <w:rFonts w:ascii="Times New Roman" w:hAnsi="Times New Roman" w:cs="Times New Roman"/>
          <w:sz w:val="28"/>
          <w:szCs w:val="28"/>
        </w:rPr>
        <w:t xml:space="preserve"> случаях реабилитированным лицам производилась выплата ЕДК по оплате ЖКУ на общую </w:t>
      </w:r>
      <w:r w:rsidRPr="00D72E22">
        <w:rPr>
          <w:rFonts w:ascii="Times New Roman" w:hAnsi="Times New Roman" w:cs="Times New Roman"/>
          <w:sz w:val="28"/>
          <w:szCs w:val="28"/>
        </w:rPr>
        <w:t>сумму 71,1 тыс. руб</w:t>
      </w:r>
      <w:r w:rsidR="00B969C7">
        <w:rPr>
          <w:rFonts w:ascii="Times New Roman" w:hAnsi="Times New Roman" w:cs="Times New Roman"/>
          <w:sz w:val="28"/>
          <w:szCs w:val="28"/>
        </w:rPr>
        <w:t>лей</w:t>
      </w:r>
      <w:r w:rsidRPr="00D728B2">
        <w:rPr>
          <w:rFonts w:ascii="Times New Roman" w:hAnsi="Times New Roman" w:cs="Times New Roman"/>
          <w:sz w:val="28"/>
          <w:szCs w:val="28"/>
        </w:rPr>
        <w:t xml:space="preserve"> при задолженности за ЖКУ </w:t>
      </w:r>
      <w:r w:rsidRPr="00D728B2">
        <w:rPr>
          <w:rFonts w:ascii="Times New Roman" w:hAnsi="Times New Roman" w:cs="Times New Roman"/>
          <w:sz w:val="28"/>
          <w:szCs w:val="28"/>
          <w:shd w:val="clear" w:color="auto" w:fill="FFFFFF"/>
        </w:rPr>
        <w:t>за период 3 и более месяцев и при отсутствии соглашений по ее погашению</w:t>
      </w:r>
      <w:r w:rsidRPr="00D728B2">
        <w:rPr>
          <w:rFonts w:ascii="Times New Roman" w:hAnsi="Times New Roman" w:cs="Times New Roman"/>
          <w:sz w:val="28"/>
          <w:szCs w:val="28"/>
        </w:rPr>
        <w:t xml:space="preserve"> (подлежит удержанию в установленном порядке).</w:t>
      </w:r>
    </w:p>
    <w:p w14:paraId="5D0550B4" w14:textId="11575037" w:rsidR="00D728B2" w:rsidRPr="00D728B2" w:rsidRDefault="00D728B2" w:rsidP="0081430D">
      <w:pPr>
        <w:tabs>
          <w:tab w:val="left" w:pos="993"/>
        </w:tabs>
        <w:spacing w:after="0" w:line="240" w:lineRule="auto"/>
        <w:ind w:left="-826" w:firstLine="684"/>
        <w:contextualSpacing/>
        <w:jc w:val="both"/>
        <w:rPr>
          <w:rFonts w:ascii="Times New Roman" w:hAnsi="Times New Roman" w:cs="Times New Roman"/>
          <w:b/>
          <w:sz w:val="28"/>
          <w:szCs w:val="28"/>
        </w:rPr>
      </w:pPr>
      <w:r w:rsidRPr="00D728B2">
        <w:rPr>
          <w:rFonts w:ascii="Times New Roman" w:hAnsi="Times New Roman" w:cs="Times New Roman"/>
          <w:sz w:val="28"/>
          <w:szCs w:val="28"/>
        </w:rPr>
        <w:t xml:space="preserve">2. </w:t>
      </w:r>
      <w:r w:rsidRPr="00D728B2">
        <w:rPr>
          <w:rFonts w:ascii="Times New Roman" w:hAnsi="Times New Roman" w:cs="Times New Roman"/>
          <w:color w:val="000000" w:themeColor="text1"/>
          <w:sz w:val="28"/>
          <w:szCs w:val="28"/>
        </w:rPr>
        <w:t>В нарушение пунктов 5 и 9 Постановления Правительства РИ №</w:t>
      </w:r>
      <w:r w:rsidR="00B969C7">
        <w:rPr>
          <w:rFonts w:ascii="Times New Roman" w:hAnsi="Times New Roman" w:cs="Times New Roman"/>
          <w:color w:val="000000" w:themeColor="text1"/>
          <w:sz w:val="28"/>
          <w:szCs w:val="28"/>
        </w:rPr>
        <w:t> </w:t>
      </w:r>
      <w:r w:rsidRPr="00D728B2">
        <w:rPr>
          <w:rFonts w:ascii="Times New Roman" w:hAnsi="Times New Roman" w:cs="Times New Roman"/>
          <w:color w:val="000000" w:themeColor="text1"/>
          <w:sz w:val="28"/>
          <w:szCs w:val="28"/>
        </w:rPr>
        <w:t xml:space="preserve">346, в проверяемом периоде в </w:t>
      </w:r>
      <w:r w:rsidRPr="00D728B2">
        <w:rPr>
          <w:rFonts w:ascii="Times New Roman" w:hAnsi="Times New Roman" w:cs="Times New Roman"/>
          <w:sz w:val="28"/>
          <w:szCs w:val="28"/>
        </w:rPr>
        <w:t xml:space="preserve">клиентских службах по расчету субсидий </w:t>
      </w:r>
      <w:r w:rsidRPr="00D728B2">
        <w:rPr>
          <w:rFonts w:ascii="Times New Roman" w:hAnsi="Times New Roman" w:cs="Times New Roman"/>
          <w:sz w:val="28"/>
          <w:szCs w:val="28"/>
          <w:shd w:val="clear" w:color="auto" w:fill="FFFFFF"/>
        </w:rPr>
        <w:t>и компенсационных выплат населению по городам и районам Республики Ингушетия</w:t>
      </w:r>
      <w:r w:rsidRPr="00D728B2">
        <w:rPr>
          <w:rFonts w:ascii="Times New Roman" w:hAnsi="Times New Roman" w:cs="Times New Roman"/>
          <w:color w:val="000000" w:themeColor="text1"/>
          <w:sz w:val="28"/>
          <w:szCs w:val="28"/>
        </w:rPr>
        <w:t xml:space="preserve"> </w:t>
      </w:r>
      <w:r w:rsidR="00B969C7">
        <w:rPr>
          <w:rFonts w:ascii="Times New Roman" w:hAnsi="Times New Roman" w:cs="Times New Roman"/>
          <w:color w:val="000000" w:themeColor="text1"/>
          <w:sz w:val="28"/>
          <w:szCs w:val="28"/>
        </w:rPr>
        <w:t>допущено</w:t>
      </w:r>
      <w:r w:rsidRPr="00D728B2">
        <w:rPr>
          <w:rFonts w:ascii="Times New Roman" w:hAnsi="Times New Roman" w:cs="Times New Roman"/>
          <w:color w:val="000000" w:themeColor="text1"/>
          <w:sz w:val="28"/>
          <w:szCs w:val="28"/>
        </w:rPr>
        <w:t xml:space="preserve"> </w:t>
      </w:r>
      <w:r w:rsidR="00B969C7">
        <w:rPr>
          <w:rFonts w:ascii="Times New Roman" w:hAnsi="Times New Roman" w:cs="Times New Roman"/>
          <w:color w:val="000000" w:themeColor="text1"/>
          <w:sz w:val="28"/>
          <w:szCs w:val="28"/>
        </w:rPr>
        <w:t xml:space="preserve">20 </w:t>
      </w:r>
      <w:r w:rsidRPr="00D728B2">
        <w:rPr>
          <w:rFonts w:ascii="Times New Roman" w:hAnsi="Times New Roman" w:cs="Times New Roman"/>
          <w:color w:val="000000" w:themeColor="text1"/>
          <w:sz w:val="28"/>
          <w:szCs w:val="28"/>
        </w:rPr>
        <w:t>случаев отсутствия заверенных копий паспортов в личных делах получателей ЕДК.</w:t>
      </w:r>
    </w:p>
    <w:p w14:paraId="07771BF9" w14:textId="59B37AB0" w:rsidR="00D728B2" w:rsidRPr="004851BB" w:rsidRDefault="00D728B2" w:rsidP="004851BB">
      <w:pPr>
        <w:tabs>
          <w:tab w:val="left" w:pos="993"/>
        </w:tabs>
        <w:spacing w:after="0" w:line="240" w:lineRule="auto"/>
        <w:ind w:left="-826" w:firstLine="684"/>
        <w:jc w:val="both"/>
        <w:rPr>
          <w:rFonts w:ascii="Times New Roman" w:eastAsia="Times New Roman" w:hAnsi="Times New Roman" w:cs="Times New Roman"/>
          <w:sz w:val="28"/>
          <w:szCs w:val="28"/>
          <w:lang w:eastAsia="ru-RU"/>
        </w:rPr>
      </w:pPr>
      <w:r w:rsidRPr="00D728B2">
        <w:rPr>
          <w:rFonts w:ascii="Times New Roman" w:eastAsia="Times New Roman" w:hAnsi="Times New Roman" w:cs="Times New Roman"/>
          <w:sz w:val="28"/>
          <w:szCs w:val="28"/>
          <w:lang w:eastAsia="ru-RU"/>
        </w:rPr>
        <w:t>3. В</w:t>
      </w:r>
      <w:r w:rsidRPr="00D728B2">
        <w:rPr>
          <w:rFonts w:ascii="Times New Roman" w:eastAsia="Times New Roman" w:hAnsi="Times New Roman" w:cs="Times New Roman"/>
          <w:color w:val="000000" w:themeColor="text1"/>
          <w:sz w:val="28"/>
          <w:szCs w:val="28"/>
          <w:lang w:eastAsia="ru-RU"/>
        </w:rPr>
        <w:t xml:space="preserve"> нарушение пункта 2 Постановления Правительства РИ №</w:t>
      </w:r>
      <w:r w:rsidR="00B969C7">
        <w:rPr>
          <w:rFonts w:ascii="Times New Roman" w:eastAsia="Times New Roman" w:hAnsi="Times New Roman" w:cs="Times New Roman"/>
          <w:color w:val="000000" w:themeColor="text1"/>
          <w:sz w:val="28"/>
          <w:szCs w:val="28"/>
          <w:lang w:eastAsia="ru-RU"/>
        </w:rPr>
        <w:t> </w:t>
      </w:r>
      <w:r w:rsidRPr="00D728B2">
        <w:rPr>
          <w:rFonts w:ascii="Times New Roman" w:eastAsia="Times New Roman" w:hAnsi="Times New Roman" w:cs="Times New Roman"/>
          <w:color w:val="000000" w:themeColor="text1"/>
          <w:sz w:val="28"/>
          <w:szCs w:val="28"/>
          <w:lang w:eastAsia="ru-RU"/>
        </w:rPr>
        <w:t xml:space="preserve">346, в проверяемом периоде </w:t>
      </w:r>
      <w:r w:rsidR="00B969C7">
        <w:rPr>
          <w:rFonts w:ascii="Times New Roman" w:eastAsia="Times New Roman" w:hAnsi="Times New Roman" w:cs="Times New Roman"/>
          <w:color w:val="000000" w:themeColor="text1"/>
          <w:sz w:val="28"/>
          <w:szCs w:val="28"/>
          <w:lang w:eastAsia="ru-RU"/>
        </w:rPr>
        <w:t>допущены</w:t>
      </w:r>
      <w:r w:rsidRPr="00D728B2">
        <w:rPr>
          <w:rFonts w:ascii="Times New Roman" w:eastAsia="Times New Roman" w:hAnsi="Times New Roman" w:cs="Times New Roman"/>
          <w:color w:val="000000" w:themeColor="text1"/>
          <w:sz w:val="28"/>
          <w:szCs w:val="28"/>
          <w:lang w:eastAsia="ru-RU"/>
        </w:rPr>
        <w:t xml:space="preserve"> два случая назначения ЕДК лицам с просроченным свидетельством о регистрации по месту пребывания.</w:t>
      </w:r>
    </w:p>
    <w:p w14:paraId="7948E80E" w14:textId="77777777" w:rsidR="00B969C7" w:rsidRDefault="00B969C7" w:rsidP="0081430D">
      <w:pPr>
        <w:autoSpaceDE w:val="0"/>
        <w:autoSpaceDN w:val="0"/>
        <w:adjustRightInd w:val="0"/>
        <w:spacing w:after="0" w:line="240" w:lineRule="auto"/>
        <w:ind w:left="-826" w:firstLine="684"/>
        <w:jc w:val="center"/>
        <w:rPr>
          <w:rFonts w:ascii="Times New Roman" w:eastAsia="Calibri" w:hAnsi="Times New Roman" w:cs="Times New Roman"/>
          <w:b/>
          <w:sz w:val="28"/>
          <w:szCs w:val="28"/>
          <w:lang w:eastAsia="ru-RU"/>
        </w:rPr>
      </w:pPr>
    </w:p>
    <w:p w14:paraId="7F78C1B2" w14:textId="6024A7DE" w:rsidR="00D728B2" w:rsidRPr="00D728B2" w:rsidRDefault="00D728B2" w:rsidP="0081430D">
      <w:pPr>
        <w:autoSpaceDE w:val="0"/>
        <w:autoSpaceDN w:val="0"/>
        <w:adjustRightInd w:val="0"/>
        <w:spacing w:after="0" w:line="240" w:lineRule="auto"/>
        <w:ind w:left="-826" w:firstLine="684"/>
        <w:jc w:val="center"/>
        <w:rPr>
          <w:rFonts w:ascii="Times New Roman" w:eastAsia="Calibri" w:hAnsi="Times New Roman" w:cs="Times New Roman"/>
          <w:b/>
          <w:sz w:val="28"/>
          <w:szCs w:val="28"/>
          <w:lang w:eastAsia="ru-RU"/>
        </w:rPr>
      </w:pPr>
      <w:r w:rsidRPr="00D728B2">
        <w:rPr>
          <w:rFonts w:ascii="Times New Roman" w:eastAsia="Calibri" w:hAnsi="Times New Roman" w:cs="Times New Roman"/>
          <w:b/>
          <w:sz w:val="28"/>
          <w:szCs w:val="28"/>
          <w:lang w:eastAsia="ru-RU"/>
        </w:rPr>
        <w:t>Осуществление встречных проверок получателей льгот по социальной поддержке реабилитированных лиц в Республике Ингушетия</w:t>
      </w:r>
    </w:p>
    <w:p w14:paraId="56ABCA3D" w14:textId="77777777" w:rsidR="00D728B2" w:rsidRPr="00D728B2" w:rsidRDefault="00D728B2" w:rsidP="0081430D">
      <w:pPr>
        <w:autoSpaceDE w:val="0"/>
        <w:autoSpaceDN w:val="0"/>
        <w:adjustRightInd w:val="0"/>
        <w:spacing w:after="0" w:line="240" w:lineRule="auto"/>
        <w:ind w:left="-826" w:firstLine="684"/>
        <w:jc w:val="both"/>
        <w:rPr>
          <w:rFonts w:ascii="Times New Roman" w:eastAsia="Calibri" w:hAnsi="Times New Roman" w:cs="Times New Roman"/>
          <w:b/>
          <w:sz w:val="28"/>
          <w:szCs w:val="28"/>
          <w:lang w:eastAsia="ru-RU"/>
        </w:rPr>
      </w:pPr>
    </w:p>
    <w:p w14:paraId="177A7AAD" w14:textId="77777777" w:rsidR="00D728B2" w:rsidRPr="00D728B2" w:rsidRDefault="00D728B2" w:rsidP="0081430D">
      <w:pPr>
        <w:spacing w:after="0" w:line="240" w:lineRule="auto"/>
        <w:ind w:left="-826" w:firstLine="684"/>
        <w:jc w:val="both"/>
        <w:rPr>
          <w:rFonts w:ascii="Times New Roman" w:hAnsi="Times New Roman" w:cs="Times New Roman"/>
          <w:sz w:val="28"/>
          <w:szCs w:val="28"/>
          <w:shd w:val="clear" w:color="auto" w:fill="FFFFFF"/>
        </w:rPr>
      </w:pPr>
      <w:r w:rsidRPr="00D728B2">
        <w:rPr>
          <w:rFonts w:ascii="Times New Roman" w:hAnsi="Times New Roman" w:cs="Times New Roman"/>
          <w:sz w:val="28"/>
          <w:szCs w:val="28"/>
        </w:rPr>
        <w:t xml:space="preserve">В ходе проверок в клиентских службах по расчету субсидий </w:t>
      </w:r>
      <w:r w:rsidRPr="00D728B2">
        <w:rPr>
          <w:rFonts w:ascii="Times New Roman" w:hAnsi="Times New Roman" w:cs="Times New Roman"/>
          <w:sz w:val="28"/>
          <w:szCs w:val="28"/>
          <w:shd w:val="clear" w:color="auto" w:fill="FFFFFF"/>
        </w:rPr>
        <w:t>и компенсационных выплат населению по городам и районам Республики Ингушетия проведены 60 встречных выездных проверок по месту жительства получателей ЕДК на оплату ЖКУ на предмет получения гражданами вышеуказанной льготы, в ходе которой несоответствий не установлено.</w:t>
      </w:r>
    </w:p>
    <w:p w14:paraId="50C103A2" w14:textId="77777777" w:rsidR="00D728B2" w:rsidRPr="00D728B2" w:rsidRDefault="00D728B2" w:rsidP="0081430D">
      <w:pPr>
        <w:spacing w:after="0" w:line="240" w:lineRule="auto"/>
        <w:ind w:left="-826" w:firstLine="684"/>
        <w:jc w:val="both"/>
        <w:rPr>
          <w:rFonts w:ascii="Times New Roman" w:hAnsi="Times New Roman" w:cs="Times New Roman"/>
          <w:b/>
          <w:sz w:val="28"/>
          <w:szCs w:val="28"/>
        </w:rPr>
      </w:pPr>
      <w:r w:rsidRPr="00D728B2">
        <w:rPr>
          <w:rFonts w:ascii="Times New Roman" w:eastAsia="Calibri" w:hAnsi="Times New Roman" w:cs="Times New Roman"/>
          <w:sz w:val="28"/>
          <w:szCs w:val="28"/>
        </w:rPr>
        <w:t xml:space="preserve"> </w:t>
      </w:r>
    </w:p>
    <w:p w14:paraId="17B52DF4" w14:textId="77777777" w:rsidR="00D728B2" w:rsidRPr="00D728B2" w:rsidRDefault="00D728B2" w:rsidP="0081430D">
      <w:pPr>
        <w:spacing w:after="0" w:line="240" w:lineRule="auto"/>
        <w:ind w:left="-826" w:firstLine="684"/>
        <w:jc w:val="center"/>
        <w:rPr>
          <w:rFonts w:ascii="Times New Roman" w:hAnsi="Times New Roman" w:cs="Times New Roman"/>
          <w:b/>
          <w:sz w:val="28"/>
          <w:szCs w:val="28"/>
        </w:rPr>
      </w:pPr>
      <w:r w:rsidRPr="00D728B2">
        <w:rPr>
          <w:rFonts w:ascii="Times New Roman" w:hAnsi="Times New Roman" w:cs="Times New Roman"/>
          <w:b/>
          <w:sz w:val="28"/>
          <w:szCs w:val="28"/>
        </w:rPr>
        <w:t xml:space="preserve">Сравнительный анализ реестров по социальной поддержке реабилитированных лиц со списками, формируемыми в клиентских службах Республики Ингушетия </w:t>
      </w:r>
    </w:p>
    <w:p w14:paraId="1CB0A3CA" w14:textId="77777777" w:rsidR="00D728B2" w:rsidRPr="00D728B2" w:rsidRDefault="00D728B2" w:rsidP="0081430D">
      <w:pPr>
        <w:spacing w:after="0" w:line="240" w:lineRule="auto"/>
        <w:ind w:left="-826" w:firstLine="684"/>
        <w:jc w:val="center"/>
        <w:rPr>
          <w:rFonts w:ascii="Times New Roman" w:hAnsi="Times New Roman" w:cs="Times New Roman"/>
          <w:b/>
          <w:sz w:val="28"/>
          <w:szCs w:val="28"/>
        </w:rPr>
      </w:pPr>
    </w:p>
    <w:p w14:paraId="1036CF0A" w14:textId="254D5055" w:rsidR="00FE79A8" w:rsidRDefault="00D728B2" w:rsidP="003308BA">
      <w:pPr>
        <w:spacing w:after="0" w:line="240" w:lineRule="auto"/>
        <w:ind w:left="-826" w:firstLine="684"/>
        <w:jc w:val="both"/>
        <w:rPr>
          <w:rFonts w:ascii="Times New Roman" w:hAnsi="Times New Roman" w:cs="Times New Roman"/>
          <w:sz w:val="28"/>
          <w:szCs w:val="28"/>
        </w:rPr>
      </w:pPr>
      <w:r w:rsidRPr="00D728B2">
        <w:rPr>
          <w:rFonts w:ascii="Times New Roman" w:hAnsi="Times New Roman" w:cs="Times New Roman"/>
          <w:sz w:val="28"/>
          <w:szCs w:val="28"/>
        </w:rPr>
        <w:t>В ходе проверки реализации Минтруд</w:t>
      </w:r>
      <w:r w:rsidR="003308BA">
        <w:rPr>
          <w:rFonts w:ascii="Times New Roman" w:hAnsi="Times New Roman" w:cs="Times New Roman"/>
          <w:sz w:val="28"/>
          <w:szCs w:val="28"/>
        </w:rPr>
        <w:t>а</w:t>
      </w:r>
      <w:r w:rsidRPr="00D728B2">
        <w:rPr>
          <w:rFonts w:ascii="Times New Roman" w:hAnsi="Times New Roman" w:cs="Times New Roman"/>
          <w:sz w:val="28"/>
          <w:szCs w:val="28"/>
        </w:rPr>
        <w:t xml:space="preserve"> </w:t>
      </w:r>
      <w:r w:rsidR="003308BA">
        <w:rPr>
          <w:rFonts w:ascii="Times New Roman" w:hAnsi="Times New Roman" w:cs="Times New Roman"/>
          <w:sz w:val="28"/>
          <w:szCs w:val="28"/>
        </w:rPr>
        <w:t>Ингушетии</w:t>
      </w:r>
      <w:r w:rsidRPr="00D728B2">
        <w:rPr>
          <w:rFonts w:ascii="Times New Roman" w:hAnsi="Times New Roman" w:cs="Times New Roman"/>
          <w:sz w:val="28"/>
          <w:szCs w:val="28"/>
        </w:rPr>
        <w:t xml:space="preserve"> мер социальной поддержки реабилитированных лиц и лиц, признанных пострадавшими от политических репрессий, был проведен сравнительный анализ сводных реестров за 2020-2021 гг.  </w:t>
      </w:r>
    </w:p>
    <w:p w14:paraId="665BDFB2" w14:textId="1626DCBD" w:rsidR="00D728B2" w:rsidRPr="00D728B2" w:rsidRDefault="00D728B2" w:rsidP="0081430D">
      <w:pPr>
        <w:spacing w:after="0" w:line="240" w:lineRule="auto"/>
        <w:ind w:left="-826" w:firstLine="684"/>
        <w:jc w:val="both"/>
        <w:rPr>
          <w:rFonts w:ascii="Times New Roman" w:hAnsi="Times New Roman" w:cs="Times New Roman"/>
          <w:sz w:val="28"/>
          <w:szCs w:val="28"/>
        </w:rPr>
      </w:pPr>
      <w:r w:rsidRPr="00D728B2">
        <w:rPr>
          <w:rFonts w:ascii="Times New Roman" w:hAnsi="Times New Roman" w:cs="Times New Roman"/>
          <w:sz w:val="28"/>
          <w:szCs w:val="28"/>
        </w:rPr>
        <w:t xml:space="preserve">В проверяемом периоде </w:t>
      </w:r>
      <w:r w:rsidR="003308BA">
        <w:rPr>
          <w:rFonts w:ascii="Times New Roman" w:hAnsi="Times New Roman" w:cs="Times New Roman"/>
          <w:sz w:val="28"/>
          <w:szCs w:val="28"/>
        </w:rPr>
        <w:t>Министерством</w:t>
      </w:r>
      <w:r w:rsidRPr="00D728B2">
        <w:rPr>
          <w:rFonts w:ascii="Times New Roman" w:hAnsi="Times New Roman" w:cs="Times New Roman"/>
          <w:sz w:val="28"/>
          <w:szCs w:val="28"/>
        </w:rPr>
        <w:t xml:space="preserve"> на основании реестров начислений, представленных клиентскими службами по расчету субсидий и компенсационных выплат населению по городам и районам Республики Ингушетия, производились выплаты получателям льгот вышеуказанной категории граждан на оплату ЖКУ.</w:t>
      </w:r>
    </w:p>
    <w:p w14:paraId="6DA19F3B" w14:textId="77777777" w:rsidR="00D728B2" w:rsidRPr="00D728B2" w:rsidRDefault="00D728B2" w:rsidP="0081430D">
      <w:pPr>
        <w:spacing w:after="0" w:line="240" w:lineRule="auto"/>
        <w:ind w:left="-826" w:firstLine="684"/>
        <w:jc w:val="both"/>
        <w:rPr>
          <w:rFonts w:ascii="Times New Roman" w:hAnsi="Times New Roman" w:cs="Times New Roman"/>
          <w:sz w:val="28"/>
          <w:szCs w:val="28"/>
        </w:rPr>
      </w:pPr>
      <w:r w:rsidRPr="00D728B2">
        <w:rPr>
          <w:rFonts w:ascii="Times New Roman" w:hAnsi="Times New Roman" w:cs="Times New Roman"/>
          <w:sz w:val="28"/>
          <w:szCs w:val="28"/>
        </w:rPr>
        <w:t xml:space="preserve">В рамках настоящей проверки осуществлены выездные проверки в клиентские службы по расчету субсидий и компенсационных выплат населению по городам и районам Республики Ингушетия (г. Назрань, Назрановский район, Малгобекский район, Сунженский район, г. Карабулак, Джейрахский район), в ходе которых проведены выборочные проверки личных дел получателей ЕДК на оплату ЖКУ по категории реабилитированных лиц и лиц, признанных пострадавшими от политических репрессий. </w:t>
      </w:r>
    </w:p>
    <w:p w14:paraId="6C668607" w14:textId="4BC2D83F" w:rsidR="00D728B2" w:rsidRPr="00D728B2" w:rsidRDefault="00D728B2" w:rsidP="0081430D">
      <w:pPr>
        <w:spacing w:after="0" w:line="240" w:lineRule="auto"/>
        <w:ind w:left="-826" w:firstLine="684"/>
        <w:jc w:val="both"/>
        <w:rPr>
          <w:rFonts w:ascii="Times New Roman" w:hAnsi="Times New Roman" w:cs="Times New Roman"/>
          <w:sz w:val="28"/>
          <w:szCs w:val="28"/>
        </w:rPr>
      </w:pPr>
      <w:r w:rsidRPr="00D728B2">
        <w:rPr>
          <w:rFonts w:ascii="Times New Roman" w:hAnsi="Times New Roman" w:cs="Times New Roman"/>
          <w:sz w:val="28"/>
          <w:szCs w:val="28"/>
        </w:rPr>
        <w:t>Также, проведена сверка реестров начислений, сформированных клиентскими службами за 2020-2021 гг., на предмет соответствия списков получателей социальной поддержки льготникам по указанной категории граждан. В результате сравнительного анализа сводных реестров, направляемых Минтруд</w:t>
      </w:r>
      <w:r w:rsidR="003308BA">
        <w:rPr>
          <w:rFonts w:ascii="Times New Roman" w:hAnsi="Times New Roman" w:cs="Times New Roman"/>
          <w:sz w:val="28"/>
          <w:szCs w:val="28"/>
        </w:rPr>
        <w:t>а</w:t>
      </w:r>
      <w:r w:rsidRPr="00D728B2">
        <w:rPr>
          <w:rFonts w:ascii="Times New Roman" w:hAnsi="Times New Roman" w:cs="Times New Roman"/>
          <w:sz w:val="28"/>
          <w:szCs w:val="28"/>
        </w:rPr>
        <w:t xml:space="preserve"> РИ на оказание социальной поддержки по оплате ЖКУ репрессированным и реабилитированным лицам в Министерство финансов Республики Ингушетия с реестрами начислений, формируемыми в клиентских службах по расчету субсидий и компенсационных выплат населению по городам и районам Республики Ингушетия, нарушений не выявлено.</w:t>
      </w:r>
    </w:p>
    <w:p w14:paraId="3430B474" w14:textId="77777777" w:rsidR="00D728B2" w:rsidRPr="00D728B2" w:rsidRDefault="00D728B2" w:rsidP="0081430D">
      <w:pPr>
        <w:autoSpaceDE w:val="0"/>
        <w:autoSpaceDN w:val="0"/>
        <w:adjustRightInd w:val="0"/>
        <w:spacing w:after="0" w:line="240" w:lineRule="auto"/>
        <w:ind w:left="-826" w:firstLine="684"/>
        <w:jc w:val="center"/>
        <w:rPr>
          <w:rFonts w:ascii="Times New Roman" w:hAnsi="Times New Roman" w:cs="Times New Roman"/>
          <w:b/>
          <w:sz w:val="28"/>
          <w:szCs w:val="28"/>
        </w:rPr>
      </w:pPr>
    </w:p>
    <w:p w14:paraId="4B878DFF" w14:textId="77777777" w:rsidR="00D728B2" w:rsidRPr="00D728B2" w:rsidRDefault="00D728B2" w:rsidP="0081430D">
      <w:pPr>
        <w:autoSpaceDE w:val="0"/>
        <w:autoSpaceDN w:val="0"/>
        <w:adjustRightInd w:val="0"/>
        <w:spacing w:after="0" w:line="240" w:lineRule="auto"/>
        <w:ind w:left="-826" w:firstLine="684"/>
        <w:jc w:val="center"/>
        <w:rPr>
          <w:rFonts w:ascii="Times New Roman" w:hAnsi="Times New Roman" w:cs="Times New Roman"/>
          <w:b/>
          <w:sz w:val="28"/>
          <w:szCs w:val="28"/>
        </w:rPr>
      </w:pPr>
      <w:r w:rsidRPr="00D728B2">
        <w:rPr>
          <w:rFonts w:ascii="Times New Roman" w:hAnsi="Times New Roman" w:cs="Times New Roman"/>
          <w:b/>
          <w:sz w:val="28"/>
          <w:szCs w:val="28"/>
        </w:rPr>
        <w:t>Выводы:</w:t>
      </w:r>
    </w:p>
    <w:p w14:paraId="2A5F50E5" w14:textId="77777777" w:rsidR="00D728B2" w:rsidRPr="00D728B2" w:rsidRDefault="00D728B2" w:rsidP="0081430D">
      <w:pPr>
        <w:spacing w:after="0" w:line="240" w:lineRule="auto"/>
        <w:ind w:left="-826" w:firstLine="684"/>
        <w:jc w:val="center"/>
        <w:rPr>
          <w:rFonts w:ascii="Times New Roman" w:hAnsi="Times New Roman" w:cs="Times New Roman"/>
          <w:b/>
          <w:sz w:val="28"/>
          <w:szCs w:val="28"/>
        </w:rPr>
      </w:pPr>
    </w:p>
    <w:p w14:paraId="25AF3231" w14:textId="77777777" w:rsidR="00D728B2" w:rsidRPr="00D728B2" w:rsidRDefault="00D728B2" w:rsidP="0081430D">
      <w:pPr>
        <w:spacing w:after="0" w:line="240" w:lineRule="auto"/>
        <w:ind w:left="-826" w:firstLine="684"/>
        <w:jc w:val="both"/>
        <w:rPr>
          <w:rFonts w:ascii="Times New Roman" w:hAnsi="Times New Roman" w:cs="Times New Roman"/>
          <w:sz w:val="28"/>
          <w:szCs w:val="28"/>
        </w:rPr>
      </w:pPr>
      <w:r w:rsidRPr="00D728B2">
        <w:rPr>
          <w:rFonts w:ascii="Times New Roman" w:hAnsi="Times New Roman" w:cs="Times New Roman"/>
          <w:sz w:val="28"/>
          <w:szCs w:val="28"/>
        </w:rPr>
        <w:t xml:space="preserve">В ходе проведения проверки выявлены следующие нарушения: </w:t>
      </w:r>
      <w:r w:rsidRPr="00D728B2">
        <w:rPr>
          <w:rFonts w:ascii="Times New Roman" w:hAnsi="Times New Roman" w:cs="Times New Roman"/>
          <w:b/>
          <w:sz w:val="28"/>
          <w:szCs w:val="28"/>
        </w:rPr>
        <w:t xml:space="preserve"> </w:t>
      </w:r>
    </w:p>
    <w:p w14:paraId="25F0203A" w14:textId="1DEF08B6" w:rsidR="003308BA" w:rsidRPr="003308BA" w:rsidRDefault="00D728B2" w:rsidP="003308BA">
      <w:pPr>
        <w:spacing w:after="0" w:line="240" w:lineRule="auto"/>
        <w:ind w:left="-798" w:firstLine="708"/>
        <w:jc w:val="both"/>
        <w:rPr>
          <w:rFonts w:ascii="Times New Roman" w:eastAsia="Calibri" w:hAnsi="Times New Roman" w:cs="Times New Roman"/>
          <w:sz w:val="28"/>
          <w:szCs w:val="28"/>
        </w:rPr>
      </w:pPr>
      <w:r w:rsidRPr="00D72E22">
        <w:rPr>
          <w:rFonts w:ascii="Times New Roman" w:eastAsia="Times New Roman" w:hAnsi="Times New Roman" w:cs="Times New Roman"/>
          <w:sz w:val="28"/>
          <w:szCs w:val="28"/>
          <w:lang w:eastAsia="ru-RU"/>
        </w:rPr>
        <w:t>1.</w:t>
      </w:r>
      <w:r w:rsidRPr="00D728B2">
        <w:rPr>
          <w:rFonts w:ascii="Times New Roman" w:eastAsia="Times New Roman" w:hAnsi="Times New Roman" w:cs="Times New Roman"/>
          <w:sz w:val="28"/>
          <w:szCs w:val="28"/>
          <w:lang w:eastAsia="ru-RU"/>
        </w:rPr>
        <w:t xml:space="preserve"> </w:t>
      </w:r>
      <w:r w:rsidR="003308BA">
        <w:rPr>
          <w:rFonts w:ascii="Times New Roman" w:eastAsia="Calibri" w:hAnsi="Times New Roman" w:cs="Times New Roman"/>
          <w:sz w:val="28"/>
          <w:szCs w:val="28"/>
        </w:rPr>
        <w:t>В</w:t>
      </w:r>
      <w:r w:rsidR="003308BA" w:rsidRPr="003308BA">
        <w:rPr>
          <w:rFonts w:ascii="Times New Roman" w:eastAsia="Calibri" w:hAnsi="Times New Roman" w:cs="Times New Roman"/>
          <w:sz w:val="28"/>
          <w:szCs w:val="28"/>
        </w:rPr>
        <w:t xml:space="preserve"> нарушение статьи 34 Бюджетного кодекса РФ</w:t>
      </w:r>
      <w:r w:rsidR="003308BA">
        <w:rPr>
          <w:rFonts w:ascii="Times New Roman" w:eastAsia="Calibri" w:hAnsi="Times New Roman" w:cs="Times New Roman"/>
          <w:sz w:val="28"/>
          <w:szCs w:val="28"/>
        </w:rPr>
        <w:t>,</w:t>
      </w:r>
      <w:r w:rsidR="003308BA" w:rsidRPr="003308BA">
        <w:rPr>
          <w:rFonts w:ascii="Times New Roman" w:eastAsia="Calibri" w:hAnsi="Times New Roman" w:cs="Times New Roman"/>
          <w:sz w:val="28"/>
          <w:szCs w:val="28"/>
        </w:rPr>
        <w:t xml:space="preserve"> допущено неэффективное использование бюджетных средств</w:t>
      </w:r>
      <w:r w:rsidR="003308BA" w:rsidRPr="003308BA">
        <w:rPr>
          <w:rFonts w:ascii="Times New Roman" w:eastAsia="Times New Roman" w:hAnsi="Times New Roman" w:cs="Times New Roman"/>
          <w:sz w:val="28"/>
          <w:szCs w:val="28"/>
          <w:lang w:eastAsia="ru-RU"/>
        </w:rPr>
        <w:t xml:space="preserve"> на выплату компенсаций жилищно-коммунальных услуг для реабилитированных лиц и лиц, признанных пострадавшими от политических репрессий в сумме 2 376,8 тыс. рублей</w:t>
      </w:r>
      <w:r w:rsidR="003308BA" w:rsidRPr="003308BA">
        <w:rPr>
          <w:rFonts w:ascii="Times New Roman" w:eastAsia="Calibri" w:hAnsi="Times New Roman" w:cs="Times New Roman"/>
          <w:sz w:val="28"/>
          <w:szCs w:val="28"/>
        </w:rPr>
        <w:t>, когда при наличии непогашенной кредиторской задолженности на счете министерства, при закрытии финансового года, остались неиспользованными денежные средства.</w:t>
      </w:r>
    </w:p>
    <w:p w14:paraId="2981FF0F" w14:textId="02ACE939" w:rsidR="00D728B2" w:rsidRPr="00D728B2" w:rsidRDefault="00D728B2" w:rsidP="0081430D">
      <w:pPr>
        <w:tabs>
          <w:tab w:val="left" w:pos="993"/>
        </w:tabs>
        <w:spacing w:after="0" w:line="240" w:lineRule="auto"/>
        <w:ind w:left="-826" w:firstLine="684"/>
        <w:jc w:val="both"/>
        <w:rPr>
          <w:rFonts w:ascii="Times New Roman" w:hAnsi="Times New Roman" w:cs="Times New Roman"/>
          <w:sz w:val="28"/>
          <w:szCs w:val="28"/>
        </w:rPr>
      </w:pPr>
      <w:r w:rsidRPr="00D72E22">
        <w:rPr>
          <w:rFonts w:ascii="Times New Roman" w:hAnsi="Times New Roman" w:cs="Times New Roman"/>
          <w:sz w:val="28"/>
          <w:szCs w:val="28"/>
        </w:rPr>
        <w:lastRenderedPageBreak/>
        <w:t>2.</w:t>
      </w:r>
      <w:r w:rsidRPr="00D728B2">
        <w:rPr>
          <w:rFonts w:ascii="Times New Roman" w:hAnsi="Times New Roman" w:cs="Times New Roman"/>
          <w:sz w:val="28"/>
          <w:szCs w:val="28"/>
        </w:rPr>
        <w:t xml:space="preserve"> </w:t>
      </w:r>
      <w:r w:rsidRPr="00D728B2">
        <w:rPr>
          <w:rFonts w:ascii="Times New Roman" w:hAnsi="Times New Roman" w:cs="Times New Roman"/>
          <w:sz w:val="28"/>
          <w:szCs w:val="28"/>
          <w:shd w:val="clear" w:color="auto" w:fill="FFFFFF"/>
        </w:rPr>
        <w:t>В</w:t>
      </w:r>
      <w:r w:rsidRPr="00D728B2">
        <w:rPr>
          <w:rFonts w:ascii="Times New Roman" w:hAnsi="Times New Roman" w:cs="Times New Roman"/>
          <w:sz w:val="28"/>
          <w:szCs w:val="28"/>
        </w:rPr>
        <w:t xml:space="preserve"> нарушение пункта 19 Постановления Правительства РИ №</w:t>
      </w:r>
      <w:r w:rsidR="003308BA">
        <w:rPr>
          <w:rFonts w:ascii="Times New Roman" w:hAnsi="Times New Roman" w:cs="Times New Roman"/>
          <w:sz w:val="28"/>
          <w:szCs w:val="28"/>
        </w:rPr>
        <w:t> </w:t>
      </w:r>
      <w:r w:rsidRPr="00D728B2">
        <w:rPr>
          <w:rFonts w:ascii="Times New Roman" w:hAnsi="Times New Roman" w:cs="Times New Roman"/>
          <w:sz w:val="28"/>
          <w:szCs w:val="28"/>
        </w:rPr>
        <w:t xml:space="preserve">346, в </w:t>
      </w:r>
      <w:r w:rsidR="003308BA">
        <w:rPr>
          <w:rFonts w:ascii="Times New Roman" w:hAnsi="Times New Roman" w:cs="Times New Roman"/>
          <w:sz w:val="28"/>
          <w:szCs w:val="28"/>
        </w:rPr>
        <w:t>34</w:t>
      </w:r>
      <w:r w:rsidRPr="00D728B2">
        <w:rPr>
          <w:rFonts w:ascii="Times New Roman" w:hAnsi="Times New Roman" w:cs="Times New Roman"/>
          <w:sz w:val="28"/>
          <w:szCs w:val="28"/>
        </w:rPr>
        <w:t xml:space="preserve"> случаях реабилитированным лицам производилась выплата ЕДК по оплате ЖКУ на общую сумму </w:t>
      </w:r>
      <w:r w:rsidRPr="00D72E22">
        <w:rPr>
          <w:rFonts w:ascii="Times New Roman" w:hAnsi="Times New Roman" w:cs="Times New Roman"/>
          <w:bCs/>
          <w:sz w:val="28"/>
          <w:szCs w:val="28"/>
        </w:rPr>
        <w:t>71,1 тыс. руб</w:t>
      </w:r>
      <w:r w:rsidR="003308BA">
        <w:rPr>
          <w:rFonts w:ascii="Times New Roman" w:hAnsi="Times New Roman" w:cs="Times New Roman"/>
          <w:bCs/>
          <w:sz w:val="28"/>
          <w:szCs w:val="28"/>
        </w:rPr>
        <w:t>лей</w:t>
      </w:r>
      <w:r w:rsidRPr="00D728B2">
        <w:rPr>
          <w:rFonts w:ascii="Times New Roman" w:hAnsi="Times New Roman" w:cs="Times New Roman"/>
          <w:sz w:val="28"/>
          <w:szCs w:val="28"/>
        </w:rPr>
        <w:t xml:space="preserve"> при задолженности за ЖКУ </w:t>
      </w:r>
      <w:r w:rsidRPr="00D728B2">
        <w:rPr>
          <w:rFonts w:ascii="Times New Roman" w:hAnsi="Times New Roman" w:cs="Times New Roman"/>
          <w:sz w:val="28"/>
          <w:szCs w:val="28"/>
          <w:shd w:val="clear" w:color="auto" w:fill="FFFFFF"/>
        </w:rPr>
        <w:t>за период 3 и более месяцев и при отсутствии соглашений по ее погашению</w:t>
      </w:r>
      <w:r w:rsidRPr="00D728B2">
        <w:rPr>
          <w:rFonts w:ascii="Times New Roman" w:hAnsi="Times New Roman" w:cs="Times New Roman"/>
          <w:sz w:val="28"/>
          <w:szCs w:val="28"/>
        </w:rPr>
        <w:t xml:space="preserve"> (подлежит удержанию в установленном порядке).</w:t>
      </w:r>
    </w:p>
    <w:p w14:paraId="7B22AAD4" w14:textId="5657A10A" w:rsidR="00D728B2" w:rsidRPr="00D728B2" w:rsidRDefault="00D728B2" w:rsidP="0081430D">
      <w:pPr>
        <w:tabs>
          <w:tab w:val="left" w:pos="993"/>
        </w:tabs>
        <w:spacing w:after="0" w:line="240" w:lineRule="auto"/>
        <w:ind w:left="-826" w:firstLine="684"/>
        <w:contextualSpacing/>
        <w:jc w:val="both"/>
        <w:rPr>
          <w:rFonts w:ascii="Times New Roman" w:hAnsi="Times New Roman" w:cs="Times New Roman"/>
          <w:b/>
          <w:sz w:val="28"/>
          <w:szCs w:val="28"/>
        </w:rPr>
      </w:pPr>
      <w:r w:rsidRPr="00D72E22">
        <w:rPr>
          <w:rFonts w:ascii="Times New Roman" w:hAnsi="Times New Roman" w:cs="Times New Roman"/>
          <w:sz w:val="28"/>
          <w:szCs w:val="28"/>
        </w:rPr>
        <w:t>3.</w:t>
      </w:r>
      <w:r w:rsidRPr="00D728B2">
        <w:rPr>
          <w:rFonts w:ascii="Times New Roman" w:hAnsi="Times New Roman" w:cs="Times New Roman"/>
          <w:sz w:val="28"/>
          <w:szCs w:val="28"/>
        </w:rPr>
        <w:t xml:space="preserve"> </w:t>
      </w:r>
      <w:r w:rsidRPr="00D728B2">
        <w:rPr>
          <w:rFonts w:ascii="Times New Roman" w:hAnsi="Times New Roman" w:cs="Times New Roman"/>
          <w:color w:val="000000" w:themeColor="text1"/>
          <w:sz w:val="28"/>
          <w:szCs w:val="28"/>
        </w:rPr>
        <w:t>В нарушение пунктов 5 и 9 Постановления Правительства РИ №</w:t>
      </w:r>
      <w:r w:rsidR="003308BA">
        <w:rPr>
          <w:rFonts w:ascii="Times New Roman" w:hAnsi="Times New Roman" w:cs="Times New Roman"/>
          <w:color w:val="000000" w:themeColor="text1"/>
          <w:sz w:val="28"/>
          <w:szCs w:val="28"/>
        </w:rPr>
        <w:t> </w:t>
      </w:r>
      <w:r w:rsidRPr="00D728B2">
        <w:rPr>
          <w:rFonts w:ascii="Times New Roman" w:hAnsi="Times New Roman" w:cs="Times New Roman"/>
          <w:color w:val="000000" w:themeColor="text1"/>
          <w:sz w:val="28"/>
          <w:szCs w:val="28"/>
        </w:rPr>
        <w:t xml:space="preserve">346, в </w:t>
      </w:r>
      <w:r w:rsidRPr="00D728B2">
        <w:rPr>
          <w:rFonts w:ascii="Times New Roman" w:hAnsi="Times New Roman" w:cs="Times New Roman"/>
          <w:sz w:val="28"/>
          <w:szCs w:val="28"/>
        </w:rPr>
        <w:t xml:space="preserve">клиентских службах по расчету субсидий </w:t>
      </w:r>
      <w:r w:rsidRPr="00D728B2">
        <w:rPr>
          <w:rFonts w:ascii="Times New Roman" w:hAnsi="Times New Roman" w:cs="Times New Roman"/>
          <w:sz w:val="28"/>
          <w:szCs w:val="28"/>
          <w:shd w:val="clear" w:color="auto" w:fill="FFFFFF"/>
        </w:rPr>
        <w:t>и компенсационных выплат населению по городам и районам Республики Ингушетия</w:t>
      </w:r>
      <w:r w:rsidRPr="00D728B2">
        <w:rPr>
          <w:rFonts w:ascii="Times New Roman" w:hAnsi="Times New Roman" w:cs="Times New Roman"/>
          <w:color w:val="000000" w:themeColor="text1"/>
          <w:sz w:val="28"/>
          <w:szCs w:val="28"/>
        </w:rPr>
        <w:t xml:space="preserve"> установлено </w:t>
      </w:r>
      <w:r w:rsidR="003308BA">
        <w:rPr>
          <w:rFonts w:ascii="Times New Roman" w:hAnsi="Times New Roman" w:cs="Times New Roman"/>
          <w:color w:val="000000" w:themeColor="text1"/>
          <w:sz w:val="28"/>
          <w:szCs w:val="28"/>
        </w:rPr>
        <w:t>20</w:t>
      </w:r>
      <w:r w:rsidRPr="00D728B2">
        <w:rPr>
          <w:rFonts w:ascii="Times New Roman" w:hAnsi="Times New Roman" w:cs="Times New Roman"/>
          <w:color w:val="000000" w:themeColor="text1"/>
          <w:sz w:val="28"/>
          <w:szCs w:val="28"/>
        </w:rPr>
        <w:t xml:space="preserve"> отсутствия заверенных копий паспортов в личных делах получателей ЕДК.</w:t>
      </w:r>
    </w:p>
    <w:p w14:paraId="7C0072AF" w14:textId="2C6A279F" w:rsidR="00D728B2" w:rsidRPr="00D728B2" w:rsidRDefault="00D728B2" w:rsidP="0081430D">
      <w:pPr>
        <w:tabs>
          <w:tab w:val="left" w:pos="993"/>
        </w:tabs>
        <w:spacing w:after="0" w:line="240" w:lineRule="auto"/>
        <w:ind w:left="-826" w:firstLine="684"/>
        <w:jc w:val="both"/>
        <w:rPr>
          <w:rFonts w:ascii="Times New Roman" w:eastAsia="Times New Roman" w:hAnsi="Times New Roman" w:cs="Times New Roman"/>
          <w:color w:val="000000" w:themeColor="text1"/>
          <w:sz w:val="28"/>
          <w:szCs w:val="28"/>
          <w:lang w:eastAsia="ru-RU"/>
        </w:rPr>
      </w:pPr>
      <w:r w:rsidRPr="00D72E22">
        <w:rPr>
          <w:rFonts w:ascii="Times New Roman" w:eastAsia="Times New Roman" w:hAnsi="Times New Roman" w:cs="Times New Roman"/>
          <w:sz w:val="28"/>
          <w:szCs w:val="28"/>
          <w:lang w:eastAsia="ru-RU"/>
        </w:rPr>
        <w:t>4.</w:t>
      </w:r>
      <w:r w:rsidRPr="00D728B2">
        <w:rPr>
          <w:rFonts w:ascii="Times New Roman" w:eastAsia="Times New Roman" w:hAnsi="Times New Roman" w:cs="Times New Roman"/>
          <w:sz w:val="28"/>
          <w:szCs w:val="28"/>
          <w:lang w:eastAsia="ru-RU"/>
        </w:rPr>
        <w:t xml:space="preserve"> В</w:t>
      </w:r>
      <w:r w:rsidRPr="00D728B2">
        <w:rPr>
          <w:rFonts w:ascii="Times New Roman" w:eastAsia="Times New Roman" w:hAnsi="Times New Roman" w:cs="Times New Roman"/>
          <w:color w:val="000000" w:themeColor="text1"/>
          <w:sz w:val="28"/>
          <w:szCs w:val="28"/>
          <w:lang w:eastAsia="ru-RU"/>
        </w:rPr>
        <w:t xml:space="preserve"> нарушение пункта 2 Постановления Правительства РИ №</w:t>
      </w:r>
      <w:r w:rsidR="003308BA">
        <w:rPr>
          <w:rFonts w:ascii="Times New Roman" w:eastAsia="Times New Roman" w:hAnsi="Times New Roman" w:cs="Times New Roman"/>
          <w:color w:val="000000" w:themeColor="text1"/>
          <w:sz w:val="28"/>
          <w:szCs w:val="28"/>
          <w:lang w:eastAsia="ru-RU"/>
        </w:rPr>
        <w:t> </w:t>
      </w:r>
      <w:r w:rsidRPr="00D728B2">
        <w:rPr>
          <w:rFonts w:ascii="Times New Roman" w:eastAsia="Times New Roman" w:hAnsi="Times New Roman" w:cs="Times New Roman"/>
          <w:color w:val="000000" w:themeColor="text1"/>
          <w:sz w:val="28"/>
          <w:szCs w:val="28"/>
          <w:lang w:eastAsia="ru-RU"/>
        </w:rPr>
        <w:t xml:space="preserve">346, в проверяемом периоде </w:t>
      </w:r>
      <w:r w:rsidR="003308BA">
        <w:rPr>
          <w:rFonts w:ascii="Times New Roman" w:eastAsia="Times New Roman" w:hAnsi="Times New Roman" w:cs="Times New Roman"/>
          <w:color w:val="000000" w:themeColor="text1"/>
          <w:sz w:val="28"/>
          <w:szCs w:val="28"/>
          <w:lang w:eastAsia="ru-RU"/>
        </w:rPr>
        <w:t>допущены</w:t>
      </w:r>
      <w:r w:rsidRPr="00D728B2">
        <w:rPr>
          <w:rFonts w:ascii="Times New Roman" w:eastAsia="Times New Roman" w:hAnsi="Times New Roman" w:cs="Times New Roman"/>
          <w:color w:val="000000" w:themeColor="text1"/>
          <w:sz w:val="28"/>
          <w:szCs w:val="28"/>
          <w:lang w:eastAsia="ru-RU"/>
        </w:rPr>
        <w:t xml:space="preserve"> два случая назначения ЕДК лицам с просроченным свидетельством о регистрации по месту пребывания.</w:t>
      </w:r>
    </w:p>
    <w:p w14:paraId="383CA487" w14:textId="77777777" w:rsidR="00D728B2" w:rsidRPr="00D728B2" w:rsidRDefault="00D728B2" w:rsidP="0081430D">
      <w:pPr>
        <w:tabs>
          <w:tab w:val="left" w:pos="993"/>
        </w:tabs>
        <w:spacing w:after="0" w:line="240" w:lineRule="auto"/>
        <w:ind w:left="-826" w:firstLine="684"/>
        <w:jc w:val="both"/>
        <w:rPr>
          <w:rFonts w:ascii="Times New Roman" w:eastAsia="Times New Roman" w:hAnsi="Times New Roman" w:cs="Times New Roman"/>
          <w:color w:val="000000" w:themeColor="text1"/>
          <w:sz w:val="28"/>
          <w:szCs w:val="28"/>
          <w:lang w:eastAsia="ru-RU"/>
        </w:rPr>
      </w:pPr>
    </w:p>
    <w:p w14:paraId="098099C0" w14:textId="77777777" w:rsidR="00D728B2" w:rsidRPr="00D728B2" w:rsidRDefault="00D728B2" w:rsidP="0081430D">
      <w:pPr>
        <w:spacing w:after="0" w:line="240" w:lineRule="auto"/>
        <w:ind w:left="-826" w:firstLine="684"/>
        <w:jc w:val="center"/>
        <w:rPr>
          <w:rFonts w:ascii="Times New Roman" w:hAnsi="Times New Roman" w:cs="Times New Roman"/>
          <w:b/>
          <w:bCs/>
          <w:sz w:val="28"/>
          <w:szCs w:val="28"/>
        </w:rPr>
      </w:pPr>
      <w:r w:rsidRPr="00D728B2">
        <w:rPr>
          <w:rFonts w:ascii="Times New Roman" w:hAnsi="Times New Roman" w:cs="Times New Roman"/>
          <w:b/>
          <w:bCs/>
          <w:sz w:val="28"/>
          <w:szCs w:val="28"/>
        </w:rPr>
        <w:t>Предложения:</w:t>
      </w:r>
    </w:p>
    <w:p w14:paraId="259711E6" w14:textId="77777777" w:rsidR="00D728B2" w:rsidRPr="00D728B2" w:rsidRDefault="00D728B2" w:rsidP="0081430D">
      <w:pPr>
        <w:spacing w:after="0" w:line="240" w:lineRule="auto"/>
        <w:ind w:left="-826" w:firstLine="684"/>
        <w:jc w:val="center"/>
        <w:rPr>
          <w:rFonts w:ascii="Times New Roman" w:hAnsi="Times New Roman" w:cs="Times New Roman"/>
          <w:b/>
          <w:sz w:val="28"/>
          <w:szCs w:val="28"/>
        </w:rPr>
      </w:pPr>
    </w:p>
    <w:p w14:paraId="2F967268" w14:textId="560C3691" w:rsidR="00D728B2" w:rsidRPr="00D728B2" w:rsidRDefault="00D728B2" w:rsidP="0081430D">
      <w:pPr>
        <w:spacing w:after="0" w:line="240" w:lineRule="auto"/>
        <w:ind w:left="-826" w:firstLine="684"/>
        <w:jc w:val="both"/>
        <w:rPr>
          <w:rFonts w:ascii="Times New Roman" w:hAnsi="Times New Roman" w:cs="Times New Roman"/>
          <w:sz w:val="28"/>
          <w:szCs w:val="28"/>
        </w:rPr>
      </w:pPr>
      <w:r w:rsidRPr="00D728B2">
        <w:rPr>
          <w:rFonts w:ascii="Times New Roman" w:hAnsi="Times New Roman" w:cs="Times New Roman"/>
          <w:sz w:val="28"/>
          <w:szCs w:val="28"/>
        </w:rPr>
        <w:t>С учетом выявленных нарушений и недостатков предлагается:</w:t>
      </w:r>
    </w:p>
    <w:p w14:paraId="39AFCF0E" w14:textId="3FBE63D3" w:rsidR="00D728B2" w:rsidRPr="00D728B2" w:rsidRDefault="00D728B2" w:rsidP="0081430D">
      <w:pPr>
        <w:spacing w:after="0" w:line="240" w:lineRule="auto"/>
        <w:ind w:left="-826" w:firstLine="684"/>
        <w:jc w:val="both"/>
        <w:rPr>
          <w:rFonts w:ascii="Times New Roman" w:hAnsi="Times New Roman" w:cs="Times New Roman"/>
          <w:sz w:val="28"/>
          <w:szCs w:val="28"/>
        </w:rPr>
      </w:pPr>
      <w:r w:rsidRPr="00D728B2">
        <w:rPr>
          <w:rFonts w:ascii="Times New Roman" w:hAnsi="Times New Roman" w:cs="Times New Roman"/>
          <w:sz w:val="28"/>
          <w:szCs w:val="28"/>
        </w:rPr>
        <w:t xml:space="preserve">1) Главе Республики Ингушетия М.М. </w:t>
      </w:r>
      <w:proofErr w:type="spellStart"/>
      <w:r w:rsidRPr="00D728B2">
        <w:rPr>
          <w:rFonts w:ascii="Times New Roman" w:hAnsi="Times New Roman" w:cs="Times New Roman"/>
          <w:sz w:val="28"/>
          <w:szCs w:val="28"/>
        </w:rPr>
        <w:t>Калиматову</w:t>
      </w:r>
      <w:proofErr w:type="spellEnd"/>
      <w:r w:rsidRPr="00D728B2">
        <w:rPr>
          <w:rFonts w:ascii="Times New Roman" w:hAnsi="Times New Roman" w:cs="Times New Roman"/>
          <w:sz w:val="28"/>
          <w:szCs w:val="28"/>
        </w:rPr>
        <w:t xml:space="preserve"> направить информационное письмо с описанием выявленных нарушений и недостатков</w:t>
      </w:r>
      <w:r w:rsidR="003308BA">
        <w:rPr>
          <w:rFonts w:ascii="Times New Roman" w:hAnsi="Times New Roman" w:cs="Times New Roman"/>
          <w:sz w:val="28"/>
          <w:szCs w:val="28"/>
        </w:rPr>
        <w:t>.</w:t>
      </w:r>
      <w:r w:rsidRPr="00D728B2">
        <w:rPr>
          <w:rFonts w:ascii="Times New Roman" w:hAnsi="Times New Roman" w:cs="Times New Roman"/>
          <w:sz w:val="28"/>
          <w:szCs w:val="28"/>
        </w:rPr>
        <w:t xml:space="preserve"> </w:t>
      </w:r>
    </w:p>
    <w:p w14:paraId="28A72CAC" w14:textId="52F3A878" w:rsidR="00D728B2" w:rsidRPr="00D728B2" w:rsidRDefault="00D728B2" w:rsidP="0081430D">
      <w:pPr>
        <w:spacing w:after="0" w:line="240" w:lineRule="auto"/>
        <w:ind w:left="-826" w:firstLine="684"/>
        <w:jc w:val="both"/>
        <w:rPr>
          <w:rFonts w:ascii="Times New Roman" w:hAnsi="Times New Roman" w:cs="Times New Roman"/>
          <w:sz w:val="28"/>
          <w:szCs w:val="28"/>
        </w:rPr>
      </w:pPr>
      <w:r w:rsidRPr="00D728B2">
        <w:rPr>
          <w:rFonts w:ascii="Times New Roman" w:hAnsi="Times New Roman" w:cs="Times New Roman"/>
          <w:sz w:val="28"/>
          <w:szCs w:val="28"/>
        </w:rPr>
        <w:t xml:space="preserve">2) </w:t>
      </w:r>
      <w:r w:rsidR="003308BA">
        <w:rPr>
          <w:rFonts w:ascii="Times New Roman" w:hAnsi="Times New Roman" w:cs="Times New Roman"/>
          <w:sz w:val="28"/>
          <w:szCs w:val="28"/>
        </w:rPr>
        <w:t>В</w:t>
      </w:r>
      <w:r w:rsidRPr="00D728B2">
        <w:rPr>
          <w:rFonts w:ascii="Times New Roman" w:hAnsi="Times New Roman" w:cs="Times New Roman"/>
          <w:sz w:val="28"/>
          <w:szCs w:val="28"/>
        </w:rPr>
        <w:t xml:space="preserve"> Народное Собрание Республики Ингушетия направить Отчет аудитора о результатах проверки</w:t>
      </w:r>
      <w:r w:rsidR="003308BA">
        <w:rPr>
          <w:rFonts w:ascii="Times New Roman" w:hAnsi="Times New Roman" w:cs="Times New Roman"/>
          <w:sz w:val="28"/>
          <w:szCs w:val="28"/>
        </w:rPr>
        <w:t>.</w:t>
      </w:r>
    </w:p>
    <w:p w14:paraId="30697B22" w14:textId="0F5716B2" w:rsidR="00D728B2" w:rsidRPr="00D728B2" w:rsidRDefault="00D728B2" w:rsidP="0081430D">
      <w:pPr>
        <w:spacing w:after="0" w:line="240" w:lineRule="auto"/>
        <w:ind w:left="-826" w:firstLine="684"/>
        <w:jc w:val="both"/>
        <w:rPr>
          <w:rFonts w:ascii="Times New Roman" w:hAnsi="Times New Roman" w:cs="Times New Roman"/>
          <w:sz w:val="28"/>
          <w:szCs w:val="28"/>
        </w:rPr>
      </w:pPr>
      <w:r w:rsidRPr="00D728B2">
        <w:rPr>
          <w:rFonts w:ascii="Times New Roman" w:hAnsi="Times New Roman" w:cs="Times New Roman"/>
          <w:color w:val="000000"/>
          <w:sz w:val="28"/>
          <w:szCs w:val="28"/>
        </w:rPr>
        <w:t xml:space="preserve">3) </w:t>
      </w:r>
      <w:r w:rsidR="003308BA">
        <w:rPr>
          <w:rFonts w:ascii="Times New Roman" w:hAnsi="Times New Roman" w:cs="Times New Roman"/>
          <w:sz w:val="28"/>
          <w:szCs w:val="28"/>
        </w:rPr>
        <w:t>В</w:t>
      </w:r>
      <w:r w:rsidRPr="00D728B2">
        <w:rPr>
          <w:rFonts w:ascii="Times New Roman" w:hAnsi="Times New Roman" w:cs="Times New Roman"/>
          <w:sz w:val="28"/>
          <w:szCs w:val="28"/>
        </w:rPr>
        <w:t xml:space="preserve"> Мин</w:t>
      </w:r>
      <w:r w:rsidR="003308BA">
        <w:rPr>
          <w:rFonts w:ascii="Times New Roman" w:hAnsi="Times New Roman" w:cs="Times New Roman"/>
          <w:sz w:val="28"/>
          <w:szCs w:val="28"/>
        </w:rPr>
        <w:t>истерство труда и социального развития Республики Ингушетия,</w:t>
      </w:r>
      <w:r w:rsidRPr="00D728B2">
        <w:rPr>
          <w:rFonts w:ascii="Times New Roman" w:hAnsi="Times New Roman" w:cs="Times New Roman"/>
          <w:sz w:val="28"/>
          <w:szCs w:val="28"/>
        </w:rPr>
        <w:t xml:space="preserve"> направить представление Контрольно-счетной палаты Республики Ингушетия о необходимости принятия мер по устранению выявленных нарушений, недостатков и недопущению их впредь</w:t>
      </w:r>
      <w:r w:rsidR="003308BA">
        <w:rPr>
          <w:rFonts w:ascii="Times New Roman" w:hAnsi="Times New Roman" w:cs="Times New Roman"/>
          <w:sz w:val="28"/>
          <w:szCs w:val="28"/>
        </w:rPr>
        <w:t>.</w:t>
      </w:r>
    </w:p>
    <w:p w14:paraId="59A5871D" w14:textId="1301A873" w:rsidR="00D728B2" w:rsidRPr="00D728B2" w:rsidRDefault="00D728B2" w:rsidP="0081430D">
      <w:pPr>
        <w:spacing w:after="0" w:line="240" w:lineRule="auto"/>
        <w:ind w:left="-826" w:firstLine="684"/>
        <w:jc w:val="both"/>
        <w:rPr>
          <w:rFonts w:ascii="Times New Roman" w:hAnsi="Times New Roman" w:cs="Times New Roman"/>
          <w:sz w:val="28"/>
          <w:szCs w:val="28"/>
        </w:rPr>
      </w:pPr>
      <w:r w:rsidRPr="00D728B2">
        <w:rPr>
          <w:rFonts w:ascii="Times New Roman" w:hAnsi="Times New Roman" w:cs="Times New Roman"/>
          <w:sz w:val="28"/>
          <w:szCs w:val="28"/>
        </w:rPr>
        <w:t xml:space="preserve">4) </w:t>
      </w:r>
      <w:r w:rsidR="003308BA">
        <w:rPr>
          <w:rFonts w:ascii="Times New Roman" w:hAnsi="Times New Roman" w:cs="Times New Roman"/>
          <w:sz w:val="28"/>
          <w:szCs w:val="28"/>
        </w:rPr>
        <w:t>М</w:t>
      </w:r>
      <w:r w:rsidRPr="00D728B2">
        <w:rPr>
          <w:rFonts w:ascii="Times New Roman" w:hAnsi="Times New Roman" w:cs="Times New Roman"/>
          <w:sz w:val="28"/>
          <w:szCs w:val="28"/>
        </w:rPr>
        <w:t>атериалы проверки направить в прокуратуру Республики Ингушетия.</w:t>
      </w:r>
    </w:p>
    <w:p w14:paraId="51B85765" w14:textId="77777777" w:rsidR="00D728B2" w:rsidRPr="00D728B2" w:rsidRDefault="00D728B2" w:rsidP="0081430D">
      <w:pPr>
        <w:spacing w:after="0" w:line="240" w:lineRule="auto"/>
        <w:ind w:left="-826" w:firstLine="684"/>
        <w:jc w:val="both"/>
        <w:rPr>
          <w:rFonts w:ascii="Times New Roman" w:hAnsi="Times New Roman" w:cs="Times New Roman"/>
          <w:sz w:val="28"/>
          <w:szCs w:val="28"/>
        </w:rPr>
      </w:pPr>
    </w:p>
    <w:p w14:paraId="27FDA2FF" w14:textId="77777777" w:rsidR="00D728B2" w:rsidRPr="00D728B2" w:rsidRDefault="00D728B2" w:rsidP="0081430D">
      <w:pPr>
        <w:spacing w:after="0" w:line="240" w:lineRule="auto"/>
        <w:ind w:left="-826" w:firstLine="684"/>
        <w:jc w:val="both"/>
        <w:rPr>
          <w:rFonts w:ascii="Times New Roman" w:hAnsi="Times New Roman" w:cs="Times New Roman"/>
          <w:sz w:val="28"/>
          <w:szCs w:val="28"/>
        </w:rPr>
      </w:pPr>
    </w:p>
    <w:p w14:paraId="7A376047" w14:textId="1466CD03" w:rsidR="00D728B2" w:rsidRPr="0081430D" w:rsidRDefault="0081430D" w:rsidP="0081430D">
      <w:pPr>
        <w:spacing w:after="0" w:line="240" w:lineRule="auto"/>
        <w:ind w:left="-826" w:hanging="25"/>
        <w:rPr>
          <w:rFonts w:ascii="Times New Roman" w:hAnsi="Times New Roman" w:cs="Times New Roman"/>
          <w:b/>
          <w:i/>
          <w:iCs/>
          <w:sz w:val="28"/>
          <w:szCs w:val="28"/>
        </w:rPr>
      </w:pPr>
      <w:r w:rsidRPr="0081430D">
        <w:rPr>
          <w:rFonts w:ascii="Times New Roman" w:hAnsi="Times New Roman" w:cs="Times New Roman"/>
          <w:b/>
          <w:i/>
          <w:iCs/>
          <w:sz w:val="28"/>
          <w:szCs w:val="28"/>
        </w:rPr>
        <w:t>А</w:t>
      </w:r>
      <w:r w:rsidR="00D728B2" w:rsidRPr="0081430D">
        <w:rPr>
          <w:rFonts w:ascii="Times New Roman" w:hAnsi="Times New Roman" w:cs="Times New Roman"/>
          <w:b/>
          <w:i/>
          <w:iCs/>
          <w:sz w:val="28"/>
          <w:szCs w:val="28"/>
        </w:rPr>
        <w:t xml:space="preserve">удитор </w:t>
      </w:r>
      <w:r w:rsidRPr="0081430D">
        <w:rPr>
          <w:rFonts w:ascii="Times New Roman" w:hAnsi="Times New Roman" w:cs="Times New Roman"/>
          <w:b/>
          <w:i/>
          <w:iCs/>
          <w:sz w:val="28"/>
          <w:szCs w:val="28"/>
        </w:rPr>
        <w:t>КСП РИ</w:t>
      </w:r>
      <w:r w:rsidRPr="0081430D">
        <w:rPr>
          <w:rFonts w:ascii="Times New Roman" w:hAnsi="Times New Roman" w:cs="Times New Roman"/>
          <w:b/>
          <w:i/>
          <w:iCs/>
          <w:sz w:val="28"/>
          <w:szCs w:val="28"/>
        </w:rPr>
        <w:tab/>
      </w:r>
      <w:r w:rsidRPr="0081430D">
        <w:rPr>
          <w:rFonts w:ascii="Times New Roman" w:hAnsi="Times New Roman" w:cs="Times New Roman"/>
          <w:b/>
          <w:i/>
          <w:iCs/>
          <w:sz w:val="28"/>
          <w:szCs w:val="28"/>
        </w:rPr>
        <w:tab/>
      </w:r>
      <w:r w:rsidRPr="0081430D">
        <w:rPr>
          <w:rFonts w:ascii="Times New Roman" w:hAnsi="Times New Roman" w:cs="Times New Roman"/>
          <w:b/>
          <w:i/>
          <w:iCs/>
          <w:sz w:val="28"/>
          <w:szCs w:val="28"/>
        </w:rPr>
        <w:tab/>
      </w:r>
      <w:r w:rsidRPr="0081430D">
        <w:rPr>
          <w:rFonts w:ascii="Times New Roman" w:hAnsi="Times New Roman" w:cs="Times New Roman"/>
          <w:b/>
          <w:i/>
          <w:iCs/>
          <w:sz w:val="28"/>
          <w:szCs w:val="28"/>
        </w:rPr>
        <w:tab/>
      </w:r>
      <w:r w:rsidRPr="0081430D">
        <w:rPr>
          <w:rFonts w:ascii="Times New Roman" w:hAnsi="Times New Roman" w:cs="Times New Roman"/>
          <w:b/>
          <w:i/>
          <w:iCs/>
          <w:sz w:val="28"/>
          <w:szCs w:val="28"/>
        </w:rPr>
        <w:tab/>
      </w:r>
      <w:r w:rsidRPr="0081430D">
        <w:rPr>
          <w:rFonts w:ascii="Times New Roman" w:hAnsi="Times New Roman" w:cs="Times New Roman"/>
          <w:b/>
          <w:i/>
          <w:iCs/>
          <w:sz w:val="28"/>
          <w:szCs w:val="28"/>
        </w:rPr>
        <w:tab/>
      </w:r>
      <w:r w:rsidRPr="0081430D">
        <w:rPr>
          <w:rFonts w:ascii="Times New Roman" w:hAnsi="Times New Roman" w:cs="Times New Roman"/>
          <w:b/>
          <w:i/>
          <w:iCs/>
          <w:sz w:val="28"/>
          <w:szCs w:val="28"/>
        </w:rPr>
        <w:tab/>
      </w:r>
      <w:r w:rsidRPr="0081430D">
        <w:rPr>
          <w:rFonts w:ascii="Times New Roman" w:hAnsi="Times New Roman" w:cs="Times New Roman"/>
          <w:b/>
          <w:i/>
          <w:iCs/>
          <w:sz w:val="28"/>
          <w:szCs w:val="28"/>
        </w:rPr>
        <w:tab/>
      </w:r>
      <w:r w:rsidRPr="0081430D">
        <w:rPr>
          <w:rFonts w:ascii="Times New Roman" w:hAnsi="Times New Roman" w:cs="Times New Roman"/>
          <w:b/>
          <w:i/>
          <w:iCs/>
          <w:sz w:val="28"/>
          <w:szCs w:val="28"/>
        </w:rPr>
        <w:tab/>
      </w:r>
      <w:r w:rsidRPr="0081430D">
        <w:rPr>
          <w:rFonts w:ascii="Times New Roman" w:hAnsi="Times New Roman" w:cs="Times New Roman"/>
          <w:b/>
          <w:i/>
          <w:iCs/>
          <w:sz w:val="28"/>
          <w:szCs w:val="28"/>
        </w:rPr>
        <w:tab/>
        <w:t xml:space="preserve"> </w:t>
      </w:r>
      <w:r w:rsidR="00D728B2" w:rsidRPr="0081430D">
        <w:rPr>
          <w:rFonts w:ascii="Times New Roman" w:hAnsi="Times New Roman" w:cs="Times New Roman"/>
          <w:b/>
          <w:i/>
          <w:iCs/>
          <w:sz w:val="28"/>
          <w:szCs w:val="28"/>
        </w:rPr>
        <w:t xml:space="preserve">Х.Х. </w:t>
      </w:r>
      <w:proofErr w:type="spellStart"/>
      <w:r w:rsidR="00D728B2" w:rsidRPr="0081430D">
        <w:rPr>
          <w:rFonts w:ascii="Times New Roman" w:hAnsi="Times New Roman" w:cs="Times New Roman"/>
          <w:b/>
          <w:i/>
          <w:iCs/>
          <w:sz w:val="28"/>
          <w:szCs w:val="28"/>
        </w:rPr>
        <w:t>Гагиев</w:t>
      </w:r>
      <w:proofErr w:type="spellEnd"/>
    </w:p>
    <w:p w14:paraId="69F71A98" w14:textId="75F3C542" w:rsidR="0081430D" w:rsidRDefault="0081430D">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34F3640E" w14:textId="77777777" w:rsidR="00A30D7C" w:rsidRPr="004851BB" w:rsidRDefault="00A30D7C" w:rsidP="00A30D7C">
      <w:pPr>
        <w:tabs>
          <w:tab w:val="left" w:pos="851"/>
        </w:tabs>
        <w:spacing w:after="0" w:line="240" w:lineRule="auto"/>
        <w:ind w:left="-851" w:firstLine="711"/>
        <w:jc w:val="center"/>
        <w:rPr>
          <w:rFonts w:ascii="Times New Roman" w:hAnsi="Times New Roman"/>
          <w:b/>
          <w:bCs/>
          <w:sz w:val="28"/>
        </w:rPr>
      </w:pPr>
      <w:bookmarkStart w:id="161" w:name="_Hlk126166083"/>
      <w:r w:rsidRPr="004851BB">
        <w:rPr>
          <w:rFonts w:ascii="Times New Roman" w:hAnsi="Times New Roman"/>
          <w:b/>
          <w:bCs/>
          <w:sz w:val="28"/>
        </w:rPr>
        <w:lastRenderedPageBreak/>
        <w:t xml:space="preserve">Отчет </w:t>
      </w:r>
    </w:p>
    <w:p w14:paraId="78524D11" w14:textId="11255204" w:rsidR="00A30D7C" w:rsidRPr="004851BB" w:rsidRDefault="00A30D7C" w:rsidP="00A30D7C">
      <w:pPr>
        <w:tabs>
          <w:tab w:val="left" w:pos="851"/>
        </w:tabs>
        <w:spacing w:after="0" w:line="240" w:lineRule="auto"/>
        <w:ind w:left="-851" w:firstLine="711"/>
        <w:jc w:val="center"/>
        <w:rPr>
          <w:rFonts w:ascii="Times New Roman" w:hAnsi="Times New Roman"/>
          <w:b/>
          <w:bCs/>
          <w:sz w:val="28"/>
        </w:rPr>
      </w:pPr>
      <w:r>
        <w:rPr>
          <w:rFonts w:ascii="Times New Roman" w:hAnsi="Times New Roman"/>
          <w:b/>
          <w:bCs/>
          <w:sz w:val="28"/>
        </w:rPr>
        <w:t>о</w:t>
      </w:r>
      <w:r w:rsidRPr="004851BB">
        <w:rPr>
          <w:rFonts w:ascii="Times New Roman" w:hAnsi="Times New Roman"/>
          <w:b/>
          <w:bCs/>
          <w:sz w:val="28"/>
        </w:rPr>
        <w:t xml:space="preserve"> результата</w:t>
      </w:r>
      <w:r>
        <w:rPr>
          <w:rFonts w:ascii="Times New Roman" w:hAnsi="Times New Roman"/>
          <w:b/>
          <w:bCs/>
          <w:sz w:val="28"/>
        </w:rPr>
        <w:t>х</w:t>
      </w:r>
      <w:r w:rsidRPr="004851BB">
        <w:rPr>
          <w:rFonts w:ascii="Times New Roman" w:hAnsi="Times New Roman"/>
          <w:b/>
          <w:bCs/>
          <w:sz w:val="28"/>
        </w:rPr>
        <w:t xml:space="preserve"> проверки целевого и эффективного использования бюджетных средств, выделенных в 2020 и 2021 гг. Министерству имущественных и земельных отношений Республики Ингушетия, в том числе аудит эффективности управления, распоряжения и использования республиканского имущества и земельных участков в 2020 и 2021 </w:t>
      </w:r>
      <w:r w:rsidR="003308BA">
        <w:rPr>
          <w:rFonts w:ascii="Times New Roman" w:hAnsi="Times New Roman"/>
          <w:b/>
          <w:bCs/>
          <w:sz w:val="28"/>
        </w:rPr>
        <w:t>годы</w:t>
      </w:r>
    </w:p>
    <w:bookmarkEnd w:id="161"/>
    <w:p w14:paraId="0863792B" w14:textId="77777777" w:rsidR="00A30D7C" w:rsidRDefault="00A30D7C" w:rsidP="00A30D7C">
      <w:pPr>
        <w:tabs>
          <w:tab w:val="left" w:pos="851"/>
        </w:tabs>
        <w:spacing w:after="0" w:line="240" w:lineRule="auto"/>
        <w:ind w:left="-851" w:firstLine="711"/>
        <w:jc w:val="both"/>
        <w:rPr>
          <w:rFonts w:ascii="Times New Roman" w:hAnsi="Times New Roman"/>
          <w:b/>
          <w:sz w:val="28"/>
        </w:rPr>
      </w:pPr>
    </w:p>
    <w:p w14:paraId="6B2C20FD" w14:textId="77777777" w:rsidR="00A30D7C" w:rsidRPr="004851BB" w:rsidRDefault="00A30D7C" w:rsidP="00A30D7C">
      <w:pPr>
        <w:tabs>
          <w:tab w:val="left" w:pos="851"/>
        </w:tabs>
        <w:spacing w:after="0" w:line="240" w:lineRule="auto"/>
        <w:ind w:left="-851" w:firstLine="711"/>
        <w:jc w:val="both"/>
        <w:rPr>
          <w:rFonts w:ascii="Times New Roman" w:hAnsi="Times New Roman"/>
          <w:bCs/>
          <w:sz w:val="28"/>
        </w:rPr>
      </w:pPr>
      <w:r w:rsidRPr="004851BB">
        <w:rPr>
          <w:rFonts w:ascii="Times New Roman" w:hAnsi="Times New Roman"/>
          <w:b/>
          <w:bCs/>
          <w:sz w:val="28"/>
        </w:rPr>
        <w:t xml:space="preserve">Основание для проведения аудита: </w:t>
      </w:r>
      <w:r w:rsidRPr="004851BB">
        <w:rPr>
          <w:rFonts w:ascii="Times New Roman" w:hAnsi="Times New Roman"/>
          <w:bCs/>
          <w:sz w:val="28"/>
        </w:rPr>
        <w:t>план работы Контрольно-счетной палаты Р</w:t>
      </w:r>
      <w:r>
        <w:rPr>
          <w:rFonts w:ascii="Times New Roman" w:hAnsi="Times New Roman"/>
          <w:bCs/>
          <w:sz w:val="28"/>
        </w:rPr>
        <w:t>еспублики Ингушетия</w:t>
      </w:r>
      <w:r w:rsidRPr="004851BB">
        <w:rPr>
          <w:rFonts w:ascii="Times New Roman" w:hAnsi="Times New Roman"/>
          <w:bCs/>
          <w:sz w:val="28"/>
        </w:rPr>
        <w:t xml:space="preserve"> на 2022 год</w:t>
      </w:r>
      <w:r>
        <w:rPr>
          <w:rFonts w:ascii="Times New Roman" w:hAnsi="Times New Roman"/>
          <w:bCs/>
          <w:sz w:val="28"/>
        </w:rPr>
        <w:t>.</w:t>
      </w:r>
    </w:p>
    <w:p w14:paraId="16FA76DC" w14:textId="6ABDB461" w:rsidR="00A30D7C" w:rsidRPr="004851BB" w:rsidRDefault="00A30D7C" w:rsidP="00A30D7C">
      <w:pPr>
        <w:tabs>
          <w:tab w:val="left" w:pos="851"/>
        </w:tabs>
        <w:spacing w:after="0" w:line="240" w:lineRule="auto"/>
        <w:ind w:left="-851" w:firstLine="711"/>
        <w:jc w:val="both"/>
        <w:rPr>
          <w:rFonts w:ascii="Times New Roman" w:hAnsi="Times New Roman"/>
          <w:b/>
          <w:bCs/>
          <w:sz w:val="28"/>
        </w:rPr>
      </w:pPr>
      <w:r w:rsidRPr="004851BB">
        <w:rPr>
          <w:rFonts w:ascii="Times New Roman" w:hAnsi="Times New Roman"/>
          <w:b/>
          <w:bCs/>
          <w:sz w:val="28"/>
        </w:rPr>
        <w:t xml:space="preserve">Цель проверки: </w:t>
      </w:r>
      <w:r w:rsidRPr="004851BB">
        <w:rPr>
          <w:rFonts w:ascii="Times New Roman" w:hAnsi="Times New Roman"/>
          <w:sz w:val="28"/>
        </w:rPr>
        <w:t>проверка целевого и эффективного использования бюджетных средств, выделенных в 2020 и 2021 гг. Министерству имущественных и земельных отношений Республики Ингушетия, в том числе аудит эффективности управления, распоряжения и использования республиканского имущества и земельных участков в 2020 и 2021 гг</w:t>
      </w:r>
      <w:r w:rsidRPr="004851BB">
        <w:rPr>
          <w:rFonts w:ascii="Times New Roman" w:hAnsi="Times New Roman"/>
          <w:bCs/>
          <w:sz w:val="28"/>
        </w:rPr>
        <w:t>.</w:t>
      </w:r>
    </w:p>
    <w:p w14:paraId="21AE8D99" w14:textId="77777777" w:rsidR="00A30D7C" w:rsidRPr="004851BB" w:rsidRDefault="00A30D7C" w:rsidP="00A30D7C">
      <w:pPr>
        <w:tabs>
          <w:tab w:val="left" w:pos="851"/>
        </w:tabs>
        <w:spacing w:after="0" w:line="240" w:lineRule="auto"/>
        <w:ind w:left="-851" w:firstLine="711"/>
        <w:jc w:val="both"/>
        <w:rPr>
          <w:rFonts w:ascii="Times New Roman" w:hAnsi="Times New Roman"/>
          <w:sz w:val="28"/>
        </w:rPr>
      </w:pPr>
      <w:r w:rsidRPr="004851BB">
        <w:rPr>
          <w:rFonts w:ascii="Times New Roman" w:hAnsi="Times New Roman"/>
          <w:b/>
          <w:bCs/>
          <w:sz w:val="28"/>
        </w:rPr>
        <w:t>Предмет проверки:</w:t>
      </w:r>
      <w:r w:rsidRPr="004851BB">
        <w:rPr>
          <w:rFonts w:ascii="Times New Roman" w:hAnsi="Times New Roman"/>
          <w:bCs/>
          <w:sz w:val="28"/>
        </w:rPr>
        <w:t xml:space="preserve"> республиканское имущество, земельные участки, нормативно-правовые, распорядительные и иные документы, бухгалтерская отчетность, государственные контракты.</w:t>
      </w:r>
    </w:p>
    <w:p w14:paraId="407AD87C" w14:textId="77777777" w:rsidR="00A30D7C" w:rsidRPr="004851BB" w:rsidRDefault="00A30D7C" w:rsidP="00A30D7C">
      <w:pPr>
        <w:tabs>
          <w:tab w:val="left" w:pos="851"/>
        </w:tabs>
        <w:spacing w:after="0" w:line="240" w:lineRule="auto"/>
        <w:ind w:left="-851" w:firstLine="711"/>
        <w:jc w:val="both"/>
        <w:rPr>
          <w:rFonts w:ascii="Times New Roman" w:hAnsi="Times New Roman"/>
          <w:sz w:val="28"/>
        </w:rPr>
      </w:pPr>
    </w:p>
    <w:p w14:paraId="43CFE5D6" w14:textId="2F1FF91A" w:rsidR="00A30D7C" w:rsidRPr="004851BB" w:rsidRDefault="00A30D7C" w:rsidP="003308BA">
      <w:pPr>
        <w:tabs>
          <w:tab w:val="left" w:pos="616"/>
          <w:tab w:val="left" w:pos="709"/>
        </w:tabs>
        <w:spacing w:after="0" w:line="240" w:lineRule="auto"/>
        <w:ind w:left="-140"/>
        <w:contextualSpacing/>
        <w:jc w:val="center"/>
        <w:rPr>
          <w:rFonts w:ascii="Times New Roman" w:eastAsia="Times New Roman" w:hAnsi="Times New Roman" w:cs="Times New Roman"/>
          <w:b/>
          <w:sz w:val="28"/>
          <w:szCs w:val="28"/>
          <w:lang w:eastAsia="ru-RU"/>
        </w:rPr>
      </w:pPr>
      <w:r w:rsidRPr="004851BB">
        <w:rPr>
          <w:rFonts w:ascii="Times New Roman" w:hAnsi="Times New Roman"/>
          <w:b/>
          <w:sz w:val="28"/>
          <w:szCs w:val="28"/>
        </w:rPr>
        <w:t>Оценка эффективности и результативности исполнения государственной программы Республики Ингушетия "Управление государственным имуществом" в 2020, 2021 годах, соблюдения требований бюджетного законодательства при расходовании бюджетных средств</w:t>
      </w:r>
    </w:p>
    <w:p w14:paraId="19B125F3" w14:textId="77777777" w:rsidR="00A30D7C" w:rsidRPr="004851BB" w:rsidRDefault="00A30D7C" w:rsidP="00A30D7C">
      <w:pPr>
        <w:spacing w:after="0" w:line="240" w:lineRule="auto"/>
        <w:ind w:left="-851" w:firstLine="711"/>
        <w:jc w:val="center"/>
        <w:rPr>
          <w:rFonts w:ascii="Times New Roman" w:eastAsia="Times New Roman" w:hAnsi="Times New Roman" w:cs="Times New Roman"/>
          <w:bCs/>
          <w:sz w:val="28"/>
          <w:szCs w:val="28"/>
          <w:lang w:eastAsia="ru-RU"/>
        </w:rPr>
      </w:pPr>
    </w:p>
    <w:p w14:paraId="3C09A1A3" w14:textId="2D8F5E11" w:rsidR="00A30D7C" w:rsidRPr="004851BB" w:rsidRDefault="00A30D7C" w:rsidP="00A30D7C">
      <w:pPr>
        <w:spacing w:after="0" w:line="240" w:lineRule="auto"/>
        <w:ind w:left="-851" w:firstLine="711"/>
        <w:jc w:val="both"/>
        <w:rPr>
          <w:rFonts w:ascii="Times New Roman" w:eastAsia="Calibri" w:hAnsi="Times New Roman" w:cs="Times New Roman"/>
          <w:bCs/>
          <w:sz w:val="28"/>
          <w:szCs w:val="28"/>
        </w:rPr>
      </w:pPr>
      <w:r w:rsidRPr="004851BB">
        <w:rPr>
          <w:rFonts w:ascii="Times New Roman" w:eastAsia="Calibri" w:hAnsi="Times New Roman" w:cs="Times New Roman"/>
          <w:bCs/>
          <w:sz w:val="28"/>
          <w:szCs w:val="28"/>
        </w:rPr>
        <w:t>1.1</w:t>
      </w:r>
      <w:r w:rsidR="000729FA">
        <w:rPr>
          <w:rFonts w:ascii="Times New Roman" w:eastAsia="Calibri" w:hAnsi="Times New Roman" w:cs="Times New Roman"/>
          <w:bCs/>
          <w:sz w:val="28"/>
          <w:szCs w:val="28"/>
        </w:rPr>
        <w:t>.</w:t>
      </w:r>
      <w:r w:rsidRPr="004851BB">
        <w:rPr>
          <w:rFonts w:ascii="Times New Roman" w:eastAsia="Calibri" w:hAnsi="Times New Roman" w:cs="Times New Roman"/>
          <w:bCs/>
          <w:sz w:val="28"/>
          <w:szCs w:val="28"/>
        </w:rPr>
        <w:t xml:space="preserve"> Проверка соблюдения Порядка разработки, реализации и оценки эффективности государственных программ Республики Ингушетия.</w:t>
      </w:r>
    </w:p>
    <w:p w14:paraId="588AB332" w14:textId="328C2DB8"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Государственная программа Республики Ингушетия «Управление государственным имуществом» (далее – Госпрограмма) утверждена Постановлением Правительства РИ от 18 сентября 2014 г</w:t>
      </w:r>
      <w:r w:rsidR="003308BA">
        <w:rPr>
          <w:rFonts w:ascii="Times New Roman" w:eastAsia="Calibri" w:hAnsi="Times New Roman" w:cs="Times New Roman"/>
          <w:sz w:val="28"/>
          <w:szCs w:val="28"/>
        </w:rPr>
        <w:t>ода</w:t>
      </w:r>
      <w:r w:rsidRPr="004851BB">
        <w:rPr>
          <w:rFonts w:ascii="Times New Roman" w:eastAsia="Calibri" w:hAnsi="Times New Roman" w:cs="Times New Roman"/>
          <w:sz w:val="28"/>
          <w:szCs w:val="28"/>
        </w:rPr>
        <w:t xml:space="preserve"> №</w:t>
      </w:r>
      <w:r w:rsidR="003308BA">
        <w:rPr>
          <w:rFonts w:ascii="Times New Roman" w:eastAsia="Calibri" w:hAnsi="Times New Roman" w:cs="Times New Roman"/>
          <w:sz w:val="28"/>
          <w:szCs w:val="28"/>
        </w:rPr>
        <w:t> </w:t>
      </w:r>
      <w:r w:rsidRPr="004851BB">
        <w:rPr>
          <w:rFonts w:ascii="Times New Roman" w:eastAsia="Calibri" w:hAnsi="Times New Roman" w:cs="Times New Roman"/>
          <w:sz w:val="28"/>
          <w:szCs w:val="28"/>
        </w:rPr>
        <w:t>184.</w:t>
      </w:r>
    </w:p>
    <w:p w14:paraId="5C095BDB" w14:textId="77777777" w:rsidR="00A30D7C" w:rsidRPr="004851BB" w:rsidRDefault="00A30D7C" w:rsidP="00A30D7C">
      <w:pPr>
        <w:autoSpaceDE w:val="0"/>
        <w:autoSpaceDN w:val="0"/>
        <w:adjustRightInd w:val="0"/>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Ответственным исполнителем Госпрограммы является Министерство имущественных и земельных отношений Республики Ингушетия (далее – Минимущество РИ). </w:t>
      </w:r>
    </w:p>
    <w:p w14:paraId="6E15C077" w14:textId="77777777"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Целью Госпрограммы является повышение эффективности использования государственного имущества и обеспечение на территории Республики Ингушетия единой земельной политики.</w:t>
      </w:r>
    </w:p>
    <w:p w14:paraId="53858240" w14:textId="77777777"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рамках Госпрограммы реализовываются две подпрограммы:</w:t>
      </w:r>
    </w:p>
    <w:p w14:paraId="43E2B62E" w14:textId="77777777"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1) «Управление государственной собственностью в области имущественных и земельных отношений», основными мероприятиями которой являются:</w:t>
      </w:r>
    </w:p>
    <w:p w14:paraId="6B73CFE2" w14:textId="3263F305" w:rsidR="00A30D7C" w:rsidRPr="003308BA" w:rsidRDefault="00A30D7C" w:rsidP="00391B7A">
      <w:pPr>
        <w:pStyle w:val="a6"/>
        <w:numPr>
          <w:ilvl w:val="0"/>
          <w:numId w:val="177"/>
        </w:numPr>
        <w:tabs>
          <w:tab w:val="left" w:pos="196"/>
        </w:tabs>
        <w:spacing w:after="0" w:line="240" w:lineRule="auto"/>
        <w:ind w:left="-840" w:firstLine="742"/>
        <w:jc w:val="both"/>
        <w:rPr>
          <w:rFonts w:ascii="Times New Roman" w:hAnsi="Times New Roman" w:cs="Times New Roman"/>
          <w:sz w:val="28"/>
          <w:szCs w:val="28"/>
        </w:rPr>
      </w:pPr>
      <w:r w:rsidRPr="003308BA">
        <w:rPr>
          <w:rFonts w:ascii="Times New Roman" w:hAnsi="Times New Roman" w:cs="Times New Roman"/>
          <w:sz w:val="28"/>
          <w:szCs w:val="28"/>
        </w:rPr>
        <w:t>землеустройство и картографическое обеспечение,</w:t>
      </w:r>
    </w:p>
    <w:p w14:paraId="54FB14C0" w14:textId="1C3198C2" w:rsidR="00A30D7C" w:rsidRPr="003308BA" w:rsidRDefault="00A30D7C" w:rsidP="00391B7A">
      <w:pPr>
        <w:pStyle w:val="a6"/>
        <w:numPr>
          <w:ilvl w:val="0"/>
          <w:numId w:val="177"/>
        </w:numPr>
        <w:tabs>
          <w:tab w:val="left" w:pos="196"/>
        </w:tabs>
        <w:spacing w:after="0" w:line="240" w:lineRule="auto"/>
        <w:ind w:left="-840" w:firstLine="742"/>
        <w:jc w:val="both"/>
        <w:rPr>
          <w:rFonts w:ascii="Times New Roman" w:hAnsi="Times New Roman" w:cs="Times New Roman"/>
          <w:sz w:val="28"/>
          <w:szCs w:val="28"/>
        </w:rPr>
      </w:pPr>
      <w:r w:rsidRPr="003308BA">
        <w:rPr>
          <w:rFonts w:ascii="Times New Roman" w:hAnsi="Times New Roman" w:cs="Times New Roman"/>
          <w:sz w:val="28"/>
          <w:szCs w:val="28"/>
        </w:rPr>
        <w:t>совершенствование системы государственного учета объектов недвижимости, находящихся в собственности Республики Ингушетия.</w:t>
      </w:r>
    </w:p>
    <w:p w14:paraId="3F57E922" w14:textId="77777777" w:rsidR="00A30D7C" w:rsidRPr="004851BB" w:rsidRDefault="00A30D7C" w:rsidP="003308BA">
      <w:pPr>
        <w:tabs>
          <w:tab w:val="left" w:pos="284"/>
        </w:tabs>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2) «Обеспечение реализации государственной программы Республики Ингушетия», основными мероприятиями которой являются:</w:t>
      </w:r>
    </w:p>
    <w:p w14:paraId="2A979FF5" w14:textId="4C3A46CD" w:rsidR="00A30D7C" w:rsidRPr="003308BA" w:rsidRDefault="00A30D7C" w:rsidP="00391B7A">
      <w:pPr>
        <w:pStyle w:val="a6"/>
        <w:numPr>
          <w:ilvl w:val="0"/>
          <w:numId w:val="178"/>
        </w:numPr>
        <w:tabs>
          <w:tab w:val="left" w:pos="142"/>
        </w:tabs>
        <w:spacing w:after="0" w:line="240" w:lineRule="auto"/>
        <w:ind w:left="-826" w:firstLine="714"/>
        <w:jc w:val="both"/>
        <w:rPr>
          <w:rFonts w:ascii="Times New Roman" w:hAnsi="Times New Roman" w:cs="Times New Roman"/>
          <w:sz w:val="28"/>
          <w:szCs w:val="28"/>
        </w:rPr>
      </w:pPr>
      <w:r w:rsidRPr="003308BA">
        <w:rPr>
          <w:rFonts w:ascii="Times New Roman" w:hAnsi="Times New Roman" w:cs="Times New Roman"/>
          <w:sz w:val="28"/>
          <w:szCs w:val="28"/>
        </w:rPr>
        <w:t>расходы на выплаты по оплате труда работников государственных органов,</w:t>
      </w:r>
    </w:p>
    <w:p w14:paraId="15E05558" w14:textId="0941A32C" w:rsidR="00A30D7C" w:rsidRPr="003308BA" w:rsidRDefault="00A30D7C" w:rsidP="00391B7A">
      <w:pPr>
        <w:pStyle w:val="a6"/>
        <w:numPr>
          <w:ilvl w:val="0"/>
          <w:numId w:val="178"/>
        </w:numPr>
        <w:tabs>
          <w:tab w:val="left" w:pos="142"/>
        </w:tabs>
        <w:spacing w:after="0" w:line="240" w:lineRule="auto"/>
        <w:ind w:left="-826" w:firstLine="714"/>
        <w:jc w:val="both"/>
        <w:rPr>
          <w:rFonts w:ascii="Times New Roman" w:hAnsi="Times New Roman" w:cs="Times New Roman"/>
          <w:sz w:val="28"/>
          <w:szCs w:val="28"/>
        </w:rPr>
      </w:pPr>
      <w:r w:rsidRPr="003308BA">
        <w:rPr>
          <w:rFonts w:ascii="Times New Roman" w:hAnsi="Times New Roman" w:cs="Times New Roman"/>
          <w:sz w:val="28"/>
          <w:szCs w:val="28"/>
        </w:rPr>
        <w:t>расходы на обеспечение функций государственных органов.</w:t>
      </w:r>
    </w:p>
    <w:p w14:paraId="5A36D48E" w14:textId="5BB9E661"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lastRenderedPageBreak/>
        <w:t>При проверке соблюдения Порядка разработки, реализации и оценки эффективности государственных программ Республики Ингушетия, утвержденного Постановлением Правительства РИ от 14</w:t>
      </w:r>
      <w:r w:rsidR="003308BA">
        <w:rPr>
          <w:rFonts w:ascii="Times New Roman" w:eastAsia="Calibri" w:hAnsi="Times New Roman" w:cs="Times New Roman"/>
          <w:sz w:val="28"/>
          <w:szCs w:val="28"/>
        </w:rPr>
        <w:t>.11.</w:t>
      </w:r>
      <w:r w:rsidRPr="004851BB">
        <w:rPr>
          <w:rFonts w:ascii="Times New Roman" w:eastAsia="Calibri" w:hAnsi="Times New Roman" w:cs="Times New Roman"/>
          <w:sz w:val="28"/>
          <w:szCs w:val="28"/>
        </w:rPr>
        <w:t>2013 г</w:t>
      </w:r>
      <w:r w:rsidR="003308BA">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w:t>
      </w:r>
      <w:r w:rsidR="003308BA">
        <w:rPr>
          <w:rFonts w:ascii="Times New Roman" w:eastAsia="Calibri" w:hAnsi="Times New Roman" w:cs="Times New Roman"/>
          <w:sz w:val="28"/>
          <w:szCs w:val="28"/>
        </w:rPr>
        <w:t> </w:t>
      </w:r>
      <w:r w:rsidRPr="004851BB">
        <w:rPr>
          <w:rFonts w:ascii="Times New Roman" w:eastAsia="Calibri" w:hAnsi="Times New Roman" w:cs="Times New Roman"/>
          <w:sz w:val="28"/>
          <w:szCs w:val="28"/>
        </w:rPr>
        <w:t>259 (далее – Постановление №</w:t>
      </w:r>
      <w:r w:rsidR="00485BA7">
        <w:rPr>
          <w:rFonts w:ascii="Times New Roman" w:eastAsia="Calibri" w:hAnsi="Times New Roman" w:cs="Times New Roman"/>
          <w:sz w:val="28"/>
          <w:szCs w:val="28"/>
        </w:rPr>
        <w:t> </w:t>
      </w:r>
      <w:r w:rsidRPr="004851BB">
        <w:rPr>
          <w:rFonts w:ascii="Times New Roman" w:eastAsia="Calibri" w:hAnsi="Times New Roman" w:cs="Times New Roman"/>
          <w:sz w:val="28"/>
          <w:szCs w:val="28"/>
        </w:rPr>
        <w:t>259) установлены следующие нарушения.</w:t>
      </w:r>
    </w:p>
    <w:p w14:paraId="74EFA6C8" w14:textId="77777777" w:rsidR="00E83AB0" w:rsidRDefault="00A30D7C" w:rsidP="00A30D7C">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Постановлением Правительства РИ «О внесении изменений в государственную программу Республики Ингушетия «Управление государственным имуществом» от 09.06.2020 </w:t>
      </w:r>
      <w:r w:rsidR="003308BA">
        <w:rPr>
          <w:rFonts w:ascii="Times New Roman" w:eastAsia="Calibri" w:hAnsi="Times New Roman" w:cs="Times New Roman"/>
          <w:sz w:val="28"/>
          <w:szCs w:val="28"/>
        </w:rPr>
        <w:t xml:space="preserve">г. </w:t>
      </w:r>
      <w:r w:rsidRPr="004851BB">
        <w:rPr>
          <w:rFonts w:ascii="Times New Roman" w:eastAsia="Calibri" w:hAnsi="Times New Roman" w:cs="Times New Roman"/>
          <w:sz w:val="28"/>
          <w:szCs w:val="28"/>
        </w:rPr>
        <w:t>№</w:t>
      </w:r>
      <w:r w:rsidR="003308BA">
        <w:rPr>
          <w:rFonts w:ascii="Times New Roman" w:eastAsia="Calibri" w:hAnsi="Times New Roman" w:cs="Times New Roman"/>
          <w:sz w:val="28"/>
          <w:szCs w:val="28"/>
        </w:rPr>
        <w:t> </w:t>
      </w:r>
      <w:r w:rsidRPr="004851BB">
        <w:rPr>
          <w:rFonts w:ascii="Times New Roman" w:eastAsia="Calibri" w:hAnsi="Times New Roman" w:cs="Times New Roman"/>
          <w:sz w:val="28"/>
          <w:szCs w:val="28"/>
        </w:rPr>
        <w:t>74 срок реализации Госпрограммы продлен до 2022 года.</w:t>
      </w:r>
    </w:p>
    <w:p w14:paraId="2CE0E6DD" w14:textId="4B056CCC" w:rsidR="00215C2B" w:rsidRDefault="00A30D7C" w:rsidP="00215C2B">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Постановлением Правительства РИ от 27.04.2022</w:t>
      </w:r>
      <w:r w:rsidR="00E83AB0">
        <w:rPr>
          <w:rFonts w:ascii="Times New Roman" w:eastAsia="Calibri" w:hAnsi="Times New Roman" w:cs="Times New Roman"/>
          <w:sz w:val="28"/>
          <w:szCs w:val="28"/>
        </w:rPr>
        <w:t xml:space="preserve"> № 67</w:t>
      </w:r>
      <w:r w:rsidRPr="004851BB">
        <w:rPr>
          <w:rFonts w:ascii="Times New Roman" w:eastAsia="Calibri" w:hAnsi="Times New Roman" w:cs="Times New Roman"/>
          <w:sz w:val="28"/>
          <w:szCs w:val="28"/>
        </w:rPr>
        <w:t xml:space="preserve"> внесены изменения в объемы бюджетных ассигнований, распределение ресурсного обеспечения Госпрограммы по годам ее реализации, перечень целевых показателей Госпрограммы и их значения установлены до 2024 года. Однако, в </w:t>
      </w:r>
      <w:bookmarkStart w:id="162" w:name="_Hlk122527680"/>
      <w:r w:rsidRPr="004851BB">
        <w:rPr>
          <w:rFonts w:ascii="Times New Roman" w:eastAsia="Calibri" w:hAnsi="Times New Roman" w:cs="Times New Roman"/>
          <w:sz w:val="28"/>
          <w:szCs w:val="28"/>
        </w:rPr>
        <w:t xml:space="preserve">нарушение </w:t>
      </w:r>
      <w:r w:rsidR="00E83AB0">
        <w:rPr>
          <w:rFonts w:ascii="Times New Roman" w:eastAsia="Calibri" w:hAnsi="Times New Roman" w:cs="Times New Roman"/>
          <w:sz w:val="28"/>
          <w:szCs w:val="28"/>
        </w:rPr>
        <w:t>подпункта «в»</w:t>
      </w:r>
      <w:r w:rsidRPr="004851BB">
        <w:rPr>
          <w:rFonts w:ascii="Times New Roman" w:eastAsia="Calibri" w:hAnsi="Times New Roman" w:cs="Times New Roman"/>
          <w:sz w:val="28"/>
          <w:szCs w:val="28"/>
        </w:rPr>
        <w:t xml:space="preserve"> </w:t>
      </w:r>
      <w:r w:rsidR="00E83AB0">
        <w:rPr>
          <w:rFonts w:ascii="Times New Roman" w:eastAsia="Calibri" w:hAnsi="Times New Roman" w:cs="Times New Roman"/>
          <w:sz w:val="28"/>
          <w:szCs w:val="28"/>
        </w:rPr>
        <w:t>пункта</w:t>
      </w:r>
      <w:r w:rsidRPr="004851BB">
        <w:rPr>
          <w:rFonts w:ascii="Times New Roman" w:eastAsia="Calibri" w:hAnsi="Times New Roman" w:cs="Times New Roman"/>
          <w:sz w:val="28"/>
          <w:szCs w:val="28"/>
        </w:rPr>
        <w:t xml:space="preserve"> 4 разд</w:t>
      </w:r>
      <w:r w:rsidR="00E83AB0">
        <w:rPr>
          <w:rFonts w:ascii="Times New Roman" w:eastAsia="Calibri" w:hAnsi="Times New Roman" w:cs="Times New Roman"/>
          <w:sz w:val="28"/>
          <w:szCs w:val="28"/>
        </w:rPr>
        <w:t>ела</w:t>
      </w:r>
      <w:r w:rsidRPr="004851BB">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lang w:val="en-US"/>
        </w:rPr>
        <w:t>VI</w:t>
      </w:r>
      <w:r w:rsidRPr="004851BB">
        <w:rPr>
          <w:rFonts w:ascii="Times New Roman" w:eastAsia="Calibri" w:hAnsi="Times New Roman" w:cs="Times New Roman"/>
          <w:sz w:val="28"/>
          <w:szCs w:val="28"/>
        </w:rPr>
        <w:t xml:space="preserve"> Постановления №</w:t>
      </w:r>
      <w:r w:rsidR="00485BA7">
        <w:rPr>
          <w:rFonts w:ascii="Times New Roman" w:eastAsia="Calibri" w:hAnsi="Times New Roman" w:cs="Times New Roman"/>
          <w:sz w:val="28"/>
          <w:szCs w:val="28"/>
        </w:rPr>
        <w:t> </w:t>
      </w:r>
      <w:r w:rsidRPr="004851BB">
        <w:rPr>
          <w:rFonts w:ascii="Times New Roman" w:eastAsia="Calibri" w:hAnsi="Times New Roman" w:cs="Times New Roman"/>
          <w:sz w:val="28"/>
          <w:szCs w:val="28"/>
        </w:rPr>
        <w:t>259</w:t>
      </w:r>
      <w:bookmarkEnd w:id="162"/>
      <w:r w:rsidRPr="004851BB">
        <w:rPr>
          <w:rFonts w:ascii="Times New Roman" w:eastAsia="Calibri" w:hAnsi="Times New Roman" w:cs="Times New Roman"/>
          <w:sz w:val="28"/>
          <w:szCs w:val="28"/>
        </w:rPr>
        <w:t>, в паспорт Госпрограммы, а также паспорт</w:t>
      </w:r>
      <w:r w:rsidR="00485BA7">
        <w:rPr>
          <w:rFonts w:ascii="Times New Roman" w:eastAsia="Calibri" w:hAnsi="Times New Roman" w:cs="Times New Roman"/>
          <w:sz w:val="28"/>
          <w:szCs w:val="28"/>
        </w:rPr>
        <w:t>а</w:t>
      </w:r>
      <w:r w:rsidRPr="004851BB">
        <w:rPr>
          <w:rFonts w:ascii="Times New Roman" w:eastAsia="Calibri" w:hAnsi="Times New Roman" w:cs="Times New Roman"/>
          <w:sz w:val="28"/>
          <w:szCs w:val="28"/>
        </w:rPr>
        <w:t xml:space="preserve"> двух подпрограмм</w:t>
      </w:r>
      <w:r w:rsidR="00485BA7">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ответственным исполнителем не внесены соответствующие изменения</w:t>
      </w:r>
      <w:r w:rsidR="00485BA7">
        <w:rPr>
          <w:rFonts w:ascii="Times New Roman" w:eastAsia="Calibri" w:hAnsi="Times New Roman" w:cs="Times New Roman"/>
          <w:sz w:val="28"/>
          <w:szCs w:val="28"/>
        </w:rPr>
        <w:t>,</w:t>
      </w:r>
      <w:r w:rsidR="00485BA7" w:rsidRPr="00485BA7">
        <w:rPr>
          <w:rFonts w:ascii="Times New Roman" w:eastAsia="Calibri" w:hAnsi="Times New Roman" w:cs="Times New Roman"/>
          <w:sz w:val="28"/>
          <w:szCs w:val="28"/>
        </w:rPr>
        <w:t xml:space="preserve"> </w:t>
      </w:r>
      <w:r w:rsidR="00485BA7" w:rsidRPr="004851BB">
        <w:rPr>
          <w:rFonts w:ascii="Times New Roman" w:eastAsia="Calibri" w:hAnsi="Times New Roman" w:cs="Times New Roman"/>
          <w:sz w:val="28"/>
          <w:szCs w:val="28"/>
        </w:rPr>
        <w:t>касающ</w:t>
      </w:r>
      <w:r w:rsidR="00485BA7">
        <w:rPr>
          <w:rFonts w:ascii="Times New Roman" w:eastAsia="Calibri" w:hAnsi="Times New Roman" w:cs="Times New Roman"/>
          <w:sz w:val="28"/>
          <w:szCs w:val="28"/>
        </w:rPr>
        <w:t>ие</w:t>
      </w:r>
      <w:r w:rsidR="00485BA7" w:rsidRPr="004851BB">
        <w:rPr>
          <w:rFonts w:ascii="Times New Roman" w:eastAsia="Calibri" w:hAnsi="Times New Roman" w:cs="Times New Roman"/>
          <w:sz w:val="28"/>
          <w:szCs w:val="28"/>
        </w:rPr>
        <w:t>ся сроков и этапов реализации</w:t>
      </w:r>
      <w:r w:rsidR="00215C2B">
        <w:rPr>
          <w:rFonts w:ascii="Times New Roman" w:eastAsia="Calibri" w:hAnsi="Times New Roman" w:cs="Times New Roman"/>
          <w:sz w:val="28"/>
          <w:szCs w:val="28"/>
        </w:rPr>
        <w:t>.</w:t>
      </w:r>
    </w:p>
    <w:p w14:paraId="020DE2E1" w14:textId="6BC62E08" w:rsidR="00A30D7C" w:rsidRPr="00215C2B" w:rsidRDefault="00A30D7C" w:rsidP="00215C2B">
      <w:pPr>
        <w:spacing w:after="0" w:line="240" w:lineRule="auto"/>
        <w:ind w:left="-851" w:firstLine="711"/>
        <w:jc w:val="both"/>
        <w:rPr>
          <w:rFonts w:ascii="Times New Roman" w:eastAsia="Calibri" w:hAnsi="Times New Roman" w:cs="Times New Roman"/>
          <w:sz w:val="28"/>
          <w:szCs w:val="28"/>
        </w:rPr>
      </w:pPr>
      <w:r w:rsidRPr="00215C2B">
        <w:rPr>
          <w:rFonts w:ascii="Times New Roman" w:hAnsi="Times New Roman" w:cs="Times New Roman"/>
          <w:sz w:val="28"/>
          <w:szCs w:val="28"/>
        </w:rPr>
        <w:t>В текстовой части Госпрограммы по разд</w:t>
      </w:r>
      <w:r w:rsidR="00485BA7" w:rsidRPr="00215C2B">
        <w:rPr>
          <w:rFonts w:ascii="Times New Roman" w:hAnsi="Times New Roman" w:cs="Times New Roman"/>
          <w:sz w:val="28"/>
          <w:szCs w:val="28"/>
        </w:rPr>
        <w:t>елу</w:t>
      </w:r>
      <w:r w:rsidRPr="00215C2B">
        <w:rPr>
          <w:rFonts w:ascii="Times New Roman" w:hAnsi="Times New Roman" w:cs="Times New Roman"/>
          <w:sz w:val="28"/>
          <w:szCs w:val="28"/>
        </w:rPr>
        <w:t xml:space="preserve"> I «Общая характеристика сферы реализации государственной программы, в том числе формулировка основных проблем в указанной сфере и прогноз ее развития»:</w:t>
      </w:r>
    </w:p>
    <w:p w14:paraId="69C57D6B" w14:textId="55E1E433" w:rsidR="00A30D7C" w:rsidRPr="00485BA7" w:rsidRDefault="00A30D7C" w:rsidP="00391B7A">
      <w:pPr>
        <w:pStyle w:val="a6"/>
        <w:numPr>
          <w:ilvl w:val="0"/>
          <w:numId w:val="179"/>
        </w:numPr>
        <w:tabs>
          <w:tab w:val="left" w:pos="142"/>
        </w:tabs>
        <w:spacing w:after="0" w:line="240" w:lineRule="auto"/>
        <w:ind w:left="-798" w:firstLine="686"/>
        <w:jc w:val="both"/>
        <w:rPr>
          <w:rFonts w:ascii="Times New Roman" w:hAnsi="Times New Roman" w:cs="Times New Roman"/>
          <w:sz w:val="28"/>
          <w:szCs w:val="28"/>
        </w:rPr>
      </w:pPr>
      <w:r w:rsidRPr="00485BA7">
        <w:rPr>
          <w:rFonts w:ascii="Times New Roman" w:hAnsi="Times New Roman" w:cs="Times New Roman"/>
          <w:sz w:val="28"/>
          <w:szCs w:val="28"/>
        </w:rPr>
        <w:t>в информации о количестве действующих договоров аренды имущества, об общей площади помещений, сданных в аренду, о количестве действующих договоров аренды земельных участков и их площади не указан период;</w:t>
      </w:r>
    </w:p>
    <w:p w14:paraId="58696E1A" w14:textId="4D803FD8" w:rsidR="00A30D7C" w:rsidRPr="00485BA7" w:rsidRDefault="00A30D7C" w:rsidP="00391B7A">
      <w:pPr>
        <w:pStyle w:val="a6"/>
        <w:numPr>
          <w:ilvl w:val="0"/>
          <w:numId w:val="179"/>
        </w:numPr>
        <w:tabs>
          <w:tab w:val="left" w:pos="142"/>
        </w:tabs>
        <w:spacing w:after="0" w:line="240" w:lineRule="auto"/>
        <w:ind w:left="-798" w:firstLine="686"/>
        <w:jc w:val="both"/>
        <w:rPr>
          <w:rFonts w:ascii="Times New Roman" w:hAnsi="Times New Roman" w:cs="Times New Roman"/>
          <w:sz w:val="28"/>
          <w:szCs w:val="28"/>
        </w:rPr>
      </w:pPr>
      <w:r w:rsidRPr="00485BA7">
        <w:rPr>
          <w:rFonts w:ascii="Times New Roman" w:hAnsi="Times New Roman" w:cs="Times New Roman"/>
          <w:sz w:val="28"/>
          <w:szCs w:val="28"/>
        </w:rPr>
        <w:t>в информации о планируемом Минимущества РИ количестве объектов движимого и недвижимого имущества для оценки их рыночной стоимости для их последующего отчуждения и передачи в аренду, указан период с 2014 по 2018 гг.;</w:t>
      </w:r>
    </w:p>
    <w:p w14:paraId="5FB1D26E" w14:textId="3A5DD39F" w:rsidR="00A30D7C" w:rsidRPr="00485BA7" w:rsidRDefault="00A30D7C" w:rsidP="00391B7A">
      <w:pPr>
        <w:pStyle w:val="a6"/>
        <w:numPr>
          <w:ilvl w:val="0"/>
          <w:numId w:val="179"/>
        </w:numPr>
        <w:tabs>
          <w:tab w:val="left" w:pos="142"/>
        </w:tabs>
        <w:spacing w:after="0" w:line="240" w:lineRule="auto"/>
        <w:ind w:left="-798" w:firstLine="686"/>
        <w:jc w:val="both"/>
        <w:rPr>
          <w:rFonts w:ascii="Times New Roman" w:hAnsi="Times New Roman" w:cs="Times New Roman"/>
          <w:sz w:val="28"/>
          <w:szCs w:val="28"/>
        </w:rPr>
      </w:pPr>
      <w:r w:rsidRPr="00485BA7">
        <w:rPr>
          <w:rFonts w:ascii="Times New Roman" w:hAnsi="Times New Roman" w:cs="Times New Roman"/>
          <w:sz w:val="28"/>
          <w:szCs w:val="28"/>
        </w:rPr>
        <w:t>прогноз поступления в бюджет Республики Ингушетия доходов от приватизации имущества с учетом основных тенденций приватизационных процессов указан за период с 2014 по 2018 гг.;</w:t>
      </w:r>
    </w:p>
    <w:p w14:paraId="43E2B0E2" w14:textId="6DDB9205" w:rsidR="00A30D7C" w:rsidRPr="00485BA7" w:rsidRDefault="00A30D7C" w:rsidP="00391B7A">
      <w:pPr>
        <w:pStyle w:val="a6"/>
        <w:numPr>
          <w:ilvl w:val="0"/>
          <w:numId w:val="179"/>
        </w:numPr>
        <w:tabs>
          <w:tab w:val="left" w:pos="142"/>
        </w:tabs>
        <w:spacing w:after="0" w:line="240" w:lineRule="auto"/>
        <w:ind w:left="-798" w:firstLine="686"/>
        <w:jc w:val="both"/>
        <w:rPr>
          <w:rFonts w:ascii="Times New Roman" w:hAnsi="Times New Roman" w:cs="Times New Roman"/>
          <w:sz w:val="28"/>
          <w:szCs w:val="28"/>
        </w:rPr>
      </w:pPr>
      <w:r w:rsidRPr="00485BA7">
        <w:rPr>
          <w:rFonts w:ascii="Times New Roman" w:hAnsi="Times New Roman" w:cs="Times New Roman"/>
          <w:sz w:val="28"/>
          <w:szCs w:val="28"/>
        </w:rPr>
        <w:t xml:space="preserve">в информации о строительстве объектов недвижимости для республиканских государственных нужд указан период до 2018 года. </w:t>
      </w:r>
    </w:p>
    <w:p w14:paraId="6AA8AFA8" w14:textId="0793BC0A"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текстовой части Госпрограммы по разд</w:t>
      </w:r>
      <w:r w:rsidR="00485BA7">
        <w:rPr>
          <w:rFonts w:ascii="Times New Roman" w:eastAsia="Calibri" w:hAnsi="Times New Roman" w:cs="Times New Roman"/>
          <w:sz w:val="28"/>
          <w:szCs w:val="28"/>
        </w:rPr>
        <w:t>елу</w:t>
      </w:r>
      <w:r w:rsidRPr="004851BB">
        <w:rPr>
          <w:rFonts w:ascii="Times New Roman" w:eastAsia="Calibri" w:hAnsi="Times New Roman" w:cs="Times New Roman"/>
          <w:sz w:val="28"/>
          <w:szCs w:val="28"/>
        </w:rPr>
        <w:t xml:space="preserve"> I</w:t>
      </w:r>
      <w:r w:rsidRPr="004851BB">
        <w:rPr>
          <w:rFonts w:ascii="Times New Roman" w:eastAsia="Calibri" w:hAnsi="Times New Roman" w:cs="Times New Roman"/>
          <w:sz w:val="28"/>
          <w:szCs w:val="28"/>
          <w:lang w:val="en-US"/>
        </w:rPr>
        <w:t>I</w:t>
      </w:r>
      <w:r w:rsidRPr="004851BB">
        <w:rPr>
          <w:rFonts w:ascii="Times New Roman" w:eastAsia="Calibri" w:hAnsi="Times New Roman" w:cs="Times New Roman"/>
          <w:sz w:val="28"/>
          <w:szCs w:val="28"/>
        </w:rPr>
        <w:t xml:space="preserve"> «Приоритеты государственной политики в сфере реализации государственной программы, цели, задачи и показатели (индикаторы) достижения целей и решения задач, описание основных ожидаемых конечных результатов государственной программы, сроков и этапов реализации государственной программы» период реализации Госпрограммы указан с 2014 по 2020 год в один этап.</w:t>
      </w:r>
    </w:p>
    <w:p w14:paraId="6467ACE6" w14:textId="7F92F5FC"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текстовой части Госпрограммы по разд</w:t>
      </w:r>
      <w:r w:rsidR="00485BA7">
        <w:rPr>
          <w:rFonts w:ascii="Times New Roman" w:eastAsia="Calibri" w:hAnsi="Times New Roman" w:cs="Times New Roman"/>
          <w:sz w:val="28"/>
          <w:szCs w:val="28"/>
        </w:rPr>
        <w:t>елу</w:t>
      </w:r>
      <w:r w:rsidRPr="004851BB">
        <w:rPr>
          <w:rFonts w:ascii="Times New Roman" w:eastAsia="Calibri" w:hAnsi="Times New Roman" w:cs="Times New Roman"/>
          <w:sz w:val="28"/>
          <w:szCs w:val="28"/>
        </w:rPr>
        <w:t xml:space="preserve"> I</w:t>
      </w:r>
      <w:r w:rsidRPr="004851BB">
        <w:rPr>
          <w:rFonts w:ascii="Times New Roman" w:eastAsia="Calibri" w:hAnsi="Times New Roman" w:cs="Times New Roman"/>
          <w:sz w:val="28"/>
          <w:szCs w:val="28"/>
          <w:lang w:val="en-US"/>
        </w:rPr>
        <w:t>II</w:t>
      </w:r>
      <w:r w:rsidRPr="004851BB">
        <w:rPr>
          <w:rFonts w:ascii="Times New Roman" w:eastAsia="Calibri" w:hAnsi="Times New Roman" w:cs="Times New Roman"/>
          <w:sz w:val="28"/>
          <w:szCs w:val="28"/>
        </w:rPr>
        <w:t xml:space="preserve"> «Обобщенная характеристика основных мероприятий государственной программы»:</w:t>
      </w:r>
    </w:p>
    <w:p w14:paraId="7860F0D5" w14:textId="135014E3" w:rsidR="00A30D7C" w:rsidRPr="00485BA7" w:rsidRDefault="00A30D7C" w:rsidP="00391B7A">
      <w:pPr>
        <w:pStyle w:val="a6"/>
        <w:numPr>
          <w:ilvl w:val="0"/>
          <w:numId w:val="180"/>
        </w:numPr>
        <w:tabs>
          <w:tab w:val="left" w:pos="142"/>
        </w:tabs>
        <w:spacing w:after="0" w:line="240" w:lineRule="auto"/>
        <w:ind w:left="-826" w:firstLine="714"/>
        <w:jc w:val="both"/>
        <w:rPr>
          <w:rFonts w:ascii="Times New Roman" w:hAnsi="Times New Roman" w:cs="Times New Roman"/>
          <w:sz w:val="28"/>
          <w:szCs w:val="28"/>
        </w:rPr>
      </w:pPr>
      <w:r w:rsidRPr="00485BA7">
        <w:rPr>
          <w:rFonts w:ascii="Times New Roman" w:hAnsi="Times New Roman" w:cs="Times New Roman"/>
          <w:sz w:val="28"/>
          <w:szCs w:val="28"/>
        </w:rPr>
        <w:t>в информации о проведении работ по технической инвентаризации объектов недвижимого имущества указан период с 2014 по 2018 гг.;</w:t>
      </w:r>
    </w:p>
    <w:p w14:paraId="3A041031" w14:textId="2CE16A6F" w:rsidR="00A30D7C" w:rsidRPr="00485BA7" w:rsidRDefault="00A30D7C" w:rsidP="00391B7A">
      <w:pPr>
        <w:pStyle w:val="a6"/>
        <w:numPr>
          <w:ilvl w:val="0"/>
          <w:numId w:val="180"/>
        </w:numPr>
        <w:tabs>
          <w:tab w:val="left" w:pos="142"/>
        </w:tabs>
        <w:spacing w:after="0" w:line="240" w:lineRule="auto"/>
        <w:ind w:left="-826" w:firstLine="714"/>
        <w:jc w:val="both"/>
        <w:rPr>
          <w:rFonts w:ascii="Times New Roman" w:hAnsi="Times New Roman" w:cs="Times New Roman"/>
          <w:sz w:val="28"/>
          <w:szCs w:val="28"/>
        </w:rPr>
      </w:pPr>
      <w:r w:rsidRPr="00485BA7">
        <w:rPr>
          <w:rFonts w:ascii="Times New Roman" w:hAnsi="Times New Roman" w:cs="Times New Roman"/>
          <w:sz w:val="28"/>
          <w:szCs w:val="28"/>
        </w:rPr>
        <w:t xml:space="preserve">в информации о запланированных мероприятиях по проведению государственной кадастровой оценки земель Республики Ингушетия указан период с 2014 по 2018 </w:t>
      </w:r>
      <w:r w:rsidR="00485BA7">
        <w:rPr>
          <w:rFonts w:ascii="Times New Roman" w:hAnsi="Times New Roman" w:cs="Times New Roman"/>
          <w:sz w:val="28"/>
          <w:szCs w:val="28"/>
        </w:rPr>
        <w:t>оды</w:t>
      </w:r>
      <w:r w:rsidRPr="00485BA7">
        <w:rPr>
          <w:rFonts w:ascii="Times New Roman" w:hAnsi="Times New Roman" w:cs="Times New Roman"/>
          <w:sz w:val="28"/>
          <w:szCs w:val="28"/>
        </w:rPr>
        <w:t xml:space="preserve">. </w:t>
      </w:r>
    </w:p>
    <w:p w14:paraId="48EE0888" w14:textId="77777777"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Таким образом, в Госпрограмму своевременно изменения не вносились.</w:t>
      </w:r>
    </w:p>
    <w:p w14:paraId="6ECA3659" w14:textId="186706BD"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текстовой части Госпрограммы по разд</w:t>
      </w:r>
      <w:r w:rsidR="00485BA7">
        <w:rPr>
          <w:rFonts w:ascii="Times New Roman" w:eastAsia="Calibri" w:hAnsi="Times New Roman" w:cs="Times New Roman"/>
          <w:sz w:val="28"/>
          <w:szCs w:val="28"/>
        </w:rPr>
        <w:t>елу</w:t>
      </w:r>
      <w:r w:rsidRPr="004851BB">
        <w:rPr>
          <w:rFonts w:ascii="Calibri" w:eastAsia="Calibri" w:hAnsi="Calibri" w:cs="Times New Roman"/>
        </w:rPr>
        <w:t xml:space="preserve"> </w:t>
      </w:r>
      <w:r w:rsidRPr="004851BB">
        <w:rPr>
          <w:rFonts w:ascii="Times New Roman" w:eastAsia="Calibri" w:hAnsi="Times New Roman" w:cs="Times New Roman"/>
          <w:sz w:val="28"/>
          <w:szCs w:val="28"/>
        </w:rPr>
        <w:t xml:space="preserve">IV «Обобщенная характеристика мер правового регулирования в сфере реализации Госпрограммы», в сведениях об </w:t>
      </w:r>
      <w:r w:rsidRPr="004851BB">
        <w:rPr>
          <w:rFonts w:ascii="Times New Roman" w:eastAsia="Calibri" w:hAnsi="Times New Roman" w:cs="Times New Roman"/>
          <w:sz w:val="28"/>
          <w:szCs w:val="28"/>
        </w:rPr>
        <w:lastRenderedPageBreak/>
        <w:t>основных мерах правового регулирования в сфере реализации Госпрограммы, отраженных в таблице 2, в графе «Основные положения нормативного правового акта» Подпрограммы 1 «Управление государственной собственностью в области имущественных и земельных отношений» по строке «Распоряжение Минимущества Ингушетии» произведена некорректная запись «передача государственного имущества с» без дальнейшей расшифровки основного положения нормативного правового акта.</w:t>
      </w:r>
    </w:p>
    <w:p w14:paraId="5E93F894" w14:textId="645A9FD8"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текстовой части Госпрограммы, по разделу V «Обоснование объема финансовых ресурсов, необходимых для реализации Госпрограммы», отсутствует экономический расчет бюджетных средств, имеются только ссылки на стоимость аналогичных работ без указания стоимости работ в денежном выражении и без указания количественных параметров планируемых работ</w:t>
      </w:r>
      <w:r w:rsidR="00485BA7">
        <w:rPr>
          <w:rFonts w:ascii="Times New Roman" w:eastAsia="Calibri" w:hAnsi="Times New Roman" w:cs="Times New Roman"/>
          <w:sz w:val="28"/>
          <w:szCs w:val="28"/>
        </w:rPr>
        <w:t>, что</w:t>
      </w:r>
      <w:r w:rsidRPr="004851BB">
        <w:rPr>
          <w:rFonts w:ascii="Times New Roman" w:eastAsia="Calibri" w:hAnsi="Times New Roman" w:cs="Times New Roman"/>
          <w:sz w:val="28"/>
          <w:szCs w:val="28"/>
        </w:rPr>
        <w:t xml:space="preserve"> не дает возможность сделать выводы об обоснованности выделенных объемов финансовых ресурсов.</w:t>
      </w:r>
    </w:p>
    <w:p w14:paraId="6DB43688" w14:textId="34FA3D75"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нарушение п</w:t>
      </w:r>
      <w:r w:rsidR="00485BA7">
        <w:rPr>
          <w:rFonts w:ascii="Times New Roman" w:eastAsia="Calibri" w:hAnsi="Times New Roman" w:cs="Times New Roman"/>
          <w:sz w:val="28"/>
          <w:szCs w:val="28"/>
        </w:rPr>
        <w:t>ункта</w:t>
      </w:r>
      <w:r w:rsidRPr="004851BB">
        <w:rPr>
          <w:rFonts w:ascii="Times New Roman" w:eastAsia="Calibri" w:hAnsi="Times New Roman" w:cs="Times New Roman"/>
          <w:sz w:val="28"/>
          <w:szCs w:val="28"/>
        </w:rPr>
        <w:t xml:space="preserve"> 33 разд</w:t>
      </w:r>
      <w:r w:rsidR="00485BA7">
        <w:rPr>
          <w:rFonts w:ascii="Times New Roman" w:eastAsia="Calibri" w:hAnsi="Times New Roman" w:cs="Times New Roman"/>
          <w:sz w:val="28"/>
          <w:szCs w:val="28"/>
        </w:rPr>
        <w:t>ела</w:t>
      </w:r>
      <w:r w:rsidRPr="004851BB">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lang w:val="en-US"/>
        </w:rPr>
        <w:t>V</w:t>
      </w:r>
      <w:r w:rsidRPr="004851BB">
        <w:rPr>
          <w:rFonts w:ascii="Times New Roman" w:eastAsia="Calibri" w:hAnsi="Times New Roman" w:cs="Times New Roman"/>
          <w:sz w:val="28"/>
          <w:szCs w:val="28"/>
        </w:rPr>
        <w:t xml:space="preserve"> Постановления №</w:t>
      </w:r>
      <w:r w:rsidR="00485BA7">
        <w:rPr>
          <w:rFonts w:ascii="Times New Roman" w:eastAsia="Calibri" w:hAnsi="Times New Roman" w:cs="Times New Roman"/>
          <w:sz w:val="28"/>
          <w:szCs w:val="28"/>
        </w:rPr>
        <w:t> </w:t>
      </w:r>
      <w:r w:rsidRPr="004851BB">
        <w:rPr>
          <w:rFonts w:ascii="Times New Roman" w:eastAsia="Calibri" w:hAnsi="Times New Roman" w:cs="Times New Roman"/>
          <w:sz w:val="28"/>
          <w:szCs w:val="28"/>
        </w:rPr>
        <w:t>259</w:t>
      </w:r>
      <w:r w:rsidR="00485BA7">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Мин</w:t>
      </w:r>
      <w:r w:rsidR="00485BA7">
        <w:rPr>
          <w:rFonts w:ascii="Times New Roman" w:eastAsia="Calibri" w:hAnsi="Times New Roman" w:cs="Times New Roman"/>
          <w:sz w:val="28"/>
          <w:szCs w:val="28"/>
        </w:rPr>
        <w:t>истерством</w:t>
      </w:r>
      <w:r w:rsidRPr="004851BB">
        <w:rPr>
          <w:rFonts w:ascii="Times New Roman" w:eastAsia="Calibri" w:hAnsi="Times New Roman" w:cs="Times New Roman"/>
          <w:sz w:val="28"/>
          <w:szCs w:val="28"/>
        </w:rPr>
        <w:t xml:space="preserve"> не разрабатывались, не утверждались и не направлялись в Мин</w:t>
      </w:r>
      <w:r w:rsidR="00485BA7">
        <w:rPr>
          <w:rFonts w:ascii="Times New Roman" w:eastAsia="Calibri" w:hAnsi="Times New Roman" w:cs="Times New Roman"/>
          <w:sz w:val="28"/>
          <w:szCs w:val="28"/>
        </w:rPr>
        <w:t>фин Ингушетии</w:t>
      </w:r>
      <w:r w:rsidRPr="004851BB">
        <w:rPr>
          <w:rFonts w:ascii="Times New Roman" w:eastAsia="Calibri" w:hAnsi="Times New Roman" w:cs="Times New Roman"/>
          <w:sz w:val="28"/>
          <w:szCs w:val="28"/>
        </w:rPr>
        <w:t xml:space="preserve"> на бумажном и электронном носителях проекты планов реализации Программы на 2020 и 2021 гг., копии утвержденных планов реализации не направлялись в Минэкономразвития Ингушети</w:t>
      </w:r>
      <w:r w:rsidR="004C643D">
        <w:rPr>
          <w:rFonts w:ascii="Times New Roman" w:eastAsia="Calibri" w:hAnsi="Times New Roman" w:cs="Times New Roman"/>
          <w:sz w:val="28"/>
          <w:szCs w:val="28"/>
        </w:rPr>
        <w:t>и</w:t>
      </w:r>
      <w:r w:rsidRPr="004851BB">
        <w:rPr>
          <w:rFonts w:ascii="Times New Roman" w:eastAsia="Calibri" w:hAnsi="Times New Roman" w:cs="Times New Roman"/>
          <w:sz w:val="28"/>
          <w:szCs w:val="28"/>
        </w:rPr>
        <w:t>.</w:t>
      </w:r>
    </w:p>
    <w:p w14:paraId="359CE768" w14:textId="08864398" w:rsidR="00A30D7C" w:rsidRPr="004851BB" w:rsidRDefault="004C643D" w:rsidP="00A30D7C">
      <w:pPr>
        <w:spacing w:after="0" w:line="240" w:lineRule="auto"/>
        <w:ind w:left="-851" w:firstLine="71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Кроме того, </w:t>
      </w:r>
      <w:r w:rsidR="00A30D7C" w:rsidRPr="004851BB">
        <w:rPr>
          <w:rFonts w:ascii="Times New Roman" w:eastAsia="Calibri" w:hAnsi="Times New Roman" w:cs="Times New Roman"/>
          <w:sz w:val="28"/>
          <w:szCs w:val="28"/>
        </w:rPr>
        <w:t>Министерством нарушались требования, определенные п</w:t>
      </w:r>
      <w:r>
        <w:rPr>
          <w:rFonts w:ascii="Times New Roman" w:eastAsia="Calibri" w:hAnsi="Times New Roman" w:cs="Times New Roman"/>
          <w:sz w:val="28"/>
          <w:szCs w:val="28"/>
        </w:rPr>
        <w:t>унктом</w:t>
      </w:r>
      <w:r w:rsidR="00A30D7C" w:rsidRPr="004851BB">
        <w:rPr>
          <w:rFonts w:ascii="Times New Roman" w:eastAsia="Calibri" w:hAnsi="Times New Roman" w:cs="Times New Roman"/>
          <w:sz w:val="28"/>
          <w:szCs w:val="28"/>
        </w:rPr>
        <w:t xml:space="preserve"> 38 разд</w:t>
      </w:r>
      <w:r>
        <w:rPr>
          <w:rFonts w:ascii="Times New Roman" w:eastAsia="Calibri" w:hAnsi="Times New Roman" w:cs="Times New Roman"/>
          <w:sz w:val="28"/>
          <w:szCs w:val="28"/>
        </w:rPr>
        <w:t>ела</w:t>
      </w:r>
      <w:r w:rsidR="00A30D7C" w:rsidRPr="004851BB">
        <w:rPr>
          <w:rFonts w:ascii="Times New Roman" w:eastAsia="Calibri" w:hAnsi="Times New Roman" w:cs="Times New Roman"/>
          <w:sz w:val="28"/>
          <w:szCs w:val="28"/>
        </w:rPr>
        <w:t xml:space="preserve"> </w:t>
      </w:r>
      <w:r w:rsidR="00A30D7C" w:rsidRPr="004851BB">
        <w:rPr>
          <w:rFonts w:ascii="Times New Roman" w:eastAsia="Calibri" w:hAnsi="Times New Roman" w:cs="Times New Roman"/>
          <w:sz w:val="28"/>
          <w:szCs w:val="28"/>
          <w:lang w:val="en-US"/>
        </w:rPr>
        <w:t>V</w:t>
      </w:r>
      <w:r w:rsidR="00A30D7C" w:rsidRPr="004851BB">
        <w:rPr>
          <w:rFonts w:ascii="Times New Roman" w:eastAsia="Calibri" w:hAnsi="Times New Roman" w:cs="Times New Roman"/>
          <w:sz w:val="28"/>
          <w:szCs w:val="28"/>
        </w:rPr>
        <w:t xml:space="preserve"> </w:t>
      </w:r>
      <w:bookmarkStart w:id="163" w:name="_Hlk122102448"/>
      <w:r w:rsidR="00A30D7C" w:rsidRPr="004851BB">
        <w:rPr>
          <w:rFonts w:ascii="Times New Roman" w:eastAsia="Calibri" w:hAnsi="Times New Roman" w:cs="Times New Roman"/>
          <w:sz w:val="28"/>
          <w:szCs w:val="28"/>
        </w:rPr>
        <w:t>Постановления №</w:t>
      </w:r>
      <w:r>
        <w:rPr>
          <w:rFonts w:ascii="Times New Roman" w:eastAsia="Calibri" w:hAnsi="Times New Roman" w:cs="Times New Roman"/>
          <w:sz w:val="28"/>
          <w:szCs w:val="28"/>
        </w:rPr>
        <w:t> </w:t>
      </w:r>
      <w:r w:rsidR="00A30D7C" w:rsidRPr="004851BB">
        <w:rPr>
          <w:rFonts w:ascii="Times New Roman" w:eastAsia="Calibri" w:hAnsi="Times New Roman" w:cs="Times New Roman"/>
          <w:sz w:val="28"/>
          <w:szCs w:val="28"/>
        </w:rPr>
        <w:t>259</w:t>
      </w:r>
      <w:bookmarkEnd w:id="163"/>
      <w:r w:rsidR="00A30D7C" w:rsidRPr="004851BB">
        <w:rPr>
          <w:rFonts w:ascii="Times New Roman" w:eastAsia="Calibri" w:hAnsi="Times New Roman" w:cs="Times New Roman"/>
          <w:sz w:val="28"/>
          <w:szCs w:val="28"/>
        </w:rPr>
        <w:t xml:space="preserve">, по представлению документов за 2020-2021 гг. в </w:t>
      </w:r>
      <w:r w:rsidRPr="004851BB">
        <w:rPr>
          <w:rFonts w:ascii="Times New Roman" w:eastAsia="Calibri" w:hAnsi="Times New Roman" w:cs="Times New Roman"/>
          <w:sz w:val="28"/>
          <w:szCs w:val="28"/>
        </w:rPr>
        <w:t>Минэкономразвития Ингушети</w:t>
      </w:r>
      <w:r>
        <w:rPr>
          <w:rFonts w:ascii="Times New Roman" w:eastAsia="Calibri" w:hAnsi="Times New Roman" w:cs="Times New Roman"/>
          <w:sz w:val="28"/>
          <w:szCs w:val="28"/>
        </w:rPr>
        <w:t>и</w:t>
      </w:r>
      <w:r w:rsidR="00A30D7C" w:rsidRPr="004851BB">
        <w:rPr>
          <w:rFonts w:ascii="Times New Roman" w:eastAsia="Calibri" w:hAnsi="Times New Roman" w:cs="Times New Roman"/>
          <w:sz w:val="28"/>
          <w:szCs w:val="28"/>
        </w:rPr>
        <w:t>:</w:t>
      </w:r>
    </w:p>
    <w:p w14:paraId="5F665F1D" w14:textId="5CA3CA90" w:rsidR="00A30D7C" w:rsidRPr="004C643D" w:rsidRDefault="00A30D7C" w:rsidP="00391B7A">
      <w:pPr>
        <w:pStyle w:val="a6"/>
        <w:numPr>
          <w:ilvl w:val="0"/>
          <w:numId w:val="181"/>
        </w:numPr>
        <w:tabs>
          <w:tab w:val="left" w:pos="142"/>
        </w:tabs>
        <w:spacing w:after="0" w:line="240" w:lineRule="auto"/>
        <w:ind w:left="-798" w:firstLine="686"/>
        <w:jc w:val="both"/>
        <w:rPr>
          <w:rFonts w:ascii="Times New Roman" w:hAnsi="Times New Roman" w:cs="Times New Roman"/>
          <w:sz w:val="28"/>
          <w:szCs w:val="28"/>
        </w:rPr>
      </w:pPr>
      <w:r w:rsidRPr="004C643D">
        <w:rPr>
          <w:rFonts w:ascii="Times New Roman" w:hAnsi="Times New Roman" w:cs="Times New Roman"/>
          <w:sz w:val="28"/>
          <w:szCs w:val="28"/>
        </w:rPr>
        <w:t>ежемесячные отчеты об исполнении мероприятий Программы на бумажном и электронном носителях по форме согласно приложению № 13 к Постановлению № 259 не представлялись;</w:t>
      </w:r>
    </w:p>
    <w:p w14:paraId="755BCFAC" w14:textId="1E20F608" w:rsidR="00A30D7C" w:rsidRPr="004C643D" w:rsidRDefault="00A30D7C" w:rsidP="00391B7A">
      <w:pPr>
        <w:pStyle w:val="a6"/>
        <w:numPr>
          <w:ilvl w:val="0"/>
          <w:numId w:val="181"/>
        </w:numPr>
        <w:tabs>
          <w:tab w:val="left" w:pos="142"/>
        </w:tabs>
        <w:spacing w:after="0" w:line="240" w:lineRule="auto"/>
        <w:ind w:left="-798" w:firstLine="686"/>
        <w:jc w:val="both"/>
        <w:rPr>
          <w:rFonts w:ascii="Times New Roman" w:hAnsi="Times New Roman" w:cs="Times New Roman"/>
          <w:sz w:val="28"/>
          <w:szCs w:val="28"/>
        </w:rPr>
      </w:pPr>
      <w:r w:rsidRPr="004C643D">
        <w:rPr>
          <w:rFonts w:ascii="Times New Roman" w:hAnsi="Times New Roman" w:cs="Times New Roman"/>
          <w:sz w:val="28"/>
          <w:szCs w:val="28"/>
        </w:rPr>
        <w:t>отчет за апрель 2020 г</w:t>
      </w:r>
      <w:r w:rsidR="004C643D">
        <w:rPr>
          <w:rFonts w:ascii="Times New Roman" w:hAnsi="Times New Roman" w:cs="Times New Roman"/>
          <w:sz w:val="28"/>
          <w:szCs w:val="28"/>
        </w:rPr>
        <w:t>ода</w:t>
      </w:r>
      <w:r w:rsidRPr="004C643D">
        <w:rPr>
          <w:rFonts w:ascii="Times New Roman" w:hAnsi="Times New Roman" w:cs="Times New Roman"/>
          <w:sz w:val="28"/>
          <w:szCs w:val="28"/>
        </w:rPr>
        <w:t xml:space="preserve"> представлен 15.05.2020</w:t>
      </w:r>
      <w:r w:rsidR="004C643D">
        <w:rPr>
          <w:rFonts w:ascii="Times New Roman" w:hAnsi="Times New Roman" w:cs="Times New Roman"/>
          <w:sz w:val="28"/>
          <w:szCs w:val="28"/>
        </w:rPr>
        <w:t xml:space="preserve"> года</w:t>
      </w:r>
      <w:r w:rsidRPr="004C643D">
        <w:rPr>
          <w:rFonts w:ascii="Times New Roman" w:hAnsi="Times New Roman" w:cs="Times New Roman"/>
          <w:sz w:val="28"/>
          <w:szCs w:val="28"/>
        </w:rPr>
        <w:t>, отчет за апрель 2021 г</w:t>
      </w:r>
      <w:r w:rsidR="004C643D">
        <w:rPr>
          <w:rFonts w:ascii="Times New Roman" w:hAnsi="Times New Roman" w:cs="Times New Roman"/>
          <w:sz w:val="28"/>
          <w:szCs w:val="28"/>
        </w:rPr>
        <w:t xml:space="preserve">ода </w:t>
      </w:r>
      <w:r w:rsidRPr="004C643D">
        <w:rPr>
          <w:rFonts w:ascii="Times New Roman" w:hAnsi="Times New Roman" w:cs="Times New Roman"/>
          <w:sz w:val="28"/>
          <w:szCs w:val="28"/>
        </w:rPr>
        <w:t>представлен 20.05.2021</w:t>
      </w:r>
      <w:r w:rsidR="004C643D">
        <w:rPr>
          <w:rFonts w:ascii="Times New Roman" w:hAnsi="Times New Roman" w:cs="Times New Roman"/>
          <w:sz w:val="28"/>
          <w:szCs w:val="28"/>
        </w:rPr>
        <w:t xml:space="preserve"> года</w:t>
      </w:r>
      <w:r w:rsidRPr="004C643D">
        <w:rPr>
          <w:rFonts w:ascii="Times New Roman" w:hAnsi="Times New Roman" w:cs="Times New Roman"/>
          <w:sz w:val="28"/>
          <w:szCs w:val="28"/>
        </w:rPr>
        <w:t xml:space="preserve">, т.е. с нарушением установленного срока (до 10 числа месяца, следующего за отчетным); </w:t>
      </w:r>
    </w:p>
    <w:p w14:paraId="5E3AE827" w14:textId="509000A1" w:rsidR="00A30D7C" w:rsidRPr="004C643D" w:rsidRDefault="00A30D7C" w:rsidP="00391B7A">
      <w:pPr>
        <w:pStyle w:val="a6"/>
        <w:numPr>
          <w:ilvl w:val="0"/>
          <w:numId w:val="181"/>
        </w:numPr>
        <w:tabs>
          <w:tab w:val="left" w:pos="142"/>
        </w:tabs>
        <w:spacing w:after="0" w:line="240" w:lineRule="auto"/>
        <w:ind w:left="-798" w:firstLine="686"/>
        <w:jc w:val="both"/>
        <w:rPr>
          <w:rFonts w:ascii="Times New Roman" w:hAnsi="Times New Roman" w:cs="Times New Roman"/>
          <w:sz w:val="28"/>
          <w:szCs w:val="28"/>
        </w:rPr>
      </w:pPr>
      <w:r w:rsidRPr="004C643D">
        <w:rPr>
          <w:rFonts w:ascii="Times New Roman" w:hAnsi="Times New Roman" w:cs="Times New Roman"/>
          <w:sz w:val="28"/>
          <w:szCs w:val="28"/>
        </w:rPr>
        <w:t>ежеквартальные аналитические справки о ходе реализации Госпрограммы (нарастающим итогом с начала года) по форме согласно приложению №</w:t>
      </w:r>
      <w:r w:rsidR="004C643D">
        <w:rPr>
          <w:rFonts w:ascii="Times New Roman" w:hAnsi="Times New Roman" w:cs="Times New Roman"/>
          <w:sz w:val="28"/>
          <w:szCs w:val="28"/>
        </w:rPr>
        <w:t> </w:t>
      </w:r>
      <w:r w:rsidRPr="004C643D">
        <w:rPr>
          <w:rFonts w:ascii="Times New Roman" w:hAnsi="Times New Roman" w:cs="Times New Roman"/>
          <w:sz w:val="28"/>
          <w:szCs w:val="28"/>
        </w:rPr>
        <w:t xml:space="preserve">14 </w:t>
      </w:r>
      <w:bookmarkStart w:id="164" w:name="_Hlk122102606"/>
      <w:r w:rsidRPr="004C643D">
        <w:rPr>
          <w:rFonts w:ascii="Times New Roman" w:hAnsi="Times New Roman" w:cs="Times New Roman"/>
          <w:sz w:val="28"/>
          <w:szCs w:val="28"/>
        </w:rPr>
        <w:t>к Постановлению №</w:t>
      </w:r>
      <w:r w:rsidR="004C643D">
        <w:rPr>
          <w:rFonts w:ascii="Times New Roman" w:hAnsi="Times New Roman" w:cs="Times New Roman"/>
          <w:sz w:val="28"/>
          <w:szCs w:val="28"/>
        </w:rPr>
        <w:t> </w:t>
      </w:r>
      <w:r w:rsidRPr="004C643D">
        <w:rPr>
          <w:rFonts w:ascii="Times New Roman" w:hAnsi="Times New Roman" w:cs="Times New Roman"/>
          <w:sz w:val="28"/>
          <w:szCs w:val="28"/>
        </w:rPr>
        <w:t xml:space="preserve">259 </w:t>
      </w:r>
      <w:bookmarkEnd w:id="164"/>
      <w:r w:rsidRPr="004C643D">
        <w:rPr>
          <w:rFonts w:ascii="Times New Roman" w:hAnsi="Times New Roman" w:cs="Times New Roman"/>
          <w:sz w:val="28"/>
          <w:szCs w:val="28"/>
        </w:rPr>
        <w:t>не представлялись;</w:t>
      </w:r>
    </w:p>
    <w:p w14:paraId="14E904F3" w14:textId="2C317223" w:rsidR="00A30D7C" w:rsidRPr="004C643D" w:rsidRDefault="00A30D7C" w:rsidP="00391B7A">
      <w:pPr>
        <w:pStyle w:val="a6"/>
        <w:numPr>
          <w:ilvl w:val="0"/>
          <w:numId w:val="181"/>
        </w:numPr>
        <w:tabs>
          <w:tab w:val="left" w:pos="142"/>
        </w:tabs>
        <w:spacing w:after="0" w:line="240" w:lineRule="auto"/>
        <w:ind w:left="-798" w:firstLine="686"/>
        <w:jc w:val="both"/>
        <w:rPr>
          <w:rFonts w:ascii="Times New Roman" w:hAnsi="Times New Roman" w:cs="Times New Roman"/>
          <w:sz w:val="28"/>
          <w:szCs w:val="28"/>
        </w:rPr>
      </w:pPr>
      <w:r w:rsidRPr="004C643D">
        <w:rPr>
          <w:rFonts w:ascii="Times New Roman" w:hAnsi="Times New Roman" w:cs="Times New Roman"/>
          <w:sz w:val="28"/>
          <w:szCs w:val="28"/>
        </w:rPr>
        <w:t>годовая аналитическая справка о ходе реализации Госпрограммы за 2020 год не представлена;</w:t>
      </w:r>
    </w:p>
    <w:p w14:paraId="4A6F9D84" w14:textId="6102419C" w:rsidR="00A30D7C" w:rsidRPr="004C643D" w:rsidRDefault="00A30D7C" w:rsidP="00391B7A">
      <w:pPr>
        <w:pStyle w:val="a6"/>
        <w:numPr>
          <w:ilvl w:val="0"/>
          <w:numId w:val="181"/>
        </w:numPr>
        <w:tabs>
          <w:tab w:val="left" w:pos="142"/>
        </w:tabs>
        <w:spacing w:after="0" w:line="240" w:lineRule="auto"/>
        <w:ind w:left="-798" w:firstLine="686"/>
        <w:jc w:val="both"/>
        <w:rPr>
          <w:rFonts w:ascii="Times New Roman" w:hAnsi="Times New Roman" w:cs="Times New Roman"/>
          <w:sz w:val="28"/>
          <w:szCs w:val="28"/>
        </w:rPr>
      </w:pPr>
      <w:r w:rsidRPr="004C643D">
        <w:rPr>
          <w:rFonts w:ascii="Times New Roman" w:hAnsi="Times New Roman" w:cs="Times New Roman"/>
          <w:sz w:val="28"/>
          <w:szCs w:val="28"/>
        </w:rPr>
        <w:t>годовой отчет о выполнении Госпрограммы за 2020 год не представлен, вместо него направлен только отчет об исполнении целевых показателей за 2020 год.</w:t>
      </w:r>
    </w:p>
    <w:p w14:paraId="36FAB67B" w14:textId="77777777"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При составлении годовых отчетов о выполнении Госпрограммы за 2020-2021 гг. установлены следующие нарушения:</w:t>
      </w:r>
    </w:p>
    <w:p w14:paraId="4B376B3E" w14:textId="293BE47C" w:rsidR="00A30D7C" w:rsidRPr="000729FA" w:rsidRDefault="00A30D7C" w:rsidP="000729FA">
      <w:pPr>
        <w:pStyle w:val="a6"/>
        <w:numPr>
          <w:ilvl w:val="0"/>
          <w:numId w:val="72"/>
        </w:numPr>
        <w:tabs>
          <w:tab w:val="left" w:pos="142"/>
        </w:tabs>
        <w:spacing w:after="0" w:line="240" w:lineRule="auto"/>
        <w:ind w:left="-826" w:firstLine="714"/>
        <w:jc w:val="both"/>
        <w:rPr>
          <w:rFonts w:ascii="Times New Roman" w:hAnsi="Times New Roman" w:cs="Times New Roman"/>
          <w:sz w:val="28"/>
          <w:szCs w:val="28"/>
        </w:rPr>
      </w:pPr>
      <w:r w:rsidRPr="004C643D">
        <w:rPr>
          <w:rFonts w:ascii="Times New Roman" w:hAnsi="Times New Roman" w:cs="Times New Roman"/>
          <w:sz w:val="28"/>
          <w:szCs w:val="28"/>
        </w:rPr>
        <w:t>в нарушение п</w:t>
      </w:r>
      <w:r w:rsidR="002F64F0">
        <w:rPr>
          <w:rFonts w:ascii="Times New Roman" w:hAnsi="Times New Roman" w:cs="Times New Roman"/>
          <w:sz w:val="28"/>
          <w:szCs w:val="28"/>
        </w:rPr>
        <w:t>ункта</w:t>
      </w:r>
      <w:r w:rsidRPr="004C643D">
        <w:rPr>
          <w:rFonts w:ascii="Times New Roman" w:hAnsi="Times New Roman" w:cs="Times New Roman"/>
          <w:sz w:val="28"/>
          <w:szCs w:val="28"/>
        </w:rPr>
        <w:t xml:space="preserve"> 39 разд</w:t>
      </w:r>
      <w:r w:rsidR="002F64F0">
        <w:rPr>
          <w:rFonts w:ascii="Times New Roman" w:hAnsi="Times New Roman" w:cs="Times New Roman"/>
          <w:sz w:val="28"/>
          <w:szCs w:val="28"/>
        </w:rPr>
        <w:t>ела</w:t>
      </w:r>
      <w:r w:rsidRPr="004C643D">
        <w:rPr>
          <w:rFonts w:ascii="Times New Roman" w:hAnsi="Times New Roman" w:cs="Times New Roman"/>
          <w:sz w:val="28"/>
          <w:szCs w:val="28"/>
        </w:rPr>
        <w:t xml:space="preserve"> </w:t>
      </w:r>
      <w:r w:rsidRPr="004C643D">
        <w:rPr>
          <w:rFonts w:ascii="Times New Roman" w:hAnsi="Times New Roman" w:cs="Times New Roman"/>
          <w:sz w:val="28"/>
          <w:szCs w:val="28"/>
          <w:lang w:val="en-US"/>
        </w:rPr>
        <w:t>V</w:t>
      </w:r>
      <w:r w:rsidRPr="004C643D">
        <w:rPr>
          <w:rFonts w:ascii="Times New Roman" w:hAnsi="Times New Roman" w:cs="Times New Roman"/>
          <w:sz w:val="28"/>
          <w:szCs w:val="28"/>
        </w:rPr>
        <w:t xml:space="preserve"> Постановления №</w:t>
      </w:r>
      <w:r w:rsidR="002F64F0">
        <w:rPr>
          <w:rFonts w:ascii="Times New Roman" w:hAnsi="Times New Roman" w:cs="Times New Roman"/>
          <w:sz w:val="28"/>
          <w:szCs w:val="28"/>
        </w:rPr>
        <w:t> </w:t>
      </w:r>
      <w:r w:rsidRPr="004C643D">
        <w:rPr>
          <w:rFonts w:ascii="Times New Roman" w:hAnsi="Times New Roman" w:cs="Times New Roman"/>
          <w:sz w:val="28"/>
          <w:szCs w:val="28"/>
        </w:rPr>
        <w:t>259</w:t>
      </w:r>
      <w:r w:rsidR="002F64F0">
        <w:rPr>
          <w:rFonts w:ascii="Times New Roman" w:hAnsi="Times New Roman" w:cs="Times New Roman"/>
          <w:sz w:val="28"/>
          <w:szCs w:val="28"/>
        </w:rPr>
        <w:t>,</w:t>
      </w:r>
      <w:r w:rsidRPr="000729FA">
        <w:rPr>
          <w:rFonts w:ascii="Times New Roman" w:hAnsi="Times New Roman" w:cs="Times New Roman"/>
          <w:sz w:val="28"/>
          <w:szCs w:val="28"/>
        </w:rPr>
        <w:t xml:space="preserve"> за 2020 год отсутствуют: </w:t>
      </w:r>
    </w:p>
    <w:p w14:paraId="281A0C35" w14:textId="2D428EB1" w:rsidR="00A30D7C" w:rsidRPr="004851BB" w:rsidRDefault="00A30D7C" w:rsidP="00391B7A">
      <w:pPr>
        <w:numPr>
          <w:ilvl w:val="0"/>
          <w:numId w:val="95"/>
        </w:num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отчет о выполнении сводных показателей государственных заданий на оказание государственных услуг государственными учреждениями Республики Ингушетия по Госпрограмме</w:t>
      </w:r>
      <w:r w:rsidR="000729FA">
        <w:rPr>
          <w:rFonts w:ascii="Times New Roman" w:eastAsia="Calibri" w:hAnsi="Times New Roman" w:cs="Times New Roman"/>
          <w:sz w:val="28"/>
          <w:szCs w:val="28"/>
        </w:rPr>
        <w:t>;</w:t>
      </w:r>
    </w:p>
    <w:p w14:paraId="0A530933" w14:textId="3E72508E" w:rsidR="00A30D7C" w:rsidRPr="004851BB" w:rsidRDefault="00A30D7C" w:rsidP="00391B7A">
      <w:pPr>
        <w:numPr>
          <w:ilvl w:val="0"/>
          <w:numId w:val="95"/>
        </w:num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оценка результатов реализации мер правового регулирования в сфере реализации Госпрограммы</w:t>
      </w:r>
      <w:r w:rsidR="000729FA">
        <w:rPr>
          <w:rFonts w:ascii="Times New Roman" w:eastAsia="Calibri" w:hAnsi="Times New Roman" w:cs="Times New Roman"/>
          <w:sz w:val="28"/>
          <w:szCs w:val="28"/>
        </w:rPr>
        <w:t>;</w:t>
      </w:r>
    </w:p>
    <w:p w14:paraId="2E94A8FE" w14:textId="1AE7BAD6" w:rsidR="00A30D7C" w:rsidRPr="004851BB" w:rsidRDefault="00A30D7C" w:rsidP="00391B7A">
      <w:pPr>
        <w:numPr>
          <w:ilvl w:val="0"/>
          <w:numId w:val="95"/>
        </w:numPr>
        <w:tabs>
          <w:tab w:val="left" w:pos="-196"/>
          <w:tab w:val="left" w:pos="0"/>
          <w:tab w:val="left" w:pos="142"/>
        </w:tabs>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lastRenderedPageBreak/>
        <w:t>оценка эффективности мер государственного регулирования в сфере реализации Госпрограммы</w:t>
      </w:r>
      <w:r w:rsidR="000729FA">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w:t>
      </w:r>
    </w:p>
    <w:p w14:paraId="1823EC59" w14:textId="364003C2" w:rsidR="00A30D7C" w:rsidRPr="004851BB" w:rsidRDefault="00A30D7C" w:rsidP="00391B7A">
      <w:pPr>
        <w:numPr>
          <w:ilvl w:val="0"/>
          <w:numId w:val="95"/>
        </w:numPr>
        <w:tabs>
          <w:tab w:val="left" w:pos="-196"/>
          <w:tab w:val="left" w:pos="0"/>
          <w:tab w:val="left" w:pos="142"/>
        </w:tabs>
        <w:spacing w:after="0" w:line="240" w:lineRule="auto"/>
        <w:ind w:left="-784"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сведения о внесенных ответственным исполнителем изменениях в Госпрограмму;</w:t>
      </w:r>
    </w:p>
    <w:p w14:paraId="5D423510" w14:textId="4B15BE06" w:rsidR="00A30D7C" w:rsidRPr="00215C2B" w:rsidRDefault="00A30D7C" w:rsidP="00215C2B">
      <w:pPr>
        <w:pStyle w:val="a6"/>
        <w:numPr>
          <w:ilvl w:val="0"/>
          <w:numId w:val="72"/>
        </w:numPr>
        <w:tabs>
          <w:tab w:val="left" w:pos="-196"/>
          <w:tab w:val="left" w:pos="0"/>
          <w:tab w:val="left" w:pos="142"/>
        </w:tabs>
        <w:spacing w:after="0" w:line="240" w:lineRule="auto"/>
        <w:ind w:left="-784" w:firstLine="672"/>
        <w:jc w:val="both"/>
        <w:rPr>
          <w:rFonts w:ascii="Times New Roman" w:hAnsi="Times New Roman" w:cs="Times New Roman"/>
          <w:sz w:val="28"/>
          <w:szCs w:val="28"/>
        </w:rPr>
      </w:pPr>
      <w:r w:rsidRPr="000729FA">
        <w:rPr>
          <w:rFonts w:ascii="Times New Roman" w:hAnsi="Times New Roman" w:cs="Times New Roman"/>
          <w:sz w:val="28"/>
          <w:szCs w:val="28"/>
        </w:rPr>
        <w:t xml:space="preserve"> в отчетах об исполнении целевых показателей за 2020-2021 гг. отсутствует обоснование отклонений значений целевого показателя за отчетный период:</w:t>
      </w:r>
      <w:r w:rsidR="00215C2B">
        <w:rPr>
          <w:rFonts w:ascii="Times New Roman" w:hAnsi="Times New Roman" w:cs="Times New Roman"/>
          <w:sz w:val="28"/>
          <w:szCs w:val="28"/>
        </w:rPr>
        <w:t xml:space="preserve"> </w:t>
      </w:r>
      <w:r w:rsidRPr="00215C2B">
        <w:rPr>
          <w:rFonts w:ascii="Times New Roman" w:hAnsi="Times New Roman" w:cs="Times New Roman"/>
          <w:sz w:val="28"/>
          <w:szCs w:val="28"/>
        </w:rPr>
        <w:t>за 2020 год – по 5 показателям, за 2021 год – по 4 показателям;</w:t>
      </w:r>
    </w:p>
    <w:p w14:paraId="4FFA7E8E" w14:textId="0B72DF42" w:rsidR="00A30D7C" w:rsidRPr="000729FA" w:rsidRDefault="00A30D7C" w:rsidP="000729FA">
      <w:pPr>
        <w:pStyle w:val="a6"/>
        <w:numPr>
          <w:ilvl w:val="0"/>
          <w:numId w:val="72"/>
        </w:numPr>
        <w:tabs>
          <w:tab w:val="left" w:pos="-196"/>
          <w:tab w:val="left" w:pos="0"/>
          <w:tab w:val="left" w:pos="142"/>
        </w:tabs>
        <w:spacing w:after="0" w:line="240" w:lineRule="auto"/>
        <w:ind w:left="-784" w:firstLine="672"/>
        <w:jc w:val="both"/>
        <w:rPr>
          <w:rFonts w:ascii="Times New Roman" w:hAnsi="Times New Roman" w:cs="Times New Roman"/>
          <w:sz w:val="28"/>
          <w:szCs w:val="28"/>
        </w:rPr>
      </w:pPr>
      <w:r w:rsidRPr="000729FA">
        <w:rPr>
          <w:rFonts w:ascii="Times New Roman" w:hAnsi="Times New Roman" w:cs="Times New Roman"/>
          <w:sz w:val="28"/>
          <w:szCs w:val="28"/>
        </w:rPr>
        <w:t>в отчете об исполнении целевых показателей за 2021 г</w:t>
      </w:r>
      <w:r w:rsidR="000729FA" w:rsidRPr="000729FA">
        <w:rPr>
          <w:rFonts w:ascii="Times New Roman" w:hAnsi="Times New Roman" w:cs="Times New Roman"/>
          <w:sz w:val="28"/>
          <w:szCs w:val="28"/>
        </w:rPr>
        <w:t>од</w:t>
      </w:r>
      <w:r w:rsidRPr="000729FA">
        <w:rPr>
          <w:rFonts w:ascii="Times New Roman" w:hAnsi="Times New Roman" w:cs="Times New Roman"/>
          <w:sz w:val="28"/>
          <w:szCs w:val="28"/>
        </w:rPr>
        <w:t xml:space="preserve"> отсутствуют целевой показатель по подпрограмме 2 «Обеспечение реализации государственной программы и </w:t>
      </w:r>
      <w:proofErr w:type="spellStart"/>
      <w:r w:rsidRPr="000729FA">
        <w:rPr>
          <w:rFonts w:ascii="Times New Roman" w:hAnsi="Times New Roman" w:cs="Times New Roman"/>
          <w:sz w:val="28"/>
          <w:szCs w:val="28"/>
        </w:rPr>
        <w:t>общепрограммные</w:t>
      </w:r>
      <w:proofErr w:type="spellEnd"/>
      <w:r w:rsidRPr="000729FA">
        <w:rPr>
          <w:rFonts w:ascii="Times New Roman" w:hAnsi="Times New Roman" w:cs="Times New Roman"/>
          <w:sz w:val="28"/>
          <w:szCs w:val="28"/>
        </w:rPr>
        <w:t xml:space="preserve"> мероприятия".</w:t>
      </w:r>
    </w:p>
    <w:p w14:paraId="57D5DBF6" w14:textId="2926D5D0"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В Таблицу № 1 «Перечень целевых показателей государственной программы Республики Ингушетия «Управление государственным имуществом» и их значения  включен целевой показатель «Количество межевых планов и кадастровых паспортов земельных участков», который отсутствует в паспорте Госпрограммы и паспорте подпрограммы «Управление государственной собственностью в области имущественных и земельных отношений». </w:t>
      </w:r>
    </w:p>
    <w:p w14:paraId="1BE07130" w14:textId="4E54E01F" w:rsidR="00A30D7C" w:rsidRPr="004851BB" w:rsidRDefault="00A30D7C" w:rsidP="000729FA">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паспорт подпрограммы «Управление государственной собственностью в области имущественных и земельных отношений», а также в Таблицу № 1 «Перечень целевых показателей государственной программы Республики Ингушетия «Управление государственным имуществом» и их значения (не включен целевой показатель «Количество обследованных пунктов государственной геодезической сети».</w:t>
      </w:r>
    </w:p>
    <w:p w14:paraId="4C12623B" w14:textId="3A9FD99D" w:rsidR="00A30D7C" w:rsidRPr="00215C2B" w:rsidRDefault="00A30D7C" w:rsidP="00215C2B">
      <w:pPr>
        <w:spacing w:after="0" w:line="240" w:lineRule="auto"/>
        <w:ind w:left="-851" w:firstLine="711"/>
        <w:jc w:val="both"/>
        <w:rPr>
          <w:rFonts w:ascii="Times New Roman" w:eastAsia="Calibri" w:hAnsi="Times New Roman" w:cs="Times New Roman"/>
          <w:bCs/>
          <w:sz w:val="28"/>
          <w:szCs w:val="28"/>
        </w:rPr>
      </w:pPr>
      <w:r w:rsidRPr="004851BB">
        <w:rPr>
          <w:rFonts w:ascii="Times New Roman" w:eastAsia="Calibri" w:hAnsi="Times New Roman" w:cs="Times New Roman"/>
          <w:bCs/>
          <w:sz w:val="28"/>
          <w:szCs w:val="28"/>
        </w:rPr>
        <w:t>1.2</w:t>
      </w:r>
      <w:r w:rsidR="000729FA">
        <w:rPr>
          <w:rFonts w:ascii="Times New Roman" w:eastAsia="Calibri" w:hAnsi="Times New Roman" w:cs="Times New Roman"/>
          <w:bCs/>
          <w:sz w:val="28"/>
          <w:szCs w:val="28"/>
        </w:rPr>
        <w:t>.</w:t>
      </w:r>
      <w:r w:rsidRPr="004851BB">
        <w:rPr>
          <w:rFonts w:ascii="Times New Roman" w:eastAsia="Calibri" w:hAnsi="Times New Roman" w:cs="Times New Roman"/>
          <w:bCs/>
          <w:sz w:val="28"/>
          <w:szCs w:val="28"/>
        </w:rPr>
        <w:t xml:space="preserve"> Проверка плановых и фактических показателей реализации Государственной программы РИ «Управление государственным имуществом», анализ эффективности реализации программы.</w:t>
      </w:r>
      <w:r w:rsidR="00215C2B">
        <w:rPr>
          <w:rFonts w:ascii="Times New Roman" w:eastAsia="Calibri" w:hAnsi="Times New Roman" w:cs="Times New Roman"/>
          <w:bCs/>
          <w:sz w:val="28"/>
          <w:szCs w:val="28"/>
        </w:rPr>
        <w:t xml:space="preserve"> </w:t>
      </w:r>
      <w:r w:rsidRPr="00485BA7">
        <w:rPr>
          <w:rFonts w:ascii="Times New Roman" w:eastAsia="Calibri" w:hAnsi="Times New Roman" w:cs="Times New Roman"/>
          <w:sz w:val="28"/>
          <w:szCs w:val="28"/>
        </w:rPr>
        <w:t>В соответствии с отчетом об и</w:t>
      </w:r>
      <w:r w:rsidRPr="004851BB">
        <w:rPr>
          <w:rFonts w:ascii="Times New Roman" w:eastAsia="Calibri" w:hAnsi="Times New Roman" w:cs="Times New Roman"/>
          <w:sz w:val="28"/>
          <w:szCs w:val="28"/>
        </w:rPr>
        <w:t>сполнении показателей Госпрограммы за 2020 год, значения показателей приведены в таблице 1.</w:t>
      </w:r>
    </w:p>
    <w:p w14:paraId="784F443A" w14:textId="77777777" w:rsidR="00A30D7C" w:rsidRPr="004851BB" w:rsidRDefault="00A30D7C" w:rsidP="00485BA7">
      <w:pPr>
        <w:spacing w:after="0" w:line="240" w:lineRule="auto"/>
        <w:ind w:left="-851" w:firstLine="711"/>
        <w:jc w:val="right"/>
        <w:rPr>
          <w:rFonts w:ascii="Times New Roman" w:eastAsia="Calibri" w:hAnsi="Times New Roman" w:cs="Times New Roman"/>
          <w:sz w:val="28"/>
          <w:szCs w:val="28"/>
        </w:rPr>
      </w:pP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t>Таблица 1</w:t>
      </w:r>
    </w:p>
    <w:tbl>
      <w:tblPr>
        <w:tblStyle w:val="130"/>
        <w:tblW w:w="10326" w:type="dxa"/>
        <w:tblInd w:w="-817" w:type="dxa"/>
        <w:tblLook w:val="04A0" w:firstRow="1" w:lastRow="0" w:firstColumn="1" w:lastColumn="0" w:noHBand="0" w:noVBand="1"/>
      </w:tblPr>
      <w:tblGrid>
        <w:gridCol w:w="5796"/>
        <w:gridCol w:w="1338"/>
        <w:gridCol w:w="1432"/>
        <w:gridCol w:w="1760"/>
      </w:tblGrid>
      <w:tr w:rsidR="00A30D7C" w:rsidRPr="004851BB" w14:paraId="54137B9A" w14:textId="77777777" w:rsidTr="00110DD1">
        <w:tc>
          <w:tcPr>
            <w:tcW w:w="5796" w:type="dxa"/>
          </w:tcPr>
          <w:p w14:paraId="13F95A43" w14:textId="77777777" w:rsidR="00A30D7C" w:rsidRPr="00110DD1" w:rsidRDefault="00A30D7C" w:rsidP="00110DD1">
            <w:pPr>
              <w:ind w:left="13" w:firstLine="10"/>
              <w:jc w:val="center"/>
              <w:rPr>
                <w:rFonts w:ascii="Times New Roman" w:hAnsi="Times New Roman" w:cs="Times New Roman"/>
                <w:b/>
                <w:bCs/>
              </w:rPr>
            </w:pPr>
            <w:r w:rsidRPr="00110DD1">
              <w:rPr>
                <w:rFonts w:ascii="Times New Roman" w:hAnsi="Times New Roman" w:cs="Times New Roman"/>
                <w:b/>
                <w:bCs/>
              </w:rPr>
              <w:t>Наименование показателя</w:t>
            </w:r>
          </w:p>
        </w:tc>
        <w:tc>
          <w:tcPr>
            <w:tcW w:w="1338" w:type="dxa"/>
            <w:vAlign w:val="center"/>
          </w:tcPr>
          <w:p w14:paraId="6008731C" w14:textId="77777777" w:rsidR="00A30D7C" w:rsidRPr="00110DD1" w:rsidRDefault="00A30D7C" w:rsidP="00110DD1">
            <w:pPr>
              <w:ind w:hanging="8"/>
              <w:jc w:val="center"/>
              <w:rPr>
                <w:rFonts w:ascii="Times New Roman" w:hAnsi="Times New Roman" w:cs="Times New Roman"/>
                <w:b/>
                <w:bCs/>
              </w:rPr>
            </w:pPr>
            <w:r w:rsidRPr="00110DD1">
              <w:rPr>
                <w:rFonts w:ascii="Times New Roman" w:hAnsi="Times New Roman" w:cs="Times New Roman"/>
                <w:b/>
                <w:bCs/>
              </w:rPr>
              <w:t>Единица измерения</w:t>
            </w:r>
          </w:p>
        </w:tc>
        <w:tc>
          <w:tcPr>
            <w:tcW w:w="1432" w:type="dxa"/>
            <w:vAlign w:val="center"/>
          </w:tcPr>
          <w:p w14:paraId="3F34F0E8" w14:textId="1DB4F106" w:rsidR="00A30D7C" w:rsidRPr="00110DD1" w:rsidRDefault="00A30D7C" w:rsidP="00110DD1">
            <w:pPr>
              <w:ind w:left="-31" w:hanging="5"/>
              <w:jc w:val="center"/>
              <w:rPr>
                <w:rFonts w:ascii="Times New Roman" w:hAnsi="Times New Roman" w:cs="Times New Roman"/>
                <w:b/>
                <w:bCs/>
              </w:rPr>
            </w:pPr>
            <w:r w:rsidRPr="00110DD1">
              <w:rPr>
                <w:rFonts w:ascii="Times New Roman" w:hAnsi="Times New Roman" w:cs="Times New Roman"/>
                <w:b/>
                <w:bCs/>
              </w:rPr>
              <w:t>Плановое значение</w:t>
            </w:r>
          </w:p>
        </w:tc>
        <w:tc>
          <w:tcPr>
            <w:tcW w:w="1760" w:type="dxa"/>
            <w:vAlign w:val="center"/>
          </w:tcPr>
          <w:p w14:paraId="6D0AD829" w14:textId="77777777" w:rsidR="00A30D7C" w:rsidRPr="00110DD1" w:rsidRDefault="00A30D7C" w:rsidP="00110DD1">
            <w:pPr>
              <w:ind w:firstLine="9"/>
              <w:jc w:val="center"/>
              <w:rPr>
                <w:rFonts w:ascii="Times New Roman" w:hAnsi="Times New Roman" w:cs="Times New Roman"/>
                <w:b/>
                <w:bCs/>
              </w:rPr>
            </w:pPr>
            <w:r w:rsidRPr="00110DD1">
              <w:rPr>
                <w:rFonts w:ascii="Times New Roman" w:hAnsi="Times New Roman" w:cs="Times New Roman"/>
                <w:b/>
                <w:bCs/>
              </w:rPr>
              <w:t>Фактическое значение</w:t>
            </w:r>
          </w:p>
        </w:tc>
      </w:tr>
      <w:tr w:rsidR="00A30D7C" w:rsidRPr="004851BB" w14:paraId="5054CDD7" w14:textId="77777777" w:rsidTr="00110DD1">
        <w:tc>
          <w:tcPr>
            <w:tcW w:w="5796" w:type="dxa"/>
          </w:tcPr>
          <w:p w14:paraId="0A79B391" w14:textId="77777777" w:rsidR="00A30D7C" w:rsidRPr="004851BB" w:rsidRDefault="00A30D7C" w:rsidP="00110DD1">
            <w:pPr>
              <w:ind w:left="13" w:firstLine="10"/>
              <w:rPr>
                <w:rFonts w:ascii="Times New Roman" w:hAnsi="Times New Roman" w:cs="Times New Roman"/>
              </w:rPr>
            </w:pPr>
            <w:r w:rsidRPr="004851BB">
              <w:rPr>
                <w:rFonts w:ascii="Times New Roman" w:hAnsi="Times New Roman" w:cs="Times New Roman"/>
              </w:rPr>
              <w:t>Поступления в консолидированный бюджет Республики Ингушетия, полученные от сбора земельных и имущественных налоговых и неналоговых доходов, из числа администрируемых Минимуществом Ингушетии</w:t>
            </w:r>
          </w:p>
        </w:tc>
        <w:tc>
          <w:tcPr>
            <w:tcW w:w="1338" w:type="dxa"/>
            <w:vAlign w:val="center"/>
          </w:tcPr>
          <w:p w14:paraId="79EA7560" w14:textId="77777777" w:rsidR="00A30D7C" w:rsidRPr="004851BB" w:rsidRDefault="00A30D7C" w:rsidP="00110DD1">
            <w:pPr>
              <w:ind w:hanging="8"/>
              <w:rPr>
                <w:rFonts w:ascii="Times New Roman" w:hAnsi="Times New Roman" w:cs="Times New Roman"/>
              </w:rPr>
            </w:pPr>
            <w:r w:rsidRPr="004851BB">
              <w:rPr>
                <w:rFonts w:ascii="Times New Roman" w:hAnsi="Times New Roman" w:cs="Times New Roman"/>
              </w:rPr>
              <w:t>тыс. руб.</w:t>
            </w:r>
          </w:p>
        </w:tc>
        <w:tc>
          <w:tcPr>
            <w:tcW w:w="1432" w:type="dxa"/>
            <w:vAlign w:val="center"/>
          </w:tcPr>
          <w:p w14:paraId="32A5CA74" w14:textId="77777777" w:rsidR="00A30D7C" w:rsidRPr="004851BB" w:rsidRDefault="00A30D7C" w:rsidP="00110DD1">
            <w:pPr>
              <w:ind w:left="-31" w:hanging="5"/>
              <w:jc w:val="center"/>
              <w:rPr>
                <w:rFonts w:ascii="Times New Roman" w:hAnsi="Times New Roman" w:cs="Times New Roman"/>
              </w:rPr>
            </w:pPr>
            <w:r w:rsidRPr="004851BB">
              <w:rPr>
                <w:rFonts w:ascii="Times New Roman" w:hAnsi="Times New Roman" w:cs="Times New Roman"/>
              </w:rPr>
              <w:t>21 500,0</w:t>
            </w:r>
          </w:p>
        </w:tc>
        <w:tc>
          <w:tcPr>
            <w:tcW w:w="1760" w:type="dxa"/>
            <w:vAlign w:val="center"/>
          </w:tcPr>
          <w:p w14:paraId="1D54913F" w14:textId="77777777" w:rsidR="00A30D7C" w:rsidRPr="004851BB" w:rsidRDefault="00A30D7C" w:rsidP="00110DD1">
            <w:pPr>
              <w:ind w:firstLine="9"/>
              <w:jc w:val="center"/>
              <w:rPr>
                <w:rFonts w:ascii="Times New Roman" w:hAnsi="Times New Roman" w:cs="Times New Roman"/>
              </w:rPr>
            </w:pPr>
            <w:r w:rsidRPr="004851BB">
              <w:rPr>
                <w:rFonts w:ascii="Times New Roman" w:hAnsi="Times New Roman" w:cs="Times New Roman"/>
              </w:rPr>
              <w:t>22 500,0</w:t>
            </w:r>
          </w:p>
        </w:tc>
      </w:tr>
      <w:tr w:rsidR="00A30D7C" w:rsidRPr="004851BB" w14:paraId="2511CB80" w14:textId="77777777" w:rsidTr="00110DD1">
        <w:tc>
          <w:tcPr>
            <w:tcW w:w="5796" w:type="dxa"/>
          </w:tcPr>
          <w:p w14:paraId="60699489" w14:textId="77777777" w:rsidR="00A30D7C" w:rsidRPr="004851BB" w:rsidRDefault="00A30D7C" w:rsidP="00110DD1">
            <w:pPr>
              <w:ind w:left="13" w:firstLine="10"/>
              <w:rPr>
                <w:rFonts w:ascii="Times New Roman" w:hAnsi="Times New Roman" w:cs="Times New Roman"/>
              </w:rPr>
            </w:pPr>
            <w:r w:rsidRPr="004851BB">
              <w:rPr>
                <w:rFonts w:ascii="Times New Roman" w:hAnsi="Times New Roman" w:cs="Times New Roman"/>
              </w:rPr>
              <w:t>Поступления в бюджет Республики Ингушетия денежных средств от приватизации государственного имущества Республики Ингушетия</w:t>
            </w:r>
          </w:p>
        </w:tc>
        <w:tc>
          <w:tcPr>
            <w:tcW w:w="1338" w:type="dxa"/>
            <w:vAlign w:val="center"/>
          </w:tcPr>
          <w:p w14:paraId="4D742708" w14:textId="77777777" w:rsidR="00A30D7C" w:rsidRPr="004851BB" w:rsidRDefault="00A30D7C" w:rsidP="00110DD1">
            <w:pPr>
              <w:ind w:hanging="8"/>
              <w:rPr>
                <w:rFonts w:ascii="Times New Roman" w:hAnsi="Times New Roman" w:cs="Times New Roman"/>
              </w:rPr>
            </w:pPr>
            <w:r w:rsidRPr="004851BB">
              <w:rPr>
                <w:rFonts w:ascii="Times New Roman" w:hAnsi="Times New Roman" w:cs="Times New Roman"/>
              </w:rPr>
              <w:t>тыс. руб.</w:t>
            </w:r>
          </w:p>
        </w:tc>
        <w:tc>
          <w:tcPr>
            <w:tcW w:w="1432" w:type="dxa"/>
            <w:vAlign w:val="center"/>
          </w:tcPr>
          <w:p w14:paraId="7C0A40E2" w14:textId="77777777" w:rsidR="00A30D7C" w:rsidRPr="004851BB" w:rsidRDefault="00A30D7C" w:rsidP="00110DD1">
            <w:pPr>
              <w:ind w:left="-31" w:hanging="5"/>
              <w:jc w:val="center"/>
              <w:rPr>
                <w:rFonts w:ascii="Times New Roman" w:hAnsi="Times New Roman" w:cs="Times New Roman"/>
              </w:rPr>
            </w:pPr>
            <w:r w:rsidRPr="004851BB">
              <w:rPr>
                <w:rFonts w:ascii="Times New Roman" w:hAnsi="Times New Roman" w:cs="Times New Roman"/>
              </w:rPr>
              <w:t>678 000,0</w:t>
            </w:r>
          </w:p>
        </w:tc>
        <w:tc>
          <w:tcPr>
            <w:tcW w:w="1760" w:type="dxa"/>
            <w:vAlign w:val="center"/>
          </w:tcPr>
          <w:p w14:paraId="30681C48" w14:textId="77777777" w:rsidR="00A30D7C" w:rsidRPr="004851BB" w:rsidRDefault="00A30D7C" w:rsidP="00110DD1">
            <w:pPr>
              <w:ind w:firstLine="9"/>
              <w:jc w:val="center"/>
              <w:rPr>
                <w:rFonts w:ascii="Times New Roman" w:hAnsi="Times New Roman" w:cs="Times New Roman"/>
              </w:rPr>
            </w:pPr>
            <w:r w:rsidRPr="004851BB">
              <w:rPr>
                <w:rFonts w:ascii="Times New Roman" w:hAnsi="Times New Roman" w:cs="Times New Roman"/>
              </w:rPr>
              <w:t>746 554,5</w:t>
            </w:r>
          </w:p>
        </w:tc>
      </w:tr>
      <w:tr w:rsidR="00A30D7C" w:rsidRPr="004851BB" w14:paraId="69F319B1" w14:textId="77777777" w:rsidTr="00110DD1">
        <w:tc>
          <w:tcPr>
            <w:tcW w:w="5796" w:type="dxa"/>
          </w:tcPr>
          <w:p w14:paraId="36B8C312" w14:textId="77777777" w:rsidR="00A30D7C" w:rsidRPr="004851BB" w:rsidRDefault="00A30D7C" w:rsidP="00110DD1">
            <w:pPr>
              <w:ind w:left="13" w:firstLine="10"/>
              <w:rPr>
                <w:rFonts w:ascii="Times New Roman" w:hAnsi="Times New Roman" w:cs="Times New Roman"/>
              </w:rPr>
            </w:pPr>
            <w:r w:rsidRPr="004851BB">
              <w:rPr>
                <w:rFonts w:ascii="Times New Roman" w:hAnsi="Times New Roman" w:cs="Times New Roman"/>
              </w:rPr>
              <w:t>Количество объектов недвижимости, внесенных в реестр республиканского имущества</w:t>
            </w:r>
          </w:p>
        </w:tc>
        <w:tc>
          <w:tcPr>
            <w:tcW w:w="1338" w:type="dxa"/>
            <w:vAlign w:val="center"/>
          </w:tcPr>
          <w:p w14:paraId="69204DA6" w14:textId="77777777" w:rsidR="00A30D7C" w:rsidRPr="004851BB" w:rsidRDefault="00A30D7C" w:rsidP="00110DD1">
            <w:pPr>
              <w:ind w:hanging="8"/>
              <w:jc w:val="center"/>
              <w:rPr>
                <w:rFonts w:ascii="Times New Roman" w:hAnsi="Times New Roman" w:cs="Times New Roman"/>
              </w:rPr>
            </w:pPr>
            <w:r w:rsidRPr="004851BB">
              <w:rPr>
                <w:rFonts w:ascii="Times New Roman" w:hAnsi="Times New Roman" w:cs="Times New Roman"/>
              </w:rPr>
              <w:t>шт.</w:t>
            </w:r>
          </w:p>
        </w:tc>
        <w:tc>
          <w:tcPr>
            <w:tcW w:w="1432" w:type="dxa"/>
            <w:vAlign w:val="center"/>
          </w:tcPr>
          <w:p w14:paraId="174FB76B" w14:textId="77777777" w:rsidR="00A30D7C" w:rsidRPr="004851BB" w:rsidRDefault="00A30D7C" w:rsidP="00110DD1">
            <w:pPr>
              <w:ind w:left="-31" w:hanging="5"/>
              <w:jc w:val="center"/>
              <w:rPr>
                <w:rFonts w:ascii="Times New Roman" w:hAnsi="Times New Roman" w:cs="Times New Roman"/>
              </w:rPr>
            </w:pPr>
            <w:r w:rsidRPr="004851BB">
              <w:rPr>
                <w:rFonts w:ascii="Times New Roman" w:hAnsi="Times New Roman" w:cs="Times New Roman"/>
              </w:rPr>
              <w:t>5 000</w:t>
            </w:r>
          </w:p>
        </w:tc>
        <w:tc>
          <w:tcPr>
            <w:tcW w:w="1760" w:type="dxa"/>
            <w:vAlign w:val="center"/>
          </w:tcPr>
          <w:p w14:paraId="683C3CBD" w14:textId="77777777" w:rsidR="00A30D7C" w:rsidRPr="004851BB" w:rsidRDefault="00A30D7C" w:rsidP="00110DD1">
            <w:pPr>
              <w:ind w:firstLine="9"/>
              <w:jc w:val="center"/>
              <w:rPr>
                <w:rFonts w:ascii="Times New Roman" w:hAnsi="Times New Roman" w:cs="Times New Roman"/>
              </w:rPr>
            </w:pPr>
            <w:r w:rsidRPr="004851BB">
              <w:rPr>
                <w:rFonts w:ascii="Times New Roman" w:hAnsi="Times New Roman" w:cs="Times New Roman"/>
              </w:rPr>
              <w:t>1 688</w:t>
            </w:r>
          </w:p>
        </w:tc>
      </w:tr>
      <w:tr w:rsidR="00A30D7C" w:rsidRPr="004851BB" w14:paraId="11BFCB10" w14:textId="77777777" w:rsidTr="00110DD1">
        <w:tc>
          <w:tcPr>
            <w:tcW w:w="5796" w:type="dxa"/>
          </w:tcPr>
          <w:p w14:paraId="2E2D7EE2" w14:textId="77777777" w:rsidR="00A30D7C" w:rsidRPr="004851BB" w:rsidRDefault="00A30D7C" w:rsidP="00110DD1">
            <w:pPr>
              <w:ind w:left="13" w:firstLine="10"/>
              <w:rPr>
                <w:rFonts w:ascii="Times New Roman" w:hAnsi="Times New Roman" w:cs="Times New Roman"/>
              </w:rPr>
            </w:pPr>
            <w:r w:rsidRPr="004851BB">
              <w:rPr>
                <w:rFonts w:ascii="Times New Roman" w:hAnsi="Times New Roman" w:cs="Times New Roman"/>
              </w:rPr>
              <w:t>Количество технических планов на объекты недвижимого имущества, учтенных в Реестре государственного имущества Республики Ингушетия</w:t>
            </w:r>
          </w:p>
        </w:tc>
        <w:tc>
          <w:tcPr>
            <w:tcW w:w="1338" w:type="dxa"/>
            <w:vAlign w:val="center"/>
          </w:tcPr>
          <w:p w14:paraId="226966F1" w14:textId="77777777" w:rsidR="00A30D7C" w:rsidRPr="004851BB" w:rsidRDefault="00A30D7C" w:rsidP="00110DD1">
            <w:pPr>
              <w:ind w:hanging="8"/>
              <w:jc w:val="center"/>
              <w:rPr>
                <w:rFonts w:ascii="Times New Roman" w:hAnsi="Times New Roman" w:cs="Times New Roman"/>
              </w:rPr>
            </w:pPr>
            <w:r w:rsidRPr="004851BB">
              <w:rPr>
                <w:rFonts w:ascii="Times New Roman" w:hAnsi="Times New Roman" w:cs="Times New Roman"/>
              </w:rPr>
              <w:t>шт.</w:t>
            </w:r>
          </w:p>
        </w:tc>
        <w:tc>
          <w:tcPr>
            <w:tcW w:w="1432" w:type="dxa"/>
            <w:vAlign w:val="center"/>
          </w:tcPr>
          <w:p w14:paraId="409EDFED" w14:textId="77777777" w:rsidR="00A30D7C" w:rsidRPr="004851BB" w:rsidRDefault="00A30D7C" w:rsidP="00110DD1">
            <w:pPr>
              <w:ind w:left="-31" w:hanging="5"/>
              <w:jc w:val="center"/>
              <w:rPr>
                <w:rFonts w:ascii="Times New Roman" w:hAnsi="Times New Roman" w:cs="Times New Roman"/>
              </w:rPr>
            </w:pPr>
            <w:r w:rsidRPr="004851BB">
              <w:rPr>
                <w:rFonts w:ascii="Times New Roman" w:hAnsi="Times New Roman" w:cs="Times New Roman"/>
              </w:rPr>
              <w:t>30</w:t>
            </w:r>
          </w:p>
        </w:tc>
        <w:tc>
          <w:tcPr>
            <w:tcW w:w="1760" w:type="dxa"/>
            <w:vAlign w:val="center"/>
          </w:tcPr>
          <w:p w14:paraId="2A015FAA" w14:textId="77777777" w:rsidR="00A30D7C" w:rsidRPr="004851BB" w:rsidRDefault="00A30D7C" w:rsidP="00110DD1">
            <w:pPr>
              <w:ind w:firstLine="9"/>
              <w:jc w:val="center"/>
              <w:rPr>
                <w:rFonts w:ascii="Times New Roman" w:hAnsi="Times New Roman" w:cs="Times New Roman"/>
              </w:rPr>
            </w:pPr>
            <w:r w:rsidRPr="004851BB">
              <w:rPr>
                <w:rFonts w:ascii="Times New Roman" w:hAnsi="Times New Roman" w:cs="Times New Roman"/>
              </w:rPr>
              <w:t>9</w:t>
            </w:r>
          </w:p>
        </w:tc>
      </w:tr>
      <w:tr w:rsidR="00A30D7C" w:rsidRPr="004851BB" w14:paraId="5507BD0E" w14:textId="77777777" w:rsidTr="00110DD1">
        <w:tc>
          <w:tcPr>
            <w:tcW w:w="5796" w:type="dxa"/>
          </w:tcPr>
          <w:p w14:paraId="05DDD12D" w14:textId="77777777" w:rsidR="00A30D7C" w:rsidRPr="004851BB" w:rsidRDefault="00A30D7C" w:rsidP="00110DD1">
            <w:pPr>
              <w:ind w:left="13" w:firstLine="10"/>
              <w:rPr>
                <w:rFonts w:ascii="Times New Roman" w:hAnsi="Times New Roman" w:cs="Times New Roman"/>
              </w:rPr>
            </w:pPr>
            <w:r w:rsidRPr="004851BB">
              <w:rPr>
                <w:rFonts w:ascii="Times New Roman" w:hAnsi="Times New Roman" w:cs="Times New Roman"/>
              </w:rPr>
              <w:t>Межевание земельных участков, находящихся в собственности Республики Ингушетия</w:t>
            </w:r>
          </w:p>
        </w:tc>
        <w:tc>
          <w:tcPr>
            <w:tcW w:w="1338" w:type="dxa"/>
            <w:vAlign w:val="center"/>
          </w:tcPr>
          <w:p w14:paraId="29AE4CD8" w14:textId="77777777" w:rsidR="00A30D7C" w:rsidRPr="004851BB" w:rsidRDefault="00A30D7C" w:rsidP="00110DD1">
            <w:pPr>
              <w:ind w:hanging="8"/>
              <w:jc w:val="center"/>
              <w:rPr>
                <w:rFonts w:ascii="Times New Roman" w:hAnsi="Times New Roman" w:cs="Times New Roman"/>
              </w:rPr>
            </w:pPr>
            <w:r w:rsidRPr="004851BB">
              <w:rPr>
                <w:rFonts w:ascii="Times New Roman" w:hAnsi="Times New Roman" w:cs="Times New Roman"/>
              </w:rPr>
              <w:t>шт.</w:t>
            </w:r>
          </w:p>
        </w:tc>
        <w:tc>
          <w:tcPr>
            <w:tcW w:w="1432" w:type="dxa"/>
            <w:vAlign w:val="center"/>
          </w:tcPr>
          <w:p w14:paraId="1EC6B55D" w14:textId="77777777" w:rsidR="00A30D7C" w:rsidRPr="004851BB" w:rsidRDefault="00A30D7C" w:rsidP="00110DD1">
            <w:pPr>
              <w:ind w:left="-31" w:hanging="5"/>
              <w:jc w:val="center"/>
              <w:rPr>
                <w:rFonts w:ascii="Times New Roman" w:hAnsi="Times New Roman" w:cs="Times New Roman"/>
              </w:rPr>
            </w:pPr>
            <w:r w:rsidRPr="004851BB">
              <w:rPr>
                <w:rFonts w:ascii="Times New Roman" w:hAnsi="Times New Roman" w:cs="Times New Roman"/>
              </w:rPr>
              <w:t>15</w:t>
            </w:r>
          </w:p>
        </w:tc>
        <w:tc>
          <w:tcPr>
            <w:tcW w:w="1760" w:type="dxa"/>
            <w:vAlign w:val="center"/>
          </w:tcPr>
          <w:p w14:paraId="482881C8" w14:textId="77777777" w:rsidR="00A30D7C" w:rsidRPr="004851BB" w:rsidRDefault="00A30D7C" w:rsidP="00110DD1">
            <w:pPr>
              <w:ind w:firstLine="9"/>
              <w:jc w:val="center"/>
              <w:rPr>
                <w:rFonts w:ascii="Times New Roman" w:hAnsi="Times New Roman" w:cs="Times New Roman"/>
              </w:rPr>
            </w:pPr>
            <w:r w:rsidRPr="004851BB">
              <w:rPr>
                <w:rFonts w:ascii="Times New Roman" w:hAnsi="Times New Roman" w:cs="Times New Roman"/>
              </w:rPr>
              <w:t>549</w:t>
            </w:r>
          </w:p>
        </w:tc>
      </w:tr>
      <w:tr w:rsidR="00A30D7C" w:rsidRPr="004851BB" w14:paraId="71F9FFA4" w14:textId="77777777" w:rsidTr="00110DD1">
        <w:tc>
          <w:tcPr>
            <w:tcW w:w="5796" w:type="dxa"/>
          </w:tcPr>
          <w:p w14:paraId="24ECB567" w14:textId="77777777" w:rsidR="00A30D7C" w:rsidRPr="004851BB" w:rsidRDefault="00A30D7C" w:rsidP="00110DD1">
            <w:pPr>
              <w:ind w:left="13" w:firstLine="10"/>
              <w:rPr>
                <w:rFonts w:ascii="Times New Roman" w:hAnsi="Times New Roman" w:cs="Times New Roman"/>
              </w:rPr>
            </w:pPr>
            <w:r w:rsidRPr="004851BB">
              <w:rPr>
                <w:rFonts w:ascii="Times New Roman" w:hAnsi="Times New Roman" w:cs="Times New Roman"/>
              </w:rPr>
              <w:t>Степень выполнения мероприятий программы в срок</w:t>
            </w:r>
          </w:p>
        </w:tc>
        <w:tc>
          <w:tcPr>
            <w:tcW w:w="1338" w:type="dxa"/>
            <w:vAlign w:val="center"/>
          </w:tcPr>
          <w:p w14:paraId="27F7F8CD" w14:textId="77777777" w:rsidR="00A30D7C" w:rsidRPr="004851BB" w:rsidRDefault="00A30D7C" w:rsidP="00110DD1">
            <w:pPr>
              <w:ind w:hanging="8"/>
              <w:jc w:val="center"/>
              <w:rPr>
                <w:rFonts w:ascii="Times New Roman" w:hAnsi="Times New Roman" w:cs="Times New Roman"/>
              </w:rPr>
            </w:pPr>
            <w:r w:rsidRPr="004851BB">
              <w:rPr>
                <w:rFonts w:ascii="Times New Roman" w:hAnsi="Times New Roman" w:cs="Times New Roman"/>
              </w:rPr>
              <w:t>%</w:t>
            </w:r>
          </w:p>
        </w:tc>
        <w:tc>
          <w:tcPr>
            <w:tcW w:w="1432" w:type="dxa"/>
            <w:vAlign w:val="center"/>
          </w:tcPr>
          <w:p w14:paraId="6F1095C7" w14:textId="77777777" w:rsidR="00A30D7C" w:rsidRPr="004851BB" w:rsidRDefault="00A30D7C" w:rsidP="00110DD1">
            <w:pPr>
              <w:ind w:left="-31" w:hanging="5"/>
              <w:jc w:val="center"/>
              <w:rPr>
                <w:rFonts w:ascii="Times New Roman" w:hAnsi="Times New Roman" w:cs="Times New Roman"/>
              </w:rPr>
            </w:pPr>
            <w:r w:rsidRPr="004851BB">
              <w:rPr>
                <w:rFonts w:ascii="Times New Roman" w:hAnsi="Times New Roman" w:cs="Times New Roman"/>
              </w:rPr>
              <w:t>100</w:t>
            </w:r>
          </w:p>
        </w:tc>
        <w:tc>
          <w:tcPr>
            <w:tcW w:w="1760" w:type="dxa"/>
            <w:vAlign w:val="center"/>
          </w:tcPr>
          <w:p w14:paraId="6A4EF42B" w14:textId="77777777" w:rsidR="00A30D7C" w:rsidRPr="004851BB" w:rsidRDefault="00A30D7C" w:rsidP="00110DD1">
            <w:pPr>
              <w:ind w:firstLine="9"/>
              <w:jc w:val="center"/>
              <w:rPr>
                <w:rFonts w:ascii="Times New Roman" w:hAnsi="Times New Roman" w:cs="Times New Roman"/>
              </w:rPr>
            </w:pPr>
            <w:r w:rsidRPr="004851BB">
              <w:rPr>
                <w:rFonts w:ascii="Times New Roman" w:hAnsi="Times New Roman" w:cs="Times New Roman"/>
              </w:rPr>
              <w:t>100</w:t>
            </w:r>
          </w:p>
        </w:tc>
      </w:tr>
    </w:tbl>
    <w:p w14:paraId="1ED1379B" w14:textId="77777777"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p>
    <w:p w14:paraId="5B4F070E" w14:textId="77777777"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Проверкой отчета об исполнении показателей установлено следующее.</w:t>
      </w:r>
    </w:p>
    <w:p w14:paraId="01CE8473" w14:textId="58DB2FA2"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r w:rsidRPr="00D2012D">
        <w:rPr>
          <w:rFonts w:ascii="Times New Roman" w:eastAsia="Calibri" w:hAnsi="Times New Roman" w:cs="Times New Roman"/>
          <w:sz w:val="28"/>
          <w:szCs w:val="28"/>
        </w:rPr>
        <w:t>В отчет не включены 2 показателя: количество обследованных пунктов ГГС, приобретение и содержание имущества для нужд Республики Ингушетия</w:t>
      </w:r>
      <w:r w:rsidR="00D2012D" w:rsidRPr="00D2012D">
        <w:rPr>
          <w:rFonts w:ascii="Times New Roman" w:eastAsia="Calibri" w:hAnsi="Times New Roman" w:cs="Times New Roman"/>
          <w:sz w:val="28"/>
          <w:szCs w:val="28"/>
        </w:rPr>
        <w:t xml:space="preserve">. </w:t>
      </w:r>
      <w:r w:rsidR="00964BEB">
        <w:rPr>
          <w:rFonts w:ascii="Times New Roman" w:eastAsia="Calibri" w:hAnsi="Times New Roman" w:cs="Times New Roman"/>
          <w:sz w:val="28"/>
          <w:szCs w:val="28"/>
        </w:rPr>
        <w:t xml:space="preserve">Вместе с </w:t>
      </w:r>
      <w:r w:rsidR="00964BEB">
        <w:rPr>
          <w:rFonts w:ascii="Times New Roman" w:eastAsia="Calibri" w:hAnsi="Times New Roman" w:cs="Times New Roman"/>
          <w:sz w:val="28"/>
          <w:szCs w:val="28"/>
        </w:rPr>
        <w:lastRenderedPageBreak/>
        <w:t>тем,</w:t>
      </w:r>
      <w:r w:rsidRPr="00D2012D">
        <w:rPr>
          <w:rFonts w:ascii="Times New Roman" w:eastAsia="Calibri" w:hAnsi="Times New Roman" w:cs="Times New Roman"/>
          <w:sz w:val="28"/>
          <w:szCs w:val="28"/>
        </w:rPr>
        <w:t xml:space="preserve"> включен показатель «Межевание земельных участков, находящихся в собственности Республики Ингушетия», который не входит в перечень целевых показателей, указанный в паспорте Госпрограммы.</w:t>
      </w:r>
    </w:p>
    <w:p w14:paraId="6ABBD384" w14:textId="0F2D0CE8" w:rsidR="00A30D7C" w:rsidRPr="004851BB" w:rsidRDefault="00D2012D" w:rsidP="00A30D7C">
      <w:pPr>
        <w:spacing w:after="0" w:line="240" w:lineRule="auto"/>
        <w:ind w:left="-851" w:firstLine="711"/>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 п</w:t>
      </w:r>
      <w:r w:rsidR="00A30D7C" w:rsidRPr="004851BB">
        <w:rPr>
          <w:rFonts w:ascii="Times New Roman" w:eastAsia="Calibri" w:hAnsi="Times New Roman" w:cs="Times New Roman"/>
          <w:sz w:val="28"/>
          <w:szCs w:val="28"/>
        </w:rPr>
        <w:t xml:space="preserve">лановое значение показателя «Поступления в консолидированный бюджет Республики Ингушетия, полученные от сбора земельных и имущественных налоговых и неналоговых доходов, из числа администрируемых Минимуществом Ингушетии» не соответствует значению, указанному в Таблице № 1 «Перечень целевых показателей государственной программы Республики Ингушетия «Управление государственным имуществом» и их значениям в Приложении №4 к Закону </w:t>
      </w:r>
      <w:r w:rsidR="00AE5F4E">
        <w:rPr>
          <w:rFonts w:ascii="Times New Roman" w:eastAsia="Calibri" w:hAnsi="Times New Roman" w:cs="Times New Roman"/>
          <w:sz w:val="28"/>
          <w:szCs w:val="28"/>
        </w:rPr>
        <w:t>РИ</w:t>
      </w:r>
      <w:r w:rsidR="00A30D7C" w:rsidRPr="004851BB">
        <w:rPr>
          <w:rFonts w:ascii="Times New Roman" w:eastAsia="Calibri" w:hAnsi="Times New Roman" w:cs="Times New Roman"/>
          <w:sz w:val="28"/>
          <w:szCs w:val="28"/>
        </w:rPr>
        <w:t xml:space="preserve"> от 05.07.2021 №</w:t>
      </w:r>
      <w:r w:rsidR="00964BEB">
        <w:rPr>
          <w:rFonts w:ascii="Times New Roman" w:eastAsia="Calibri" w:hAnsi="Times New Roman" w:cs="Times New Roman"/>
          <w:sz w:val="28"/>
          <w:szCs w:val="28"/>
        </w:rPr>
        <w:t> </w:t>
      </w:r>
      <w:r w:rsidR="00A30D7C" w:rsidRPr="004851BB">
        <w:rPr>
          <w:rFonts w:ascii="Times New Roman" w:eastAsia="Calibri" w:hAnsi="Times New Roman" w:cs="Times New Roman"/>
          <w:sz w:val="28"/>
          <w:szCs w:val="28"/>
        </w:rPr>
        <w:t>32-РЗ «Об исполнении республиканского бюджета за 2020 год», а также в отчете об исполнении бюджета Минимущества</w:t>
      </w:r>
      <w:r w:rsidR="00964BEB">
        <w:rPr>
          <w:rFonts w:ascii="Times New Roman" w:eastAsia="Calibri" w:hAnsi="Times New Roman" w:cs="Times New Roman"/>
          <w:sz w:val="28"/>
          <w:szCs w:val="28"/>
        </w:rPr>
        <w:t xml:space="preserve"> РИ</w:t>
      </w:r>
      <w:r w:rsidR="00A30D7C" w:rsidRPr="004851BB">
        <w:rPr>
          <w:rFonts w:ascii="Times New Roman" w:eastAsia="Calibri" w:hAnsi="Times New Roman" w:cs="Times New Roman"/>
          <w:sz w:val="28"/>
          <w:szCs w:val="28"/>
        </w:rPr>
        <w:t xml:space="preserve"> на 01.01.2021</w:t>
      </w:r>
      <w:r w:rsidR="00964BEB">
        <w:rPr>
          <w:rFonts w:ascii="Times New Roman" w:eastAsia="Calibri" w:hAnsi="Times New Roman" w:cs="Times New Roman"/>
          <w:sz w:val="28"/>
          <w:szCs w:val="28"/>
        </w:rPr>
        <w:t xml:space="preserve"> г.</w:t>
      </w:r>
      <w:r w:rsidR="00A30D7C" w:rsidRPr="004851BB">
        <w:rPr>
          <w:rFonts w:ascii="Times New Roman" w:eastAsia="Calibri" w:hAnsi="Times New Roman" w:cs="Times New Roman"/>
          <w:sz w:val="28"/>
          <w:szCs w:val="28"/>
        </w:rPr>
        <w:t>, согласно которым плановое значение составляет 22 500,0 тыс. руб</w:t>
      </w:r>
      <w:r w:rsidR="00964BEB">
        <w:rPr>
          <w:rFonts w:ascii="Times New Roman" w:eastAsia="Calibri" w:hAnsi="Times New Roman" w:cs="Times New Roman"/>
          <w:sz w:val="28"/>
          <w:szCs w:val="28"/>
        </w:rPr>
        <w:t>лей</w:t>
      </w:r>
      <w:r w:rsidR="00A30D7C" w:rsidRPr="004851BB">
        <w:rPr>
          <w:rFonts w:ascii="Times New Roman" w:eastAsia="Calibri" w:hAnsi="Times New Roman" w:cs="Times New Roman"/>
          <w:sz w:val="28"/>
          <w:szCs w:val="28"/>
        </w:rPr>
        <w:t xml:space="preserve">. </w:t>
      </w:r>
    </w:p>
    <w:p w14:paraId="42AE6172" w14:textId="3C3CA474"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Фактическое значение этого же показателя также не соответствует значению, указанному в Приложении №</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4 к Закону </w:t>
      </w:r>
      <w:r w:rsidR="00964BEB">
        <w:rPr>
          <w:rFonts w:ascii="Times New Roman" w:eastAsia="Calibri" w:hAnsi="Times New Roman" w:cs="Times New Roman"/>
          <w:sz w:val="28"/>
          <w:szCs w:val="28"/>
        </w:rPr>
        <w:t>РИ</w:t>
      </w:r>
      <w:r w:rsidRPr="004851BB">
        <w:rPr>
          <w:rFonts w:ascii="Times New Roman" w:eastAsia="Calibri" w:hAnsi="Times New Roman" w:cs="Times New Roman"/>
          <w:sz w:val="28"/>
          <w:szCs w:val="28"/>
        </w:rPr>
        <w:t xml:space="preserve"> от 05.07.2021</w:t>
      </w:r>
      <w:r w:rsidR="00964BEB">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32-РЗ «Об исполнении республиканского бюджета за 2020 год» и в отчете об исполнении бюджета Минимущества</w:t>
      </w:r>
      <w:r w:rsidR="00964BEB">
        <w:rPr>
          <w:rFonts w:ascii="Times New Roman" w:eastAsia="Calibri" w:hAnsi="Times New Roman" w:cs="Times New Roman"/>
          <w:sz w:val="28"/>
          <w:szCs w:val="28"/>
        </w:rPr>
        <w:t xml:space="preserve"> РИ</w:t>
      </w:r>
      <w:r w:rsidRPr="004851BB">
        <w:rPr>
          <w:rFonts w:ascii="Times New Roman" w:eastAsia="Calibri" w:hAnsi="Times New Roman" w:cs="Times New Roman"/>
          <w:sz w:val="28"/>
          <w:szCs w:val="28"/>
        </w:rPr>
        <w:t xml:space="preserve"> на 01.01.2021</w:t>
      </w:r>
      <w:r w:rsidR="00964BEB">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согласно которым фактическое значение составляет 24</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076,1 тыс. руб</w:t>
      </w:r>
      <w:r w:rsidR="00964BEB">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Плановое значение показателя в 2020 году достигнуто.</w:t>
      </w:r>
    </w:p>
    <w:p w14:paraId="36DD31E0" w14:textId="0E97D83F" w:rsidR="00A30D7C" w:rsidRPr="004851BB" w:rsidRDefault="00A30D7C" w:rsidP="00A30D7C">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Плановое значение показателя «Поступления в бюджет Республики Ингушетия денежных средств от приватизации государственного имущества Республики Ингушетия» соответствует значению, указанному в Таблице № 1 «Перечень целевых показателей государственной программы Республики Ингушетия «Управление государственным имуществом» и их значению, указанному в Приложении №</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4 к Закону </w:t>
      </w:r>
      <w:r w:rsidR="00964BEB">
        <w:rPr>
          <w:rFonts w:ascii="Times New Roman" w:eastAsia="Calibri" w:hAnsi="Times New Roman" w:cs="Times New Roman"/>
          <w:sz w:val="28"/>
          <w:szCs w:val="28"/>
        </w:rPr>
        <w:t>РИ</w:t>
      </w:r>
      <w:r w:rsidRPr="004851BB">
        <w:rPr>
          <w:rFonts w:ascii="Times New Roman" w:eastAsia="Calibri" w:hAnsi="Times New Roman" w:cs="Times New Roman"/>
          <w:sz w:val="28"/>
          <w:szCs w:val="28"/>
        </w:rPr>
        <w:t xml:space="preserve"> от 05.07.2021 </w:t>
      </w:r>
      <w:r w:rsidR="00964BEB">
        <w:rPr>
          <w:rFonts w:ascii="Times New Roman" w:eastAsia="Calibri" w:hAnsi="Times New Roman" w:cs="Times New Roman"/>
          <w:sz w:val="28"/>
          <w:szCs w:val="28"/>
        </w:rPr>
        <w:t xml:space="preserve">г. </w:t>
      </w:r>
      <w:r w:rsidRPr="004851BB">
        <w:rPr>
          <w:rFonts w:ascii="Times New Roman" w:eastAsia="Calibri" w:hAnsi="Times New Roman" w:cs="Times New Roman"/>
          <w:sz w:val="28"/>
          <w:szCs w:val="28"/>
        </w:rPr>
        <w:t>№</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32-РЗ «Об исполнении республиканского бюджета за 2020 год» и в отчете об исполнении бюджета Мини</w:t>
      </w:r>
      <w:r w:rsidR="00964BEB">
        <w:rPr>
          <w:rFonts w:ascii="Times New Roman" w:eastAsia="Calibri" w:hAnsi="Times New Roman" w:cs="Times New Roman"/>
          <w:sz w:val="28"/>
          <w:szCs w:val="28"/>
        </w:rPr>
        <w:t>стерства</w:t>
      </w:r>
      <w:r w:rsidRPr="004851BB">
        <w:rPr>
          <w:rFonts w:ascii="Times New Roman" w:eastAsia="Calibri" w:hAnsi="Times New Roman" w:cs="Times New Roman"/>
          <w:sz w:val="28"/>
          <w:szCs w:val="28"/>
        </w:rPr>
        <w:t xml:space="preserve"> на 01.01.2021</w:t>
      </w:r>
      <w:r w:rsidR="00964BEB">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согласно которым плановое значение составляет 746</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554,5 тыс. руб</w:t>
      </w:r>
      <w:r w:rsidR="00964BEB">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w:t>
      </w:r>
    </w:p>
    <w:p w14:paraId="5ECF2196" w14:textId="4E4806E0"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Фактическое значение этого же показателя согласно Приложению №</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4 к Закону </w:t>
      </w:r>
      <w:r w:rsidR="00964BEB">
        <w:rPr>
          <w:rFonts w:ascii="Times New Roman" w:eastAsia="Calibri" w:hAnsi="Times New Roman" w:cs="Times New Roman"/>
          <w:sz w:val="28"/>
          <w:szCs w:val="28"/>
        </w:rPr>
        <w:t>РИ</w:t>
      </w:r>
      <w:r w:rsidRPr="004851BB">
        <w:rPr>
          <w:rFonts w:ascii="Times New Roman" w:eastAsia="Calibri" w:hAnsi="Times New Roman" w:cs="Times New Roman"/>
          <w:sz w:val="28"/>
          <w:szCs w:val="28"/>
        </w:rPr>
        <w:t xml:space="preserve"> от 05.07.2021</w:t>
      </w:r>
      <w:r w:rsidR="00964BEB">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32-РЗ «Об исполнении республиканского бюджета за 2020 год» составляет 25</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666,3 тыс. руб</w:t>
      </w:r>
      <w:r w:rsidR="00964BEB">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w:t>
      </w:r>
      <w:r w:rsidR="00964BEB">
        <w:rPr>
          <w:rFonts w:ascii="Times New Roman" w:eastAsia="Calibri" w:hAnsi="Times New Roman" w:cs="Times New Roman"/>
          <w:sz w:val="28"/>
          <w:szCs w:val="28"/>
        </w:rPr>
        <w:t>тогда как</w:t>
      </w:r>
      <w:r w:rsidRPr="004851BB">
        <w:rPr>
          <w:rFonts w:ascii="Times New Roman" w:eastAsia="Calibri" w:hAnsi="Times New Roman" w:cs="Times New Roman"/>
          <w:sz w:val="28"/>
          <w:szCs w:val="28"/>
        </w:rPr>
        <w:t xml:space="preserve"> согласно отчету об исполнении бюджета Минимущества</w:t>
      </w:r>
      <w:r w:rsidR="00964BEB">
        <w:rPr>
          <w:rFonts w:ascii="Times New Roman" w:eastAsia="Calibri" w:hAnsi="Times New Roman" w:cs="Times New Roman"/>
          <w:sz w:val="28"/>
          <w:szCs w:val="28"/>
        </w:rPr>
        <w:t xml:space="preserve"> РИ</w:t>
      </w:r>
      <w:r w:rsidRPr="004851BB">
        <w:rPr>
          <w:rFonts w:ascii="Times New Roman" w:eastAsia="Calibri" w:hAnsi="Times New Roman" w:cs="Times New Roman"/>
          <w:sz w:val="28"/>
          <w:szCs w:val="28"/>
        </w:rPr>
        <w:t xml:space="preserve"> на 01.01.2021</w:t>
      </w:r>
      <w:r w:rsidR="00964BEB">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составляет 25</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620,4 тыс. руб</w:t>
      </w:r>
      <w:r w:rsidR="00964BEB">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Плановое значение показателя в 2020 году не достигнуто.</w:t>
      </w:r>
    </w:p>
    <w:p w14:paraId="4B484EB5" w14:textId="0168E9C6"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Фактическое значение показателя «Количество объектов недвижимости, внесенных в реестр республиканского имущества» в 2020 году </w:t>
      </w:r>
      <w:r w:rsidR="00AE5F4E">
        <w:rPr>
          <w:rFonts w:ascii="Times New Roman" w:eastAsia="Calibri" w:hAnsi="Times New Roman" w:cs="Times New Roman"/>
          <w:sz w:val="28"/>
          <w:szCs w:val="28"/>
        </w:rPr>
        <w:t>составляет</w:t>
      </w:r>
      <w:r w:rsidRPr="004851BB">
        <w:rPr>
          <w:rFonts w:ascii="Times New Roman" w:eastAsia="Calibri" w:hAnsi="Times New Roman" w:cs="Times New Roman"/>
          <w:sz w:val="28"/>
          <w:szCs w:val="28"/>
        </w:rPr>
        <w:t xml:space="preserve"> 1 688 шт</w:t>
      </w:r>
      <w:r w:rsidR="00964BEB">
        <w:rPr>
          <w:rFonts w:ascii="Times New Roman" w:eastAsia="Calibri" w:hAnsi="Times New Roman" w:cs="Times New Roman"/>
          <w:sz w:val="28"/>
          <w:szCs w:val="28"/>
        </w:rPr>
        <w:t>ук</w:t>
      </w:r>
      <w:r w:rsidRPr="004851BB">
        <w:rPr>
          <w:rFonts w:ascii="Times New Roman" w:eastAsia="Calibri" w:hAnsi="Times New Roman" w:cs="Times New Roman"/>
          <w:sz w:val="28"/>
          <w:szCs w:val="28"/>
        </w:rPr>
        <w:t>. Однако, при проверке установлено, что это общее количество объектов движимого и недвижимого имущества, из которого объект</w:t>
      </w:r>
      <w:r w:rsidR="00AE5F4E">
        <w:rPr>
          <w:rFonts w:ascii="Times New Roman" w:eastAsia="Calibri" w:hAnsi="Times New Roman" w:cs="Times New Roman"/>
          <w:sz w:val="28"/>
          <w:szCs w:val="28"/>
        </w:rPr>
        <w:t>ы</w:t>
      </w:r>
      <w:r w:rsidRPr="004851BB">
        <w:rPr>
          <w:rFonts w:ascii="Times New Roman" w:eastAsia="Calibri" w:hAnsi="Times New Roman" w:cs="Times New Roman"/>
          <w:sz w:val="28"/>
          <w:szCs w:val="28"/>
        </w:rPr>
        <w:t xml:space="preserve"> недвижимого имущества составля</w:t>
      </w:r>
      <w:r w:rsidR="00AE5F4E">
        <w:rPr>
          <w:rFonts w:ascii="Times New Roman" w:eastAsia="Calibri" w:hAnsi="Times New Roman" w:cs="Times New Roman"/>
          <w:sz w:val="28"/>
          <w:szCs w:val="28"/>
        </w:rPr>
        <w:t>ю</w:t>
      </w:r>
      <w:r w:rsidRPr="004851BB">
        <w:rPr>
          <w:rFonts w:ascii="Times New Roman" w:eastAsia="Calibri" w:hAnsi="Times New Roman" w:cs="Times New Roman"/>
          <w:sz w:val="28"/>
          <w:szCs w:val="28"/>
        </w:rPr>
        <w:t>т 136 шт</w:t>
      </w:r>
      <w:r w:rsidR="00964BEB">
        <w:rPr>
          <w:rFonts w:ascii="Times New Roman" w:eastAsia="Calibri" w:hAnsi="Times New Roman" w:cs="Times New Roman"/>
          <w:sz w:val="28"/>
          <w:szCs w:val="28"/>
        </w:rPr>
        <w:t>ук.</w:t>
      </w:r>
      <w:r w:rsidRPr="004851BB">
        <w:rPr>
          <w:rFonts w:ascii="Times New Roman" w:eastAsia="Calibri" w:hAnsi="Times New Roman" w:cs="Times New Roman"/>
          <w:sz w:val="28"/>
          <w:szCs w:val="28"/>
        </w:rPr>
        <w:t xml:space="preserve"> Плановое значение показателя </w:t>
      </w:r>
      <w:r w:rsidR="00964BEB" w:rsidRPr="004851BB">
        <w:rPr>
          <w:rFonts w:ascii="Times New Roman" w:eastAsia="Calibri" w:hAnsi="Times New Roman" w:cs="Times New Roman"/>
          <w:sz w:val="28"/>
          <w:szCs w:val="28"/>
        </w:rPr>
        <w:t>5 000 шт</w:t>
      </w:r>
      <w:r w:rsidR="00964BEB">
        <w:rPr>
          <w:rFonts w:ascii="Times New Roman" w:eastAsia="Calibri" w:hAnsi="Times New Roman" w:cs="Times New Roman"/>
          <w:sz w:val="28"/>
          <w:szCs w:val="28"/>
        </w:rPr>
        <w:t>ук</w:t>
      </w:r>
      <w:r w:rsidR="00964BEB" w:rsidRPr="004851BB">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в 2020 году не достигнуто.</w:t>
      </w:r>
    </w:p>
    <w:p w14:paraId="5FC14329" w14:textId="072B972C" w:rsidR="00A30D7C" w:rsidRPr="004851BB" w:rsidRDefault="00A30D7C" w:rsidP="00AE5F4E">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Плановое значение показателя «Количество технических планов на объекты недвижимого имущества, учтенных в Реестре государственного имущества Республики Ингушетия» в 2020 году не достигнуто.</w:t>
      </w:r>
      <w:r w:rsidR="00AE5F4E">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Плановое значение показателя «Межевание земельных участков, находящихся в собственности Республики Ингушетия» в 2020 году достигнуто.</w:t>
      </w:r>
      <w:r w:rsidR="00AE5F4E">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Значения показателей, в соответствии с отчетом об исполнении показателей Госпрограммы за 2021 год, приведены в таблице 2.</w:t>
      </w:r>
    </w:p>
    <w:p w14:paraId="143A762E" w14:textId="77777777" w:rsidR="00A30D7C" w:rsidRPr="004851BB" w:rsidRDefault="00A30D7C" w:rsidP="00110DD1">
      <w:pPr>
        <w:spacing w:after="0" w:line="240" w:lineRule="auto"/>
        <w:ind w:left="-851" w:firstLine="697"/>
        <w:jc w:val="right"/>
        <w:rPr>
          <w:rFonts w:ascii="Times New Roman" w:eastAsia="Calibri" w:hAnsi="Times New Roman" w:cs="Times New Roman"/>
          <w:sz w:val="28"/>
          <w:szCs w:val="28"/>
        </w:rPr>
      </w:pP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t xml:space="preserve">   Таблица 2</w:t>
      </w:r>
    </w:p>
    <w:tbl>
      <w:tblPr>
        <w:tblStyle w:val="130"/>
        <w:tblW w:w="10341" w:type="dxa"/>
        <w:tblInd w:w="-856" w:type="dxa"/>
        <w:tblLook w:val="04A0" w:firstRow="1" w:lastRow="0" w:firstColumn="1" w:lastColumn="0" w:noHBand="0" w:noVBand="1"/>
      </w:tblPr>
      <w:tblGrid>
        <w:gridCol w:w="6227"/>
        <w:gridCol w:w="1314"/>
        <w:gridCol w:w="1233"/>
        <w:gridCol w:w="1567"/>
      </w:tblGrid>
      <w:tr w:rsidR="00A30D7C" w:rsidRPr="004851BB" w14:paraId="65156E69" w14:textId="77777777" w:rsidTr="00110DD1">
        <w:tc>
          <w:tcPr>
            <w:tcW w:w="6227" w:type="dxa"/>
          </w:tcPr>
          <w:p w14:paraId="21D486F9" w14:textId="77777777" w:rsidR="00A30D7C" w:rsidRPr="00110DD1" w:rsidRDefault="00A30D7C" w:rsidP="00110DD1">
            <w:pPr>
              <w:jc w:val="center"/>
              <w:rPr>
                <w:rFonts w:ascii="Times New Roman" w:hAnsi="Times New Roman" w:cs="Times New Roman"/>
                <w:b/>
                <w:bCs/>
              </w:rPr>
            </w:pPr>
            <w:r w:rsidRPr="00110DD1">
              <w:rPr>
                <w:rFonts w:ascii="Times New Roman" w:hAnsi="Times New Roman" w:cs="Times New Roman"/>
                <w:b/>
                <w:bCs/>
              </w:rPr>
              <w:t>Наименование показателя</w:t>
            </w:r>
          </w:p>
        </w:tc>
        <w:tc>
          <w:tcPr>
            <w:tcW w:w="1314" w:type="dxa"/>
          </w:tcPr>
          <w:p w14:paraId="714AC423" w14:textId="77777777" w:rsidR="00A30D7C" w:rsidRPr="00110DD1" w:rsidRDefault="00A30D7C" w:rsidP="00110DD1">
            <w:pPr>
              <w:ind w:hanging="11"/>
              <w:jc w:val="center"/>
              <w:rPr>
                <w:rFonts w:ascii="Times New Roman" w:hAnsi="Times New Roman" w:cs="Times New Roman"/>
                <w:b/>
                <w:bCs/>
              </w:rPr>
            </w:pPr>
            <w:r w:rsidRPr="00110DD1">
              <w:rPr>
                <w:rFonts w:ascii="Times New Roman" w:hAnsi="Times New Roman" w:cs="Times New Roman"/>
                <w:b/>
                <w:bCs/>
              </w:rPr>
              <w:t>Единица измерения</w:t>
            </w:r>
          </w:p>
        </w:tc>
        <w:tc>
          <w:tcPr>
            <w:tcW w:w="1233" w:type="dxa"/>
          </w:tcPr>
          <w:p w14:paraId="5C537012" w14:textId="77777777" w:rsidR="00A30D7C" w:rsidRPr="00110DD1" w:rsidRDefault="00A30D7C" w:rsidP="00110DD1">
            <w:pPr>
              <w:ind w:left="118" w:hanging="73"/>
              <w:jc w:val="center"/>
              <w:rPr>
                <w:rFonts w:ascii="Times New Roman" w:hAnsi="Times New Roman" w:cs="Times New Roman"/>
                <w:b/>
                <w:bCs/>
              </w:rPr>
            </w:pPr>
            <w:r w:rsidRPr="00110DD1">
              <w:rPr>
                <w:rFonts w:ascii="Times New Roman" w:hAnsi="Times New Roman" w:cs="Times New Roman"/>
                <w:b/>
                <w:bCs/>
              </w:rPr>
              <w:t>Плановое значение</w:t>
            </w:r>
          </w:p>
        </w:tc>
        <w:tc>
          <w:tcPr>
            <w:tcW w:w="1567" w:type="dxa"/>
          </w:tcPr>
          <w:p w14:paraId="07FF3809" w14:textId="77777777" w:rsidR="00A30D7C" w:rsidRPr="00110DD1" w:rsidRDefault="00A30D7C" w:rsidP="00110DD1">
            <w:pPr>
              <w:ind w:firstLine="36"/>
              <w:jc w:val="center"/>
              <w:rPr>
                <w:rFonts w:ascii="Times New Roman" w:hAnsi="Times New Roman" w:cs="Times New Roman"/>
                <w:b/>
                <w:bCs/>
              </w:rPr>
            </w:pPr>
            <w:r w:rsidRPr="00110DD1">
              <w:rPr>
                <w:rFonts w:ascii="Times New Roman" w:hAnsi="Times New Roman" w:cs="Times New Roman"/>
                <w:b/>
                <w:bCs/>
              </w:rPr>
              <w:t>Фактическое значение</w:t>
            </w:r>
          </w:p>
        </w:tc>
      </w:tr>
      <w:tr w:rsidR="00A30D7C" w:rsidRPr="004851BB" w14:paraId="3BE5DF68" w14:textId="77777777" w:rsidTr="00110DD1">
        <w:tc>
          <w:tcPr>
            <w:tcW w:w="6227" w:type="dxa"/>
          </w:tcPr>
          <w:p w14:paraId="02399461" w14:textId="77777777" w:rsidR="00A30D7C" w:rsidRPr="004851BB" w:rsidRDefault="00A30D7C" w:rsidP="00E721A2">
            <w:pPr>
              <w:jc w:val="both"/>
              <w:rPr>
                <w:rFonts w:ascii="Times New Roman" w:hAnsi="Times New Roman" w:cs="Times New Roman"/>
              </w:rPr>
            </w:pPr>
            <w:r w:rsidRPr="004851BB">
              <w:rPr>
                <w:rFonts w:ascii="Times New Roman" w:hAnsi="Times New Roman" w:cs="Times New Roman"/>
              </w:rPr>
              <w:lastRenderedPageBreak/>
              <w:t>Поступления в консолидированный бюджет Республики Ингушетия, полученные от сбора земельных и имущественных налоговых и неналоговых доходов, из числа администрируемых Минимуществом Ингушетии</w:t>
            </w:r>
          </w:p>
        </w:tc>
        <w:tc>
          <w:tcPr>
            <w:tcW w:w="1314" w:type="dxa"/>
          </w:tcPr>
          <w:p w14:paraId="75FE05BB" w14:textId="77777777" w:rsidR="00A30D7C" w:rsidRPr="004851BB" w:rsidRDefault="00A30D7C" w:rsidP="00E721A2">
            <w:pPr>
              <w:ind w:hanging="11"/>
              <w:jc w:val="center"/>
              <w:rPr>
                <w:rFonts w:ascii="Times New Roman" w:hAnsi="Times New Roman" w:cs="Times New Roman"/>
              </w:rPr>
            </w:pPr>
            <w:r w:rsidRPr="004851BB">
              <w:rPr>
                <w:rFonts w:ascii="Times New Roman" w:hAnsi="Times New Roman" w:cs="Times New Roman"/>
              </w:rPr>
              <w:t>тыс.</w:t>
            </w:r>
          </w:p>
          <w:p w14:paraId="2D2ED57E" w14:textId="77777777" w:rsidR="00A30D7C" w:rsidRPr="004851BB" w:rsidRDefault="00A30D7C" w:rsidP="00E721A2">
            <w:pPr>
              <w:ind w:hanging="11"/>
              <w:jc w:val="center"/>
              <w:rPr>
                <w:rFonts w:ascii="Times New Roman" w:hAnsi="Times New Roman" w:cs="Times New Roman"/>
              </w:rPr>
            </w:pPr>
            <w:r w:rsidRPr="004851BB">
              <w:rPr>
                <w:rFonts w:ascii="Times New Roman" w:hAnsi="Times New Roman" w:cs="Times New Roman"/>
              </w:rPr>
              <w:t>руб.</w:t>
            </w:r>
          </w:p>
        </w:tc>
        <w:tc>
          <w:tcPr>
            <w:tcW w:w="1233" w:type="dxa"/>
          </w:tcPr>
          <w:p w14:paraId="78C1053B" w14:textId="77777777" w:rsidR="00A30D7C" w:rsidRPr="004851BB" w:rsidRDefault="00A30D7C" w:rsidP="00E721A2">
            <w:pPr>
              <w:ind w:left="118" w:hanging="73"/>
              <w:jc w:val="center"/>
              <w:rPr>
                <w:rFonts w:ascii="Times New Roman" w:hAnsi="Times New Roman" w:cs="Times New Roman"/>
              </w:rPr>
            </w:pPr>
            <w:r w:rsidRPr="004851BB">
              <w:rPr>
                <w:rFonts w:ascii="Times New Roman" w:hAnsi="Times New Roman" w:cs="Times New Roman"/>
              </w:rPr>
              <w:t>46 000,0</w:t>
            </w:r>
          </w:p>
        </w:tc>
        <w:tc>
          <w:tcPr>
            <w:tcW w:w="1567" w:type="dxa"/>
          </w:tcPr>
          <w:p w14:paraId="1FF2AD0F" w14:textId="77777777" w:rsidR="00A30D7C" w:rsidRPr="004851BB" w:rsidRDefault="00A30D7C" w:rsidP="00E721A2">
            <w:pPr>
              <w:ind w:firstLine="36"/>
              <w:jc w:val="center"/>
              <w:rPr>
                <w:rFonts w:ascii="Times New Roman" w:hAnsi="Times New Roman" w:cs="Times New Roman"/>
              </w:rPr>
            </w:pPr>
            <w:r w:rsidRPr="004851BB">
              <w:rPr>
                <w:rFonts w:ascii="Times New Roman" w:hAnsi="Times New Roman" w:cs="Times New Roman"/>
              </w:rPr>
              <w:t>21 483,8</w:t>
            </w:r>
          </w:p>
        </w:tc>
      </w:tr>
      <w:tr w:rsidR="00A30D7C" w:rsidRPr="004851BB" w14:paraId="0D74FAC1" w14:textId="77777777" w:rsidTr="00110DD1">
        <w:tc>
          <w:tcPr>
            <w:tcW w:w="6227" w:type="dxa"/>
          </w:tcPr>
          <w:p w14:paraId="7CB87324" w14:textId="77777777" w:rsidR="00A30D7C" w:rsidRPr="004851BB" w:rsidRDefault="00A30D7C" w:rsidP="00E721A2">
            <w:pPr>
              <w:jc w:val="both"/>
              <w:rPr>
                <w:rFonts w:ascii="Times New Roman" w:hAnsi="Times New Roman" w:cs="Times New Roman"/>
              </w:rPr>
            </w:pPr>
            <w:r w:rsidRPr="004851BB">
              <w:rPr>
                <w:rFonts w:ascii="Times New Roman" w:hAnsi="Times New Roman" w:cs="Times New Roman"/>
              </w:rPr>
              <w:t>Поступления в бюджет Республики Ингушетия денежных средств от приватизации государственного имущества Республики Ингушетия</w:t>
            </w:r>
          </w:p>
        </w:tc>
        <w:tc>
          <w:tcPr>
            <w:tcW w:w="1314" w:type="dxa"/>
          </w:tcPr>
          <w:p w14:paraId="4B262E87" w14:textId="77777777" w:rsidR="00A30D7C" w:rsidRPr="004851BB" w:rsidRDefault="00A30D7C" w:rsidP="00E721A2">
            <w:pPr>
              <w:ind w:hanging="11"/>
              <w:jc w:val="center"/>
              <w:rPr>
                <w:rFonts w:ascii="Times New Roman" w:hAnsi="Times New Roman" w:cs="Times New Roman"/>
              </w:rPr>
            </w:pPr>
            <w:r w:rsidRPr="004851BB">
              <w:rPr>
                <w:rFonts w:ascii="Times New Roman" w:hAnsi="Times New Roman" w:cs="Times New Roman"/>
              </w:rPr>
              <w:t>тыс.</w:t>
            </w:r>
          </w:p>
          <w:p w14:paraId="12D3D407" w14:textId="77777777" w:rsidR="00A30D7C" w:rsidRPr="004851BB" w:rsidRDefault="00A30D7C" w:rsidP="00E721A2">
            <w:pPr>
              <w:ind w:hanging="11"/>
              <w:jc w:val="center"/>
              <w:rPr>
                <w:rFonts w:ascii="Times New Roman" w:hAnsi="Times New Roman" w:cs="Times New Roman"/>
              </w:rPr>
            </w:pPr>
            <w:r w:rsidRPr="004851BB">
              <w:rPr>
                <w:rFonts w:ascii="Times New Roman" w:hAnsi="Times New Roman" w:cs="Times New Roman"/>
              </w:rPr>
              <w:t>руб.</w:t>
            </w:r>
          </w:p>
        </w:tc>
        <w:tc>
          <w:tcPr>
            <w:tcW w:w="1233" w:type="dxa"/>
          </w:tcPr>
          <w:p w14:paraId="6379C1FE" w14:textId="77777777" w:rsidR="00A30D7C" w:rsidRPr="004851BB" w:rsidRDefault="00A30D7C" w:rsidP="00E721A2">
            <w:pPr>
              <w:ind w:left="118" w:hanging="73"/>
              <w:jc w:val="center"/>
              <w:rPr>
                <w:rFonts w:ascii="Times New Roman" w:hAnsi="Times New Roman" w:cs="Times New Roman"/>
              </w:rPr>
            </w:pPr>
            <w:r w:rsidRPr="004851BB">
              <w:rPr>
                <w:rFonts w:ascii="Times New Roman" w:hAnsi="Times New Roman" w:cs="Times New Roman"/>
              </w:rPr>
              <w:t>706 047,5</w:t>
            </w:r>
          </w:p>
        </w:tc>
        <w:tc>
          <w:tcPr>
            <w:tcW w:w="1567" w:type="dxa"/>
          </w:tcPr>
          <w:p w14:paraId="511428FB" w14:textId="77777777" w:rsidR="00A30D7C" w:rsidRPr="004851BB" w:rsidRDefault="00A30D7C" w:rsidP="00E721A2">
            <w:pPr>
              <w:ind w:firstLine="36"/>
              <w:jc w:val="center"/>
              <w:rPr>
                <w:rFonts w:ascii="Times New Roman" w:hAnsi="Times New Roman" w:cs="Times New Roman"/>
              </w:rPr>
            </w:pPr>
            <w:r w:rsidRPr="004851BB">
              <w:rPr>
                <w:rFonts w:ascii="Times New Roman" w:hAnsi="Times New Roman" w:cs="Times New Roman"/>
              </w:rPr>
              <w:t>274 189,8</w:t>
            </w:r>
          </w:p>
        </w:tc>
      </w:tr>
      <w:tr w:rsidR="00A30D7C" w:rsidRPr="004851BB" w14:paraId="7B438FE4" w14:textId="77777777" w:rsidTr="00110DD1">
        <w:tc>
          <w:tcPr>
            <w:tcW w:w="6227" w:type="dxa"/>
          </w:tcPr>
          <w:p w14:paraId="5BC48239" w14:textId="77777777" w:rsidR="00A30D7C" w:rsidRPr="004851BB" w:rsidRDefault="00A30D7C" w:rsidP="00E721A2">
            <w:pPr>
              <w:jc w:val="both"/>
              <w:rPr>
                <w:rFonts w:ascii="Times New Roman" w:hAnsi="Times New Roman" w:cs="Times New Roman"/>
              </w:rPr>
            </w:pPr>
            <w:r w:rsidRPr="004851BB">
              <w:rPr>
                <w:rFonts w:ascii="Times New Roman" w:hAnsi="Times New Roman" w:cs="Times New Roman"/>
              </w:rPr>
              <w:t>Количество объектов недвижимости, внесенных в реестр республиканского имущества</w:t>
            </w:r>
          </w:p>
        </w:tc>
        <w:tc>
          <w:tcPr>
            <w:tcW w:w="1314" w:type="dxa"/>
          </w:tcPr>
          <w:p w14:paraId="1CC4A2D2" w14:textId="77777777" w:rsidR="00A30D7C" w:rsidRPr="004851BB" w:rsidRDefault="00A30D7C" w:rsidP="00E721A2">
            <w:pPr>
              <w:ind w:hanging="11"/>
              <w:jc w:val="center"/>
              <w:rPr>
                <w:rFonts w:ascii="Times New Roman" w:hAnsi="Times New Roman" w:cs="Times New Roman"/>
              </w:rPr>
            </w:pPr>
            <w:r w:rsidRPr="004851BB">
              <w:rPr>
                <w:rFonts w:ascii="Times New Roman" w:hAnsi="Times New Roman" w:cs="Times New Roman"/>
              </w:rPr>
              <w:t>шт.</w:t>
            </w:r>
          </w:p>
        </w:tc>
        <w:tc>
          <w:tcPr>
            <w:tcW w:w="1233" w:type="dxa"/>
          </w:tcPr>
          <w:p w14:paraId="3EA70B29" w14:textId="77777777" w:rsidR="00A30D7C" w:rsidRPr="004851BB" w:rsidRDefault="00A30D7C" w:rsidP="00E721A2">
            <w:pPr>
              <w:ind w:left="118" w:hanging="73"/>
              <w:jc w:val="center"/>
              <w:rPr>
                <w:rFonts w:ascii="Times New Roman" w:hAnsi="Times New Roman" w:cs="Times New Roman"/>
              </w:rPr>
            </w:pPr>
            <w:r w:rsidRPr="004851BB">
              <w:rPr>
                <w:rFonts w:ascii="Times New Roman" w:hAnsi="Times New Roman" w:cs="Times New Roman"/>
              </w:rPr>
              <w:t>450</w:t>
            </w:r>
          </w:p>
        </w:tc>
        <w:tc>
          <w:tcPr>
            <w:tcW w:w="1567" w:type="dxa"/>
          </w:tcPr>
          <w:p w14:paraId="2963F891" w14:textId="77777777" w:rsidR="00A30D7C" w:rsidRPr="004851BB" w:rsidRDefault="00A30D7C" w:rsidP="00E721A2">
            <w:pPr>
              <w:ind w:firstLine="36"/>
              <w:jc w:val="center"/>
              <w:rPr>
                <w:rFonts w:ascii="Times New Roman" w:hAnsi="Times New Roman" w:cs="Times New Roman"/>
              </w:rPr>
            </w:pPr>
            <w:r w:rsidRPr="004851BB">
              <w:rPr>
                <w:rFonts w:ascii="Times New Roman" w:hAnsi="Times New Roman" w:cs="Times New Roman"/>
              </w:rPr>
              <w:t>450</w:t>
            </w:r>
          </w:p>
        </w:tc>
      </w:tr>
      <w:tr w:rsidR="00A30D7C" w:rsidRPr="004851BB" w14:paraId="6AD3C4F2" w14:textId="77777777" w:rsidTr="00110DD1">
        <w:tc>
          <w:tcPr>
            <w:tcW w:w="6227" w:type="dxa"/>
          </w:tcPr>
          <w:p w14:paraId="69F40706" w14:textId="77777777" w:rsidR="00A30D7C" w:rsidRPr="004851BB" w:rsidRDefault="00A30D7C" w:rsidP="00E721A2">
            <w:pPr>
              <w:jc w:val="both"/>
              <w:rPr>
                <w:rFonts w:ascii="Times New Roman" w:hAnsi="Times New Roman" w:cs="Times New Roman"/>
              </w:rPr>
            </w:pPr>
            <w:r w:rsidRPr="004851BB">
              <w:rPr>
                <w:rFonts w:ascii="Times New Roman" w:hAnsi="Times New Roman" w:cs="Times New Roman"/>
              </w:rPr>
              <w:t>Количество технических планов на объекты недвижимого имущества, учтенных в Реестре государственного имущества Республики Ингушетия</w:t>
            </w:r>
          </w:p>
        </w:tc>
        <w:tc>
          <w:tcPr>
            <w:tcW w:w="1314" w:type="dxa"/>
          </w:tcPr>
          <w:p w14:paraId="51BE7248" w14:textId="77777777" w:rsidR="00A30D7C" w:rsidRPr="004851BB" w:rsidRDefault="00A30D7C" w:rsidP="00E721A2">
            <w:pPr>
              <w:ind w:hanging="11"/>
              <w:jc w:val="center"/>
              <w:rPr>
                <w:rFonts w:ascii="Times New Roman" w:hAnsi="Times New Roman" w:cs="Times New Roman"/>
              </w:rPr>
            </w:pPr>
            <w:r w:rsidRPr="004851BB">
              <w:rPr>
                <w:rFonts w:ascii="Times New Roman" w:hAnsi="Times New Roman" w:cs="Times New Roman"/>
              </w:rPr>
              <w:t>шт.</w:t>
            </w:r>
          </w:p>
        </w:tc>
        <w:tc>
          <w:tcPr>
            <w:tcW w:w="1233" w:type="dxa"/>
          </w:tcPr>
          <w:p w14:paraId="12330CBA" w14:textId="77777777" w:rsidR="00A30D7C" w:rsidRPr="004851BB" w:rsidRDefault="00A30D7C" w:rsidP="00E721A2">
            <w:pPr>
              <w:ind w:left="118" w:hanging="73"/>
              <w:jc w:val="center"/>
              <w:rPr>
                <w:rFonts w:ascii="Times New Roman" w:hAnsi="Times New Roman" w:cs="Times New Roman"/>
              </w:rPr>
            </w:pPr>
            <w:r w:rsidRPr="004851BB">
              <w:rPr>
                <w:rFonts w:ascii="Times New Roman" w:hAnsi="Times New Roman" w:cs="Times New Roman"/>
              </w:rPr>
              <w:t>20</w:t>
            </w:r>
          </w:p>
        </w:tc>
        <w:tc>
          <w:tcPr>
            <w:tcW w:w="1567" w:type="dxa"/>
          </w:tcPr>
          <w:p w14:paraId="4B7BE382" w14:textId="77777777" w:rsidR="00A30D7C" w:rsidRPr="004851BB" w:rsidRDefault="00A30D7C" w:rsidP="00E721A2">
            <w:pPr>
              <w:ind w:firstLine="36"/>
              <w:jc w:val="center"/>
              <w:rPr>
                <w:rFonts w:ascii="Times New Roman" w:hAnsi="Times New Roman" w:cs="Times New Roman"/>
              </w:rPr>
            </w:pPr>
            <w:r w:rsidRPr="004851BB">
              <w:rPr>
                <w:rFonts w:ascii="Times New Roman" w:hAnsi="Times New Roman" w:cs="Times New Roman"/>
              </w:rPr>
              <w:t>0</w:t>
            </w:r>
          </w:p>
        </w:tc>
      </w:tr>
      <w:tr w:rsidR="00A30D7C" w:rsidRPr="004851BB" w14:paraId="7733D8D5" w14:textId="77777777" w:rsidTr="00110DD1">
        <w:tc>
          <w:tcPr>
            <w:tcW w:w="6227" w:type="dxa"/>
          </w:tcPr>
          <w:p w14:paraId="59376622" w14:textId="77777777" w:rsidR="00A30D7C" w:rsidRPr="004851BB" w:rsidRDefault="00A30D7C" w:rsidP="00E721A2">
            <w:pPr>
              <w:jc w:val="both"/>
              <w:rPr>
                <w:rFonts w:ascii="Times New Roman" w:hAnsi="Times New Roman" w:cs="Times New Roman"/>
              </w:rPr>
            </w:pPr>
            <w:r w:rsidRPr="004851BB">
              <w:rPr>
                <w:rFonts w:ascii="Times New Roman" w:hAnsi="Times New Roman" w:cs="Times New Roman"/>
              </w:rPr>
              <w:t>Межевание земельных участков, находящихся в собственности Республики Ингушетия</w:t>
            </w:r>
          </w:p>
        </w:tc>
        <w:tc>
          <w:tcPr>
            <w:tcW w:w="1314" w:type="dxa"/>
          </w:tcPr>
          <w:p w14:paraId="3D5607AF" w14:textId="77777777" w:rsidR="00A30D7C" w:rsidRPr="004851BB" w:rsidRDefault="00A30D7C" w:rsidP="00E721A2">
            <w:pPr>
              <w:ind w:hanging="11"/>
              <w:jc w:val="center"/>
              <w:rPr>
                <w:rFonts w:ascii="Times New Roman" w:hAnsi="Times New Roman" w:cs="Times New Roman"/>
              </w:rPr>
            </w:pPr>
            <w:r w:rsidRPr="004851BB">
              <w:rPr>
                <w:rFonts w:ascii="Times New Roman" w:hAnsi="Times New Roman" w:cs="Times New Roman"/>
              </w:rPr>
              <w:t>шт.</w:t>
            </w:r>
          </w:p>
        </w:tc>
        <w:tc>
          <w:tcPr>
            <w:tcW w:w="1233" w:type="dxa"/>
          </w:tcPr>
          <w:p w14:paraId="28719C8B" w14:textId="77777777" w:rsidR="00A30D7C" w:rsidRPr="004851BB" w:rsidRDefault="00A30D7C" w:rsidP="00E721A2">
            <w:pPr>
              <w:ind w:left="118" w:hanging="73"/>
              <w:jc w:val="center"/>
              <w:rPr>
                <w:rFonts w:ascii="Times New Roman" w:hAnsi="Times New Roman" w:cs="Times New Roman"/>
              </w:rPr>
            </w:pPr>
            <w:r w:rsidRPr="004851BB">
              <w:rPr>
                <w:rFonts w:ascii="Times New Roman" w:hAnsi="Times New Roman" w:cs="Times New Roman"/>
              </w:rPr>
              <w:t>50</w:t>
            </w:r>
          </w:p>
        </w:tc>
        <w:tc>
          <w:tcPr>
            <w:tcW w:w="1567" w:type="dxa"/>
          </w:tcPr>
          <w:p w14:paraId="298F3D6A" w14:textId="77777777" w:rsidR="00A30D7C" w:rsidRPr="004851BB" w:rsidRDefault="00A30D7C" w:rsidP="00E721A2">
            <w:pPr>
              <w:ind w:firstLine="36"/>
              <w:jc w:val="center"/>
              <w:rPr>
                <w:rFonts w:ascii="Times New Roman" w:hAnsi="Times New Roman" w:cs="Times New Roman"/>
              </w:rPr>
            </w:pPr>
            <w:r w:rsidRPr="004851BB">
              <w:rPr>
                <w:rFonts w:ascii="Times New Roman" w:hAnsi="Times New Roman" w:cs="Times New Roman"/>
              </w:rPr>
              <w:t>44</w:t>
            </w:r>
          </w:p>
        </w:tc>
      </w:tr>
      <w:tr w:rsidR="00A30D7C" w:rsidRPr="004851BB" w14:paraId="18E94F3B" w14:textId="77777777" w:rsidTr="00110DD1">
        <w:tc>
          <w:tcPr>
            <w:tcW w:w="6227" w:type="dxa"/>
          </w:tcPr>
          <w:p w14:paraId="1B124E9B" w14:textId="77777777" w:rsidR="00A30D7C" w:rsidRPr="004851BB" w:rsidRDefault="00A30D7C" w:rsidP="00E721A2">
            <w:pPr>
              <w:jc w:val="both"/>
              <w:rPr>
                <w:rFonts w:ascii="Times New Roman" w:hAnsi="Times New Roman" w:cs="Times New Roman"/>
              </w:rPr>
            </w:pPr>
            <w:r w:rsidRPr="004851BB">
              <w:rPr>
                <w:rFonts w:ascii="Times New Roman" w:hAnsi="Times New Roman" w:cs="Times New Roman"/>
              </w:rPr>
              <w:t>Содержание и приобретение имущества для нужд Республики Ингушетия</w:t>
            </w:r>
          </w:p>
        </w:tc>
        <w:tc>
          <w:tcPr>
            <w:tcW w:w="1314" w:type="dxa"/>
          </w:tcPr>
          <w:p w14:paraId="285E4117" w14:textId="77777777" w:rsidR="00A30D7C" w:rsidRPr="004851BB" w:rsidRDefault="00A30D7C" w:rsidP="00E721A2">
            <w:pPr>
              <w:ind w:hanging="11"/>
              <w:jc w:val="center"/>
              <w:rPr>
                <w:rFonts w:ascii="Times New Roman" w:hAnsi="Times New Roman" w:cs="Times New Roman"/>
              </w:rPr>
            </w:pPr>
            <w:r w:rsidRPr="004851BB">
              <w:rPr>
                <w:rFonts w:ascii="Times New Roman" w:hAnsi="Times New Roman" w:cs="Times New Roman"/>
              </w:rPr>
              <w:t>шт.</w:t>
            </w:r>
          </w:p>
        </w:tc>
        <w:tc>
          <w:tcPr>
            <w:tcW w:w="1233" w:type="dxa"/>
          </w:tcPr>
          <w:p w14:paraId="42F3CC59" w14:textId="77777777" w:rsidR="00A30D7C" w:rsidRPr="004851BB" w:rsidRDefault="00A30D7C" w:rsidP="00E721A2">
            <w:pPr>
              <w:ind w:left="118" w:hanging="73"/>
              <w:jc w:val="center"/>
              <w:rPr>
                <w:rFonts w:ascii="Times New Roman" w:hAnsi="Times New Roman" w:cs="Times New Roman"/>
              </w:rPr>
            </w:pPr>
            <w:r w:rsidRPr="004851BB">
              <w:rPr>
                <w:rFonts w:ascii="Times New Roman" w:hAnsi="Times New Roman" w:cs="Times New Roman"/>
              </w:rPr>
              <w:t>3</w:t>
            </w:r>
          </w:p>
        </w:tc>
        <w:tc>
          <w:tcPr>
            <w:tcW w:w="1567" w:type="dxa"/>
          </w:tcPr>
          <w:p w14:paraId="1DF346A1" w14:textId="77777777" w:rsidR="00A30D7C" w:rsidRPr="004851BB" w:rsidRDefault="00A30D7C" w:rsidP="00E721A2">
            <w:pPr>
              <w:ind w:firstLine="36"/>
              <w:jc w:val="center"/>
              <w:rPr>
                <w:rFonts w:ascii="Times New Roman" w:hAnsi="Times New Roman" w:cs="Times New Roman"/>
              </w:rPr>
            </w:pPr>
            <w:r w:rsidRPr="004851BB">
              <w:rPr>
                <w:rFonts w:ascii="Times New Roman" w:hAnsi="Times New Roman" w:cs="Times New Roman"/>
              </w:rPr>
              <w:t>3</w:t>
            </w:r>
          </w:p>
        </w:tc>
      </w:tr>
    </w:tbl>
    <w:p w14:paraId="49913B83" w14:textId="77777777"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p>
    <w:p w14:paraId="63A4E974" w14:textId="77777777"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Проверкой отчета об исполнении показателей установлено следующее.</w:t>
      </w:r>
    </w:p>
    <w:p w14:paraId="489CF150" w14:textId="34FA806D"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отчет не включены 2 показателя</w:t>
      </w:r>
      <w:r w:rsidR="00964BEB">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количество обследованных пунктов ГГС, степень выполнения мероприятий программы в срок</w:t>
      </w:r>
      <w:r w:rsidR="00964BEB">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w:t>
      </w:r>
      <w:r w:rsidR="00964BEB">
        <w:rPr>
          <w:rFonts w:ascii="Times New Roman" w:eastAsia="Calibri" w:hAnsi="Times New Roman" w:cs="Times New Roman"/>
          <w:sz w:val="28"/>
          <w:szCs w:val="28"/>
        </w:rPr>
        <w:t>Помимо этого,</w:t>
      </w:r>
      <w:r w:rsidRPr="004851BB">
        <w:rPr>
          <w:rFonts w:ascii="Times New Roman" w:eastAsia="Calibri" w:hAnsi="Times New Roman" w:cs="Times New Roman"/>
          <w:sz w:val="28"/>
          <w:szCs w:val="28"/>
        </w:rPr>
        <w:t xml:space="preserve"> включен показатель «Межевание земельных участков, находящихся в собственности Республики Ингушетия», который не входит в перечень целевых показателей, указанный в паспорте Госпрограммы.</w:t>
      </w:r>
    </w:p>
    <w:p w14:paraId="47E272AA" w14:textId="4858DEA2"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Плановое значение показателя «Поступления в консолидированный бюджет Республики Ингушетия, полученные от сбора земельных и имущественных налоговых и неналоговых доходов, из числа администрируемых Минимуществом Ингушетии» соответствует значению, указанному в Таблице № 1 «Перечень целевых показателей государственной программы Республики Ингушетия «Управление государственным имуществом» и их значения  и в Приложении №</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4 к Закону </w:t>
      </w:r>
      <w:r w:rsidR="00964BEB">
        <w:rPr>
          <w:rFonts w:ascii="Times New Roman" w:eastAsia="Calibri" w:hAnsi="Times New Roman" w:cs="Times New Roman"/>
          <w:sz w:val="28"/>
          <w:szCs w:val="28"/>
        </w:rPr>
        <w:t>РИ</w:t>
      </w:r>
      <w:r w:rsidRPr="004851BB">
        <w:rPr>
          <w:rFonts w:ascii="Times New Roman" w:eastAsia="Calibri" w:hAnsi="Times New Roman" w:cs="Times New Roman"/>
          <w:sz w:val="28"/>
          <w:szCs w:val="28"/>
        </w:rPr>
        <w:t xml:space="preserve"> от 27.06.2022</w:t>
      </w:r>
      <w:r w:rsidR="00964BEB">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28-РЗ</w:t>
      </w:r>
      <w:r w:rsidRPr="004851BB">
        <w:rPr>
          <w:rFonts w:ascii="Times New Roman" w:eastAsia="Calibri" w:hAnsi="Times New Roman" w:cs="Times New Roman"/>
          <w:b/>
          <w:sz w:val="28"/>
          <w:szCs w:val="28"/>
        </w:rPr>
        <w:t xml:space="preserve"> </w:t>
      </w:r>
      <w:r w:rsidRPr="004851BB">
        <w:rPr>
          <w:rFonts w:ascii="Times New Roman" w:eastAsia="Calibri" w:hAnsi="Times New Roman" w:cs="Times New Roman"/>
          <w:sz w:val="28"/>
          <w:szCs w:val="28"/>
        </w:rPr>
        <w:t>«Об исполнении республиканского бюджета за 2021 год», однако не соответствует отчету об исполнении бюджета Минимущества на 01.01.2022</w:t>
      </w:r>
      <w:r w:rsidR="00964BEB">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согласно которому плановое значение составляет 31 500,0 тыс. руб</w:t>
      </w:r>
      <w:r w:rsidR="00964BEB">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w:t>
      </w:r>
    </w:p>
    <w:p w14:paraId="5555AD1D" w14:textId="2041795A"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Фактическое значение этого же показателя не соответствует значению, указанному в Приложении №</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4 к Закону </w:t>
      </w:r>
      <w:r w:rsidR="00964BEB">
        <w:rPr>
          <w:rFonts w:ascii="Times New Roman" w:eastAsia="Calibri" w:hAnsi="Times New Roman" w:cs="Times New Roman"/>
          <w:sz w:val="28"/>
          <w:szCs w:val="28"/>
        </w:rPr>
        <w:t>РИ</w:t>
      </w:r>
      <w:r w:rsidRPr="004851BB">
        <w:rPr>
          <w:rFonts w:ascii="Times New Roman" w:eastAsia="Calibri" w:hAnsi="Times New Roman" w:cs="Times New Roman"/>
          <w:sz w:val="28"/>
          <w:szCs w:val="28"/>
        </w:rPr>
        <w:t xml:space="preserve"> от 27.06.2022</w:t>
      </w:r>
      <w:r w:rsidR="00964BEB">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28-РЗ</w:t>
      </w:r>
      <w:r w:rsidRPr="004851BB">
        <w:rPr>
          <w:rFonts w:ascii="Times New Roman" w:eastAsia="Calibri" w:hAnsi="Times New Roman" w:cs="Times New Roman"/>
          <w:b/>
          <w:sz w:val="28"/>
          <w:szCs w:val="28"/>
        </w:rPr>
        <w:t xml:space="preserve"> </w:t>
      </w:r>
      <w:r w:rsidRPr="004851BB">
        <w:rPr>
          <w:rFonts w:ascii="Times New Roman" w:eastAsia="Calibri" w:hAnsi="Times New Roman" w:cs="Times New Roman"/>
          <w:sz w:val="28"/>
          <w:szCs w:val="28"/>
        </w:rPr>
        <w:t>«Об исполнении республиканского бюджета за 2021 год» и составляет 31 933,4 тыс. руб</w:t>
      </w:r>
      <w:r w:rsidR="00964BEB">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а также не соответствует значению, указанному в отчете об исполнении бюджета Минимущества </w:t>
      </w:r>
      <w:r w:rsidR="00964BEB">
        <w:rPr>
          <w:rFonts w:ascii="Times New Roman" w:eastAsia="Calibri" w:hAnsi="Times New Roman" w:cs="Times New Roman"/>
          <w:sz w:val="28"/>
          <w:szCs w:val="28"/>
        </w:rPr>
        <w:t>РИ</w:t>
      </w:r>
      <w:r w:rsidRPr="004851BB">
        <w:rPr>
          <w:rFonts w:ascii="Times New Roman" w:eastAsia="Calibri" w:hAnsi="Times New Roman" w:cs="Times New Roman"/>
          <w:sz w:val="28"/>
          <w:szCs w:val="28"/>
        </w:rPr>
        <w:t xml:space="preserve"> на 01.01.2022</w:t>
      </w:r>
      <w:r w:rsidR="00964BEB">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согласно которому фактическое значение составляет 22</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913,6 тыс. руб</w:t>
      </w:r>
      <w:r w:rsidR="00964BEB">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Плановое значение показателя в 2021 году не достигнуто. </w:t>
      </w:r>
    </w:p>
    <w:p w14:paraId="52DF04B4" w14:textId="400581B5"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Плановое значение показателя «Поступления в бюджет Республики Ингушетия денежных средств от приватизации государственного имущества Республики Ингушетия» соответствует значению, указанному в Таблице № 1 «Перечень целевых показателей государственной программы Республики Ингушетия «Управление государственным имуществом» и их значения и  в Приложении №</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4 к Закону </w:t>
      </w:r>
      <w:r w:rsidR="00964BEB">
        <w:rPr>
          <w:rFonts w:ascii="Times New Roman" w:eastAsia="Calibri" w:hAnsi="Times New Roman" w:cs="Times New Roman"/>
          <w:sz w:val="28"/>
          <w:szCs w:val="28"/>
        </w:rPr>
        <w:t>РИ</w:t>
      </w:r>
      <w:r w:rsidRPr="004851BB">
        <w:rPr>
          <w:rFonts w:ascii="Times New Roman" w:eastAsia="Calibri" w:hAnsi="Times New Roman" w:cs="Times New Roman"/>
          <w:sz w:val="28"/>
          <w:szCs w:val="28"/>
        </w:rPr>
        <w:t xml:space="preserve"> от 27.06.2022</w:t>
      </w:r>
      <w:r w:rsidR="00964BEB">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28-РЗ</w:t>
      </w:r>
      <w:r w:rsidRPr="004851BB">
        <w:rPr>
          <w:rFonts w:ascii="Times New Roman" w:eastAsia="Calibri" w:hAnsi="Times New Roman" w:cs="Times New Roman"/>
          <w:b/>
          <w:sz w:val="28"/>
          <w:szCs w:val="28"/>
        </w:rPr>
        <w:t xml:space="preserve"> </w:t>
      </w:r>
      <w:r w:rsidRPr="004851BB">
        <w:rPr>
          <w:rFonts w:ascii="Times New Roman" w:eastAsia="Calibri" w:hAnsi="Times New Roman" w:cs="Times New Roman"/>
          <w:sz w:val="28"/>
          <w:szCs w:val="28"/>
        </w:rPr>
        <w:t>«Об исполнении республиканского бюджета за 2021 год», однако не соответствует значению, указанному в отчете об исполнении бюджета Минимущества</w:t>
      </w:r>
      <w:r w:rsidR="00964BEB">
        <w:rPr>
          <w:rFonts w:ascii="Times New Roman" w:eastAsia="Calibri" w:hAnsi="Times New Roman" w:cs="Times New Roman"/>
          <w:sz w:val="28"/>
          <w:szCs w:val="28"/>
        </w:rPr>
        <w:t xml:space="preserve"> РИ</w:t>
      </w:r>
      <w:r w:rsidRPr="004851BB">
        <w:rPr>
          <w:rFonts w:ascii="Times New Roman" w:eastAsia="Calibri" w:hAnsi="Times New Roman" w:cs="Times New Roman"/>
          <w:sz w:val="28"/>
          <w:szCs w:val="28"/>
        </w:rPr>
        <w:t xml:space="preserve"> на 01.01.2022</w:t>
      </w:r>
      <w:r w:rsidR="00964BEB">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согласно которому плановое значение составляет 584</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461,5 тыс. руб</w:t>
      </w:r>
      <w:r w:rsidR="00964BEB">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w:t>
      </w:r>
    </w:p>
    <w:p w14:paraId="50C45F0E" w14:textId="2E4DE0DC"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lastRenderedPageBreak/>
        <w:t>Фактическое значение этого же показателя не соответствует значению, указанному в Приложении №</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4 к Закону </w:t>
      </w:r>
      <w:r w:rsidR="00964BEB">
        <w:rPr>
          <w:rFonts w:ascii="Times New Roman" w:eastAsia="Calibri" w:hAnsi="Times New Roman" w:cs="Times New Roman"/>
          <w:sz w:val="28"/>
          <w:szCs w:val="28"/>
        </w:rPr>
        <w:t>РИ</w:t>
      </w:r>
      <w:r w:rsidRPr="004851BB">
        <w:rPr>
          <w:rFonts w:ascii="Times New Roman" w:eastAsia="Calibri" w:hAnsi="Times New Roman" w:cs="Times New Roman"/>
          <w:sz w:val="28"/>
          <w:szCs w:val="28"/>
        </w:rPr>
        <w:t xml:space="preserve"> от 27.06.2022</w:t>
      </w:r>
      <w:r w:rsidR="00964BEB">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28-РЗ</w:t>
      </w:r>
      <w:r w:rsidRPr="004851BB">
        <w:rPr>
          <w:rFonts w:ascii="Times New Roman" w:eastAsia="Calibri" w:hAnsi="Times New Roman" w:cs="Times New Roman"/>
          <w:b/>
          <w:sz w:val="28"/>
          <w:szCs w:val="28"/>
        </w:rPr>
        <w:t xml:space="preserve"> </w:t>
      </w:r>
      <w:r w:rsidRPr="004851BB">
        <w:rPr>
          <w:rFonts w:ascii="Times New Roman" w:eastAsia="Calibri" w:hAnsi="Times New Roman" w:cs="Times New Roman"/>
          <w:sz w:val="28"/>
          <w:szCs w:val="28"/>
        </w:rPr>
        <w:t>«Об исполнении республиканского бюджета за 2021 год» и в отчете об исполнении бюджета Минимущества на 01.01.2022</w:t>
      </w:r>
      <w:r w:rsidR="00964BEB">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согласно которым фактическое значение составляет 269</w:t>
      </w:r>
      <w:r w:rsidR="00964BEB">
        <w:rPr>
          <w:rFonts w:ascii="Times New Roman" w:eastAsia="Calibri" w:hAnsi="Times New Roman" w:cs="Times New Roman"/>
          <w:sz w:val="28"/>
          <w:szCs w:val="28"/>
        </w:rPr>
        <w:t> </w:t>
      </w:r>
      <w:r w:rsidRPr="004851BB">
        <w:rPr>
          <w:rFonts w:ascii="Times New Roman" w:eastAsia="Calibri" w:hAnsi="Times New Roman" w:cs="Times New Roman"/>
          <w:sz w:val="28"/>
          <w:szCs w:val="28"/>
        </w:rPr>
        <w:t>525,1 тыс. руб</w:t>
      </w:r>
      <w:r w:rsidR="00964BEB">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Плановое значение показателя в 2021 году не достигнуто.</w:t>
      </w:r>
    </w:p>
    <w:p w14:paraId="187F8AFC" w14:textId="2318553F"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Плановое значение </w:t>
      </w:r>
      <w:r w:rsidR="00EC4F6F">
        <w:rPr>
          <w:rFonts w:ascii="Times New Roman" w:eastAsia="Calibri" w:hAnsi="Times New Roman" w:cs="Times New Roman"/>
          <w:sz w:val="28"/>
          <w:szCs w:val="28"/>
        </w:rPr>
        <w:t xml:space="preserve">в 2021 году достигнуто по следующим </w:t>
      </w:r>
      <w:r w:rsidRPr="004851BB">
        <w:rPr>
          <w:rFonts w:ascii="Times New Roman" w:eastAsia="Calibri" w:hAnsi="Times New Roman" w:cs="Times New Roman"/>
          <w:sz w:val="28"/>
          <w:szCs w:val="28"/>
        </w:rPr>
        <w:t>показателя</w:t>
      </w:r>
      <w:r w:rsidR="00EC4F6F">
        <w:rPr>
          <w:rFonts w:ascii="Times New Roman" w:eastAsia="Calibri" w:hAnsi="Times New Roman" w:cs="Times New Roman"/>
          <w:sz w:val="28"/>
          <w:szCs w:val="28"/>
        </w:rPr>
        <w:t>м:</w:t>
      </w:r>
      <w:r w:rsidRPr="004851BB">
        <w:rPr>
          <w:rFonts w:ascii="Times New Roman" w:eastAsia="Calibri" w:hAnsi="Times New Roman" w:cs="Times New Roman"/>
          <w:sz w:val="28"/>
          <w:szCs w:val="28"/>
        </w:rPr>
        <w:t xml:space="preserve"> «Количество объектов недвижимости, внесенных в реестр республиканского имущества</w:t>
      </w:r>
      <w:r w:rsidR="00D73E01" w:rsidRPr="004851BB">
        <w:rPr>
          <w:rFonts w:ascii="Times New Roman" w:eastAsia="Calibri" w:hAnsi="Times New Roman" w:cs="Times New Roman"/>
          <w:sz w:val="28"/>
          <w:szCs w:val="28"/>
        </w:rPr>
        <w:t>»;</w:t>
      </w:r>
      <w:r w:rsidR="00EC4F6F" w:rsidRPr="00EC4F6F">
        <w:rPr>
          <w:rFonts w:ascii="Times New Roman" w:eastAsia="Calibri" w:hAnsi="Times New Roman" w:cs="Times New Roman"/>
          <w:sz w:val="28"/>
          <w:szCs w:val="28"/>
        </w:rPr>
        <w:t xml:space="preserve"> </w:t>
      </w:r>
      <w:r w:rsidR="00EC4F6F" w:rsidRPr="004851BB">
        <w:rPr>
          <w:rFonts w:ascii="Times New Roman" w:eastAsia="Calibri" w:hAnsi="Times New Roman" w:cs="Times New Roman"/>
          <w:sz w:val="28"/>
          <w:szCs w:val="28"/>
        </w:rPr>
        <w:t>«Содержание и приобретение имущества для нужд Республики Ингушетия»</w:t>
      </w:r>
      <w:r w:rsidR="00EC4F6F">
        <w:rPr>
          <w:rFonts w:ascii="Times New Roman" w:eastAsia="Calibri" w:hAnsi="Times New Roman" w:cs="Times New Roman"/>
          <w:sz w:val="28"/>
          <w:szCs w:val="28"/>
        </w:rPr>
        <w:t>;</w:t>
      </w:r>
      <w:r w:rsidR="00EC4F6F" w:rsidRPr="00EC4F6F">
        <w:rPr>
          <w:rFonts w:ascii="Times New Roman" w:eastAsia="Calibri" w:hAnsi="Times New Roman" w:cs="Times New Roman"/>
          <w:sz w:val="28"/>
          <w:szCs w:val="28"/>
        </w:rPr>
        <w:t xml:space="preserve"> </w:t>
      </w:r>
      <w:r w:rsidR="00EC4F6F" w:rsidRPr="004851BB">
        <w:rPr>
          <w:rFonts w:ascii="Times New Roman" w:eastAsia="Calibri" w:hAnsi="Times New Roman" w:cs="Times New Roman"/>
          <w:sz w:val="28"/>
          <w:szCs w:val="28"/>
        </w:rPr>
        <w:t>«Межевание земельных участков, находящихся в собственности Республики Ингушетия»</w:t>
      </w:r>
    </w:p>
    <w:p w14:paraId="7003926D" w14:textId="77777777"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Плановое значение показателя «Количество технических планов на объекты недвижимого имущества, учтенных в Реестре государственного имущества Республики Ингушетия» в 2021 году не достигнуто.</w:t>
      </w:r>
    </w:p>
    <w:p w14:paraId="1B88169E" w14:textId="1ADE4A69"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Общий объем финансовых ресурсов, необходимых для реализации Госпрограммы в 2014 - 2022 гг., составляет 420</w:t>
      </w:r>
      <w:r w:rsidR="00EC4F6F">
        <w:rPr>
          <w:rFonts w:ascii="Times New Roman" w:eastAsia="Calibri" w:hAnsi="Times New Roman" w:cs="Times New Roman"/>
          <w:sz w:val="28"/>
          <w:szCs w:val="28"/>
        </w:rPr>
        <w:t> </w:t>
      </w:r>
      <w:r w:rsidRPr="004851BB">
        <w:rPr>
          <w:rFonts w:ascii="Times New Roman" w:eastAsia="Calibri" w:hAnsi="Times New Roman" w:cs="Times New Roman"/>
          <w:sz w:val="28"/>
          <w:szCs w:val="28"/>
        </w:rPr>
        <w:t>150,7 тыс. руб</w:t>
      </w:r>
      <w:r w:rsidR="00EC4F6F">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w:t>
      </w:r>
      <w:r w:rsidR="00EC4F6F">
        <w:rPr>
          <w:rFonts w:ascii="Times New Roman" w:eastAsia="Calibri" w:hAnsi="Times New Roman" w:cs="Times New Roman"/>
          <w:sz w:val="28"/>
          <w:szCs w:val="28"/>
        </w:rPr>
        <w:t>из них</w:t>
      </w:r>
      <w:r w:rsidRPr="004851BB">
        <w:rPr>
          <w:rFonts w:ascii="Times New Roman" w:eastAsia="Calibri" w:hAnsi="Times New Roman" w:cs="Times New Roman"/>
          <w:sz w:val="28"/>
          <w:szCs w:val="28"/>
        </w:rPr>
        <w:t>:</w:t>
      </w:r>
    </w:p>
    <w:p w14:paraId="4ED871E8" w14:textId="08DFD854" w:rsidR="00A30D7C" w:rsidRPr="00EC4F6F" w:rsidRDefault="00A30D7C" w:rsidP="00EC4F6F">
      <w:pPr>
        <w:pStyle w:val="a6"/>
        <w:numPr>
          <w:ilvl w:val="0"/>
          <w:numId w:val="72"/>
        </w:numPr>
        <w:tabs>
          <w:tab w:val="left" w:pos="142"/>
        </w:tabs>
        <w:spacing w:after="0" w:line="240" w:lineRule="auto"/>
        <w:ind w:left="-826" w:firstLine="686"/>
        <w:jc w:val="both"/>
        <w:rPr>
          <w:rFonts w:ascii="Times New Roman" w:hAnsi="Times New Roman" w:cs="Times New Roman"/>
          <w:sz w:val="28"/>
          <w:szCs w:val="28"/>
        </w:rPr>
      </w:pPr>
      <w:r w:rsidRPr="00EC4F6F">
        <w:rPr>
          <w:rFonts w:ascii="Times New Roman" w:hAnsi="Times New Roman" w:cs="Times New Roman"/>
          <w:sz w:val="28"/>
          <w:szCs w:val="28"/>
        </w:rPr>
        <w:t>в 2020 г</w:t>
      </w:r>
      <w:r w:rsidR="00EC4F6F" w:rsidRPr="00EC4F6F">
        <w:rPr>
          <w:rFonts w:ascii="Times New Roman" w:hAnsi="Times New Roman" w:cs="Times New Roman"/>
          <w:sz w:val="28"/>
          <w:szCs w:val="28"/>
        </w:rPr>
        <w:t>оду</w:t>
      </w:r>
      <w:r w:rsidRPr="00EC4F6F">
        <w:rPr>
          <w:rFonts w:ascii="Times New Roman" w:hAnsi="Times New Roman" w:cs="Times New Roman"/>
          <w:sz w:val="28"/>
          <w:szCs w:val="28"/>
        </w:rPr>
        <w:t xml:space="preserve"> – 65</w:t>
      </w:r>
      <w:r w:rsidR="00EC4F6F" w:rsidRPr="00EC4F6F">
        <w:rPr>
          <w:rFonts w:ascii="Times New Roman" w:hAnsi="Times New Roman" w:cs="Times New Roman"/>
          <w:sz w:val="28"/>
          <w:szCs w:val="28"/>
        </w:rPr>
        <w:t> </w:t>
      </w:r>
      <w:r w:rsidRPr="00EC4F6F">
        <w:rPr>
          <w:rFonts w:ascii="Times New Roman" w:hAnsi="Times New Roman" w:cs="Times New Roman"/>
          <w:sz w:val="28"/>
          <w:szCs w:val="28"/>
        </w:rPr>
        <w:t>219,0 тыс. руб</w:t>
      </w:r>
      <w:r w:rsidR="00EC4F6F" w:rsidRPr="00EC4F6F">
        <w:rPr>
          <w:rFonts w:ascii="Times New Roman" w:hAnsi="Times New Roman" w:cs="Times New Roman"/>
          <w:sz w:val="28"/>
          <w:szCs w:val="28"/>
        </w:rPr>
        <w:t>лей,</w:t>
      </w:r>
      <w:r w:rsidRPr="00EC4F6F">
        <w:rPr>
          <w:rFonts w:ascii="Times New Roman" w:hAnsi="Times New Roman" w:cs="Times New Roman"/>
          <w:sz w:val="28"/>
          <w:szCs w:val="28"/>
        </w:rPr>
        <w:t xml:space="preserve"> в том числе:</w:t>
      </w:r>
    </w:p>
    <w:p w14:paraId="6096A832" w14:textId="6DE8693E" w:rsidR="00A30D7C" w:rsidRPr="00EC4F6F" w:rsidRDefault="00A30D7C" w:rsidP="00391B7A">
      <w:pPr>
        <w:pStyle w:val="a6"/>
        <w:numPr>
          <w:ilvl w:val="0"/>
          <w:numId w:val="182"/>
        </w:numPr>
        <w:tabs>
          <w:tab w:val="left" w:pos="142"/>
        </w:tabs>
        <w:spacing w:after="0" w:line="240" w:lineRule="auto"/>
        <w:ind w:left="-84" w:firstLine="8"/>
        <w:jc w:val="both"/>
        <w:rPr>
          <w:rFonts w:ascii="Times New Roman" w:hAnsi="Times New Roman" w:cs="Times New Roman"/>
          <w:sz w:val="28"/>
          <w:szCs w:val="28"/>
        </w:rPr>
      </w:pPr>
      <w:r w:rsidRPr="00EC4F6F">
        <w:rPr>
          <w:rFonts w:ascii="Times New Roman" w:hAnsi="Times New Roman" w:cs="Times New Roman"/>
          <w:sz w:val="28"/>
          <w:szCs w:val="28"/>
        </w:rPr>
        <w:t>из федерального бюджета – 5 004,2 тыс. руб.,</w:t>
      </w:r>
    </w:p>
    <w:p w14:paraId="0EBF7AFB" w14:textId="6BF07914" w:rsidR="00A30D7C" w:rsidRPr="00EC4F6F" w:rsidRDefault="00A30D7C" w:rsidP="00391B7A">
      <w:pPr>
        <w:pStyle w:val="a6"/>
        <w:numPr>
          <w:ilvl w:val="0"/>
          <w:numId w:val="182"/>
        </w:numPr>
        <w:tabs>
          <w:tab w:val="left" w:pos="142"/>
        </w:tabs>
        <w:spacing w:after="0" w:line="240" w:lineRule="auto"/>
        <w:ind w:left="-84" w:firstLine="8"/>
        <w:jc w:val="both"/>
        <w:rPr>
          <w:rFonts w:ascii="Times New Roman" w:hAnsi="Times New Roman" w:cs="Times New Roman"/>
          <w:sz w:val="28"/>
          <w:szCs w:val="28"/>
        </w:rPr>
      </w:pPr>
      <w:r w:rsidRPr="00EC4F6F">
        <w:rPr>
          <w:rFonts w:ascii="Times New Roman" w:hAnsi="Times New Roman" w:cs="Times New Roman"/>
          <w:sz w:val="28"/>
          <w:szCs w:val="28"/>
        </w:rPr>
        <w:t>из республиканского бюджета – 60 214,8 тыс. руб</w:t>
      </w:r>
      <w:r w:rsidR="00EC4F6F">
        <w:rPr>
          <w:rFonts w:ascii="Times New Roman" w:hAnsi="Times New Roman" w:cs="Times New Roman"/>
          <w:sz w:val="28"/>
          <w:szCs w:val="28"/>
        </w:rPr>
        <w:t>лей</w:t>
      </w:r>
      <w:r w:rsidRPr="00EC4F6F">
        <w:rPr>
          <w:rFonts w:ascii="Times New Roman" w:hAnsi="Times New Roman" w:cs="Times New Roman"/>
          <w:sz w:val="28"/>
          <w:szCs w:val="28"/>
        </w:rPr>
        <w:t xml:space="preserve">; </w:t>
      </w:r>
    </w:p>
    <w:p w14:paraId="62DDA97A" w14:textId="2538E8CE" w:rsidR="00A30D7C" w:rsidRPr="00EC4F6F" w:rsidRDefault="00A30D7C" w:rsidP="00391B7A">
      <w:pPr>
        <w:pStyle w:val="a6"/>
        <w:numPr>
          <w:ilvl w:val="0"/>
          <w:numId w:val="183"/>
        </w:numPr>
        <w:tabs>
          <w:tab w:val="left" w:pos="142"/>
        </w:tabs>
        <w:spacing w:after="0" w:line="240" w:lineRule="auto"/>
        <w:ind w:left="-112" w:hanging="20"/>
        <w:jc w:val="both"/>
        <w:rPr>
          <w:rFonts w:ascii="Times New Roman" w:hAnsi="Times New Roman" w:cs="Times New Roman"/>
          <w:sz w:val="28"/>
          <w:szCs w:val="28"/>
        </w:rPr>
      </w:pPr>
      <w:r w:rsidRPr="00EC4F6F">
        <w:rPr>
          <w:rFonts w:ascii="Times New Roman" w:hAnsi="Times New Roman" w:cs="Times New Roman"/>
          <w:sz w:val="28"/>
          <w:szCs w:val="28"/>
        </w:rPr>
        <w:t>в 2021 г</w:t>
      </w:r>
      <w:r w:rsidR="00EC4F6F">
        <w:rPr>
          <w:rFonts w:ascii="Times New Roman" w:hAnsi="Times New Roman" w:cs="Times New Roman"/>
          <w:sz w:val="28"/>
          <w:szCs w:val="28"/>
        </w:rPr>
        <w:t>оду</w:t>
      </w:r>
      <w:r w:rsidRPr="00EC4F6F">
        <w:rPr>
          <w:rFonts w:ascii="Times New Roman" w:hAnsi="Times New Roman" w:cs="Times New Roman"/>
          <w:sz w:val="28"/>
          <w:szCs w:val="28"/>
        </w:rPr>
        <w:t xml:space="preserve"> – 50</w:t>
      </w:r>
      <w:r w:rsidR="00EC4F6F">
        <w:rPr>
          <w:rFonts w:ascii="Times New Roman" w:hAnsi="Times New Roman" w:cs="Times New Roman"/>
          <w:sz w:val="28"/>
          <w:szCs w:val="28"/>
        </w:rPr>
        <w:t> </w:t>
      </w:r>
      <w:r w:rsidRPr="00EC4F6F">
        <w:rPr>
          <w:rFonts w:ascii="Times New Roman" w:hAnsi="Times New Roman" w:cs="Times New Roman"/>
          <w:sz w:val="28"/>
          <w:szCs w:val="28"/>
        </w:rPr>
        <w:t>193,9 тыс. руб</w:t>
      </w:r>
      <w:r w:rsidR="00EC4F6F">
        <w:rPr>
          <w:rFonts w:ascii="Times New Roman" w:hAnsi="Times New Roman" w:cs="Times New Roman"/>
          <w:sz w:val="28"/>
          <w:szCs w:val="28"/>
        </w:rPr>
        <w:t>лей</w:t>
      </w:r>
      <w:r w:rsidRPr="00EC4F6F">
        <w:rPr>
          <w:rFonts w:ascii="Times New Roman" w:hAnsi="Times New Roman" w:cs="Times New Roman"/>
          <w:sz w:val="28"/>
          <w:szCs w:val="28"/>
        </w:rPr>
        <w:t>, в том числе:</w:t>
      </w:r>
    </w:p>
    <w:p w14:paraId="6CBB934C" w14:textId="3D49EF0C" w:rsidR="00A30D7C" w:rsidRPr="00EC4F6F" w:rsidRDefault="00A30D7C" w:rsidP="00391B7A">
      <w:pPr>
        <w:pStyle w:val="a6"/>
        <w:numPr>
          <w:ilvl w:val="0"/>
          <w:numId w:val="184"/>
        </w:numPr>
        <w:tabs>
          <w:tab w:val="left" w:pos="142"/>
        </w:tabs>
        <w:spacing w:after="0" w:line="240" w:lineRule="auto"/>
        <w:ind w:left="-42" w:hanging="20"/>
        <w:jc w:val="both"/>
        <w:rPr>
          <w:rFonts w:ascii="Times New Roman" w:hAnsi="Times New Roman" w:cs="Times New Roman"/>
          <w:sz w:val="28"/>
          <w:szCs w:val="28"/>
        </w:rPr>
      </w:pPr>
      <w:r w:rsidRPr="00EC4F6F">
        <w:rPr>
          <w:rFonts w:ascii="Times New Roman" w:hAnsi="Times New Roman" w:cs="Times New Roman"/>
          <w:sz w:val="28"/>
          <w:szCs w:val="28"/>
        </w:rPr>
        <w:t>из федерального бюджета – 1 940,8 тыс. руб.,</w:t>
      </w:r>
    </w:p>
    <w:p w14:paraId="730EAC9D" w14:textId="409DFEEC" w:rsidR="00A30D7C" w:rsidRPr="00EC4F6F" w:rsidRDefault="00A30D7C" w:rsidP="00391B7A">
      <w:pPr>
        <w:pStyle w:val="a6"/>
        <w:numPr>
          <w:ilvl w:val="0"/>
          <w:numId w:val="184"/>
        </w:numPr>
        <w:tabs>
          <w:tab w:val="left" w:pos="142"/>
        </w:tabs>
        <w:spacing w:after="0" w:line="240" w:lineRule="auto"/>
        <w:ind w:left="-42" w:hanging="20"/>
        <w:jc w:val="both"/>
        <w:rPr>
          <w:rFonts w:ascii="Times New Roman" w:hAnsi="Times New Roman" w:cs="Times New Roman"/>
          <w:sz w:val="28"/>
          <w:szCs w:val="28"/>
        </w:rPr>
      </w:pPr>
      <w:r w:rsidRPr="00EC4F6F">
        <w:rPr>
          <w:rFonts w:ascii="Times New Roman" w:hAnsi="Times New Roman" w:cs="Times New Roman"/>
          <w:sz w:val="28"/>
          <w:szCs w:val="28"/>
        </w:rPr>
        <w:t>из республиканского бюджета – 48 253,1 тыс. руб</w:t>
      </w:r>
      <w:r w:rsidR="00EC4F6F">
        <w:rPr>
          <w:rFonts w:ascii="Times New Roman" w:hAnsi="Times New Roman" w:cs="Times New Roman"/>
          <w:sz w:val="28"/>
          <w:szCs w:val="28"/>
        </w:rPr>
        <w:t>лей</w:t>
      </w:r>
      <w:r w:rsidRPr="00EC4F6F">
        <w:rPr>
          <w:rFonts w:ascii="Times New Roman" w:hAnsi="Times New Roman" w:cs="Times New Roman"/>
          <w:sz w:val="28"/>
          <w:szCs w:val="28"/>
        </w:rPr>
        <w:t xml:space="preserve">. </w:t>
      </w:r>
    </w:p>
    <w:p w14:paraId="1500F35B" w14:textId="01E0F1DD"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Согласно Закону Республики Ингушетия от </w:t>
      </w:r>
      <w:r w:rsidR="00EC4F6F" w:rsidRPr="004851BB">
        <w:rPr>
          <w:rFonts w:ascii="Times New Roman" w:eastAsia="Calibri" w:hAnsi="Times New Roman" w:cs="Times New Roman"/>
          <w:sz w:val="28"/>
          <w:szCs w:val="28"/>
        </w:rPr>
        <w:t xml:space="preserve">05.07.2021 </w:t>
      </w:r>
      <w:r w:rsidR="00EC4F6F">
        <w:rPr>
          <w:rFonts w:ascii="Times New Roman" w:eastAsia="Calibri" w:hAnsi="Times New Roman" w:cs="Times New Roman"/>
          <w:sz w:val="28"/>
          <w:szCs w:val="28"/>
        </w:rPr>
        <w:t xml:space="preserve">г. </w:t>
      </w:r>
      <w:r w:rsidRPr="004851BB">
        <w:rPr>
          <w:rFonts w:ascii="Times New Roman" w:eastAsia="Calibri" w:hAnsi="Times New Roman" w:cs="Times New Roman"/>
          <w:sz w:val="28"/>
          <w:szCs w:val="28"/>
        </w:rPr>
        <w:t>№</w:t>
      </w:r>
      <w:r w:rsidR="00EC4F6F">
        <w:rPr>
          <w:rFonts w:ascii="Times New Roman" w:eastAsia="Calibri" w:hAnsi="Times New Roman" w:cs="Times New Roman"/>
          <w:sz w:val="28"/>
          <w:szCs w:val="28"/>
        </w:rPr>
        <w:t> </w:t>
      </w:r>
      <w:r w:rsidRPr="004851BB">
        <w:rPr>
          <w:rFonts w:ascii="Times New Roman" w:eastAsia="Calibri" w:hAnsi="Times New Roman" w:cs="Times New Roman"/>
          <w:sz w:val="28"/>
          <w:szCs w:val="28"/>
        </w:rPr>
        <w:t>32-РЗ «Об исполнении республиканского бюджета за 2020 год» финансирование в 2020 году составило 42 904,1 тыс. руб</w:t>
      </w:r>
      <w:r w:rsidR="00EC4F6F">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в том числе:</w:t>
      </w:r>
    </w:p>
    <w:p w14:paraId="6084A853" w14:textId="0146892A" w:rsidR="00A30D7C" w:rsidRPr="00EC4F6F" w:rsidRDefault="00A30D7C" w:rsidP="00391B7A">
      <w:pPr>
        <w:pStyle w:val="a6"/>
        <w:numPr>
          <w:ilvl w:val="0"/>
          <w:numId w:val="185"/>
        </w:numPr>
        <w:tabs>
          <w:tab w:val="left" w:pos="42"/>
        </w:tabs>
        <w:spacing w:after="0" w:line="240" w:lineRule="auto"/>
        <w:ind w:left="-826" w:firstLine="684"/>
        <w:jc w:val="both"/>
        <w:rPr>
          <w:rFonts w:ascii="Times New Roman" w:hAnsi="Times New Roman" w:cs="Times New Roman"/>
          <w:sz w:val="28"/>
          <w:szCs w:val="28"/>
        </w:rPr>
      </w:pPr>
      <w:r w:rsidRPr="00EC4F6F">
        <w:rPr>
          <w:rFonts w:ascii="Times New Roman" w:hAnsi="Times New Roman" w:cs="Times New Roman"/>
          <w:sz w:val="28"/>
          <w:szCs w:val="28"/>
        </w:rPr>
        <w:t>из федерального бюджета – 5 004,2 тыс. руб.,</w:t>
      </w:r>
    </w:p>
    <w:p w14:paraId="5C3A4FD1" w14:textId="0E5808D1" w:rsidR="00A30D7C" w:rsidRPr="00EC4F6F" w:rsidRDefault="00A30D7C" w:rsidP="00391B7A">
      <w:pPr>
        <w:pStyle w:val="a6"/>
        <w:numPr>
          <w:ilvl w:val="0"/>
          <w:numId w:val="185"/>
        </w:numPr>
        <w:tabs>
          <w:tab w:val="left" w:pos="42"/>
        </w:tabs>
        <w:spacing w:after="0" w:line="240" w:lineRule="auto"/>
        <w:ind w:left="-826" w:firstLine="684"/>
        <w:jc w:val="both"/>
        <w:rPr>
          <w:rFonts w:ascii="Times New Roman" w:hAnsi="Times New Roman" w:cs="Times New Roman"/>
          <w:sz w:val="28"/>
          <w:szCs w:val="28"/>
        </w:rPr>
      </w:pPr>
      <w:r w:rsidRPr="00EC4F6F">
        <w:rPr>
          <w:rFonts w:ascii="Times New Roman" w:hAnsi="Times New Roman" w:cs="Times New Roman"/>
          <w:sz w:val="28"/>
          <w:szCs w:val="28"/>
        </w:rPr>
        <w:t>из республиканского бюджета – 37 899,9 тыс. руб</w:t>
      </w:r>
      <w:r w:rsidR="00EC4F6F" w:rsidRPr="00EC4F6F">
        <w:rPr>
          <w:rFonts w:ascii="Times New Roman" w:hAnsi="Times New Roman" w:cs="Times New Roman"/>
          <w:sz w:val="28"/>
          <w:szCs w:val="28"/>
        </w:rPr>
        <w:t>лей</w:t>
      </w:r>
      <w:r w:rsidRPr="00EC4F6F">
        <w:rPr>
          <w:rFonts w:ascii="Times New Roman" w:hAnsi="Times New Roman" w:cs="Times New Roman"/>
          <w:sz w:val="28"/>
          <w:szCs w:val="28"/>
        </w:rPr>
        <w:t xml:space="preserve">. </w:t>
      </w:r>
    </w:p>
    <w:p w14:paraId="4414F2B2" w14:textId="77777777"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Кассовое исполнение составило 65,8 % от предусмотренного финансирования.</w:t>
      </w:r>
    </w:p>
    <w:p w14:paraId="72AF7479" w14:textId="7B44A8CE"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Согласно Закону </w:t>
      </w:r>
      <w:r w:rsidR="00EC4F6F">
        <w:rPr>
          <w:rFonts w:ascii="Times New Roman" w:eastAsia="Calibri" w:hAnsi="Times New Roman" w:cs="Times New Roman"/>
          <w:sz w:val="28"/>
          <w:szCs w:val="28"/>
        </w:rPr>
        <w:t>РИ</w:t>
      </w:r>
      <w:r w:rsidRPr="004851BB">
        <w:rPr>
          <w:rFonts w:ascii="Times New Roman" w:eastAsia="Calibri" w:hAnsi="Times New Roman" w:cs="Times New Roman"/>
          <w:sz w:val="28"/>
          <w:szCs w:val="28"/>
        </w:rPr>
        <w:t xml:space="preserve"> от 27.06.2022</w:t>
      </w:r>
      <w:r w:rsidR="00EC4F6F">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w:t>
      </w:r>
      <w:r w:rsidR="00EC4F6F">
        <w:rPr>
          <w:rFonts w:ascii="Times New Roman" w:eastAsia="Calibri" w:hAnsi="Times New Roman" w:cs="Times New Roman"/>
          <w:sz w:val="28"/>
          <w:szCs w:val="28"/>
        </w:rPr>
        <w:t> </w:t>
      </w:r>
      <w:r w:rsidRPr="004851BB">
        <w:rPr>
          <w:rFonts w:ascii="Times New Roman" w:eastAsia="Calibri" w:hAnsi="Times New Roman" w:cs="Times New Roman"/>
          <w:sz w:val="28"/>
          <w:szCs w:val="28"/>
        </w:rPr>
        <w:t>28-РЗ «Об исполнении республиканского бюджета за 2021 год» финансирование в 2021 году составило 39 455,8 тыс. руб</w:t>
      </w:r>
      <w:r w:rsidR="00EC4F6F">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в том числе:</w:t>
      </w:r>
    </w:p>
    <w:p w14:paraId="50142FAE" w14:textId="63623961" w:rsidR="00A30D7C" w:rsidRPr="00EC4F6F" w:rsidRDefault="00A30D7C" w:rsidP="00391B7A">
      <w:pPr>
        <w:pStyle w:val="a6"/>
        <w:numPr>
          <w:ilvl w:val="0"/>
          <w:numId w:val="186"/>
        </w:numPr>
        <w:tabs>
          <w:tab w:val="left" w:pos="142"/>
        </w:tabs>
        <w:spacing w:after="0" w:line="240" w:lineRule="auto"/>
        <w:ind w:left="-812" w:firstLine="686"/>
        <w:jc w:val="both"/>
        <w:rPr>
          <w:rFonts w:ascii="Times New Roman" w:hAnsi="Times New Roman" w:cs="Times New Roman"/>
          <w:sz w:val="28"/>
          <w:szCs w:val="28"/>
        </w:rPr>
      </w:pPr>
      <w:r w:rsidRPr="00EC4F6F">
        <w:rPr>
          <w:rFonts w:ascii="Times New Roman" w:hAnsi="Times New Roman" w:cs="Times New Roman"/>
          <w:sz w:val="28"/>
          <w:szCs w:val="28"/>
        </w:rPr>
        <w:t>из федерального бюджета – 1 940,8 тыс. руб.,</w:t>
      </w:r>
    </w:p>
    <w:p w14:paraId="31760B71" w14:textId="19F3B167" w:rsidR="00A30D7C" w:rsidRPr="00EC4F6F" w:rsidRDefault="00A30D7C" w:rsidP="00391B7A">
      <w:pPr>
        <w:pStyle w:val="a6"/>
        <w:numPr>
          <w:ilvl w:val="0"/>
          <w:numId w:val="186"/>
        </w:numPr>
        <w:tabs>
          <w:tab w:val="left" w:pos="142"/>
        </w:tabs>
        <w:spacing w:after="0" w:line="240" w:lineRule="auto"/>
        <w:ind w:left="-812" w:firstLine="686"/>
        <w:jc w:val="both"/>
        <w:rPr>
          <w:rFonts w:ascii="Times New Roman" w:hAnsi="Times New Roman" w:cs="Times New Roman"/>
          <w:sz w:val="28"/>
          <w:szCs w:val="28"/>
        </w:rPr>
      </w:pPr>
      <w:r w:rsidRPr="00EC4F6F">
        <w:rPr>
          <w:rFonts w:ascii="Times New Roman" w:hAnsi="Times New Roman" w:cs="Times New Roman"/>
          <w:sz w:val="28"/>
          <w:szCs w:val="28"/>
        </w:rPr>
        <w:t>из республиканского бюджета – 37</w:t>
      </w:r>
      <w:r w:rsidR="00EC4F6F" w:rsidRPr="00EC4F6F">
        <w:rPr>
          <w:rFonts w:ascii="Times New Roman" w:hAnsi="Times New Roman" w:cs="Times New Roman"/>
          <w:sz w:val="28"/>
          <w:szCs w:val="28"/>
        </w:rPr>
        <w:t> </w:t>
      </w:r>
      <w:r w:rsidRPr="00EC4F6F">
        <w:rPr>
          <w:rFonts w:ascii="Times New Roman" w:hAnsi="Times New Roman" w:cs="Times New Roman"/>
          <w:sz w:val="28"/>
          <w:szCs w:val="28"/>
        </w:rPr>
        <w:t>515,0 тыс. руб</w:t>
      </w:r>
      <w:r w:rsidR="00EC4F6F" w:rsidRPr="00EC4F6F">
        <w:rPr>
          <w:rFonts w:ascii="Times New Roman" w:hAnsi="Times New Roman" w:cs="Times New Roman"/>
          <w:sz w:val="28"/>
          <w:szCs w:val="28"/>
        </w:rPr>
        <w:t>лей</w:t>
      </w:r>
      <w:r w:rsidRPr="00EC4F6F">
        <w:rPr>
          <w:rFonts w:ascii="Times New Roman" w:hAnsi="Times New Roman" w:cs="Times New Roman"/>
          <w:sz w:val="28"/>
          <w:szCs w:val="28"/>
        </w:rPr>
        <w:t xml:space="preserve">. </w:t>
      </w:r>
    </w:p>
    <w:p w14:paraId="18A1B0BD" w14:textId="77777777"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Кассовое исполнение составило 91,9 % от предусмотренного финансирования.</w:t>
      </w:r>
    </w:p>
    <w:p w14:paraId="198C02AD" w14:textId="72CD1E2E" w:rsidR="00A30D7C" w:rsidRPr="004851BB" w:rsidRDefault="00A30D7C" w:rsidP="00EC4F6F">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Согласно рейтингу государственных программ Республики Ингушетия по результатам оценки эффективности за 2020 и 2021 годы,</w:t>
      </w:r>
      <w:r w:rsidRPr="004851BB">
        <w:rPr>
          <w:rFonts w:ascii="Calibri" w:eastAsia="Calibri" w:hAnsi="Calibri" w:cs="Times New Roman"/>
        </w:rPr>
        <w:t xml:space="preserve"> </w:t>
      </w:r>
      <w:r w:rsidRPr="004851BB">
        <w:rPr>
          <w:rFonts w:ascii="Times New Roman" w:eastAsia="Calibri" w:hAnsi="Times New Roman" w:cs="Times New Roman"/>
          <w:sz w:val="28"/>
          <w:szCs w:val="28"/>
        </w:rPr>
        <w:t>проведенной Минэкономразвития РИ,</w:t>
      </w:r>
      <w:r w:rsidRPr="004851BB">
        <w:rPr>
          <w:rFonts w:ascii="Calibri" w:eastAsia="Calibri" w:hAnsi="Calibri" w:cs="Times New Roman"/>
        </w:rPr>
        <w:t xml:space="preserve"> </w:t>
      </w:r>
      <w:r w:rsidRPr="004851BB">
        <w:rPr>
          <w:rFonts w:ascii="Times New Roman" w:eastAsia="Calibri" w:hAnsi="Times New Roman" w:cs="Times New Roman"/>
          <w:sz w:val="28"/>
          <w:szCs w:val="28"/>
        </w:rPr>
        <w:t>эффективность реализации Госпрограммы признана «умеренно эффективной».</w:t>
      </w:r>
    </w:p>
    <w:p w14:paraId="265E6614" w14:textId="77777777" w:rsidR="008E3EF4" w:rsidRDefault="008E3EF4" w:rsidP="00EC4F6F">
      <w:pPr>
        <w:spacing w:after="0" w:line="240" w:lineRule="auto"/>
        <w:ind w:left="-851" w:firstLine="697"/>
        <w:jc w:val="both"/>
        <w:rPr>
          <w:rFonts w:ascii="Times New Roman" w:eastAsia="Calibri" w:hAnsi="Times New Roman" w:cs="Times New Roman"/>
          <w:bCs/>
          <w:sz w:val="28"/>
          <w:szCs w:val="28"/>
        </w:rPr>
      </w:pPr>
    </w:p>
    <w:p w14:paraId="223146D2" w14:textId="5B657D12" w:rsidR="00A30D7C" w:rsidRDefault="00A30D7C" w:rsidP="008E3EF4">
      <w:pPr>
        <w:spacing w:after="0" w:line="240" w:lineRule="auto"/>
        <w:ind w:left="-851" w:firstLine="697"/>
        <w:jc w:val="center"/>
        <w:rPr>
          <w:rFonts w:ascii="Times New Roman" w:eastAsia="Calibri" w:hAnsi="Times New Roman" w:cs="Times New Roman"/>
          <w:b/>
          <w:sz w:val="28"/>
          <w:szCs w:val="28"/>
        </w:rPr>
      </w:pPr>
      <w:r w:rsidRPr="008E3EF4">
        <w:rPr>
          <w:rFonts w:ascii="Times New Roman" w:eastAsia="Calibri" w:hAnsi="Times New Roman" w:cs="Times New Roman"/>
          <w:b/>
          <w:sz w:val="28"/>
          <w:szCs w:val="28"/>
        </w:rPr>
        <w:t>Начисление и выплата заработной платы в Мин</w:t>
      </w:r>
      <w:r w:rsidR="00EC4F6F" w:rsidRPr="008E3EF4">
        <w:rPr>
          <w:rFonts w:ascii="Times New Roman" w:eastAsia="Calibri" w:hAnsi="Times New Roman" w:cs="Times New Roman"/>
          <w:b/>
          <w:sz w:val="28"/>
          <w:szCs w:val="28"/>
        </w:rPr>
        <w:t>истерстве имущественных и земельных отношений Республики Ингушетия</w:t>
      </w:r>
    </w:p>
    <w:p w14:paraId="5F7C01F7" w14:textId="77777777" w:rsidR="002C3A8F" w:rsidRPr="008E3EF4" w:rsidRDefault="002C3A8F" w:rsidP="008E3EF4">
      <w:pPr>
        <w:spacing w:after="0" w:line="240" w:lineRule="auto"/>
        <w:ind w:left="-851" w:firstLine="697"/>
        <w:jc w:val="center"/>
        <w:rPr>
          <w:rFonts w:ascii="Times New Roman" w:eastAsia="Calibri" w:hAnsi="Times New Roman" w:cs="Times New Roman"/>
          <w:b/>
          <w:sz w:val="28"/>
          <w:szCs w:val="28"/>
        </w:rPr>
      </w:pPr>
    </w:p>
    <w:p w14:paraId="5776B0FE" w14:textId="1914316E"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Начисление и выплата заработной платы в проверяемом периоде  </w:t>
      </w:r>
      <w:r w:rsidRPr="004851BB">
        <w:rPr>
          <w:rFonts w:ascii="Times New Roman" w:eastAsia="Times New Roman" w:hAnsi="Times New Roman" w:cs="Times New Roman"/>
          <w:color w:val="000000"/>
          <w:sz w:val="28"/>
          <w:szCs w:val="28"/>
          <w:lang w:eastAsia="ru-RU"/>
        </w:rPr>
        <w:t>Министерством</w:t>
      </w:r>
      <w:r w:rsidRPr="004851BB">
        <w:rPr>
          <w:rFonts w:ascii="Times New Roman" w:eastAsia="Calibri" w:hAnsi="Times New Roman" w:cs="Times New Roman"/>
          <w:sz w:val="28"/>
          <w:szCs w:val="28"/>
        </w:rPr>
        <w:t xml:space="preserve"> производилась на основании Закона РИ от 28.02.2007 г. №</w:t>
      </w:r>
      <w:r w:rsidR="00EC4F6F">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6 -РЗ «О денежном содержании лиц, замещающих государственные должности и должности </w:t>
      </w:r>
      <w:r w:rsidRPr="004851BB">
        <w:rPr>
          <w:rFonts w:ascii="Times New Roman" w:eastAsia="Calibri" w:hAnsi="Times New Roman" w:cs="Times New Roman"/>
          <w:sz w:val="28"/>
          <w:szCs w:val="28"/>
        </w:rPr>
        <w:lastRenderedPageBreak/>
        <w:t>государственной гражданской службы Республики Ингушетия»</w:t>
      </w:r>
      <w:r w:rsidR="008E3EF4">
        <w:rPr>
          <w:rFonts w:ascii="Times New Roman" w:eastAsia="Calibri" w:hAnsi="Times New Roman" w:cs="Times New Roman"/>
          <w:sz w:val="28"/>
          <w:szCs w:val="28"/>
        </w:rPr>
        <w:t xml:space="preserve"> (Далее- Закон РИ № 6-РЗ)</w:t>
      </w:r>
      <w:r w:rsidRPr="004851BB">
        <w:rPr>
          <w:rFonts w:ascii="Times New Roman" w:eastAsia="Calibri" w:hAnsi="Times New Roman" w:cs="Times New Roman"/>
          <w:sz w:val="28"/>
          <w:szCs w:val="28"/>
        </w:rPr>
        <w:t xml:space="preserve"> и Постановления Правительства РИ от 07.05.2018 г. №</w:t>
      </w:r>
      <w:r w:rsidR="00EC4F6F">
        <w:rPr>
          <w:rFonts w:ascii="Times New Roman" w:eastAsia="Calibri" w:hAnsi="Times New Roman" w:cs="Times New Roman"/>
          <w:sz w:val="28"/>
          <w:szCs w:val="28"/>
        </w:rPr>
        <w:t> </w:t>
      </w:r>
      <w:r w:rsidRPr="004851BB">
        <w:rPr>
          <w:rFonts w:ascii="Times New Roman" w:eastAsia="Calibri" w:hAnsi="Times New Roman" w:cs="Times New Roman"/>
          <w:sz w:val="28"/>
          <w:szCs w:val="28"/>
        </w:rPr>
        <w:t>78 «Об утверждении Положения об условиях оплаты труда работников республиканских государственных органов, занимающих должности, не являющиеся должностями государственной гражданской службы Республики Ингушетия»</w:t>
      </w:r>
      <w:r w:rsidR="008E3EF4">
        <w:rPr>
          <w:rFonts w:ascii="Times New Roman" w:eastAsia="Calibri" w:hAnsi="Times New Roman" w:cs="Times New Roman"/>
          <w:sz w:val="28"/>
          <w:szCs w:val="28"/>
        </w:rPr>
        <w:t xml:space="preserve"> (Далее- Постановление Правительства РИ № 78)</w:t>
      </w:r>
      <w:r w:rsidRPr="004851BB">
        <w:rPr>
          <w:rFonts w:ascii="Times New Roman" w:eastAsia="Calibri" w:hAnsi="Times New Roman" w:cs="Times New Roman"/>
          <w:sz w:val="28"/>
          <w:szCs w:val="28"/>
        </w:rPr>
        <w:t>, штатного расписания.</w:t>
      </w:r>
    </w:p>
    <w:p w14:paraId="7F70DDC8" w14:textId="42215E05"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соответствии с приказом от 03.08.2020</w:t>
      </w:r>
      <w:r w:rsidR="008E3EF4">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w:t>
      </w:r>
      <w:r w:rsidR="008E3EF4">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14 утверждено Положение об условиях оплаты и организации оплаты труда и материального стимулирования государственных служащих Министерства. </w:t>
      </w:r>
    </w:p>
    <w:p w14:paraId="27F935DF" w14:textId="77777777"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Министерстве утверждено штатное расписание, согласно которому количество штатных единиц в соответствующем году составило:</w:t>
      </w:r>
    </w:p>
    <w:p w14:paraId="1E947B5D" w14:textId="4BFE9DBC" w:rsidR="00A30D7C" w:rsidRPr="008E3EF4" w:rsidRDefault="00A30D7C" w:rsidP="00391B7A">
      <w:pPr>
        <w:pStyle w:val="a6"/>
        <w:numPr>
          <w:ilvl w:val="0"/>
          <w:numId w:val="187"/>
        </w:numPr>
        <w:tabs>
          <w:tab w:val="left" w:pos="142"/>
        </w:tabs>
        <w:spacing w:after="0" w:line="240" w:lineRule="auto"/>
        <w:ind w:left="-140" w:firstLine="1"/>
        <w:jc w:val="both"/>
        <w:rPr>
          <w:rFonts w:ascii="Times New Roman" w:hAnsi="Times New Roman" w:cs="Times New Roman"/>
          <w:sz w:val="28"/>
          <w:szCs w:val="28"/>
        </w:rPr>
      </w:pPr>
      <w:r w:rsidRPr="008E3EF4">
        <w:rPr>
          <w:rFonts w:ascii="Times New Roman" w:hAnsi="Times New Roman" w:cs="Times New Roman"/>
          <w:sz w:val="28"/>
          <w:szCs w:val="28"/>
        </w:rPr>
        <w:t>штатное расписание от 01.05.2020 г. – 55 ед</w:t>
      </w:r>
      <w:r w:rsidR="008E3EF4" w:rsidRPr="008E3EF4">
        <w:rPr>
          <w:rFonts w:ascii="Times New Roman" w:hAnsi="Times New Roman" w:cs="Times New Roman"/>
          <w:sz w:val="28"/>
          <w:szCs w:val="28"/>
        </w:rPr>
        <w:t>иниц</w:t>
      </w:r>
      <w:r w:rsidRPr="008E3EF4">
        <w:rPr>
          <w:rFonts w:ascii="Times New Roman" w:hAnsi="Times New Roman" w:cs="Times New Roman"/>
          <w:sz w:val="28"/>
          <w:szCs w:val="28"/>
        </w:rPr>
        <w:t xml:space="preserve"> (изменялось 1 раз);</w:t>
      </w:r>
    </w:p>
    <w:p w14:paraId="414D5FF9" w14:textId="573C888F" w:rsidR="00A30D7C" w:rsidRPr="008E3EF4" w:rsidRDefault="00A30D7C" w:rsidP="00391B7A">
      <w:pPr>
        <w:pStyle w:val="a6"/>
        <w:numPr>
          <w:ilvl w:val="0"/>
          <w:numId w:val="187"/>
        </w:numPr>
        <w:tabs>
          <w:tab w:val="left" w:pos="142"/>
        </w:tabs>
        <w:spacing w:after="0" w:line="240" w:lineRule="auto"/>
        <w:ind w:left="-140" w:firstLine="1"/>
        <w:jc w:val="both"/>
        <w:rPr>
          <w:rFonts w:ascii="Times New Roman" w:hAnsi="Times New Roman" w:cs="Times New Roman"/>
          <w:sz w:val="28"/>
          <w:szCs w:val="28"/>
        </w:rPr>
      </w:pPr>
      <w:r w:rsidRPr="008E3EF4">
        <w:rPr>
          <w:rFonts w:ascii="Times New Roman" w:hAnsi="Times New Roman" w:cs="Times New Roman"/>
          <w:sz w:val="28"/>
          <w:szCs w:val="28"/>
        </w:rPr>
        <w:t xml:space="preserve">штатное расписание от 05.03.2021 г. – 56 </w:t>
      </w:r>
      <w:r w:rsidR="008E3EF4" w:rsidRPr="008E3EF4">
        <w:rPr>
          <w:rFonts w:ascii="Times New Roman" w:hAnsi="Times New Roman" w:cs="Times New Roman"/>
          <w:sz w:val="28"/>
          <w:szCs w:val="28"/>
        </w:rPr>
        <w:t>единиц</w:t>
      </w:r>
      <w:r w:rsidRPr="008E3EF4">
        <w:rPr>
          <w:rFonts w:ascii="Times New Roman" w:hAnsi="Times New Roman" w:cs="Times New Roman"/>
          <w:sz w:val="28"/>
          <w:szCs w:val="28"/>
        </w:rPr>
        <w:t>.</w:t>
      </w:r>
    </w:p>
    <w:p w14:paraId="51BA8404" w14:textId="484FBABB" w:rsidR="00A30D7C" w:rsidRPr="004851BB" w:rsidRDefault="00A30D7C" w:rsidP="00110DD1">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Фонд оплаты труда в проверяемом периоде составил</w:t>
      </w:r>
      <w:r w:rsidR="008E3EF4">
        <w:rPr>
          <w:rFonts w:ascii="Times New Roman" w:eastAsia="Calibri" w:hAnsi="Times New Roman" w:cs="Times New Roman"/>
          <w:sz w:val="28"/>
          <w:szCs w:val="28"/>
        </w:rPr>
        <w:t>:</w:t>
      </w:r>
      <w:r w:rsidR="00110DD1">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в 2020 году – 14 608,2 тыс. руб</w:t>
      </w:r>
      <w:r w:rsidR="00110DD1">
        <w:rPr>
          <w:rFonts w:ascii="Times New Roman" w:eastAsia="Calibri" w:hAnsi="Times New Roman" w:cs="Times New Roman"/>
          <w:sz w:val="28"/>
          <w:szCs w:val="28"/>
        </w:rPr>
        <w:t xml:space="preserve">лей, </w:t>
      </w:r>
      <w:r w:rsidRPr="004851BB">
        <w:rPr>
          <w:rFonts w:ascii="Times New Roman" w:eastAsia="Calibri" w:hAnsi="Times New Roman" w:cs="Times New Roman"/>
          <w:sz w:val="28"/>
          <w:szCs w:val="28"/>
        </w:rPr>
        <w:t>в 2021 году – 17 097,7 тыс. руб</w:t>
      </w:r>
      <w:r w:rsidR="00110DD1">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w:t>
      </w:r>
    </w:p>
    <w:p w14:paraId="47FE24E9" w14:textId="3364462F" w:rsidR="00A30D7C" w:rsidRPr="004851BB" w:rsidRDefault="00A30D7C" w:rsidP="00A30D7C">
      <w:pPr>
        <w:spacing w:after="0" w:line="240" w:lineRule="auto"/>
        <w:ind w:left="-851" w:firstLine="697"/>
        <w:jc w:val="both"/>
        <w:rPr>
          <w:rFonts w:ascii="Times New Roman" w:eastAsia="Calibri" w:hAnsi="Times New Roman" w:cs="Times New Roman"/>
          <w:bCs/>
          <w:sz w:val="28"/>
          <w:szCs w:val="28"/>
        </w:rPr>
      </w:pPr>
      <w:r w:rsidRPr="004851BB">
        <w:rPr>
          <w:rFonts w:ascii="Times New Roman" w:eastAsia="Calibri" w:hAnsi="Times New Roman" w:cs="Times New Roman"/>
          <w:bCs/>
          <w:sz w:val="28"/>
          <w:szCs w:val="28"/>
        </w:rPr>
        <w:t>В нарушение ст</w:t>
      </w:r>
      <w:r w:rsidR="003A0A7E">
        <w:rPr>
          <w:rFonts w:ascii="Times New Roman" w:eastAsia="Calibri" w:hAnsi="Times New Roman" w:cs="Times New Roman"/>
          <w:bCs/>
          <w:sz w:val="28"/>
          <w:szCs w:val="28"/>
        </w:rPr>
        <w:t>атьи</w:t>
      </w:r>
      <w:r w:rsidRPr="004851BB">
        <w:rPr>
          <w:rFonts w:ascii="Times New Roman" w:eastAsia="Calibri" w:hAnsi="Times New Roman" w:cs="Times New Roman"/>
          <w:bCs/>
          <w:sz w:val="28"/>
          <w:szCs w:val="28"/>
        </w:rPr>
        <w:t xml:space="preserve"> 7 Закона № 6-РЗ и ст</w:t>
      </w:r>
      <w:r w:rsidR="003A0A7E">
        <w:rPr>
          <w:rFonts w:ascii="Times New Roman" w:eastAsia="Calibri" w:hAnsi="Times New Roman" w:cs="Times New Roman"/>
          <w:bCs/>
          <w:sz w:val="28"/>
          <w:szCs w:val="28"/>
        </w:rPr>
        <w:t>атьи</w:t>
      </w:r>
      <w:r w:rsidRPr="004851BB">
        <w:rPr>
          <w:rFonts w:ascii="Times New Roman" w:eastAsia="Calibri" w:hAnsi="Times New Roman" w:cs="Times New Roman"/>
          <w:bCs/>
          <w:sz w:val="28"/>
          <w:szCs w:val="28"/>
        </w:rPr>
        <w:t xml:space="preserve"> 15 Закона </w:t>
      </w:r>
      <w:r w:rsidR="008E3EF4">
        <w:rPr>
          <w:rFonts w:ascii="Times New Roman" w:eastAsia="Calibri" w:hAnsi="Times New Roman" w:cs="Times New Roman"/>
          <w:bCs/>
          <w:sz w:val="28"/>
          <w:szCs w:val="28"/>
        </w:rPr>
        <w:t xml:space="preserve">Республики Ингушетия </w:t>
      </w:r>
      <w:r w:rsidR="003A0A7E">
        <w:rPr>
          <w:rFonts w:ascii="Times New Roman" w:eastAsia="Calibri" w:hAnsi="Times New Roman" w:cs="Times New Roman"/>
          <w:bCs/>
          <w:sz w:val="28"/>
          <w:szCs w:val="28"/>
        </w:rPr>
        <w:t xml:space="preserve">от 30.11.2005 г. </w:t>
      </w:r>
      <w:r w:rsidRPr="004851BB">
        <w:rPr>
          <w:rFonts w:ascii="Times New Roman" w:eastAsia="Calibri" w:hAnsi="Times New Roman" w:cs="Times New Roman"/>
          <w:bCs/>
          <w:sz w:val="28"/>
          <w:szCs w:val="28"/>
        </w:rPr>
        <w:t>№</w:t>
      </w:r>
      <w:r w:rsidR="003A0A7E">
        <w:rPr>
          <w:rFonts w:ascii="Times New Roman" w:eastAsia="Calibri" w:hAnsi="Times New Roman" w:cs="Times New Roman"/>
          <w:bCs/>
          <w:sz w:val="28"/>
          <w:szCs w:val="28"/>
        </w:rPr>
        <w:t> </w:t>
      </w:r>
      <w:r w:rsidRPr="004851BB">
        <w:rPr>
          <w:rFonts w:ascii="Times New Roman" w:eastAsia="Calibri" w:hAnsi="Times New Roman" w:cs="Times New Roman"/>
          <w:bCs/>
          <w:sz w:val="28"/>
          <w:szCs w:val="28"/>
        </w:rPr>
        <w:t>45-РЗ</w:t>
      </w:r>
      <w:r w:rsidR="003A0A7E" w:rsidRPr="003A0A7E">
        <w:t xml:space="preserve"> </w:t>
      </w:r>
      <w:r w:rsidR="003A0A7E">
        <w:t>«</w:t>
      </w:r>
      <w:r w:rsidR="003A0A7E" w:rsidRPr="003A0A7E">
        <w:rPr>
          <w:rFonts w:ascii="Times New Roman" w:eastAsia="Calibri" w:hAnsi="Times New Roman" w:cs="Times New Roman"/>
          <w:bCs/>
          <w:sz w:val="28"/>
          <w:szCs w:val="28"/>
        </w:rPr>
        <w:t>О государственной гражданской службе Республики Ингушетия</w:t>
      </w:r>
      <w:r w:rsidR="003A0A7E">
        <w:rPr>
          <w:rFonts w:ascii="Times New Roman" w:eastAsia="Calibri" w:hAnsi="Times New Roman" w:cs="Times New Roman"/>
          <w:bCs/>
          <w:sz w:val="28"/>
          <w:szCs w:val="28"/>
        </w:rPr>
        <w:t xml:space="preserve"> (Далее- Закон РИ № 45)</w:t>
      </w:r>
      <w:r w:rsidRPr="004851BB">
        <w:rPr>
          <w:rFonts w:ascii="Times New Roman" w:eastAsia="Calibri" w:hAnsi="Times New Roman" w:cs="Times New Roman"/>
          <w:bCs/>
          <w:sz w:val="28"/>
          <w:szCs w:val="28"/>
        </w:rPr>
        <w:t xml:space="preserve"> Министерством в проверяемом периоде нарушена методика расчёта годового </w:t>
      </w:r>
      <w:r w:rsidR="003A0A7E">
        <w:rPr>
          <w:rFonts w:ascii="Times New Roman" w:eastAsia="Calibri" w:hAnsi="Times New Roman" w:cs="Times New Roman"/>
          <w:bCs/>
          <w:sz w:val="28"/>
          <w:szCs w:val="28"/>
        </w:rPr>
        <w:t>фонда оплаты труда</w:t>
      </w:r>
      <w:r w:rsidRPr="004851BB">
        <w:rPr>
          <w:rFonts w:ascii="Times New Roman" w:eastAsia="Calibri" w:hAnsi="Times New Roman" w:cs="Times New Roman"/>
          <w:bCs/>
          <w:sz w:val="28"/>
          <w:szCs w:val="28"/>
        </w:rPr>
        <w:t>. Так, в 2021 году использован коэффициент 54 должностных окладов и в 2020 году – коэффициент 52,7</w:t>
      </w:r>
      <w:r w:rsidR="003A0A7E">
        <w:rPr>
          <w:rFonts w:ascii="Times New Roman" w:eastAsia="Calibri" w:hAnsi="Times New Roman" w:cs="Times New Roman"/>
          <w:bCs/>
          <w:sz w:val="28"/>
          <w:szCs w:val="28"/>
        </w:rPr>
        <w:t>,</w:t>
      </w:r>
      <w:r w:rsidRPr="004851BB">
        <w:rPr>
          <w:rFonts w:ascii="Times New Roman" w:eastAsia="Calibri" w:hAnsi="Times New Roman" w:cs="Times New Roman"/>
          <w:bCs/>
          <w:sz w:val="28"/>
          <w:szCs w:val="28"/>
        </w:rPr>
        <w:t xml:space="preserve"> вместо установленных </w:t>
      </w:r>
      <w:r w:rsidR="003A0A7E">
        <w:rPr>
          <w:rFonts w:ascii="Times New Roman" w:eastAsia="Calibri" w:hAnsi="Times New Roman" w:cs="Times New Roman"/>
          <w:bCs/>
          <w:sz w:val="28"/>
          <w:szCs w:val="28"/>
        </w:rPr>
        <w:t xml:space="preserve">- </w:t>
      </w:r>
      <w:r w:rsidRPr="004851BB">
        <w:rPr>
          <w:rFonts w:ascii="Times New Roman" w:eastAsia="Calibri" w:hAnsi="Times New Roman" w:cs="Times New Roman"/>
          <w:bCs/>
          <w:sz w:val="28"/>
          <w:szCs w:val="28"/>
        </w:rPr>
        <w:t>51,5 должностных окладов и 18 окладов за классный чин.</w:t>
      </w:r>
    </w:p>
    <w:p w14:paraId="7BDADD20" w14:textId="09B7ED09"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Постановлением Правительства Республики Ингушетия от 11 ноября 2010 г. №</w:t>
      </w:r>
      <w:r w:rsidR="003A0A7E">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342 «Об утверждении нормативных требований по формированию структуры центральных аппаратов органов исполнительной власти Республики Ингушетия» утверждены Нормативные требования по формированию структуры центральных аппаратов органов исполнительной власти Республики Ингушетия (далее – Нормативные требования). </w:t>
      </w:r>
    </w:p>
    <w:p w14:paraId="166216B4" w14:textId="7BA45063"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Согласно п</w:t>
      </w:r>
      <w:r w:rsidR="003A0A7E">
        <w:rPr>
          <w:rFonts w:ascii="Times New Roman" w:eastAsia="Calibri" w:hAnsi="Times New Roman" w:cs="Times New Roman"/>
          <w:sz w:val="28"/>
          <w:szCs w:val="28"/>
        </w:rPr>
        <w:t>ункту</w:t>
      </w:r>
      <w:r w:rsidRPr="004851BB">
        <w:rPr>
          <w:rFonts w:ascii="Times New Roman" w:eastAsia="Calibri" w:hAnsi="Times New Roman" w:cs="Times New Roman"/>
          <w:sz w:val="28"/>
          <w:szCs w:val="28"/>
        </w:rPr>
        <w:t xml:space="preserve"> 3 Нормативных требований количество единиц заместителей министра может быть увеличено решением Правительства РИ. На основании Распоряжения Правительства РИ от 30.09.2019 г</w:t>
      </w:r>
      <w:r w:rsidR="003A0A7E">
        <w:rPr>
          <w:rFonts w:ascii="Times New Roman" w:eastAsia="Calibri" w:hAnsi="Times New Roman" w:cs="Times New Roman"/>
          <w:sz w:val="28"/>
          <w:szCs w:val="28"/>
        </w:rPr>
        <w:t>ода</w:t>
      </w:r>
      <w:r w:rsidRPr="004851BB">
        <w:rPr>
          <w:rFonts w:ascii="Times New Roman" w:eastAsia="Calibri" w:hAnsi="Times New Roman" w:cs="Times New Roman"/>
          <w:sz w:val="28"/>
          <w:szCs w:val="28"/>
        </w:rPr>
        <w:t xml:space="preserve"> №</w:t>
      </w:r>
      <w:r w:rsidR="003A0A7E">
        <w:rPr>
          <w:rFonts w:ascii="Times New Roman" w:eastAsia="Calibri" w:hAnsi="Times New Roman" w:cs="Times New Roman"/>
          <w:sz w:val="28"/>
          <w:szCs w:val="28"/>
        </w:rPr>
        <w:t> </w:t>
      </w:r>
      <w:r w:rsidRPr="004851BB">
        <w:rPr>
          <w:rFonts w:ascii="Times New Roman" w:eastAsia="Calibri" w:hAnsi="Times New Roman" w:cs="Times New Roman"/>
          <w:sz w:val="28"/>
          <w:szCs w:val="28"/>
        </w:rPr>
        <w:t>509-р количество единиц заместителей министра увеличено до 3 ед</w:t>
      </w:r>
      <w:r w:rsidR="003A0A7E">
        <w:rPr>
          <w:rFonts w:ascii="Times New Roman" w:eastAsia="Calibri" w:hAnsi="Times New Roman" w:cs="Times New Roman"/>
          <w:sz w:val="28"/>
          <w:szCs w:val="28"/>
        </w:rPr>
        <w:t>иниц</w:t>
      </w:r>
      <w:r w:rsidRPr="004851BB">
        <w:rPr>
          <w:rFonts w:ascii="Times New Roman" w:eastAsia="Calibri" w:hAnsi="Times New Roman" w:cs="Times New Roman"/>
          <w:sz w:val="28"/>
          <w:szCs w:val="28"/>
        </w:rPr>
        <w:t>.</w:t>
      </w:r>
    </w:p>
    <w:p w14:paraId="4C0DB774" w14:textId="77777777"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Общее количество единиц главных специалистов и помощников структурных подразделений (отделов) Министерства в соответствующем году составило:</w:t>
      </w:r>
    </w:p>
    <w:p w14:paraId="4543C298" w14:textId="38E95290" w:rsidR="00A30D7C" w:rsidRPr="003A0A7E" w:rsidRDefault="00A30D7C" w:rsidP="00391B7A">
      <w:pPr>
        <w:pStyle w:val="a6"/>
        <w:numPr>
          <w:ilvl w:val="0"/>
          <w:numId w:val="188"/>
        </w:numPr>
        <w:tabs>
          <w:tab w:val="left" w:pos="142"/>
        </w:tabs>
        <w:spacing w:after="0" w:line="240" w:lineRule="auto"/>
        <w:ind w:left="-826" w:firstLine="728"/>
        <w:jc w:val="both"/>
        <w:rPr>
          <w:rFonts w:ascii="Times New Roman" w:hAnsi="Times New Roman" w:cs="Times New Roman"/>
          <w:sz w:val="28"/>
          <w:szCs w:val="28"/>
        </w:rPr>
      </w:pPr>
      <w:r w:rsidRPr="003A0A7E">
        <w:rPr>
          <w:rFonts w:ascii="Times New Roman" w:hAnsi="Times New Roman" w:cs="Times New Roman"/>
          <w:sz w:val="28"/>
          <w:szCs w:val="28"/>
        </w:rPr>
        <w:t>в 2020 году – 19 ед</w:t>
      </w:r>
      <w:r w:rsidR="003A0A7E" w:rsidRPr="003A0A7E">
        <w:rPr>
          <w:rFonts w:ascii="Times New Roman" w:hAnsi="Times New Roman" w:cs="Times New Roman"/>
          <w:sz w:val="28"/>
          <w:szCs w:val="28"/>
        </w:rPr>
        <w:t>иниц</w:t>
      </w:r>
      <w:r w:rsidRPr="003A0A7E">
        <w:rPr>
          <w:rFonts w:ascii="Times New Roman" w:hAnsi="Times New Roman" w:cs="Times New Roman"/>
          <w:sz w:val="28"/>
          <w:szCs w:val="28"/>
        </w:rPr>
        <w:t>, что составляет 34,6 % от общего количества единиц штатного расписания за 2020 год. Согласно Нормативным требованиям, общее количество допустимых единиц главных специалистов для Министерства (25% от общего количества единиц штатного расписания 2020 года) составляет 14 ед</w:t>
      </w:r>
      <w:r w:rsidR="003A0A7E" w:rsidRPr="003A0A7E">
        <w:rPr>
          <w:rFonts w:ascii="Times New Roman" w:hAnsi="Times New Roman" w:cs="Times New Roman"/>
          <w:sz w:val="28"/>
          <w:szCs w:val="28"/>
        </w:rPr>
        <w:t>иниц</w:t>
      </w:r>
      <w:r w:rsidRPr="003A0A7E">
        <w:rPr>
          <w:rFonts w:ascii="Times New Roman" w:hAnsi="Times New Roman" w:cs="Times New Roman"/>
          <w:sz w:val="28"/>
          <w:szCs w:val="28"/>
        </w:rPr>
        <w:t>. Превышение составило – 9,6 % или 5 ед</w:t>
      </w:r>
      <w:r w:rsidR="003A0A7E" w:rsidRPr="003A0A7E">
        <w:rPr>
          <w:rFonts w:ascii="Times New Roman" w:hAnsi="Times New Roman" w:cs="Times New Roman"/>
          <w:sz w:val="28"/>
          <w:szCs w:val="28"/>
        </w:rPr>
        <w:t>иниц</w:t>
      </w:r>
      <w:r w:rsidRPr="003A0A7E">
        <w:rPr>
          <w:rFonts w:ascii="Times New Roman" w:hAnsi="Times New Roman" w:cs="Times New Roman"/>
          <w:sz w:val="28"/>
          <w:szCs w:val="28"/>
        </w:rPr>
        <w:t>;</w:t>
      </w:r>
    </w:p>
    <w:p w14:paraId="66FDA400" w14:textId="24DB866E" w:rsidR="00A30D7C" w:rsidRPr="003A0A7E" w:rsidRDefault="00A30D7C" w:rsidP="00391B7A">
      <w:pPr>
        <w:pStyle w:val="a6"/>
        <w:numPr>
          <w:ilvl w:val="0"/>
          <w:numId w:val="188"/>
        </w:numPr>
        <w:tabs>
          <w:tab w:val="left" w:pos="142"/>
        </w:tabs>
        <w:spacing w:after="0" w:line="240" w:lineRule="auto"/>
        <w:ind w:left="-826" w:firstLine="728"/>
        <w:jc w:val="both"/>
        <w:rPr>
          <w:rFonts w:ascii="Times New Roman" w:hAnsi="Times New Roman" w:cs="Times New Roman"/>
          <w:sz w:val="28"/>
          <w:szCs w:val="28"/>
        </w:rPr>
      </w:pPr>
      <w:r w:rsidRPr="003A0A7E">
        <w:rPr>
          <w:rFonts w:ascii="Times New Roman" w:hAnsi="Times New Roman" w:cs="Times New Roman"/>
          <w:sz w:val="28"/>
          <w:szCs w:val="28"/>
        </w:rPr>
        <w:t>в 2021 году – 19 ед</w:t>
      </w:r>
      <w:r w:rsidR="003A0A7E" w:rsidRPr="003A0A7E">
        <w:rPr>
          <w:rFonts w:ascii="Times New Roman" w:hAnsi="Times New Roman" w:cs="Times New Roman"/>
          <w:sz w:val="28"/>
          <w:szCs w:val="28"/>
        </w:rPr>
        <w:t>иниц</w:t>
      </w:r>
      <w:r w:rsidRPr="003A0A7E">
        <w:rPr>
          <w:rFonts w:ascii="Times New Roman" w:hAnsi="Times New Roman" w:cs="Times New Roman"/>
          <w:sz w:val="28"/>
          <w:szCs w:val="28"/>
        </w:rPr>
        <w:t>, что составляет 33,9 % от общего количества единиц штатного расписания за 2021 год. Допустимое количество единиц главных специалистов и помощников – 14 ед</w:t>
      </w:r>
      <w:r w:rsidR="003A0A7E">
        <w:rPr>
          <w:rFonts w:ascii="Times New Roman" w:hAnsi="Times New Roman" w:cs="Times New Roman"/>
          <w:sz w:val="28"/>
          <w:szCs w:val="28"/>
        </w:rPr>
        <w:t>иниц</w:t>
      </w:r>
      <w:r w:rsidRPr="003A0A7E">
        <w:rPr>
          <w:rFonts w:ascii="Times New Roman" w:hAnsi="Times New Roman" w:cs="Times New Roman"/>
          <w:sz w:val="28"/>
          <w:szCs w:val="28"/>
        </w:rPr>
        <w:t>. Превышение составило 8,9 % или 5 ед</w:t>
      </w:r>
      <w:r w:rsidR="003A0A7E">
        <w:rPr>
          <w:rFonts w:ascii="Times New Roman" w:hAnsi="Times New Roman" w:cs="Times New Roman"/>
          <w:sz w:val="28"/>
          <w:szCs w:val="28"/>
        </w:rPr>
        <w:t>иниц</w:t>
      </w:r>
      <w:r w:rsidRPr="003A0A7E">
        <w:rPr>
          <w:rFonts w:ascii="Times New Roman" w:hAnsi="Times New Roman" w:cs="Times New Roman"/>
          <w:sz w:val="28"/>
          <w:szCs w:val="28"/>
        </w:rPr>
        <w:t>.</w:t>
      </w:r>
    </w:p>
    <w:p w14:paraId="2B8975EF" w14:textId="1FAF4DE7" w:rsidR="00A30D7C" w:rsidRPr="004851BB" w:rsidRDefault="00A30D7C" w:rsidP="00A30D7C">
      <w:pPr>
        <w:spacing w:after="0" w:line="240" w:lineRule="auto"/>
        <w:ind w:left="-851" w:firstLine="697"/>
        <w:jc w:val="both"/>
        <w:rPr>
          <w:rFonts w:ascii="Times New Roman" w:eastAsia="Calibri" w:hAnsi="Times New Roman" w:cs="Times New Roman"/>
          <w:bCs/>
          <w:sz w:val="28"/>
          <w:szCs w:val="28"/>
        </w:rPr>
      </w:pPr>
      <w:r w:rsidRPr="004851BB">
        <w:rPr>
          <w:rFonts w:ascii="Times New Roman" w:eastAsia="Calibri" w:hAnsi="Times New Roman" w:cs="Times New Roman"/>
          <w:bCs/>
          <w:sz w:val="28"/>
          <w:szCs w:val="28"/>
        </w:rPr>
        <w:t>В нарушение п</w:t>
      </w:r>
      <w:r w:rsidR="003A0A7E">
        <w:rPr>
          <w:rFonts w:ascii="Times New Roman" w:eastAsia="Calibri" w:hAnsi="Times New Roman" w:cs="Times New Roman"/>
          <w:bCs/>
          <w:sz w:val="28"/>
          <w:szCs w:val="28"/>
        </w:rPr>
        <w:t>ункта</w:t>
      </w:r>
      <w:r w:rsidRPr="004851BB">
        <w:rPr>
          <w:rFonts w:ascii="Times New Roman" w:eastAsia="Calibri" w:hAnsi="Times New Roman" w:cs="Times New Roman"/>
          <w:bCs/>
          <w:sz w:val="28"/>
          <w:szCs w:val="28"/>
        </w:rPr>
        <w:t xml:space="preserve"> 5 Нормативных требований, количество единиц должностей главных специалистов превышает</w:t>
      </w:r>
      <w:r w:rsidRPr="004851BB">
        <w:rPr>
          <w:rFonts w:ascii="Times New Roman" w:hAnsi="Times New Roman"/>
          <w:sz w:val="28"/>
        </w:rPr>
        <w:t xml:space="preserve"> д</w:t>
      </w:r>
      <w:r w:rsidRPr="004851BB">
        <w:rPr>
          <w:rFonts w:ascii="Times New Roman" w:eastAsia="Calibri" w:hAnsi="Times New Roman" w:cs="Times New Roman"/>
          <w:bCs/>
          <w:sz w:val="28"/>
          <w:szCs w:val="28"/>
        </w:rPr>
        <w:t>опустимое количество единиц главных специалистов и помощников в 2020 году на 5 ед</w:t>
      </w:r>
      <w:r w:rsidR="003A0A7E">
        <w:rPr>
          <w:rFonts w:ascii="Times New Roman" w:eastAsia="Calibri" w:hAnsi="Times New Roman" w:cs="Times New Roman"/>
          <w:bCs/>
          <w:sz w:val="28"/>
          <w:szCs w:val="28"/>
        </w:rPr>
        <w:t>иниц</w:t>
      </w:r>
      <w:r w:rsidRPr="004851BB">
        <w:rPr>
          <w:rFonts w:ascii="Times New Roman" w:eastAsia="Calibri" w:hAnsi="Times New Roman" w:cs="Times New Roman"/>
          <w:bCs/>
          <w:sz w:val="28"/>
          <w:szCs w:val="28"/>
        </w:rPr>
        <w:t xml:space="preserve"> и в 2021 году - на 5 ед</w:t>
      </w:r>
      <w:r w:rsidR="003A0A7E">
        <w:rPr>
          <w:rFonts w:ascii="Times New Roman" w:eastAsia="Calibri" w:hAnsi="Times New Roman" w:cs="Times New Roman"/>
          <w:bCs/>
          <w:sz w:val="28"/>
          <w:szCs w:val="28"/>
        </w:rPr>
        <w:t>иниц</w:t>
      </w:r>
      <w:r w:rsidRPr="004851BB">
        <w:rPr>
          <w:rFonts w:ascii="Times New Roman" w:eastAsia="Calibri" w:hAnsi="Times New Roman" w:cs="Times New Roman"/>
          <w:bCs/>
          <w:sz w:val="28"/>
          <w:szCs w:val="28"/>
        </w:rPr>
        <w:t xml:space="preserve">. </w:t>
      </w:r>
    </w:p>
    <w:p w14:paraId="537E14CF" w14:textId="4706EC8B" w:rsidR="00A30D7C"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lastRenderedPageBreak/>
        <w:t>В ходе выборочной проверки правильности установления окладов, классных чинов и ежемесячных дополнительных выплат нарушения не выявлены.</w:t>
      </w:r>
    </w:p>
    <w:p w14:paraId="113BDC68" w14:textId="6753B7B0" w:rsidR="003B4A5F" w:rsidRPr="004851BB" w:rsidRDefault="003B4A5F" w:rsidP="003B4A5F">
      <w:pPr>
        <w:spacing w:after="0" w:line="240" w:lineRule="auto"/>
        <w:ind w:left="-851" w:firstLine="697"/>
        <w:jc w:val="both"/>
        <w:rPr>
          <w:rFonts w:ascii="Times New Roman" w:eastAsia="Calibri" w:hAnsi="Times New Roman" w:cs="Times New Roman"/>
          <w:b/>
          <w:sz w:val="28"/>
          <w:szCs w:val="28"/>
        </w:rPr>
      </w:pPr>
      <w:bookmarkStart w:id="165" w:name="_Hlk126149915"/>
      <w:r w:rsidRPr="004851BB">
        <w:rPr>
          <w:rFonts w:ascii="Times New Roman" w:eastAsia="Calibri" w:hAnsi="Times New Roman" w:cs="Times New Roman"/>
          <w:bCs/>
          <w:sz w:val="28"/>
          <w:szCs w:val="28"/>
        </w:rPr>
        <w:t>В нарушение ст</w:t>
      </w:r>
      <w:r>
        <w:rPr>
          <w:rFonts w:ascii="Times New Roman" w:eastAsia="Calibri" w:hAnsi="Times New Roman" w:cs="Times New Roman"/>
          <w:bCs/>
          <w:sz w:val="28"/>
          <w:szCs w:val="28"/>
        </w:rPr>
        <w:t>атьи</w:t>
      </w:r>
      <w:r w:rsidRPr="004851BB">
        <w:rPr>
          <w:rFonts w:ascii="Times New Roman" w:eastAsia="Calibri" w:hAnsi="Times New Roman" w:cs="Times New Roman"/>
          <w:bCs/>
          <w:sz w:val="28"/>
          <w:szCs w:val="28"/>
        </w:rPr>
        <w:t xml:space="preserve"> 22 </w:t>
      </w:r>
      <w:r w:rsidR="001A2C3C" w:rsidRPr="001A2C3C">
        <w:rPr>
          <w:rFonts w:ascii="Times New Roman" w:eastAsia="Calibri" w:hAnsi="Times New Roman" w:cs="Times New Roman"/>
          <w:bCs/>
          <w:sz w:val="28"/>
          <w:szCs w:val="28"/>
        </w:rPr>
        <w:t>Федеральн</w:t>
      </w:r>
      <w:r w:rsidR="001A2C3C">
        <w:rPr>
          <w:rFonts w:ascii="Times New Roman" w:eastAsia="Calibri" w:hAnsi="Times New Roman" w:cs="Times New Roman"/>
          <w:bCs/>
          <w:sz w:val="28"/>
          <w:szCs w:val="28"/>
        </w:rPr>
        <w:t>ого</w:t>
      </w:r>
      <w:r w:rsidR="001A2C3C" w:rsidRPr="001A2C3C">
        <w:rPr>
          <w:rFonts w:ascii="Times New Roman" w:eastAsia="Calibri" w:hAnsi="Times New Roman" w:cs="Times New Roman"/>
          <w:bCs/>
          <w:sz w:val="28"/>
          <w:szCs w:val="28"/>
        </w:rPr>
        <w:t xml:space="preserve"> закон</w:t>
      </w:r>
      <w:r w:rsidR="001A2C3C">
        <w:rPr>
          <w:rFonts w:ascii="Times New Roman" w:eastAsia="Calibri" w:hAnsi="Times New Roman" w:cs="Times New Roman"/>
          <w:bCs/>
          <w:sz w:val="28"/>
          <w:szCs w:val="28"/>
        </w:rPr>
        <w:t>а</w:t>
      </w:r>
      <w:r w:rsidR="001A2C3C" w:rsidRPr="001A2C3C">
        <w:rPr>
          <w:rFonts w:ascii="Times New Roman" w:eastAsia="Calibri" w:hAnsi="Times New Roman" w:cs="Times New Roman"/>
          <w:bCs/>
          <w:sz w:val="28"/>
          <w:szCs w:val="28"/>
        </w:rPr>
        <w:t xml:space="preserve"> "О государственной гражданской службе Российской Федерации" от 27.07.2004</w:t>
      </w:r>
      <w:r w:rsidR="001A2C3C">
        <w:rPr>
          <w:rFonts w:ascii="Times New Roman" w:eastAsia="Calibri" w:hAnsi="Times New Roman" w:cs="Times New Roman"/>
          <w:bCs/>
          <w:sz w:val="28"/>
          <w:szCs w:val="28"/>
        </w:rPr>
        <w:t xml:space="preserve"> г.</w:t>
      </w:r>
      <w:r w:rsidR="001A2C3C" w:rsidRPr="001A2C3C">
        <w:rPr>
          <w:rFonts w:ascii="Times New Roman" w:eastAsia="Calibri" w:hAnsi="Times New Roman" w:cs="Times New Roman"/>
          <w:bCs/>
          <w:sz w:val="28"/>
          <w:szCs w:val="28"/>
        </w:rPr>
        <w:t xml:space="preserve"> </w:t>
      </w:r>
      <w:r w:rsidR="001A2C3C">
        <w:rPr>
          <w:rFonts w:ascii="Times New Roman" w:eastAsia="Calibri" w:hAnsi="Times New Roman" w:cs="Times New Roman"/>
          <w:bCs/>
          <w:sz w:val="28"/>
          <w:szCs w:val="28"/>
        </w:rPr>
        <w:t>№ </w:t>
      </w:r>
      <w:r w:rsidR="001A2C3C" w:rsidRPr="001A2C3C">
        <w:rPr>
          <w:rFonts w:ascii="Times New Roman" w:eastAsia="Calibri" w:hAnsi="Times New Roman" w:cs="Times New Roman"/>
          <w:bCs/>
          <w:sz w:val="28"/>
          <w:szCs w:val="28"/>
        </w:rPr>
        <w:t>79-ФЗ</w:t>
      </w:r>
      <w:r w:rsidR="001A2C3C">
        <w:rPr>
          <w:rFonts w:ascii="Times New Roman" w:eastAsia="Calibri" w:hAnsi="Times New Roman" w:cs="Times New Roman"/>
          <w:bCs/>
          <w:sz w:val="28"/>
          <w:szCs w:val="28"/>
        </w:rPr>
        <w:t xml:space="preserve">, </w:t>
      </w:r>
      <w:r w:rsidRPr="004851BB">
        <w:rPr>
          <w:rFonts w:ascii="Times New Roman" w:eastAsia="Calibri" w:hAnsi="Times New Roman" w:cs="Times New Roman"/>
          <w:bCs/>
          <w:sz w:val="28"/>
          <w:szCs w:val="28"/>
        </w:rPr>
        <w:t xml:space="preserve">Министерством заключены </w:t>
      </w:r>
      <w:r w:rsidR="00A63EB7">
        <w:rPr>
          <w:rFonts w:ascii="Times New Roman" w:eastAsia="Calibri" w:hAnsi="Times New Roman" w:cs="Times New Roman"/>
          <w:bCs/>
          <w:sz w:val="28"/>
          <w:szCs w:val="28"/>
        </w:rPr>
        <w:t xml:space="preserve">3 </w:t>
      </w:r>
      <w:r w:rsidRPr="004851BB">
        <w:rPr>
          <w:rFonts w:ascii="Times New Roman" w:eastAsia="Calibri" w:hAnsi="Times New Roman" w:cs="Times New Roman"/>
          <w:bCs/>
          <w:sz w:val="28"/>
          <w:szCs w:val="28"/>
        </w:rPr>
        <w:t>служебны</w:t>
      </w:r>
      <w:r w:rsidR="00A63EB7">
        <w:rPr>
          <w:rFonts w:ascii="Times New Roman" w:eastAsia="Calibri" w:hAnsi="Times New Roman" w:cs="Times New Roman"/>
          <w:bCs/>
          <w:sz w:val="28"/>
          <w:szCs w:val="28"/>
        </w:rPr>
        <w:t xml:space="preserve">х </w:t>
      </w:r>
      <w:r w:rsidRPr="004851BB">
        <w:rPr>
          <w:rFonts w:ascii="Times New Roman" w:eastAsia="Calibri" w:hAnsi="Times New Roman" w:cs="Times New Roman"/>
          <w:bCs/>
          <w:sz w:val="28"/>
          <w:szCs w:val="28"/>
        </w:rPr>
        <w:t>контракт</w:t>
      </w:r>
      <w:r w:rsidR="00A63EB7">
        <w:rPr>
          <w:rFonts w:ascii="Times New Roman" w:eastAsia="Calibri" w:hAnsi="Times New Roman" w:cs="Times New Roman"/>
          <w:bCs/>
          <w:sz w:val="28"/>
          <w:szCs w:val="28"/>
        </w:rPr>
        <w:t>а</w:t>
      </w:r>
      <w:r w:rsidRPr="004851BB">
        <w:rPr>
          <w:rFonts w:ascii="Times New Roman" w:eastAsia="Calibri" w:hAnsi="Times New Roman" w:cs="Times New Roman"/>
          <w:bCs/>
          <w:sz w:val="28"/>
          <w:szCs w:val="28"/>
        </w:rPr>
        <w:t xml:space="preserve"> без проведения процедуры конкурсных мероприятий</w:t>
      </w:r>
      <w:r w:rsidR="006316D7">
        <w:rPr>
          <w:rFonts w:ascii="Times New Roman" w:eastAsia="Calibri" w:hAnsi="Times New Roman" w:cs="Times New Roman"/>
          <w:bCs/>
          <w:sz w:val="28"/>
          <w:szCs w:val="28"/>
        </w:rPr>
        <w:t>.</w:t>
      </w:r>
    </w:p>
    <w:p w14:paraId="6FAD63D0" w14:textId="4C81CB58" w:rsidR="003B4A5F" w:rsidRDefault="001A2C3C" w:rsidP="00A30D7C">
      <w:pPr>
        <w:spacing w:after="0" w:line="240" w:lineRule="auto"/>
        <w:ind w:left="-851" w:firstLine="697"/>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 в нарушение статей 67 и 68 Трудового Кодекса РФ, 2 сотрудника были приняты и осуществляли трудовую деятельность без заключения трудовых договоров</w:t>
      </w:r>
      <w:r w:rsidR="006316D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1F505992" w14:textId="65AE33EC" w:rsidR="006316D7" w:rsidRPr="006316D7" w:rsidRDefault="006316D7" w:rsidP="006316D7">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связи с вышеизложенным, Министерством в 2020 году неправомерно осуществлены выплаты на общую сумму</w:t>
      </w:r>
      <w:r>
        <w:rPr>
          <w:rFonts w:ascii="Times New Roman" w:eastAsia="Calibri" w:hAnsi="Times New Roman" w:cs="Times New Roman"/>
          <w:sz w:val="28"/>
          <w:szCs w:val="28"/>
        </w:rPr>
        <w:t xml:space="preserve"> 429,3 тыс. рублей (в 2020 году-</w:t>
      </w:r>
      <w:r w:rsidRPr="004851BB">
        <w:rPr>
          <w:rFonts w:ascii="Times New Roman" w:eastAsia="Calibri" w:hAnsi="Times New Roman" w:cs="Times New Roman"/>
          <w:sz w:val="28"/>
          <w:szCs w:val="28"/>
        </w:rPr>
        <w:t xml:space="preserve"> </w:t>
      </w:r>
      <w:r w:rsidRPr="006316D7">
        <w:rPr>
          <w:rFonts w:ascii="Times New Roman" w:eastAsia="Calibri" w:hAnsi="Times New Roman" w:cs="Times New Roman"/>
          <w:sz w:val="28"/>
          <w:szCs w:val="28"/>
        </w:rPr>
        <w:t>390</w:t>
      </w:r>
      <w:r>
        <w:rPr>
          <w:rFonts w:ascii="Times New Roman" w:eastAsia="Calibri" w:hAnsi="Times New Roman" w:cs="Times New Roman"/>
          <w:sz w:val="28"/>
          <w:szCs w:val="28"/>
        </w:rPr>
        <w:t>,</w:t>
      </w:r>
      <w:r w:rsidRPr="006316D7">
        <w:rPr>
          <w:rFonts w:ascii="Times New Roman" w:eastAsia="Calibri" w:hAnsi="Times New Roman" w:cs="Times New Roman"/>
          <w:sz w:val="28"/>
          <w:szCs w:val="28"/>
        </w:rPr>
        <w:t>9</w:t>
      </w:r>
      <w:r w:rsidRPr="004851BB">
        <w:rPr>
          <w:rFonts w:ascii="Times New Roman" w:eastAsia="Calibri" w:hAnsi="Times New Roman" w:cs="Times New Roman"/>
          <w:b/>
          <w:bCs/>
          <w:sz w:val="28"/>
          <w:szCs w:val="28"/>
        </w:rPr>
        <w:t xml:space="preserve"> </w:t>
      </w:r>
      <w:r w:rsidRPr="006316D7">
        <w:rPr>
          <w:rFonts w:ascii="Times New Roman" w:eastAsia="Calibri" w:hAnsi="Times New Roman" w:cs="Times New Roman"/>
          <w:sz w:val="28"/>
          <w:szCs w:val="28"/>
        </w:rPr>
        <w:t>тыс.</w:t>
      </w:r>
      <w:r w:rsidR="00D73E01">
        <w:rPr>
          <w:rFonts w:ascii="Times New Roman" w:eastAsia="Calibri" w:hAnsi="Times New Roman" w:cs="Times New Roman"/>
          <w:sz w:val="28"/>
          <w:szCs w:val="28"/>
        </w:rPr>
        <w:t xml:space="preserve"> </w:t>
      </w:r>
      <w:r w:rsidRPr="006316D7">
        <w:rPr>
          <w:rFonts w:ascii="Times New Roman" w:eastAsia="Calibri" w:hAnsi="Times New Roman" w:cs="Times New Roman"/>
          <w:sz w:val="28"/>
          <w:szCs w:val="28"/>
        </w:rPr>
        <w:t xml:space="preserve">руб., в 2021 году </w:t>
      </w:r>
      <w:r>
        <w:rPr>
          <w:rFonts w:ascii="Times New Roman" w:eastAsia="Calibri" w:hAnsi="Times New Roman" w:cs="Times New Roman"/>
          <w:sz w:val="28"/>
          <w:szCs w:val="28"/>
        </w:rPr>
        <w:t>–</w:t>
      </w:r>
      <w:r w:rsidRPr="006316D7">
        <w:rPr>
          <w:rFonts w:ascii="Times New Roman" w:eastAsia="Calibri" w:hAnsi="Times New Roman" w:cs="Times New Roman"/>
          <w:sz w:val="28"/>
          <w:szCs w:val="28"/>
        </w:rPr>
        <w:t xml:space="preserve"> 38</w:t>
      </w:r>
      <w:r>
        <w:rPr>
          <w:rFonts w:ascii="Times New Roman" w:eastAsia="Calibri" w:hAnsi="Times New Roman" w:cs="Times New Roman"/>
          <w:sz w:val="28"/>
          <w:szCs w:val="28"/>
        </w:rPr>
        <w:t xml:space="preserve">,4 </w:t>
      </w:r>
      <w:r w:rsidRPr="006316D7">
        <w:rPr>
          <w:rFonts w:ascii="Times New Roman" w:eastAsia="Calibri" w:hAnsi="Times New Roman" w:cs="Times New Roman"/>
          <w:sz w:val="28"/>
          <w:szCs w:val="28"/>
        </w:rPr>
        <w:t>тыс.</w:t>
      </w:r>
      <w:r>
        <w:rPr>
          <w:rFonts w:ascii="Times New Roman" w:eastAsia="Calibri" w:hAnsi="Times New Roman" w:cs="Times New Roman"/>
          <w:sz w:val="28"/>
          <w:szCs w:val="28"/>
        </w:rPr>
        <w:t xml:space="preserve"> </w:t>
      </w:r>
      <w:r w:rsidRPr="006316D7">
        <w:rPr>
          <w:rFonts w:ascii="Times New Roman" w:eastAsia="Calibri" w:hAnsi="Times New Roman" w:cs="Times New Roman"/>
          <w:sz w:val="28"/>
          <w:szCs w:val="28"/>
        </w:rPr>
        <w:t>рублей).</w:t>
      </w:r>
    </w:p>
    <w:bookmarkEnd w:id="165"/>
    <w:p w14:paraId="0DCDB421" w14:textId="77777777" w:rsidR="001A2C3C" w:rsidRPr="004851BB" w:rsidRDefault="001A2C3C" w:rsidP="006316D7">
      <w:pPr>
        <w:spacing w:after="0" w:line="240" w:lineRule="auto"/>
        <w:jc w:val="both"/>
        <w:rPr>
          <w:rFonts w:ascii="Times New Roman" w:eastAsia="Calibri" w:hAnsi="Times New Roman" w:cs="Times New Roman"/>
          <w:sz w:val="28"/>
          <w:szCs w:val="28"/>
        </w:rPr>
      </w:pPr>
    </w:p>
    <w:p w14:paraId="066A0CE6" w14:textId="73590FBA" w:rsidR="00A30D7C" w:rsidRPr="007716CB" w:rsidRDefault="00A30D7C" w:rsidP="007716CB">
      <w:pPr>
        <w:spacing w:after="0" w:line="240" w:lineRule="auto"/>
        <w:ind w:left="-851" w:firstLine="697"/>
        <w:jc w:val="center"/>
        <w:rPr>
          <w:rFonts w:ascii="Times New Roman" w:eastAsia="Calibri" w:hAnsi="Times New Roman" w:cs="Times New Roman"/>
          <w:b/>
          <w:bCs/>
          <w:sz w:val="28"/>
          <w:szCs w:val="28"/>
        </w:rPr>
      </w:pPr>
      <w:r w:rsidRPr="007716CB">
        <w:rPr>
          <w:rFonts w:ascii="Times New Roman" w:eastAsia="Calibri" w:hAnsi="Times New Roman" w:cs="Times New Roman"/>
          <w:b/>
          <w:bCs/>
          <w:sz w:val="28"/>
          <w:szCs w:val="28"/>
        </w:rPr>
        <w:t xml:space="preserve">Проверка соблюдения требований </w:t>
      </w:r>
      <w:bookmarkStart w:id="166" w:name="_Hlk126058548"/>
      <w:r w:rsidRPr="007716CB">
        <w:rPr>
          <w:rFonts w:ascii="Times New Roman" w:eastAsia="Calibri" w:hAnsi="Times New Roman" w:cs="Times New Roman"/>
          <w:b/>
          <w:bCs/>
          <w:sz w:val="28"/>
          <w:szCs w:val="28"/>
        </w:rPr>
        <w:t xml:space="preserve">Федерального закона </w:t>
      </w:r>
      <w:r w:rsidR="007716CB" w:rsidRPr="007716CB">
        <w:rPr>
          <w:rFonts w:ascii="Times New Roman" w:eastAsia="Calibri" w:hAnsi="Times New Roman" w:cs="Times New Roman"/>
          <w:b/>
          <w:bCs/>
          <w:sz w:val="28"/>
          <w:szCs w:val="28"/>
        </w:rPr>
        <w:t>от 05.04.2013 года № 44-ФЗ "О контрактной системе в сфере закупок товаров, работ, услуг для обеспечения государственных и муниципальных нужд"</w:t>
      </w:r>
      <w:bookmarkEnd w:id="166"/>
    </w:p>
    <w:p w14:paraId="2D7D7DD1" w14:textId="77777777"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p>
    <w:p w14:paraId="42507F7C" w14:textId="1FCD5D13" w:rsidR="00A30D7C" w:rsidRPr="004851BB" w:rsidRDefault="00A30D7C" w:rsidP="00A30D7C">
      <w:pPr>
        <w:spacing w:after="0" w:line="240" w:lineRule="auto"/>
        <w:ind w:left="-851" w:firstLine="697"/>
        <w:jc w:val="both"/>
        <w:rPr>
          <w:rFonts w:ascii="Times New Roman" w:eastAsia="Calibri" w:hAnsi="Times New Roman" w:cs="Times New Roman"/>
          <w:sz w:val="28"/>
          <w:szCs w:val="28"/>
          <w:lang w:eastAsia="ru-RU"/>
        </w:rPr>
      </w:pPr>
      <w:r w:rsidRPr="004851BB">
        <w:rPr>
          <w:rFonts w:ascii="Times New Roman" w:eastAsia="Calibri" w:hAnsi="Times New Roman" w:cs="Times New Roman"/>
          <w:sz w:val="28"/>
          <w:szCs w:val="28"/>
          <w:lang w:eastAsia="ru-RU"/>
        </w:rPr>
        <w:t>При выборочной проверке соблюдения законодательства в сфере закупок на поставку товаров, выполнение работ, оказание услуг для государственных и муниципальных нужд установлены следующие нарушения</w:t>
      </w:r>
      <w:r w:rsidR="007716CB">
        <w:rPr>
          <w:rFonts w:ascii="Times New Roman" w:eastAsia="Calibri" w:hAnsi="Times New Roman" w:cs="Times New Roman"/>
          <w:sz w:val="28"/>
          <w:szCs w:val="28"/>
          <w:lang w:eastAsia="ru-RU"/>
        </w:rPr>
        <w:t>, допущенные Министерством</w:t>
      </w:r>
      <w:r w:rsidRPr="004851BB">
        <w:rPr>
          <w:rFonts w:ascii="Times New Roman" w:eastAsia="Calibri" w:hAnsi="Times New Roman" w:cs="Times New Roman"/>
          <w:sz w:val="28"/>
          <w:szCs w:val="28"/>
          <w:lang w:eastAsia="ru-RU"/>
        </w:rPr>
        <w:t>:</w:t>
      </w:r>
    </w:p>
    <w:p w14:paraId="2537999B" w14:textId="2D7D2586"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bookmarkStart w:id="167" w:name="_Hlk126154726"/>
      <w:r w:rsidRPr="004851BB">
        <w:rPr>
          <w:rFonts w:ascii="Times New Roman" w:eastAsia="Calibri" w:hAnsi="Times New Roman" w:cs="Times New Roman"/>
          <w:sz w:val="28"/>
          <w:szCs w:val="28"/>
        </w:rPr>
        <w:t>1. В нарушение п</w:t>
      </w:r>
      <w:r w:rsidR="007716CB">
        <w:rPr>
          <w:rFonts w:ascii="Times New Roman" w:eastAsia="Calibri" w:hAnsi="Times New Roman" w:cs="Times New Roman"/>
          <w:sz w:val="28"/>
          <w:szCs w:val="28"/>
        </w:rPr>
        <w:t>ункта</w:t>
      </w:r>
      <w:r w:rsidRPr="004851BB">
        <w:rPr>
          <w:rFonts w:ascii="Times New Roman" w:eastAsia="Calibri" w:hAnsi="Times New Roman" w:cs="Times New Roman"/>
          <w:sz w:val="28"/>
          <w:szCs w:val="28"/>
        </w:rPr>
        <w:t xml:space="preserve"> 4 ч</w:t>
      </w:r>
      <w:r w:rsidR="007716CB">
        <w:rPr>
          <w:rFonts w:ascii="Times New Roman" w:eastAsia="Calibri" w:hAnsi="Times New Roman" w:cs="Times New Roman"/>
          <w:sz w:val="28"/>
          <w:szCs w:val="28"/>
        </w:rPr>
        <w:t>асти</w:t>
      </w:r>
      <w:r w:rsidRPr="004851BB">
        <w:rPr>
          <w:rFonts w:ascii="Times New Roman" w:eastAsia="Calibri" w:hAnsi="Times New Roman" w:cs="Times New Roman"/>
          <w:sz w:val="28"/>
          <w:szCs w:val="28"/>
        </w:rPr>
        <w:t xml:space="preserve"> 8 ст</w:t>
      </w:r>
      <w:r w:rsidR="007716CB">
        <w:rPr>
          <w:rFonts w:ascii="Times New Roman" w:eastAsia="Calibri" w:hAnsi="Times New Roman" w:cs="Times New Roman"/>
          <w:sz w:val="28"/>
          <w:szCs w:val="28"/>
        </w:rPr>
        <w:t>атьи</w:t>
      </w:r>
      <w:r w:rsidRPr="004851BB">
        <w:rPr>
          <w:rFonts w:ascii="Times New Roman" w:eastAsia="Calibri" w:hAnsi="Times New Roman" w:cs="Times New Roman"/>
          <w:sz w:val="28"/>
          <w:szCs w:val="28"/>
        </w:rPr>
        <w:t xml:space="preserve"> 16 </w:t>
      </w:r>
      <w:r w:rsidR="007716CB" w:rsidRPr="007716CB">
        <w:rPr>
          <w:rFonts w:ascii="Times New Roman" w:eastAsia="Calibri" w:hAnsi="Times New Roman" w:cs="Times New Roman"/>
          <w:sz w:val="28"/>
          <w:szCs w:val="28"/>
        </w:rPr>
        <w:t>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r w:rsidR="007716CB">
        <w:rPr>
          <w:rFonts w:ascii="Times New Roman" w:eastAsia="Calibri" w:hAnsi="Times New Roman" w:cs="Times New Roman"/>
          <w:sz w:val="28"/>
          <w:szCs w:val="28"/>
        </w:rPr>
        <w:t xml:space="preserve"> (Далее- Федеральный закон № 44-ФЗ) не внесены</w:t>
      </w:r>
      <w:r w:rsidRPr="004851BB">
        <w:rPr>
          <w:rFonts w:ascii="Times New Roman" w:eastAsia="Calibri" w:hAnsi="Times New Roman" w:cs="Times New Roman"/>
          <w:sz w:val="28"/>
          <w:szCs w:val="28"/>
        </w:rPr>
        <w:t xml:space="preserve"> изменения в план-график закупок касательно изменения цены по 7</w:t>
      </w:r>
      <w:r w:rsidR="007716CB">
        <w:rPr>
          <w:rFonts w:ascii="Times New Roman" w:eastAsia="Calibri" w:hAnsi="Times New Roman" w:cs="Times New Roman"/>
          <w:sz w:val="28"/>
          <w:szCs w:val="28"/>
        </w:rPr>
        <w:t xml:space="preserve"> государственным </w:t>
      </w:r>
      <w:r w:rsidRPr="004851BB">
        <w:rPr>
          <w:rFonts w:ascii="Times New Roman" w:eastAsia="Calibri" w:hAnsi="Times New Roman" w:cs="Times New Roman"/>
          <w:sz w:val="28"/>
          <w:szCs w:val="28"/>
        </w:rPr>
        <w:t xml:space="preserve">контрактам: </w:t>
      </w:r>
    </w:p>
    <w:p w14:paraId="610C95D0" w14:textId="3499FD06" w:rsidR="00A30D7C" w:rsidRPr="00DE045D" w:rsidRDefault="00A30D7C" w:rsidP="00391B7A">
      <w:pPr>
        <w:pStyle w:val="a6"/>
        <w:numPr>
          <w:ilvl w:val="0"/>
          <w:numId w:val="189"/>
        </w:numPr>
        <w:tabs>
          <w:tab w:val="left" w:pos="142"/>
        </w:tabs>
        <w:spacing w:after="0" w:line="240" w:lineRule="auto"/>
        <w:ind w:left="-840" w:firstLine="742"/>
        <w:jc w:val="both"/>
        <w:rPr>
          <w:rFonts w:ascii="Times New Roman" w:hAnsi="Times New Roman" w:cs="Times New Roman"/>
          <w:sz w:val="28"/>
          <w:szCs w:val="28"/>
        </w:rPr>
      </w:pPr>
      <w:r w:rsidRPr="00DE045D">
        <w:rPr>
          <w:rFonts w:ascii="Times New Roman" w:hAnsi="Times New Roman" w:cs="Times New Roman"/>
          <w:sz w:val="28"/>
          <w:szCs w:val="28"/>
        </w:rPr>
        <w:t>№ 212060201273306060100100150006831244;</w:t>
      </w:r>
    </w:p>
    <w:p w14:paraId="3ADC49D8" w14:textId="3706AFF7" w:rsidR="00A30D7C" w:rsidRPr="00DE045D" w:rsidRDefault="00A30D7C" w:rsidP="00391B7A">
      <w:pPr>
        <w:pStyle w:val="a6"/>
        <w:numPr>
          <w:ilvl w:val="0"/>
          <w:numId w:val="189"/>
        </w:numPr>
        <w:tabs>
          <w:tab w:val="left" w:pos="142"/>
        </w:tabs>
        <w:spacing w:after="0" w:line="240" w:lineRule="auto"/>
        <w:ind w:left="-840" w:firstLine="742"/>
        <w:jc w:val="both"/>
        <w:rPr>
          <w:rFonts w:ascii="Times New Roman" w:hAnsi="Times New Roman" w:cs="Times New Roman"/>
          <w:sz w:val="28"/>
          <w:szCs w:val="28"/>
        </w:rPr>
      </w:pPr>
      <w:r w:rsidRPr="00DE045D">
        <w:rPr>
          <w:rFonts w:ascii="Times New Roman" w:hAnsi="Times New Roman" w:cs="Times New Roman"/>
          <w:sz w:val="28"/>
          <w:szCs w:val="28"/>
        </w:rPr>
        <w:t>№ 212060201273306060100100130006832244;</w:t>
      </w:r>
    </w:p>
    <w:p w14:paraId="3009B1EC" w14:textId="185DB8C1" w:rsidR="00A30D7C" w:rsidRPr="00DE045D" w:rsidRDefault="00A30D7C" w:rsidP="00391B7A">
      <w:pPr>
        <w:pStyle w:val="a6"/>
        <w:numPr>
          <w:ilvl w:val="0"/>
          <w:numId w:val="189"/>
        </w:numPr>
        <w:tabs>
          <w:tab w:val="left" w:pos="142"/>
        </w:tabs>
        <w:spacing w:after="0" w:line="240" w:lineRule="auto"/>
        <w:ind w:left="-840" w:firstLine="742"/>
        <w:jc w:val="both"/>
        <w:rPr>
          <w:rFonts w:ascii="Times New Roman" w:hAnsi="Times New Roman" w:cs="Times New Roman"/>
          <w:sz w:val="28"/>
          <w:szCs w:val="28"/>
        </w:rPr>
      </w:pPr>
      <w:r w:rsidRPr="00DE045D">
        <w:rPr>
          <w:rFonts w:ascii="Times New Roman" w:hAnsi="Times New Roman" w:cs="Times New Roman"/>
          <w:sz w:val="28"/>
          <w:szCs w:val="28"/>
        </w:rPr>
        <w:t>№ 212060201273306060100100120008010244;</w:t>
      </w:r>
    </w:p>
    <w:p w14:paraId="7EFB6506" w14:textId="45689E11" w:rsidR="00A30D7C" w:rsidRPr="00DE045D" w:rsidRDefault="00A30D7C" w:rsidP="00391B7A">
      <w:pPr>
        <w:pStyle w:val="a6"/>
        <w:numPr>
          <w:ilvl w:val="0"/>
          <w:numId w:val="189"/>
        </w:numPr>
        <w:tabs>
          <w:tab w:val="left" w:pos="142"/>
        </w:tabs>
        <w:spacing w:after="0" w:line="240" w:lineRule="auto"/>
        <w:ind w:left="-840" w:firstLine="742"/>
        <w:jc w:val="both"/>
        <w:rPr>
          <w:rFonts w:ascii="Times New Roman" w:hAnsi="Times New Roman" w:cs="Times New Roman"/>
          <w:sz w:val="28"/>
          <w:szCs w:val="28"/>
        </w:rPr>
      </w:pPr>
      <w:r w:rsidRPr="00DE045D">
        <w:rPr>
          <w:rFonts w:ascii="Times New Roman" w:hAnsi="Times New Roman" w:cs="Times New Roman"/>
          <w:sz w:val="28"/>
          <w:szCs w:val="28"/>
        </w:rPr>
        <w:t>№ 212060201273306060100100110008010244;</w:t>
      </w:r>
    </w:p>
    <w:p w14:paraId="0D5FA386" w14:textId="541283F7" w:rsidR="00A30D7C" w:rsidRPr="00DE045D" w:rsidRDefault="00A30D7C" w:rsidP="00391B7A">
      <w:pPr>
        <w:pStyle w:val="a6"/>
        <w:numPr>
          <w:ilvl w:val="0"/>
          <w:numId w:val="189"/>
        </w:numPr>
        <w:tabs>
          <w:tab w:val="left" w:pos="142"/>
        </w:tabs>
        <w:spacing w:after="0" w:line="240" w:lineRule="auto"/>
        <w:ind w:left="-840" w:firstLine="742"/>
        <w:jc w:val="both"/>
        <w:rPr>
          <w:rFonts w:ascii="Times New Roman" w:hAnsi="Times New Roman" w:cs="Times New Roman"/>
          <w:sz w:val="28"/>
          <w:szCs w:val="28"/>
        </w:rPr>
      </w:pPr>
      <w:r w:rsidRPr="00DE045D">
        <w:rPr>
          <w:rFonts w:ascii="Times New Roman" w:hAnsi="Times New Roman" w:cs="Times New Roman"/>
          <w:sz w:val="28"/>
          <w:szCs w:val="28"/>
        </w:rPr>
        <w:t>№ 202060201273306060100100150007112244;</w:t>
      </w:r>
    </w:p>
    <w:p w14:paraId="29110766" w14:textId="4CFA7A76" w:rsidR="00A30D7C" w:rsidRPr="00DE045D" w:rsidRDefault="00A30D7C" w:rsidP="00391B7A">
      <w:pPr>
        <w:pStyle w:val="a6"/>
        <w:numPr>
          <w:ilvl w:val="0"/>
          <w:numId w:val="189"/>
        </w:numPr>
        <w:tabs>
          <w:tab w:val="left" w:pos="142"/>
        </w:tabs>
        <w:spacing w:after="0" w:line="240" w:lineRule="auto"/>
        <w:ind w:left="-840" w:firstLine="742"/>
        <w:jc w:val="both"/>
        <w:rPr>
          <w:rFonts w:ascii="Times New Roman" w:hAnsi="Times New Roman" w:cs="Times New Roman"/>
          <w:sz w:val="28"/>
          <w:szCs w:val="28"/>
        </w:rPr>
      </w:pPr>
      <w:r w:rsidRPr="00DE045D">
        <w:rPr>
          <w:rFonts w:ascii="Times New Roman" w:hAnsi="Times New Roman" w:cs="Times New Roman"/>
          <w:sz w:val="28"/>
          <w:szCs w:val="28"/>
        </w:rPr>
        <w:t>№ 202060201273306060100100160000000244;</w:t>
      </w:r>
    </w:p>
    <w:p w14:paraId="0D55A4FB" w14:textId="60C37C92" w:rsidR="00A30D7C" w:rsidRPr="00DE045D" w:rsidRDefault="00A30D7C" w:rsidP="00391B7A">
      <w:pPr>
        <w:pStyle w:val="a6"/>
        <w:numPr>
          <w:ilvl w:val="0"/>
          <w:numId w:val="189"/>
        </w:numPr>
        <w:tabs>
          <w:tab w:val="left" w:pos="142"/>
        </w:tabs>
        <w:spacing w:after="0" w:line="240" w:lineRule="auto"/>
        <w:ind w:left="-840" w:firstLine="742"/>
        <w:jc w:val="both"/>
        <w:rPr>
          <w:rFonts w:ascii="Times New Roman" w:hAnsi="Times New Roman" w:cs="Times New Roman"/>
          <w:sz w:val="28"/>
          <w:szCs w:val="28"/>
        </w:rPr>
      </w:pPr>
      <w:r w:rsidRPr="00DE045D">
        <w:rPr>
          <w:rFonts w:ascii="Times New Roman" w:hAnsi="Times New Roman" w:cs="Times New Roman"/>
          <w:sz w:val="28"/>
          <w:szCs w:val="28"/>
        </w:rPr>
        <w:t>№ 202060201273306060100100140000000244.</w:t>
      </w:r>
    </w:p>
    <w:p w14:paraId="29A6EB41" w14:textId="19CDC3BB"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2. В нарушение п</w:t>
      </w:r>
      <w:r w:rsidR="007716CB">
        <w:rPr>
          <w:rFonts w:ascii="Times New Roman" w:eastAsia="Calibri" w:hAnsi="Times New Roman" w:cs="Times New Roman"/>
          <w:sz w:val="28"/>
          <w:szCs w:val="28"/>
        </w:rPr>
        <w:t>ункта</w:t>
      </w:r>
      <w:r w:rsidRPr="004851BB">
        <w:rPr>
          <w:rFonts w:ascii="Times New Roman" w:eastAsia="Calibri" w:hAnsi="Times New Roman" w:cs="Times New Roman"/>
          <w:sz w:val="28"/>
          <w:szCs w:val="28"/>
        </w:rPr>
        <w:t xml:space="preserve"> 10 ч</w:t>
      </w:r>
      <w:r w:rsidR="007716CB">
        <w:rPr>
          <w:rFonts w:ascii="Times New Roman" w:eastAsia="Calibri" w:hAnsi="Times New Roman" w:cs="Times New Roman"/>
          <w:sz w:val="28"/>
          <w:szCs w:val="28"/>
        </w:rPr>
        <w:t>асти</w:t>
      </w:r>
      <w:r w:rsidRPr="004851BB">
        <w:rPr>
          <w:rFonts w:ascii="Times New Roman" w:eastAsia="Calibri" w:hAnsi="Times New Roman" w:cs="Times New Roman"/>
          <w:sz w:val="28"/>
          <w:szCs w:val="28"/>
        </w:rPr>
        <w:t xml:space="preserve"> 2 ст</w:t>
      </w:r>
      <w:r w:rsidR="007716CB">
        <w:rPr>
          <w:rFonts w:ascii="Times New Roman" w:eastAsia="Calibri" w:hAnsi="Times New Roman" w:cs="Times New Roman"/>
          <w:sz w:val="28"/>
          <w:szCs w:val="28"/>
        </w:rPr>
        <w:t>атьи</w:t>
      </w:r>
      <w:r w:rsidRPr="004851BB">
        <w:rPr>
          <w:rFonts w:ascii="Times New Roman" w:eastAsia="Calibri" w:hAnsi="Times New Roman" w:cs="Times New Roman"/>
          <w:sz w:val="28"/>
          <w:szCs w:val="28"/>
        </w:rPr>
        <w:t xml:space="preserve"> 103 Федерального закона №</w:t>
      </w:r>
      <w:r w:rsidR="007716CB">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44-ФЗ </w:t>
      </w:r>
      <w:r w:rsidR="007716CB">
        <w:rPr>
          <w:rFonts w:ascii="Times New Roman" w:eastAsia="Calibri" w:hAnsi="Times New Roman" w:cs="Times New Roman"/>
          <w:sz w:val="28"/>
          <w:szCs w:val="28"/>
        </w:rPr>
        <w:t>не размещена</w:t>
      </w:r>
      <w:r w:rsidRPr="004851BB">
        <w:rPr>
          <w:rFonts w:ascii="Times New Roman" w:eastAsia="Calibri" w:hAnsi="Times New Roman" w:cs="Times New Roman"/>
          <w:sz w:val="28"/>
          <w:szCs w:val="28"/>
        </w:rPr>
        <w:t xml:space="preserve"> в ЕИС информаци</w:t>
      </w:r>
      <w:r w:rsidR="007716CB">
        <w:rPr>
          <w:rFonts w:ascii="Times New Roman" w:eastAsia="Calibri" w:hAnsi="Times New Roman" w:cs="Times New Roman"/>
          <w:sz w:val="28"/>
          <w:szCs w:val="28"/>
        </w:rPr>
        <w:t>я</w:t>
      </w:r>
      <w:r w:rsidRPr="004851BB">
        <w:rPr>
          <w:rFonts w:ascii="Times New Roman" w:eastAsia="Calibri" w:hAnsi="Times New Roman" w:cs="Times New Roman"/>
          <w:sz w:val="28"/>
          <w:szCs w:val="28"/>
        </w:rPr>
        <w:t xml:space="preserve"> (документ) об оплате по 8 </w:t>
      </w:r>
      <w:r w:rsidR="007716CB">
        <w:rPr>
          <w:rFonts w:ascii="Times New Roman" w:eastAsia="Calibri" w:hAnsi="Times New Roman" w:cs="Times New Roman"/>
          <w:sz w:val="28"/>
          <w:szCs w:val="28"/>
        </w:rPr>
        <w:t xml:space="preserve">государственным </w:t>
      </w:r>
      <w:r w:rsidRPr="004851BB">
        <w:rPr>
          <w:rFonts w:ascii="Times New Roman" w:eastAsia="Calibri" w:hAnsi="Times New Roman" w:cs="Times New Roman"/>
          <w:sz w:val="28"/>
          <w:szCs w:val="28"/>
        </w:rPr>
        <w:t>контрактам:</w:t>
      </w:r>
    </w:p>
    <w:p w14:paraId="039BEDB1" w14:textId="64EF3DFD" w:rsidR="00A30D7C" w:rsidRPr="00DE045D" w:rsidRDefault="00A30D7C" w:rsidP="00391B7A">
      <w:pPr>
        <w:pStyle w:val="a6"/>
        <w:numPr>
          <w:ilvl w:val="0"/>
          <w:numId w:val="190"/>
        </w:numPr>
        <w:tabs>
          <w:tab w:val="left" w:pos="142"/>
        </w:tabs>
        <w:spacing w:after="0" w:line="240" w:lineRule="auto"/>
        <w:ind w:left="-812" w:firstLine="742"/>
        <w:jc w:val="both"/>
        <w:rPr>
          <w:rFonts w:ascii="Times New Roman" w:hAnsi="Times New Roman" w:cs="Times New Roman"/>
          <w:sz w:val="28"/>
          <w:szCs w:val="28"/>
        </w:rPr>
      </w:pPr>
      <w:r w:rsidRPr="00DE045D">
        <w:rPr>
          <w:rFonts w:ascii="Times New Roman" w:hAnsi="Times New Roman" w:cs="Times New Roman"/>
          <w:sz w:val="28"/>
          <w:szCs w:val="28"/>
        </w:rPr>
        <w:t>№ 202060201273306060100100010006110244;</w:t>
      </w:r>
    </w:p>
    <w:p w14:paraId="0FFA40F2" w14:textId="68DC6E60" w:rsidR="00A30D7C" w:rsidRPr="00DE045D" w:rsidRDefault="00A30D7C" w:rsidP="00391B7A">
      <w:pPr>
        <w:pStyle w:val="a6"/>
        <w:numPr>
          <w:ilvl w:val="0"/>
          <w:numId w:val="190"/>
        </w:numPr>
        <w:tabs>
          <w:tab w:val="left" w:pos="142"/>
        </w:tabs>
        <w:spacing w:after="0" w:line="240" w:lineRule="auto"/>
        <w:ind w:left="-812" w:firstLine="742"/>
        <w:jc w:val="both"/>
        <w:rPr>
          <w:rFonts w:ascii="Times New Roman" w:hAnsi="Times New Roman" w:cs="Times New Roman"/>
          <w:sz w:val="28"/>
          <w:szCs w:val="28"/>
        </w:rPr>
      </w:pPr>
      <w:r w:rsidRPr="00DE045D">
        <w:rPr>
          <w:rFonts w:ascii="Times New Roman" w:hAnsi="Times New Roman" w:cs="Times New Roman"/>
          <w:sz w:val="28"/>
          <w:szCs w:val="28"/>
        </w:rPr>
        <w:t>№ 202060201273306060100100040003512244;</w:t>
      </w:r>
    </w:p>
    <w:p w14:paraId="0E9A4CBF" w14:textId="27D51343" w:rsidR="00A30D7C" w:rsidRPr="00DE045D" w:rsidRDefault="00A30D7C" w:rsidP="00391B7A">
      <w:pPr>
        <w:pStyle w:val="a6"/>
        <w:numPr>
          <w:ilvl w:val="0"/>
          <w:numId w:val="190"/>
        </w:numPr>
        <w:tabs>
          <w:tab w:val="left" w:pos="142"/>
        </w:tabs>
        <w:spacing w:after="0" w:line="240" w:lineRule="auto"/>
        <w:ind w:left="-812" w:firstLine="742"/>
        <w:jc w:val="both"/>
        <w:rPr>
          <w:rFonts w:ascii="Times New Roman" w:hAnsi="Times New Roman" w:cs="Times New Roman"/>
          <w:sz w:val="28"/>
          <w:szCs w:val="28"/>
        </w:rPr>
      </w:pPr>
      <w:r w:rsidRPr="00DE045D">
        <w:rPr>
          <w:rFonts w:ascii="Times New Roman" w:hAnsi="Times New Roman" w:cs="Times New Roman"/>
          <w:sz w:val="28"/>
          <w:szCs w:val="28"/>
        </w:rPr>
        <w:t>№ 202060201273306060100100050003600244;</w:t>
      </w:r>
    </w:p>
    <w:p w14:paraId="507F0424" w14:textId="152033FB" w:rsidR="00A30D7C" w:rsidRPr="00DE045D" w:rsidRDefault="00A30D7C" w:rsidP="00391B7A">
      <w:pPr>
        <w:pStyle w:val="a6"/>
        <w:numPr>
          <w:ilvl w:val="0"/>
          <w:numId w:val="190"/>
        </w:numPr>
        <w:tabs>
          <w:tab w:val="left" w:pos="142"/>
        </w:tabs>
        <w:spacing w:after="0" w:line="240" w:lineRule="auto"/>
        <w:ind w:left="-812" w:firstLine="742"/>
        <w:jc w:val="both"/>
        <w:rPr>
          <w:rFonts w:ascii="Times New Roman" w:hAnsi="Times New Roman" w:cs="Times New Roman"/>
          <w:sz w:val="28"/>
          <w:szCs w:val="28"/>
        </w:rPr>
      </w:pPr>
      <w:r w:rsidRPr="00DE045D">
        <w:rPr>
          <w:rFonts w:ascii="Times New Roman" w:hAnsi="Times New Roman" w:cs="Times New Roman"/>
          <w:sz w:val="28"/>
          <w:szCs w:val="28"/>
        </w:rPr>
        <w:t>№ 212060201273306060100100140007112244;</w:t>
      </w:r>
    </w:p>
    <w:p w14:paraId="33CEC13B" w14:textId="5D1F815C" w:rsidR="00A30D7C" w:rsidRPr="00DE045D" w:rsidRDefault="00A30D7C" w:rsidP="00391B7A">
      <w:pPr>
        <w:pStyle w:val="a6"/>
        <w:numPr>
          <w:ilvl w:val="0"/>
          <w:numId w:val="190"/>
        </w:numPr>
        <w:tabs>
          <w:tab w:val="left" w:pos="142"/>
        </w:tabs>
        <w:spacing w:after="0" w:line="240" w:lineRule="auto"/>
        <w:ind w:left="-812" w:firstLine="742"/>
        <w:jc w:val="both"/>
        <w:rPr>
          <w:rFonts w:ascii="Times New Roman" w:hAnsi="Times New Roman" w:cs="Times New Roman"/>
          <w:sz w:val="28"/>
          <w:szCs w:val="28"/>
        </w:rPr>
      </w:pPr>
      <w:r w:rsidRPr="00DE045D">
        <w:rPr>
          <w:rFonts w:ascii="Times New Roman" w:hAnsi="Times New Roman" w:cs="Times New Roman"/>
          <w:sz w:val="28"/>
          <w:szCs w:val="28"/>
        </w:rPr>
        <w:t>№ 212060201273306060100100120008010244;</w:t>
      </w:r>
    </w:p>
    <w:p w14:paraId="1DD7BA58" w14:textId="074B57E1" w:rsidR="00A30D7C" w:rsidRPr="00DE045D" w:rsidRDefault="00A30D7C" w:rsidP="00391B7A">
      <w:pPr>
        <w:pStyle w:val="a6"/>
        <w:numPr>
          <w:ilvl w:val="0"/>
          <w:numId w:val="190"/>
        </w:numPr>
        <w:tabs>
          <w:tab w:val="left" w:pos="142"/>
        </w:tabs>
        <w:spacing w:after="0" w:line="240" w:lineRule="auto"/>
        <w:ind w:left="-812" w:firstLine="742"/>
        <w:jc w:val="both"/>
        <w:rPr>
          <w:rFonts w:ascii="Times New Roman" w:hAnsi="Times New Roman" w:cs="Times New Roman"/>
          <w:sz w:val="28"/>
          <w:szCs w:val="28"/>
        </w:rPr>
      </w:pPr>
      <w:r w:rsidRPr="00DE045D">
        <w:rPr>
          <w:rFonts w:ascii="Times New Roman" w:hAnsi="Times New Roman" w:cs="Times New Roman"/>
          <w:sz w:val="28"/>
          <w:szCs w:val="28"/>
        </w:rPr>
        <w:t>№ 212060201273306060100100110008010244;</w:t>
      </w:r>
    </w:p>
    <w:p w14:paraId="78148780" w14:textId="1EA11B66" w:rsidR="00A30D7C" w:rsidRPr="00DE045D" w:rsidRDefault="00A30D7C" w:rsidP="00391B7A">
      <w:pPr>
        <w:pStyle w:val="a6"/>
        <w:numPr>
          <w:ilvl w:val="0"/>
          <w:numId w:val="190"/>
        </w:numPr>
        <w:tabs>
          <w:tab w:val="left" w:pos="142"/>
        </w:tabs>
        <w:spacing w:after="0" w:line="240" w:lineRule="auto"/>
        <w:ind w:left="-812" w:firstLine="742"/>
        <w:jc w:val="both"/>
        <w:rPr>
          <w:rFonts w:ascii="Times New Roman" w:hAnsi="Times New Roman" w:cs="Times New Roman"/>
          <w:sz w:val="28"/>
          <w:szCs w:val="28"/>
        </w:rPr>
      </w:pPr>
      <w:r w:rsidRPr="00DE045D">
        <w:rPr>
          <w:rFonts w:ascii="Times New Roman" w:hAnsi="Times New Roman" w:cs="Times New Roman"/>
          <w:sz w:val="28"/>
          <w:szCs w:val="28"/>
        </w:rPr>
        <w:t>№ 202060201273306060100100160000000244;</w:t>
      </w:r>
    </w:p>
    <w:p w14:paraId="469F28EB" w14:textId="4220440A" w:rsidR="00A30D7C" w:rsidRPr="00DE045D" w:rsidRDefault="00A30D7C" w:rsidP="00391B7A">
      <w:pPr>
        <w:pStyle w:val="a6"/>
        <w:numPr>
          <w:ilvl w:val="0"/>
          <w:numId w:val="190"/>
        </w:numPr>
        <w:tabs>
          <w:tab w:val="left" w:pos="142"/>
        </w:tabs>
        <w:spacing w:after="0" w:line="240" w:lineRule="auto"/>
        <w:ind w:left="-812" w:firstLine="742"/>
        <w:jc w:val="both"/>
        <w:rPr>
          <w:rFonts w:ascii="Times New Roman" w:hAnsi="Times New Roman" w:cs="Times New Roman"/>
          <w:sz w:val="28"/>
          <w:szCs w:val="28"/>
        </w:rPr>
      </w:pPr>
      <w:r w:rsidRPr="00DE045D">
        <w:rPr>
          <w:rFonts w:ascii="Times New Roman" w:hAnsi="Times New Roman" w:cs="Times New Roman"/>
          <w:sz w:val="28"/>
          <w:szCs w:val="28"/>
        </w:rPr>
        <w:t>№ 202060201273306060100100160000000244.</w:t>
      </w:r>
    </w:p>
    <w:p w14:paraId="62F19D1B" w14:textId="135FA761"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lastRenderedPageBreak/>
        <w:t>3. В нарушение п</w:t>
      </w:r>
      <w:r w:rsidR="007716CB">
        <w:rPr>
          <w:rFonts w:ascii="Times New Roman" w:eastAsia="Calibri" w:hAnsi="Times New Roman" w:cs="Times New Roman"/>
          <w:sz w:val="28"/>
          <w:szCs w:val="28"/>
        </w:rPr>
        <w:t>ункта</w:t>
      </w:r>
      <w:r w:rsidRPr="004851BB">
        <w:rPr>
          <w:rFonts w:ascii="Times New Roman" w:eastAsia="Calibri" w:hAnsi="Times New Roman" w:cs="Times New Roman"/>
          <w:sz w:val="28"/>
          <w:szCs w:val="28"/>
        </w:rPr>
        <w:t xml:space="preserve"> 13 ч</w:t>
      </w:r>
      <w:r w:rsidR="007716CB">
        <w:rPr>
          <w:rFonts w:ascii="Times New Roman" w:eastAsia="Calibri" w:hAnsi="Times New Roman" w:cs="Times New Roman"/>
          <w:sz w:val="28"/>
          <w:szCs w:val="28"/>
        </w:rPr>
        <w:t>асти</w:t>
      </w:r>
      <w:r w:rsidRPr="004851BB">
        <w:rPr>
          <w:rFonts w:ascii="Times New Roman" w:eastAsia="Calibri" w:hAnsi="Times New Roman" w:cs="Times New Roman"/>
          <w:sz w:val="28"/>
          <w:szCs w:val="28"/>
        </w:rPr>
        <w:t xml:space="preserve"> 2 ст</w:t>
      </w:r>
      <w:r w:rsidR="007716CB">
        <w:rPr>
          <w:rFonts w:ascii="Times New Roman" w:eastAsia="Calibri" w:hAnsi="Times New Roman" w:cs="Times New Roman"/>
          <w:sz w:val="28"/>
          <w:szCs w:val="28"/>
        </w:rPr>
        <w:t>атьи</w:t>
      </w:r>
      <w:r w:rsidRPr="004851BB">
        <w:rPr>
          <w:rFonts w:ascii="Times New Roman" w:eastAsia="Calibri" w:hAnsi="Times New Roman" w:cs="Times New Roman"/>
          <w:sz w:val="28"/>
          <w:szCs w:val="28"/>
        </w:rPr>
        <w:t xml:space="preserve"> 103 Федерального закона №</w:t>
      </w:r>
      <w:r w:rsidR="007716CB">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44-ФЗ </w:t>
      </w:r>
      <w:r w:rsidR="007716CB">
        <w:rPr>
          <w:rFonts w:ascii="Times New Roman" w:eastAsia="Calibri" w:hAnsi="Times New Roman" w:cs="Times New Roman"/>
          <w:sz w:val="28"/>
          <w:szCs w:val="28"/>
        </w:rPr>
        <w:t>не размещена</w:t>
      </w:r>
      <w:r w:rsidRPr="004851BB">
        <w:rPr>
          <w:rFonts w:ascii="Times New Roman" w:eastAsia="Calibri" w:hAnsi="Times New Roman" w:cs="Times New Roman"/>
          <w:sz w:val="28"/>
          <w:szCs w:val="28"/>
        </w:rPr>
        <w:t xml:space="preserve"> в ЕИС информаци</w:t>
      </w:r>
      <w:r w:rsidR="007716CB">
        <w:rPr>
          <w:rFonts w:ascii="Times New Roman" w:eastAsia="Calibri" w:hAnsi="Times New Roman" w:cs="Times New Roman"/>
          <w:sz w:val="28"/>
          <w:szCs w:val="28"/>
        </w:rPr>
        <w:t>я</w:t>
      </w:r>
      <w:r w:rsidRPr="004851BB">
        <w:rPr>
          <w:rFonts w:ascii="Times New Roman" w:eastAsia="Calibri" w:hAnsi="Times New Roman" w:cs="Times New Roman"/>
          <w:sz w:val="28"/>
          <w:szCs w:val="28"/>
        </w:rPr>
        <w:t xml:space="preserve">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по 8 </w:t>
      </w:r>
      <w:r w:rsidR="007716CB">
        <w:rPr>
          <w:rFonts w:ascii="Times New Roman" w:eastAsia="Calibri" w:hAnsi="Times New Roman" w:cs="Times New Roman"/>
          <w:sz w:val="28"/>
          <w:szCs w:val="28"/>
        </w:rPr>
        <w:t xml:space="preserve">государственным </w:t>
      </w:r>
      <w:r w:rsidRPr="004851BB">
        <w:rPr>
          <w:rFonts w:ascii="Times New Roman" w:eastAsia="Calibri" w:hAnsi="Times New Roman" w:cs="Times New Roman"/>
          <w:sz w:val="28"/>
          <w:szCs w:val="28"/>
        </w:rPr>
        <w:t>контрактам :</w:t>
      </w:r>
    </w:p>
    <w:p w14:paraId="6A24F790" w14:textId="4EF2EC13" w:rsidR="00A30D7C" w:rsidRPr="00DE045D" w:rsidRDefault="00A30D7C" w:rsidP="00391B7A">
      <w:pPr>
        <w:pStyle w:val="a6"/>
        <w:numPr>
          <w:ilvl w:val="0"/>
          <w:numId w:val="191"/>
        </w:numPr>
        <w:tabs>
          <w:tab w:val="left" w:pos="142"/>
        </w:tabs>
        <w:spacing w:after="0" w:line="240" w:lineRule="auto"/>
        <w:ind w:left="-851" w:firstLine="823"/>
        <w:jc w:val="both"/>
        <w:rPr>
          <w:rFonts w:ascii="Times New Roman" w:hAnsi="Times New Roman" w:cs="Times New Roman"/>
          <w:sz w:val="28"/>
          <w:szCs w:val="28"/>
        </w:rPr>
      </w:pPr>
      <w:r w:rsidRPr="00DE045D">
        <w:rPr>
          <w:rFonts w:ascii="Times New Roman" w:hAnsi="Times New Roman" w:cs="Times New Roman"/>
          <w:sz w:val="28"/>
          <w:szCs w:val="28"/>
        </w:rPr>
        <w:t>№ 202060201273306060100100010006110244;</w:t>
      </w:r>
    </w:p>
    <w:p w14:paraId="273A3897" w14:textId="2F17AB7D" w:rsidR="00A30D7C" w:rsidRPr="00DE045D" w:rsidRDefault="00A30D7C" w:rsidP="00391B7A">
      <w:pPr>
        <w:pStyle w:val="a6"/>
        <w:numPr>
          <w:ilvl w:val="0"/>
          <w:numId w:val="191"/>
        </w:numPr>
        <w:tabs>
          <w:tab w:val="left" w:pos="142"/>
        </w:tabs>
        <w:spacing w:after="0" w:line="240" w:lineRule="auto"/>
        <w:ind w:left="-851" w:firstLine="823"/>
        <w:jc w:val="both"/>
        <w:rPr>
          <w:rFonts w:ascii="Times New Roman" w:hAnsi="Times New Roman" w:cs="Times New Roman"/>
          <w:sz w:val="28"/>
          <w:szCs w:val="28"/>
        </w:rPr>
      </w:pPr>
      <w:r w:rsidRPr="00DE045D">
        <w:rPr>
          <w:rFonts w:ascii="Times New Roman" w:hAnsi="Times New Roman" w:cs="Times New Roman"/>
          <w:sz w:val="28"/>
          <w:szCs w:val="28"/>
        </w:rPr>
        <w:t>№ 202060201273306060100100040003512244;</w:t>
      </w:r>
    </w:p>
    <w:p w14:paraId="7F99B432" w14:textId="29E43691" w:rsidR="00A30D7C" w:rsidRPr="00DE045D" w:rsidRDefault="00A30D7C" w:rsidP="00391B7A">
      <w:pPr>
        <w:pStyle w:val="a6"/>
        <w:numPr>
          <w:ilvl w:val="0"/>
          <w:numId w:val="191"/>
        </w:numPr>
        <w:tabs>
          <w:tab w:val="left" w:pos="142"/>
        </w:tabs>
        <w:spacing w:after="0" w:line="240" w:lineRule="auto"/>
        <w:ind w:left="-851" w:firstLine="823"/>
        <w:jc w:val="both"/>
        <w:rPr>
          <w:rFonts w:ascii="Times New Roman" w:hAnsi="Times New Roman" w:cs="Times New Roman"/>
          <w:sz w:val="28"/>
          <w:szCs w:val="28"/>
        </w:rPr>
      </w:pPr>
      <w:r w:rsidRPr="00DE045D">
        <w:rPr>
          <w:rFonts w:ascii="Times New Roman" w:hAnsi="Times New Roman" w:cs="Times New Roman"/>
          <w:sz w:val="28"/>
          <w:szCs w:val="28"/>
        </w:rPr>
        <w:t>№ 202060201273306060100100050003600244;</w:t>
      </w:r>
    </w:p>
    <w:p w14:paraId="46A2DCF9" w14:textId="4047DF8F" w:rsidR="00A30D7C" w:rsidRPr="00DE045D" w:rsidRDefault="00A30D7C" w:rsidP="00391B7A">
      <w:pPr>
        <w:pStyle w:val="a6"/>
        <w:numPr>
          <w:ilvl w:val="0"/>
          <w:numId w:val="191"/>
        </w:numPr>
        <w:tabs>
          <w:tab w:val="left" w:pos="142"/>
        </w:tabs>
        <w:spacing w:after="0" w:line="240" w:lineRule="auto"/>
        <w:ind w:left="-851" w:firstLine="823"/>
        <w:jc w:val="both"/>
        <w:rPr>
          <w:rFonts w:ascii="Times New Roman" w:hAnsi="Times New Roman" w:cs="Times New Roman"/>
          <w:sz w:val="28"/>
          <w:szCs w:val="28"/>
        </w:rPr>
      </w:pPr>
      <w:r w:rsidRPr="00DE045D">
        <w:rPr>
          <w:rFonts w:ascii="Times New Roman" w:hAnsi="Times New Roman" w:cs="Times New Roman"/>
          <w:sz w:val="28"/>
          <w:szCs w:val="28"/>
        </w:rPr>
        <w:t>№ 212060201273306060100100140007112244;</w:t>
      </w:r>
    </w:p>
    <w:p w14:paraId="71040B34" w14:textId="7753AC61" w:rsidR="00A30D7C" w:rsidRPr="00DE045D" w:rsidRDefault="00A30D7C" w:rsidP="00391B7A">
      <w:pPr>
        <w:pStyle w:val="a6"/>
        <w:numPr>
          <w:ilvl w:val="0"/>
          <w:numId w:val="191"/>
        </w:numPr>
        <w:tabs>
          <w:tab w:val="left" w:pos="142"/>
        </w:tabs>
        <w:spacing w:after="0" w:line="240" w:lineRule="auto"/>
        <w:ind w:left="-851" w:firstLine="823"/>
        <w:jc w:val="both"/>
        <w:rPr>
          <w:rFonts w:ascii="Times New Roman" w:hAnsi="Times New Roman" w:cs="Times New Roman"/>
          <w:sz w:val="28"/>
          <w:szCs w:val="28"/>
        </w:rPr>
      </w:pPr>
      <w:r w:rsidRPr="00DE045D">
        <w:rPr>
          <w:rFonts w:ascii="Times New Roman" w:hAnsi="Times New Roman" w:cs="Times New Roman"/>
          <w:sz w:val="28"/>
          <w:szCs w:val="28"/>
        </w:rPr>
        <w:t>№ 212060201273306060100100120008010244;</w:t>
      </w:r>
    </w:p>
    <w:p w14:paraId="432EC66C" w14:textId="5209357E" w:rsidR="00A30D7C" w:rsidRPr="00DE045D" w:rsidRDefault="00A30D7C" w:rsidP="00391B7A">
      <w:pPr>
        <w:pStyle w:val="a6"/>
        <w:numPr>
          <w:ilvl w:val="0"/>
          <w:numId w:val="191"/>
        </w:numPr>
        <w:tabs>
          <w:tab w:val="left" w:pos="142"/>
        </w:tabs>
        <w:spacing w:after="0" w:line="240" w:lineRule="auto"/>
        <w:ind w:left="-851" w:firstLine="823"/>
        <w:jc w:val="both"/>
        <w:rPr>
          <w:rFonts w:ascii="Times New Roman" w:hAnsi="Times New Roman" w:cs="Times New Roman"/>
          <w:sz w:val="28"/>
          <w:szCs w:val="28"/>
        </w:rPr>
      </w:pPr>
      <w:r w:rsidRPr="00DE045D">
        <w:rPr>
          <w:rFonts w:ascii="Times New Roman" w:hAnsi="Times New Roman" w:cs="Times New Roman"/>
          <w:sz w:val="28"/>
          <w:szCs w:val="28"/>
        </w:rPr>
        <w:t>№ 212060201273306060100100110008010244;</w:t>
      </w:r>
    </w:p>
    <w:p w14:paraId="747EF2E0" w14:textId="6ABD90BB" w:rsidR="00A30D7C" w:rsidRPr="00DE045D" w:rsidRDefault="00A30D7C" w:rsidP="00391B7A">
      <w:pPr>
        <w:pStyle w:val="a6"/>
        <w:numPr>
          <w:ilvl w:val="0"/>
          <w:numId w:val="191"/>
        </w:numPr>
        <w:tabs>
          <w:tab w:val="left" w:pos="142"/>
        </w:tabs>
        <w:spacing w:after="0" w:line="240" w:lineRule="auto"/>
        <w:ind w:left="-851" w:firstLine="823"/>
        <w:jc w:val="both"/>
        <w:rPr>
          <w:rFonts w:ascii="Times New Roman" w:hAnsi="Times New Roman" w:cs="Times New Roman"/>
          <w:sz w:val="28"/>
          <w:szCs w:val="28"/>
        </w:rPr>
      </w:pPr>
      <w:r w:rsidRPr="00DE045D">
        <w:rPr>
          <w:rFonts w:ascii="Times New Roman" w:hAnsi="Times New Roman" w:cs="Times New Roman"/>
          <w:sz w:val="28"/>
          <w:szCs w:val="28"/>
        </w:rPr>
        <w:t>№ 202060201273306060100100160000000244;</w:t>
      </w:r>
    </w:p>
    <w:p w14:paraId="6309D00D" w14:textId="7E21075B" w:rsidR="00DE045D" w:rsidRPr="00101D46" w:rsidRDefault="00A30D7C" w:rsidP="00391B7A">
      <w:pPr>
        <w:pStyle w:val="a6"/>
        <w:numPr>
          <w:ilvl w:val="0"/>
          <w:numId w:val="191"/>
        </w:numPr>
        <w:tabs>
          <w:tab w:val="left" w:pos="142"/>
        </w:tabs>
        <w:spacing w:after="0" w:line="240" w:lineRule="auto"/>
        <w:ind w:left="-851" w:firstLine="823"/>
        <w:jc w:val="both"/>
        <w:rPr>
          <w:rFonts w:ascii="Times New Roman" w:hAnsi="Times New Roman" w:cs="Times New Roman"/>
          <w:sz w:val="28"/>
          <w:szCs w:val="28"/>
        </w:rPr>
      </w:pPr>
      <w:r w:rsidRPr="00DE045D">
        <w:rPr>
          <w:rFonts w:ascii="Times New Roman" w:hAnsi="Times New Roman" w:cs="Times New Roman"/>
          <w:sz w:val="28"/>
          <w:szCs w:val="28"/>
        </w:rPr>
        <w:t>№ 202060201273306060100100160000000244.</w:t>
      </w:r>
    </w:p>
    <w:p w14:paraId="6AEE71B8" w14:textId="3BCBCF39" w:rsidR="00DE045D" w:rsidRDefault="00A30D7C" w:rsidP="00AE5F4E">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4. </w:t>
      </w:r>
      <w:bookmarkStart w:id="168" w:name="_Hlk122528289"/>
      <w:bookmarkStart w:id="169" w:name="_Hlk122528249"/>
      <w:r w:rsidR="00DE045D">
        <w:rPr>
          <w:rFonts w:ascii="Times New Roman" w:eastAsia="Calibri" w:hAnsi="Times New Roman" w:cs="Times New Roman"/>
          <w:sz w:val="28"/>
          <w:szCs w:val="28"/>
        </w:rPr>
        <w:t>В н</w:t>
      </w:r>
      <w:r w:rsidRPr="004851BB">
        <w:rPr>
          <w:rFonts w:ascii="Times New Roman" w:eastAsia="Calibri" w:hAnsi="Times New Roman" w:cs="Times New Roman"/>
          <w:sz w:val="28"/>
          <w:szCs w:val="28"/>
        </w:rPr>
        <w:t>арушение ч</w:t>
      </w:r>
      <w:r w:rsidR="00DE045D">
        <w:rPr>
          <w:rFonts w:ascii="Times New Roman" w:eastAsia="Calibri" w:hAnsi="Times New Roman" w:cs="Times New Roman"/>
          <w:sz w:val="28"/>
          <w:szCs w:val="28"/>
        </w:rPr>
        <w:t xml:space="preserve">асти </w:t>
      </w:r>
      <w:r w:rsidRPr="004851BB">
        <w:rPr>
          <w:rFonts w:ascii="Times New Roman" w:eastAsia="Calibri" w:hAnsi="Times New Roman" w:cs="Times New Roman"/>
          <w:sz w:val="28"/>
          <w:szCs w:val="28"/>
        </w:rPr>
        <w:t>1 ст</w:t>
      </w:r>
      <w:r w:rsidR="00DE045D">
        <w:rPr>
          <w:rFonts w:ascii="Times New Roman" w:eastAsia="Calibri" w:hAnsi="Times New Roman" w:cs="Times New Roman"/>
          <w:sz w:val="28"/>
          <w:szCs w:val="28"/>
        </w:rPr>
        <w:t xml:space="preserve">атьи </w:t>
      </w:r>
      <w:r w:rsidRPr="004851BB">
        <w:rPr>
          <w:rFonts w:ascii="Times New Roman" w:eastAsia="Calibri" w:hAnsi="Times New Roman" w:cs="Times New Roman"/>
          <w:sz w:val="28"/>
          <w:szCs w:val="28"/>
        </w:rPr>
        <w:t>16 Федерального закона №</w:t>
      </w:r>
      <w:r w:rsidR="00DE045D">
        <w:rPr>
          <w:rFonts w:ascii="Times New Roman" w:eastAsia="Calibri" w:hAnsi="Times New Roman" w:cs="Times New Roman"/>
          <w:sz w:val="28"/>
          <w:szCs w:val="28"/>
        </w:rPr>
        <w:t> </w:t>
      </w:r>
      <w:r w:rsidRPr="004851BB">
        <w:rPr>
          <w:rFonts w:ascii="Times New Roman" w:eastAsia="Calibri" w:hAnsi="Times New Roman" w:cs="Times New Roman"/>
          <w:sz w:val="28"/>
          <w:szCs w:val="28"/>
        </w:rPr>
        <w:t>44-ФЗ</w:t>
      </w:r>
      <w:bookmarkEnd w:id="168"/>
      <w:r w:rsidR="00DE045D">
        <w:rPr>
          <w:rFonts w:ascii="Times New Roman" w:eastAsia="Calibri" w:hAnsi="Times New Roman" w:cs="Times New Roman"/>
          <w:sz w:val="28"/>
          <w:szCs w:val="28"/>
        </w:rPr>
        <w:t xml:space="preserve">, в 2020 году заключено </w:t>
      </w:r>
      <w:r w:rsidR="00DE045D" w:rsidRPr="004851BB">
        <w:rPr>
          <w:rFonts w:ascii="Times New Roman" w:eastAsia="Calibri" w:hAnsi="Times New Roman" w:cs="Times New Roman"/>
          <w:sz w:val="28"/>
          <w:szCs w:val="28"/>
        </w:rPr>
        <w:t>39 договоров на общую сумму 1</w:t>
      </w:r>
      <w:r w:rsidR="00DE045D">
        <w:rPr>
          <w:rFonts w:ascii="Times New Roman" w:eastAsia="Calibri" w:hAnsi="Times New Roman" w:cs="Times New Roman"/>
          <w:sz w:val="28"/>
          <w:szCs w:val="28"/>
        </w:rPr>
        <w:t> </w:t>
      </w:r>
      <w:r w:rsidR="00DE045D" w:rsidRPr="004851BB">
        <w:rPr>
          <w:rFonts w:ascii="Times New Roman" w:eastAsia="Calibri" w:hAnsi="Times New Roman" w:cs="Times New Roman"/>
          <w:sz w:val="28"/>
          <w:szCs w:val="28"/>
        </w:rPr>
        <w:t>960 ,5 тыс. руб</w:t>
      </w:r>
      <w:r w:rsidR="00DE045D">
        <w:rPr>
          <w:rFonts w:ascii="Times New Roman" w:eastAsia="Calibri" w:hAnsi="Times New Roman" w:cs="Times New Roman"/>
          <w:sz w:val="28"/>
          <w:szCs w:val="28"/>
        </w:rPr>
        <w:t>лей, тогда как в</w:t>
      </w:r>
      <w:r w:rsidR="00DE045D" w:rsidRPr="004851BB">
        <w:rPr>
          <w:rFonts w:ascii="Times New Roman" w:eastAsia="Calibri" w:hAnsi="Times New Roman" w:cs="Times New Roman"/>
          <w:sz w:val="28"/>
          <w:szCs w:val="28"/>
        </w:rPr>
        <w:t xml:space="preserve"> плане графике закупок на 2020 год Мин</w:t>
      </w:r>
      <w:r w:rsidR="00DE045D">
        <w:rPr>
          <w:rFonts w:ascii="Times New Roman" w:eastAsia="Calibri" w:hAnsi="Times New Roman" w:cs="Times New Roman"/>
          <w:sz w:val="28"/>
          <w:szCs w:val="28"/>
        </w:rPr>
        <w:t>имуществом РИ</w:t>
      </w:r>
      <w:r w:rsidR="00DE045D" w:rsidRPr="004851BB">
        <w:rPr>
          <w:rFonts w:ascii="Times New Roman" w:eastAsia="Calibri" w:hAnsi="Times New Roman" w:cs="Times New Roman"/>
          <w:sz w:val="28"/>
          <w:szCs w:val="28"/>
        </w:rPr>
        <w:t xml:space="preserve"> была предусмотрена на осуществление закупок</w:t>
      </w:r>
      <w:r w:rsidR="00DE045D">
        <w:rPr>
          <w:rFonts w:ascii="Times New Roman" w:eastAsia="Calibri" w:hAnsi="Times New Roman" w:cs="Times New Roman"/>
          <w:sz w:val="28"/>
          <w:szCs w:val="28"/>
        </w:rPr>
        <w:t xml:space="preserve"> (</w:t>
      </w:r>
      <w:r w:rsidR="00DE045D" w:rsidRPr="004851BB">
        <w:rPr>
          <w:rFonts w:ascii="Times New Roman" w:eastAsia="Calibri" w:hAnsi="Times New Roman" w:cs="Times New Roman"/>
          <w:sz w:val="28"/>
          <w:szCs w:val="28"/>
        </w:rPr>
        <w:t xml:space="preserve"> в соответствии с п</w:t>
      </w:r>
      <w:r w:rsidR="00DE045D">
        <w:rPr>
          <w:rFonts w:ascii="Times New Roman" w:eastAsia="Calibri" w:hAnsi="Times New Roman" w:cs="Times New Roman"/>
          <w:sz w:val="28"/>
          <w:szCs w:val="28"/>
        </w:rPr>
        <w:t>унктом</w:t>
      </w:r>
      <w:r w:rsidR="00DE045D" w:rsidRPr="004851BB">
        <w:rPr>
          <w:rFonts w:ascii="Times New Roman" w:eastAsia="Calibri" w:hAnsi="Times New Roman" w:cs="Times New Roman"/>
          <w:sz w:val="28"/>
          <w:szCs w:val="28"/>
        </w:rPr>
        <w:t xml:space="preserve"> 4 ч</w:t>
      </w:r>
      <w:r w:rsidR="00DE045D">
        <w:rPr>
          <w:rFonts w:ascii="Times New Roman" w:eastAsia="Calibri" w:hAnsi="Times New Roman" w:cs="Times New Roman"/>
          <w:sz w:val="28"/>
          <w:szCs w:val="28"/>
        </w:rPr>
        <w:t>асти</w:t>
      </w:r>
      <w:r w:rsidR="00DE045D" w:rsidRPr="004851BB">
        <w:rPr>
          <w:rFonts w:ascii="Times New Roman" w:eastAsia="Calibri" w:hAnsi="Times New Roman" w:cs="Times New Roman"/>
          <w:sz w:val="28"/>
          <w:szCs w:val="28"/>
        </w:rPr>
        <w:t xml:space="preserve"> 1 ст</w:t>
      </w:r>
      <w:r w:rsidR="00DE045D">
        <w:rPr>
          <w:rFonts w:ascii="Times New Roman" w:eastAsia="Calibri" w:hAnsi="Times New Roman" w:cs="Times New Roman"/>
          <w:sz w:val="28"/>
          <w:szCs w:val="28"/>
        </w:rPr>
        <w:t>атьи</w:t>
      </w:r>
      <w:r w:rsidR="00DE045D" w:rsidRPr="004851BB">
        <w:rPr>
          <w:rFonts w:ascii="Times New Roman" w:eastAsia="Calibri" w:hAnsi="Times New Roman" w:cs="Times New Roman"/>
          <w:sz w:val="28"/>
          <w:szCs w:val="28"/>
        </w:rPr>
        <w:t xml:space="preserve"> 93 </w:t>
      </w:r>
      <w:bookmarkStart w:id="170" w:name="_Hlk126059697"/>
      <w:r w:rsidR="00DE045D" w:rsidRPr="004851BB">
        <w:rPr>
          <w:rFonts w:ascii="Times New Roman" w:eastAsia="Calibri" w:hAnsi="Times New Roman" w:cs="Times New Roman"/>
          <w:sz w:val="28"/>
          <w:szCs w:val="28"/>
        </w:rPr>
        <w:t>Федерального закона № 44-ФЗ</w:t>
      </w:r>
      <w:r w:rsidR="00DE045D">
        <w:rPr>
          <w:rFonts w:ascii="Times New Roman" w:eastAsia="Calibri" w:hAnsi="Times New Roman" w:cs="Times New Roman"/>
          <w:sz w:val="28"/>
          <w:szCs w:val="28"/>
        </w:rPr>
        <w:t>)</w:t>
      </w:r>
      <w:r w:rsidR="00DE045D" w:rsidRPr="004851BB">
        <w:rPr>
          <w:rFonts w:ascii="Times New Roman" w:eastAsia="Calibri" w:hAnsi="Times New Roman" w:cs="Times New Roman"/>
          <w:sz w:val="28"/>
          <w:szCs w:val="28"/>
        </w:rPr>
        <w:t xml:space="preserve"> </w:t>
      </w:r>
      <w:bookmarkEnd w:id="170"/>
      <w:r w:rsidR="00DE045D" w:rsidRPr="004851BB">
        <w:rPr>
          <w:rFonts w:ascii="Times New Roman" w:eastAsia="Calibri" w:hAnsi="Times New Roman" w:cs="Times New Roman"/>
          <w:sz w:val="28"/>
          <w:szCs w:val="28"/>
        </w:rPr>
        <w:t>сумма 847, 4 тыс. руб</w:t>
      </w:r>
      <w:r w:rsidR="00DE045D">
        <w:rPr>
          <w:rFonts w:ascii="Times New Roman" w:eastAsia="Calibri" w:hAnsi="Times New Roman" w:cs="Times New Roman"/>
          <w:sz w:val="28"/>
          <w:szCs w:val="28"/>
        </w:rPr>
        <w:t>лей</w:t>
      </w:r>
      <w:r w:rsidR="00DE045D" w:rsidRPr="004851BB">
        <w:rPr>
          <w:rFonts w:ascii="Times New Roman" w:eastAsia="Calibri" w:hAnsi="Times New Roman" w:cs="Times New Roman"/>
          <w:sz w:val="28"/>
          <w:szCs w:val="28"/>
        </w:rPr>
        <w:t>.</w:t>
      </w:r>
      <w:bookmarkEnd w:id="169"/>
    </w:p>
    <w:p w14:paraId="568F3F30" w14:textId="3F28BCC2" w:rsidR="00A30D7C" w:rsidRPr="004851BB" w:rsidRDefault="00DE045D" w:rsidP="00101D46">
      <w:pPr>
        <w:spacing w:after="0" w:line="240" w:lineRule="auto"/>
        <w:ind w:left="-851" w:firstLine="697"/>
        <w:jc w:val="both"/>
        <w:rPr>
          <w:rFonts w:ascii="Times New Roman" w:eastAsia="Calibri" w:hAnsi="Times New Roman" w:cs="Times New Roman"/>
          <w:sz w:val="28"/>
          <w:szCs w:val="28"/>
        </w:rPr>
      </w:pPr>
      <w:r>
        <w:rPr>
          <w:rFonts w:ascii="Times New Roman" w:eastAsia="Calibri" w:hAnsi="Times New Roman" w:cs="Times New Roman"/>
          <w:sz w:val="28"/>
          <w:szCs w:val="28"/>
        </w:rPr>
        <w:t>5. В н</w:t>
      </w:r>
      <w:r w:rsidR="00A30D7C" w:rsidRPr="004851BB">
        <w:rPr>
          <w:rFonts w:ascii="Times New Roman" w:eastAsia="Calibri" w:hAnsi="Times New Roman" w:cs="Times New Roman"/>
          <w:sz w:val="28"/>
          <w:szCs w:val="28"/>
        </w:rPr>
        <w:t>арушение ч</w:t>
      </w:r>
      <w:r>
        <w:rPr>
          <w:rFonts w:ascii="Times New Roman" w:eastAsia="Calibri" w:hAnsi="Times New Roman" w:cs="Times New Roman"/>
          <w:sz w:val="28"/>
          <w:szCs w:val="28"/>
        </w:rPr>
        <w:t>асти</w:t>
      </w:r>
      <w:r w:rsidR="00A30D7C" w:rsidRPr="004851BB">
        <w:rPr>
          <w:rFonts w:ascii="Times New Roman" w:eastAsia="Calibri" w:hAnsi="Times New Roman" w:cs="Times New Roman"/>
          <w:sz w:val="28"/>
          <w:szCs w:val="28"/>
        </w:rPr>
        <w:t xml:space="preserve"> 9 ст</w:t>
      </w:r>
      <w:r>
        <w:rPr>
          <w:rFonts w:ascii="Times New Roman" w:eastAsia="Calibri" w:hAnsi="Times New Roman" w:cs="Times New Roman"/>
          <w:sz w:val="28"/>
          <w:szCs w:val="28"/>
        </w:rPr>
        <w:t>ать</w:t>
      </w:r>
      <w:r w:rsidR="00A30D7C" w:rsidRPr="004851BB">
        <w:rPr>
          <w:rFonts w:ascii="Times New Roman" w:eastAsia="Calibri" w:hAnsi="Times New Roman" w:cs="Times New Roman"/>
          <w:sz w:val="28"/>
          <w:szCs w:val="28"/>
        </w:rPr>
        <w:t>16 Федерального закона №</w:t>
      </w:r>
      <w:r>
        <w:rPr>
          <w:rFonts w:ascii="Times New Roman" w:eastAsia="Calibri" w:hAnsi="Times New Roman" w:cs="Times New Roman"/>
          <w:sz w:val="28"/>
          <w:szCs w:val="28"/>
        </w:rPr>
        <w:t> </w:t>
      </w:r>
      <w:r w:rsidR="00A30D7C" w:rsidRPr="004851BB">
        <w:rPr>
          <w:rFonts w:ascii="Times New Roman" w:eastAsia="Calibri" w:hAnsi="Times New Roman" w:cs="Times New Roman"/>
          <w:sz w:val="28"/>
          <w:szCs w:val="28"/>
        </w:rPr>
        <w:t>44-ФЗ</w:t>
      </w:r>
      <w:r w:rsidR="00101D46">
        <w:rPr>
          <w:rFonts w:ascii="Times New Roman" w:eastAsia="Calibri" w:hAnsi="Times New Roman" w:cs="Times New Roman"/>
          <w:sz w:val="28"/>
          <w:szCs w:val="28"/>
        </w:rPr>
        <w:t xml:space="preserve">, </w:t>
      </w:r>
      <w:r w:rsidR="00A30D7C" w:rsidRPr="004851BB">
        <w:rPr>
          <w:rFonts w:ascii="Times New Roman" w:eastAsia="Calibri" w:hAnsi="Times New Roman" w:cs="Times New Roman"/>
          <w:sz w:val="28"/>
          <w:szCs w:val="28"/>
        </w:rPr>
        <w:t>вне</w:t>
      </w:r>
      <w:r w:rsidR="00101D46">
        <w:rPr>
          <w:rFonts w:ascii="Times New Roman" w:eastAsia="Calibri" w:hAnsi="Times New Roman" w:cs="Times New Roman"/>
          <w:sz w:val="28"/>
          <w:szCs w:val="28"/>
        </w:rPr>
        <w:t>сены</w:t>
      </w:r>
      <w:r w:rsidR="00A30D7C" w:rsidRPr="004851BB">
        <w:rPr>
          <w:rFonts w:ascii="Times New Roman" w:eastAsia="Calibri" w:hAnsi="Times New Roman" w:cs="Times New Roman"/>
          <w:sz w:val="28"/>
          <w:szCs w:val="28"/>
        </w:rPr>
        <w:t xml:space="preserve"> изменения в план-график закупок за 2021 год в период проведения данной проверки, а именно 01.11.2022</w:t>
      </w:r>
      <w:r w:rsidR="00101D46">
        <w:rPr>
          <w:rFonts w:ascii="Times New Roman" w:eastAsia="Calibri" w:hAnsi="Times New Roman" w:cs="Times New Roman"/>
          <w:sz w:val="28"/>
          <w:szCs w:val="28"/>
        </w:rPr>
        <w:t xml:space="preserve"> года</w:t>
      </w:r>
      <w:r w:rsidR="00A30D7C" w:rsidRPr="004851BB">
        <w:rPr>
          <w:rFonts w:ascii="Times New Roman" w:eastAsia="Calibri" w:hAnsi="Times New Roman" w:cs="Times New Roman"/>
          <w:sz w:val="28"/>
          <w:szCs w:val="28"/>
        </w:rPr>
        <w:t>, в позицию «особые закупки», в соответствии с п</w:t>
      </w:r>
      <w:r w:rsidR="00101D46">
        <w:rPr>
          <w:rFonts w:ascii="Times New Roman" w:eastAsia="Calibri" w:hAnsi="Times New Roman" w:cs="Times New Roman"/>
          <w:sz w:val="28"/>
          <w:szCs w:val="28"/>
        </w:rPr>
        <w:t>унктом</w:t>
      </w:r>
      <w:r w:rsidR="00A30D7C" w:rsidRPr="004851BB">
        <w:rPr>
          <w:rFonts w:ascii="Times New Roman" w:eastAsia="Calibri" w:hAnsi="Times New Roman" w:cs="Times New Roman"/>
          <w:sz w:val="28"/>
          <w:szCs w:val="28"/>
        </w:rPr>
        <w:t xml:space="preserve"> 4 ч</w:t>
      </w:r>
      <w:r w:rsidR="00101D46">
        <w:rPr>
          <w:rFonts w:ascii="Times New Roman" w:eastAsia="Calibri" w:hAnsi="Times New Roman" w:cs="Times New Roman"/>
          <w:sz w:val="28"/>
          <w:szCs w:val="28"/>
        </w:rPr>
        <w:t>асти</w:t>
      </w:r>
      <w:r w:rsidR="00A30D7C" w:rsidRPr="004851BB">
        <w:rPr>
          <w:rFonts w:ascii="Times New Roman" w:eastAsia="Calibri" w:hAnsi="Times New Roman" w:cs="Times New Roman"/>
          <w:sz w:val="28"/>
          <w:szCs w:val="28"/>
        </w:rPr>
        <w:t xml:space="preserve"> 1 </w:t>
      </w:r>
      <w:r w:rsidR="00101D46" w:rsidRPr="004851BB">
        <w:rPr>
          <w:rFonts w:ascii="Times New Roman" w:eastAsia="Calibri" w:hAnsi="Times New Roman" w:cs="Times New Roman"/>
          <w:sz w:val="28"/>
          <w:szCs w:val="28"/>
        </w:rPr>
        <w:t>ст</w:t>
      </w:r>
      <w:r w:rsidR="00101D46">
        <w:rPr>
          <w:rFonts w:ascii="Times New Roman" w:eastAsia="Calibri" w:hAnsi="Times New Roman" w:cs="Times New Roman"/>
          <w:sz w:val="28"/>
          <w:szCs w:val="28"/>
        </w:rPr>
        <w:t>атьи</w:t>
      </w:r>
      <w:r w:rsidR="00A30D7C" w:rsidRPr="004851BB">
        <w:rPr>
          <w:rFonts w:ascii="Times New Roman" w:eastAsia="Calibri" w:hAnsi="Times New Roman" w:cs="Times New Roman"/>
          <w:sz w:val="28"/>
          <w:szCs w:val="28"/>
        </w:rPr>
        <w:t xml:space="preserve"> 93 </w:t>
      </w:r>
      <w:r w:rsidR="00101D46" w:rsidRPr="00101D46">
        <w:rPr>
          <w:rFonts w:ascii="Times New Roman" w:eastAsia="Calibri" w:hAnsi="Times New Roman" w:cs="Times New Roman"/>
          <w:sz w:val="28"/>
          <w:szCs w:val="28"/>
        </w:rPr>
        <w:t>Федерального закона №</w:t>
      </w:r>
      <w:r w:rsidR="00101D46">
        <w:rPr>
          <w:rFonts w:ascii="Times New Roman" w:eastAsia="Calibri" w:hAnsi="Times New Roman" w:cs="Times New Roman"/>
          <w:sz w:val="28"/>
          <w:szCs w:val="28"/>
        </w:rPr>
        <w:t> </w:t>
      </w:r>
      <w:r w:rsidR="00101D46" w:rsidRPr="00101D46">
        <w:rPr>
          <w:rFonts w:ascii="Times New Roman" w:eastAsia="Calibri" w:hAnsi="Times New Roman" w:cs="Times New Roman"/>
          <w:sz w:val="28"/>
          <w:szCs w:val="28"/>
        </w:rPr>
        <w:t>44-ФЗ)</w:t>
      </w:r>
      <w:r w:rsidR="00101D46">
        <w:rPr>
          <w:rFonts w:ascii="Times New Roman" w:eastAsia="Calibri" w:hAnsi="Times New Roman" w:cs="Times New Roman"/>
          <w:sz w:val="28"/>
          <w:szCs w:val="28"/>
        </w:rPr>
        <w:t>.</w:t>
      </w:r>
    </w:p>
    <w:p w14:paraId="50780115" w14:textId="5BA49693"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6. В нарушение ч</w:t>
      </w:r>
      <w:r w:rsidR="00101D46">
        <w:rPr>
          <w:rFonts w:ascii="Times New Roman" w:eastAsia="Calibri" w:hAnsi="Times New Roman" w:cs="Times New Roman"/>
          <w:sz w:val="28"/>
          <w:szCs w:val="28"/>
        </w:rPr>
        <w:t>асти</w:t>
      </w:r>
      <w:r w:rsidRPr="004851BB">
        <w:rPr>
          <w:rFonts w:ascii="Times New Roman" w:eastAsia="Calibri" w:hAnsi="Times New Roman" w:cs="Times New Roman"/>
          <w:sz w:val="28"/>
          <w:szCs w:val="28"/>
        </w:rPr>
        <w:t xml:space="preserve"> 4 ст</w:t>
      </w:r>
      <w:r w:rsidR="00101D46">
        <w:rPr>
          <w:rFonts w:ascii="Times New Roman" w:eastAsia="Calibri" w:hAnsi="Times New Roman" w:cs="Times New Roman"/>
          <w:sz w:val="28"/>
          <w:szCs w:val="28"/>
        </w:rPr>
        <w:t>атьи</w:t>
      </w:r>
      <w:r w:rsidRPr="004851BB">
        <w:rPr>
          <w:rFonts w:ascii="Times New Roman" w:eastAsia="Calibri" w:hAnsi="Times New Roman" w:cs="Times New Roman"/>
          <w:sz w:val="28"/>
          <w:szCs w:val="28"/>
        </w:rPr>
        <w:t xml:space="preserve"> 30 Федерального закона №</w:t>
      </w:r>
      <w:r w:rsidR="00101D46">
        <w:rPr>
          <w:rFonts w:ascii="Times New Roman" w:eastAsia="Calibri" w:hAnsi="Times New Roman" w:cs="Times New Roman"/>
          <w:sz w:val="28"/>
          <w:szCs w:val="28"/>
        </w:rPr>
        <w:t> </w:t>
      </w:r>
      <w:r w:rsidRPr="004851BB">
        <w:rPr>
          <w:rFonts w:ascii="Times New Roman" w:eastAsia="Calibri" w:hAnsi="Times New Roman" w:cs="Times New Roman"/>
          <w:sz w:val="28"/>
          <w:szCs w:val="28"/>
        </w:rPr>
        <w:t>44-ФЗ</w:t>
      </w:r>
      <w:r w:rsidR="00101D46">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w:t>
      </w:r>
      <w:r w:rsidR="00101D46">
        <w:rPr>
          <w:rFonts w:ascii="Times New Roman" w:eastAsia="Calibri" w:hAnsi="Times New Roman" w:cs="Times New Roman"/>
          <w:sz w:val="28"/>
          <w:szCs w:val="28"/>
        </w:rPr>
        <w:t xml:space="preserve">не составлен и не </w:t>
      </w:r>
      <w:r w:rsidR="00130BB3">
        <w:rPr>
          <w:rFonts w:ascii="Times New Roman" w:eastAsia="Calibri" w:hAnsi="Times New Roman" w:cs="Times New Roman"/>
          <w:sz w:val="28"/>
          <w:szCs w:val="28"/>
        </w:rPr>
        <w:t>размещен</w:t>
      </w:r>
      <w:r w:rsidR="00101D46">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в ЕИС отчет за 2020-2021 годы об объеме закупок у субъектов малого предпринимательства, социально ориентированных некоммерческих организаций.</w:t>
      </w:r>
    </w:p>
    <w:p w14:paraId="26CE6B02" w14:textId="0DF8ACCC"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7. </w:t>
      </w:r>
      <w:r w:rsidR="00101D46">
        <w:rPr>
          <w:rFonts w:ascii="Times New Roman" w:eastAsia="Calibri" w:hAnsi="Times New Roman" w:cs="Times New Roman"/>
          <w:sz w:val="28"/>
          <w:szCs w:val="28"/>
        </w:rPr>
        <w:t xml:space="preserve">Министерством в 2021 году </w:t>
      </w:r>
      <w:r w:rsidRPr="004851BB">
        <w:rPr>
          <w:rFonts w:ascii="Times New Roman" w:eastAsia="Calibri" w:hAnsi="Times New Roman" w:cs="Times New Roman"/>
          <w:sz w:val="28"/>
          <w:szCs w:val="28"/>
        </w:rPr>
        <w:t>заключены 2 договора на поставку запчастей №</w:t>
      </w:r>
      <w:r w:rsidR="00101D46">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1611 от 16.11.2021 </w:t>
      </w:r>
      <w:r w:rsidR="00101D46">
        <w:rPr>
          <w:rFonts w:ascii="Times New Roman" w:eastAsia="Calibri" w:hAnsi="Times New Roman" w:cs="Times New Roman"/>
          <w:sz w:val="28"/>
          <w:szCs w:val="28"/>
        </w:rPr>
        <w:t xml:space="preserve">г. </w:t>
      </w:r>
      <w:r w:rsidRPr="004851BB">
        <w:rPr>
          <w:rFonts w:ascii="Times New Roman" w:eastAsia="Calibri" w:hAnsi="Times New Roman" w:cs="Times New Roman"/>
          <w:sz w:val="28"/>
          <w:szCs w:val="28"/>
        </w:rPr>
        <w:t>и №</w:t>
      </w:r>
      <w:r w:rsidR="00101D46">
        <w:rPr>
          <w:rFonts w:ascii="Times New Roman" w:eastAsia="Calibri" w:hAnsi="Times New Roman" w:cs="Times New Roman"/>
          <w:sz w:val="28"/>
          <w:szCs w:val="28"/>
        </w:rPr>
        <w:t> </w:t>
      </w:r>
      <w:r w:rsidRPr="004851BB">
        <w:rPr>
          <w:rFonts w:ascii="Times New Roman" w:eastAsia="Calibri" w:hAnsi="Times New Roman" w:cs="Times New Roman"/>
          <w:sz w:val="28"/>
          <w:szCs w:val="28"/>
        </w:rPr>
        <w:t>1805 от 18.05.2021</w:t>
      </w:r>
      <w:r w:rsidR="00101D46">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на общую сумму 128</w:t>
      </w:r>
      <w:r w:rsidR="00101D46">
        <w:rPr>
          <w:rFonts w:ascii="Times New Roman" w:eastAsia="Calibri" w:hAnsi="Times New Roman" w:cs="Times New Roman"/>
          <w:sz w:val="28"/>
          <w:szCs w:val="28"/>
        </w:rPr>
        <w:t>,6 тыс. рублей.</w:t>
      </w:r>
    </w:p>
    <w:p w14:paraId="0F03FDE2" w14:textId="1D879E1C" w:rsidR="00A30D7C" w:rsidRPr="004851BB" w:rsidRDefault="00101D46" w:rsidP="00101D46">
      <w:pPr>
        <w:spacing w:after="0" w:line="240" w:lineRule="auto"/>
        <w:ind w:left="-851" w:firstLine="697"/>
        <w:jc w:val="both"/>
        <w:rPr>
          <w:rFonts w:ascii="Times New Roman" w:eastAsia="Calibri" w:hAnsi="Times New Roman" w:cs="Times New Roman"/>
          <w:sz w:val="28"/>
          <w:szCs w:val="28"/>
        </w:rPr>
      </w:pPr>
      <w:r>
        <w:rPr>
          <w:rFonts w:ascii="Times New Roman" w:eastAsia="Calibri" w:hAnsi="Times New Roman" w:cs="Times New Roman"/>
          <w:sz w:val="28"/>
          <w:szCs w:val="28"/>
        </w:rPr>
        <w:t>При этом, в нарушение</w:t>
      </w:r>
      <w:r w:rsidR="00A30D7C" w:rsidRPr="004851BB">
        <w:rPr>
          <w:rFonts w:ascii="Times New Roman" w:eastAsia="Calibri" w:hAnsi="Times New Roman" w:cs="Times New Roman"/>
          <w:sz w:val="28"/>
          <w:szCs w:val="28"/>
        </w:rPr>
        <w:t xml:space="preserve"> ч</w:t>
      </w:r>
      <w:r>
        <w:rPr>
          <w:rFonts w:ascii="Times New Roman" w:eastAsia="Calibri" w:hAnsi="Times New Roman" w:cs="Times New Roman"/>
          <w:sz w:val="28"/>
          <w:szCs w:val="28"/>
        </w:rPr>
        <w:t xml:space="preserve">асти </w:t>
      </w:r>
      <w:r w:rsidR="00A30D7C" w:rsidRPr="004851BB">
        <w:rPr>
          <w:rFonts w:ascii="Times New Roman" w:eastAsia="Calibri" w:hAnsi="Times New Roman" w:cs="Times New Roman"/>
          <w:sz w:val="28"/>
          <w:szCs w:val="28"/>
        </w:rPr>
        <w:t>7 ст</w:t>
      </w:r>
      <w:r>
        <w:rPr>
          <w:rFonts w:ascii="Times New Roman" w:eastAsia="Calibri" w:hAnsi="Times New Roman" w:cs="Times New Roman"/>
          <w:sz w:val="28"/>
          <w:szCs w:val="28"/>
        </w:rPr>
        <w:t>атьи</w:t>
      </w:r>
      <w:r w:rsidR="00A30D7C" w:rsidRPr="004851BB">
        <w:rPr>
          <w:rFonts w:ascii="Times New Roman" w:eastAsia="Calibri" w:hAnsi="Times New Roman" w:cs="Times New Roman"/>
          <w:sz w:val="28"/>
          <w:szCs w:val="28"/>
        </w:rPr>
        <w:t xml:space="preserve"> 94 Федерального закона №</w:t>
      </w:r>
      <w:r>
        <w:rPr>
          <w:rFonts w:ascii="Times New Roman" w:eastAsia="Calibri" w:hAnsi="Times New Roman" w:cs="Times New Roman"/>
          <w:sz w:val="28"/>
          <w:szCs w:val="28"/>
        </w:rPr>
        <w:t> </w:t>
      </w:r>
      <w:r w:rsidR="00A30D7C" w:rsidRPr="004851BB">
        <w:rPr>
          <w:rFonts w:ascii="Times New Roman" w:eastAsia="Calibri" w:hAnsi="Times New Roman" w:cs="Times New Roman"/>
          <w:sz w:val="28"/>
          <w:szCs w:val="28"/>
        </w:rPr>
        <w:t>44-ФЗ</w:t>
      </w:r>
      <w:r>
        <w:rPr>
          <w:rFonts w:ascii="Times New Roman" w:eastAsia="Calibri" w:hAnsi="Times New Roman" w:cs="Times New Roman"/>
          <w:sz w:val="28"/>
          <w:szCs w:val="28"/>
        </w:rPr>
        <w:t>,</w:t>
      </w:r>
      <w:r w:rsidR="00A30D7C" w:rsidRPr="004851BB">
        <w:rPr>
          <w:rFonts w:ascii="Times New Roman" w:eastAsia="Calibri" w:hAnsi="Times New Roman" w:cs="Times New Roman"/>
          <w:sz w:val="28"/>
          <w:szCs w:val="28"/>
        </w:rPr>
        <w:t xml:space="preserve"> не составлен документ о приемке поставленного товара.</w:t>
      </w:r>
      <w:r>
        <w:rPr>
          <w:rFonts w:ascii="Times New Roman" w:eastAsia="Calibri" w:hAnsi="Times New Roman" w:cs="Times New Roman"/>
          <w:sz w:val="28"/>
          <w:szCs w:val="28"/>
        </w:rPr>
        <w:t xml:space="preserve"> Кроме того, в</w:t>
      </w:r>
      <w:r w:rsidR="00A30D7C" w:rsidRPr="004851BB">
        <w:rPr>
          <w:rFonts w:ascii="Times New Roman" w:eastAsia="Calibri" w:hAnsi="Times New Roman" w:cs="Times New Roman"/>
          <w:sz w:val="28"/>
          <w:szCs w:val="28"/>
        </w:rPr>
        <w:t xml:space="preserve"> нарушение ст</w:t>
      </w:r>
      <w:r>
        <w:rPr>
          <w:rFonts w:ascii="Times New Roman" w:eastAsia="Calibri" w:hAnsi="Times New Roman" w:cs="Times New Roman"/>
          <w:sz w:val="28"/>
          <w:szCs w:val="28"/>
        </w:rPr>
        <w:t>атьи</w:t>
      </w:r>
      <w:r w:rsidR="00A30D7C" w:rsidRPr="004851BB">
        <w:rPr>
          <w:rFonts w:ascii="Times New Roman" w:eastAsia="Calibri" w:hAnsi="Times New Roman" w:cs="Times New Roman"/>
          <w:sz w:val="28"/>
          <w:szCs w:val="28"/>
        </w:rPr>
        <w:t xml:space="preserve"> 9 Федерального закона </w:t>
      </w:r>
      <w:r w:rsidRPr="00101D46">
        <w:rPr>
          <w:rFonts w:ascii="Times New Roman" w:eastAsia="Calibri" w:hAnsi="Times New Roman" w:cs="Times New Roman"/>
          <w:sz w:val="28"/>
          <w:szCs w:val="28"/>
        </w:rPr>
        <w:t>от 06.12.2011</w:t>
      </w:r>
      <w:r>
        <w:rPr>
          <w:rFonts w:ascii="Times New Roman" w:eastAsia="Calibri" w:hAnsi="Times New Roman" w:cs="Times New Roman"/>
          <w:sz w:val="28"/>
          <w:szCs w:val="28"/>
        </w:rPr>
        <w:t xml:space="preserve"> г.</w:t>
      </w:r>
      <w:r w:rsidRPr="00101D46">
        <w:rPr>
          <w:rFonts w:ascii="Times New Roman" w:eastAsia="Calibri" w:hAnsi="Times New Roman" w:cs="Times New Roman"/>
          <w:sz w:val="28"/>
          <w:szCs w:val="28"/>
        </w:rPr>
        <w:t xml:space="preserve"> </w:t>
      </w:r>
      <w:r>
        <w:rPr>
          <w:rFonts w:ascii="Times New Roman" w:eastAsia="Calibri" w:hAnsi="Times New Roman" w:cs="Times New Roman"/>
          <w:sz w:val="28"/>
          <w:szCs w:val="28"/>
        </w:rPr>
        <w:t>№ </w:t>
      </w:r>
      <w:r w:rsidRPr="00101D46">
        <w:rPr>
          <w:rFonts w:ascii="Times New Roman" w:eastAsia="Calibri" w:hAnsi="Times New Roman" w:cs="Times New Roman"/>
          <w:sz w:val="28"/>
          <w:szCs w:val="28"/>
        </w:rPr>
        <w:t>402-ФЗ</w:t>
      </w:r>
      <w:r w:rsidRPr="004851BB">
        <w:rPr>
          <w:rFonts w:ascii="Times New Roman" w:eastAsia="Calibri" w:hAnsi="Times New Roman" w:cs="Times New Roman"/>
          <w:sz w:val="28"/>
          <w:szCs w:val="28"/>
        </w:rPr>
        <w:t xml:space="preserve"> </w:t>
      </w:r>
      <w:r w:rsidRPr="00101D46">
        <w:rPr>
          <w:rFonts w:ascii="Times New Roman" w:eastAsia="Calibri" w:hAnsi="Times New Roman" w:cs="Times New Roman"/>
          <w:sz w:val="28"/>
          <w:szCs w:val="28"/>
        </w:rPr>
        <w:t>"О бухгалтерском учете"</w:t>
      </w:r>
      <w:r>
        <w:rPr>
          <w:rFonts w:ascii="Times New Roman" w:eastAsia="Calibri" w:hAnsi="Times New Roman" w:cs="Times New Roman"/>
          <w:sz w:val="28"/>
          <w:szCs w:val="28"/>
        </w:rPr>
        <w:t xml:space="preserve"> (Далее- Федеральный закон № 402-ФЗ),</w:t>
      </w:r>
      <w:r w:rsidRPr="00101D46">
        <w:rPr>
          <w:rFonts w:ascii="Times New Roman" w:eastAsia="Calibri" w:hAnsi="Times New Roman" w:cs="Times New Roman"/>
          <w:sz w:val="28"/>
          <w:szCs w:val="28"/>
        </w:rPr>
        <w:t xml:space="preserve"> </w:t>
      </w:r>
      <w:r w:rsidR="00A30D7C" w:rsidRPr="004851BB">
        <w:rPr>
          <w:rFonts w:ascii="Times New Roman" w:eastAsia="Calibri" w:hAnsi="Times New Roman" w:cs="Times New Roman"/>
          <w:sz w:val="28"/>
          <w:szCs w:val="28"/>
        </w:rPr>
        <w:t>отсутствует акт о замене запчастей основного средств и дефектная ведомость о необходимости приобретения и замены данных запчастей.</w:t>
      </w:r>
    </w:p>
    <w:p w14:paraId="272F9148" w14:textId="13794B5B"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8. В нарушение ч</w:t>
      </w:r>
      <w:r w:rsidR="00101D46">
        <w:rPr>
          <w:rFonts w:ascii="Times New Roman" w:eastAsia="Calibri" w:hAnsi="Times New Roman" w:cs="Times New Roman"/>
          <w:sz w:val="28"/>
          <w:szCs w:val="28"/>
        </w:rPr>
        <w:t>асти</w:t>
      </w:r>
      <w:r w:rsidRPr="004851BB">
        <w:rPr>
          <w:rFonts w:ascii="Times New Roman" w:eastAsia="Calibri" w:hAnsi="Times New Roman" w:cs="Times New Roman"/>
          <w:sz w:val="28"/>
          <w:szCs w:val="28"/>
        </w:rPr>
        <w:t xml:space="preserve"> 13.1 ст</w:t>
      </w:r>
      <w:r w:rsidR="00101D46">
        <w:rPr>
          <w:rFonts w:ascii="Times New Roman" w:eastAsia="Calibri" w:hAnsi="Times New Roman" w:cs="Times New Roman"/>
          <w:sz w:val="28"/>
          <w:szCs w:val="28"/>
        </w:rPr>
        <w:t>атьи</w:t>
      </w:r>
      <w:r w:rsidRPr="004851BB">
        <w:rPr>
          <w:rFonts w:ascii="Times New Roman" w:eastAsia="Calibri" w:hAnsi="Times New Roman" w:cs="Times New Roman"/>
          <w:sz w:val="28"/>
          <w:szCs w:val="28"/>
        </w:rPr>
        <w:t xml:space="preserve"> 34 Федерального закона №</w:t>
      </w:r>
      <w:r w:rsidR="00101D46">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44-ФЗ, Учреждение нарушило обязательство, выразившееся в несвоевременной оплате по </w:t>
      </w:r>
      <w:r w:rsidR="00101D46">
        <w:rPr>
          <w:rFonts w:ascii="Times New Roman" w:eastAsia="Calibri" w:hAnsi="Times New Roman" w:cs="Times New Roman"/>
          <w:sz w:val="28"/>
          <w:szCs w:val="28"/>
        </w:rPr>
        <w:t xml:space="preserve">государственному </w:t>
      </w:r>
      <w:r w:rsidRPr="004851BB">
        <w:rPr>
          <w:rFonts w:ascii="Times New Roman" w:eastAsia="Calibri" w:hAnsi="Times New Roman" w:cs="Times New Roman"/>
          <w:sz w:val="28"/>
          <w:szCs w:val="28"/>
        </w:rPr>
        <w:t>контракту №</w:t>
      </w:r>
      <w:r w:rsidR="00101D46">
        <w:rPr>
          <w:rFonts w:ascii="Times New Roman" w:eastAsia="Calibri" w:hAnsi="Times New Roman" w:cs="Times New Roman"/>
          <w:sz w:val="28"/>
          <w:szCs w:val="28"/>
        </w:rPr>
        <w:t> </w:t>
      </w:r>
      <w:r w:rsidRPr="004851BB">
        <w:rPr>
          <w:rFonts w:ascii="Times New Roman" w:eastAsia="Calibri" w:hAnsi="Times New Roman" w:cs="Times New Roman"/>
          <w:sz w:val="28"/>
          <w:szCs w:val="28"/>
        </w:rPr>
        <w:t>0114500000821001794_186758 от 08.12.2021</w:t>
      </w:r>
      <w:r w:rsidR="00101D46">
        <w:rPr>
          <w:rFonts w:ascii="Times New Roman" w:eastAsia="Calibri" w:hAnsi="Times New Roman" w:cs="Times New Roman"/>
          <w:sz w:val="28"/>
          <w:szCs w:val="28"/>
        </w:rPr>
        <w:t xml:space="preserve"> года</w:t>
      </w:r>
      <w:r w:rsidRPr="004851BB">
        <w:rPr>
          <w:rFonts w:ascii="Times New Roman" w:eastAsia="Calibri" w:hAnsi="Times New Roman" w:cs="Times New Roman"/>
          <w:sz w:val="28"/>
          <w:szCs w:val="28"/>
        </w:rPr>
        <w:t>.</w:t>
      </w:r>
    </w:p>
    <w:p w14:paraId="66E54A40" w14:textId="5BC991AF"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Согласно пункту 3.2, заказчик, после подписания акта выполненных работ от 24.12.2021, в течении 15 дней обязан оплатить контракт, однако платежное поручение было выставлено 14.04.2022</w:t>
      </w:r>
      <w:r w:rsidR="00101D46">
        <w:rPr>
          <w:rFonts w:ascii="Times New Roman" w:eastAsia="Calibri" w:hAnsi="Times New Roman" w:cs="Times New Roman"/>
          <w:sz w:val="28"/>
          <w:szCs w:val="28"/>
        </w:rPr>
        <w:t xml:space="preserve"> года</w:t>
      </w:r>
      <w:r w:rsidRPr="004851BB">
        <w:rPr>
          <w:rFonts w:ascii="Times New Roman" w:eastAsia="Calibri" w:hAnsi="Times New Roman" w:cs="Times New Roman"/>
          <w:sz w:val="28"/>
          <w:szCs w:val="28"/>
        </w:rPr>
        <w:t>.</w:t>
      </w:r>
    </w:p>
    <w:p w14:paraId="055E63F4" w14:textId="44BEE7EE" w:rsidR="00A30D7C" w:rsidRPr="004851BB" w:rsidRDefault="00130BB3" w:rsidP="00A30D7C">
      <w:pPr>
        <w:spacing w:after="0" w:line="240" w:lineRule="auto"/>
        <w:ind w:left="-851" w:firstLine="697"/>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 в</w:t>
      </w:r>
      <w:r w:rsidR="00A30D7C" w:rsidRPr="004851BB">
        <w:rPr>
          <w:rFonts w:ascii="Times New Roman" w:eastAsia="Calibri" w:hAnsi="Times New Roman" w:cs="Times New Roman"/>
          <w:sz w:val="28"/>
          <w:szCs w:val="28"/>
        </w:rPr>
        <w:t xml:space="preserve"> нарушение ч</w:t>
      </w:r>
      <w:r w:rsidR="00101D46">
        <w:rPr>
          <w:rFonts w:ascii="Times New Roman" w:eastAsia="Calibri" w:hAnsi="Times New Roman" w:cs="Times New Roman"/>
          <w:sz w:val="28"/>
          <w:szCs w:val="28"/>
        </w:rPr>
        <w:t>асти</w:t>
      </w:r>
      <w:r w:rsidR="00A30D7C" w:rsidRPr="004851BB">
        <w:rPr>
          <w:rFonts w:ascii="Times New Roman" w:eastAsia="Calibri" w:hAnsi="Times New Roman" w:cs="Times New Roman"/>
          <w:sz w:val="28"/>
          <w:szCs w:val="28"/>
        </w:rPr>
        <w:t xml:space="preserve"> 3 ст</w:t>
      </w:r>
      <w:r w:rsidR="00101D46">
        <w:rPr>
          <w:rFonts w:ascii="Times New Roman" w:eastAsia="Calibri" w:hAnsi="Times New Roman" w:cs="Times New Roman"/>
          <w:sz w:val="28"/>
          <w:szCs w:val="28"/>
        </w:rPr>
        <w:t>атьи</w:t>
      </w:r>
      <w:r w:rsidR="00A30D7C" w:rsidRPr="004851BB">
        <w:rPr>
          <w:rFonts w:ascii="Times New Roman" w:eastAsia="Calibri" w:hAnsi="Times New Roman" w:cs="Times New Roman"/>
          <w:sz w:val="28"/>
          <w:szCs w:val="28"/>
        </w:rPr>
        <w:t xml:space="preserve"> 103 Федерального закона №</w:t>
      </w:r>
      <w:r w:rsidR="00101D46">
        <w:rPr>
          <w:rFonts w:ascii="Times New Roman" w:eastAsia="Calibri" w:hAnsi="Times New Roman" w:cs="Times New Roman"/>
          <w:sz w:val="28"/>
          <w:szCs w:val="28"/>
        </w:rPr>
        <w:t> </w:t>
      </w:r>
      <w:r w:rsidR="00A30D7C" w:rsidRPr="004851BB">
        <w:rPr>
          <w:rFonts w:ascii="Times New Roman" w:eastAsia="Calibri" w:hAnsi="Times New Roman" w:cs="Times New Roman"/>
          <w:sz w:val="28"/>
          <w:szCs w:val="28"/>
        </w:rPr>
        <w:t>44-ФЗ, несвоевременно разме</w:t>
      </w:r>
      <w:r>
        <w:rPr>
          <w:rFonts w:ascii="Times New Roman" w:eastAsia="Calibri" w:hAnsi="Times New Roman" w:cs="Times New Roman"/>
          <w:sz w:val="28"/>
          <w:szCs w:val="28"/>
        </w:rPr>
        <w:t>щена</w:t>
      </w:r>
      <w:r w:rsidR="00A30D7C" w:rsidRPr="004851BB">
        <w:rPr>
          <w:rFonts w:ascii="Times New Roman" w:eastAsia="Calibri" w:hAnsi="Times New Roman" w:cs="Times New Roman"/>
          <w:sz w:val="28"/>
          <w:szCs w:val="28"/>
        </w:rPr>
        <w:t xml:space="preserve"> в ЕИС информацию о приемке поставленного товара и документ об оплате, тем самым просрочив сроки размещения документов об оплате на 349 дней; на размещение документа о приемке </w:t>
      </w:r>
      <w:r>
        <w:rPr>
          <w:rFonts w:ascii="Times New Roman" w:eastAsia="Calibri" w:hAnsi="Times New Roman" w:cs="Times New Roman"/>
          <w:sz w:val="28"/>
          <w:szCs w:val="28"/>
        </w:rPr>
        <w:t xml:space="preserve">- </w:t>
      </w:r>
      <w:r w:rsidR="00A30D7C" w:rsidRPr="004851BB">
        <w:rPr>
          <w:rFonts w:ascii="Times New Roman" w:eastAsia="Calibri" w:hAnsi="Times New Roman" w:cs="Times New Roman"/>
          <w:sz w:val="28"/>
          <w:szCs w:val="28"/>
        </w:rPr>
        <w:t>на 354 дня.</w:t>
      </w:r>
    </w:p>
    <w:bookmarkEnd w:id="167"/>
    <w:p w14:paraId="6AF8990F" w14:textId="77777777" w:rsidR="007716CB" w:rsidRDefault="007716CB" w:rsidP="00A30D7C">
      <w:pPr>
        <w:spacing w:after="0" w:line="240" w:lineRule="auto"/>
        <w:ind w:left="-851" w:firstLine="697"/>
        <w:jc w:val="both"/>
        <w:rPr>
          <w:rFonts w:ascii="Times New Roman" w:eastAsia="Calibri" w:hAnsi="Times New Roman" w:cs="Times New Roman"/>
          <w:sz w:val="28"/>
          <w:szCs w:val="28"/>
        </w:rPr>
      </w:pPr>
    </w:p>
    <w:p w14:paraId="112D2DEF" w14:textId="56D5E05E" w:rsidR="00A30D7C" w:rsidRPr="00130BB3" w:rsidRDefault="00A30D7C" w:rsidP="00130BB3">
      <w:pPr>
        <w:spacing w:after="0" w:line="240" w:lineRule="auto"/>
        <w:ind w:left="-851" w:firstLine="697"/>
        <w:jc w:val="center"/>
        <w:rPr>
          <w:rFonts w:ascii="Times New Roman" w:eastAsia="Calibri" w:hAnsi="Times New Roman" w:cs="Times New Roman"/>
          <w:b/>
          <w:bCs/>
          <w:sz w:val="28"/>
          <w:szCs w:val="28"/>
        </w:rPr>
      </w:pPr>
      <w:r w:rsidRPr="00130BB3">
        <w:rPr>
          <w:rFonts w:ascii="Times New Roman" w:eastAsia="Calibri" w:hAnsi="Times New Roman" w:cs="Times New Roman"/>
          <w:b/>
          <w:bCs/>
          <w:sz w:val="28"/>
          <w:szCs w:val="28"/>
        </w:rPr>
        <w:t xml:space="preserve">Оценка проведения сделки по приобретению </w:t>
      </w:r>
      <w:r w:rsidR="00130BB3">
        <w:rPr>
          <w:rFonts w:ascii="Times New Roman" w:eastAsia="Calibri" w:hAnsi="Times New Roman" w:cs="Times New Roman"/>
          <w:b/>
          <w:bCs/>
          <w:sz w:val="28"/>
          <w:szCs w:val="28"/>
        </w:rPr>
        <w:t>ЧОУ</w:t>
      </w:r>
      <w:r w:rsidRPr="00130BB3">
        <w:rPr>
          <w:rFonts w:ascii="Times New Roman" w:eastAsia="Calibri" w:hAnsi="Times New Roman" w:cs="Times New Roman"/>
          <w:b/>
          <w:bCs/>
          <w:sz w:val="28"/>
          <w:szCs w:val="28"/>
        </w:rPr>
        <w:t xml:space="preserve"> С</w:t>
      </w:r>
      <w:r w:rsidR="00130BB3">
        <w:rPr>
          <w:rFonts w:ascii="Times New Roman" w:eastAsia="Calibri" w:hAnsi="Times New Roman" w:cs="Times New Roman"/>
          <w:b/>
          <w:bCs/>
          <w:sz w:val="28"/>
          <w:szCs w:val="28"/>
        </w:rPr>
        <w:t>редняя образовательная школа</w:t>
      </w:r>
      <w:r w:rsidRPr="00130BB3">
        <w:rPr>
          <w:rFonts w:ascii="Times New Roman" w:eastAsia="Calibri" w:hAnsi="Times New Roman" w:cs="Times New Roman"/>
          <w:b/>
          <w:bCs/>
          <w:sz w:val="28"/>
          <w:szCs w:val="28"/>
        </w:rPr>
        <w:t xml:space="preserve"> "ЭЛЛИН"</w:t>
      </w:r>
    </w:p>
    <w:p w14:paraId="5467DB93" w14:textId="77777777" w:rsidR="00130BB3" w:rsidRPr="004851BB" w:rsidRDefault="00130BB3" w:rsidP="00130BB3">
      <w:pPr>
        <w:spacing w:after="0" w:line="240" w:lineRule="auto"/>
        <w:ind w:left="-851" w:firstLine="697"/>
        <w:jc w:val="center"/>
        <w:rPr>
          <w:rFonts w:ascii="Times New Roman" w:eastAsia="Calibri" w:hAnsi="Times New Roman" w:cs="Times New Roman"/>
          <w:sz w:val="28"/>
          <w:szCs w:val="28"/>
        </w:rPr>
      </w:pPr>
    </w:p>
    <w:p w14:paraId="0D47D656" w14:textId="7FD4CDEC"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В рамках государственной программы Республики Ингушетии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 утвержденной </w:t>
      </w:r>
      <w:r w:rsidR="00130BB3">
        <w:rPr>
          <w:rFonts w:ascii="Times New Roman" w:eastAsia="Calibri" w:hAnsi="Times New Roman" w:cs="Times New Roman"/>
          <w:sz w:val="28"/>
          <w:szCs w:val="28"/>
        </w:rPr>
        <w:t>П</w:t>
      </w:r>
      <w:r w:rsidRPr="004851BB">
        <w:rPr>
          <w:rFonts w:ascii="Times New Roman" w:eastAsia="Calibri" w:hAnsi="Times New Roman" w:cs="Times New Roman"/>
          <w:sz w:val="28"/>
          <w:szCs w:val="28"/>
        </w:rPr>
        <w:t>остановлением Правительства РИ №</w:t>
      </w:r>
      <w:r w:rsidR="00130BB3">
        <w:rPr>
          <w:rFonts w:ascii="Times New Roman" w:eastAsia="Calibri" w:hAnsi="Times New Roman" w:cs="Times New Roman"/>
          <w:sz w:val="28"/>
          <w:szCs w:val="28"/>
        </w:rPr>
        <w:t> </w:t>
      </w:r>
      <w:r w:rsidRPr="004851BB">
        <w:rPr>
          <w:rFonts w:ascii="Times New Roman" w:eastAsia="Calibri" w:hAnsi="Times New Roman" w:cs="Times New Roman"/>
          <w:sz w:val="28"/>
          <w:szCs w:val="28"/>
        </w:rPr>
        <w:t>4 от 16</w:t>
      </w:r>
      <w:r w:rsidR="00130BB3">
        <w:rPr>
          <w:rFonts w:ascii="Times New Roman" w:eastAsia="Calibri" w:hAnsi="Times New Roman" w:cs="Times New Roman"/>
          <w:sz w:val="28"/>
          <w:szCs w:val="28"/>
        </w:rPr>
        <w:t>.01.</w:t>
      </w:r>
      <w:r w:rsidRPr="004851BB">
        <w:rPr>
          <w:rFonts w:ascii="Times New Roman" w:eastAsia="Calibri" w:hAnsi="Times New Roman" w:cs="Times New Roman"/>
          <w:sz w:val="28"/>
          <w:szCs w:val="28"/>
        </w:rPr>
        <w:t>2016 г</w:t>
      </w:r>
      <w:r w:rsidR="00130BB3">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адресной инвестиционной программы Республики Ингушетия на 2021 год и на плановый период 2022 и 2023 годов, утвержденной </w:t>
      </w:r>
      <w:r w:rsidR="00130BB3">
        <w:rPr>
          <w:rFonts w:ascii="Times New Roman" w:eastAsia="Calibri" w:hAnsi="Times New Roman" w:cs="Times New Roman"/>
          <w:sz w:val="28"/>
          <w:szCs w:val="28"/>
        </w:rPr>
        <w:t>Р</w:t>
      </w:r>
      <w:r w:rsidRPr="004851BB">
        <w:rPr>
          <w:rFonts w:ascii="Times New Roman" w:eastAsia="Calibri" w:hAnsi="Times New Roman" w:cs="Times New Roman"/>
          <w:sz w:val="28"/>
          <w:szCs w:val="28"/>
        </w:rPr>
        <w:t>аспоряжением Правительства РИ от 15</w:t>
      </w:r>
      <w:r w:rsidR="00130BB3">
        <w:rPr>
          <w:rFonts w:ascii="Times New Roman" w:eastAsia="Calibri" w:hAnsi="Times New Roman" w:cs="Times New Roman"/>
          <w:sz w:val="28"/>
          <w:szCs w:val="28"/>
        </w:rPr>
        <w:t>.02.</w:t>
      </w:r>
      <w:r w:rsidRPr="004851BB">
        <w:rPr>
          <w:rFonts w:ascii="Times New Roman" w:eastAsia="Calibri" w:hAnsi="Times New Roman" w:cs="Times New Roman"/>
          <w:sz w:val="28"/>
          <w:szCs w:val="28"/>
        </w:rPr>
        <w:t>2021 г</w:t>
      </w:r>
      <w:r w:rsidR="00130BB3">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w:t>
      </w:r>
      <w:r w:rsidR="00130BB3">
        <w:rPr>
          <w:rFonts w:ascii="Times New Roman" w:eastAsia="Calibri" w:hAnsi="Times New Roman" w:cs="Times New Roman"/>
          <w:sz w:val="28"/>
          <w:szCs w:val="28"/>
        </w:rPr>
        <w:t> </w:t>
      </w:r>
      <w:r w:rsidRPr="004851BB">
        <w:rPr>
          <w:rFonts w:ascii="Times New Roman" w:eastAsia="Calibri" w:hAnsi="Times New Roman" w:cs="Times New Roman"/>
          <w:sz w:val="28"/>
          <w:szCs w:val="28"/>
        </w:rPr>
        <w:t>59-р</w:t>
      </w:r>
      <w:r w:rsidR="00130BB3">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между </w:t>
      </w:r>
      <w:r w:rsidR="00130BB3">
        <w:rPr>
          <w:rFonts w:ascii="Times New Roman" w:eastAsia="Calibri" w:hAnsi="Times New Roman" w:cs="Times New Roman"/>
          <w:sz w:val="28"/>
          <w:szCs w:val="28"/>
        </w:rPr>
        <w:t>Минимуществом Ингушетии</w:t>
      </w:r>
      <w:r w:rsidRPr="004851BB">
        <w:rPr>
          <w:rFonts w:ascii="Times New Roman" w:eastAsia="Calibri" w:hAnsi="Times New Roman" w:cs="Times New Roman"/>
          <w:sz w:val="28"/>
          <w:szCs w:val="28"/>
        </w:rPr>
        <w:t xml:space="preserve"> и </w:t>
      </w:r>
      <w:proofErr w:type="spellStart"/>
      <w:r w:rsidRPr="004851BB">
        <w:rPr>
          <w:rFonts w:ascii="Times New Roman" w:eastAsia="Calibri" w:hAnsi="Times New Roman" w:cs="Times New Roman"/>
          <w:sz w:val="28"/>
          <w:szCs w:val="28"/>
        </w:rPr>
        <w:t>Ахильговым</w:t>
      </w:r>
      <w:proofErr w:type="spellEnd"/>
      <w:r w:rsidRPr="004851BB">
        <w:rPr>
          <w:rFonts w:ascii="Times New Roman" w:eastAsia="Calibri" w:hAnsi="Times New Roman" w:cs="Times New Roman"/>
          <w:sz w:val="28"/>
          <w:szCs w:val="28"/>
        </w:rPr>
        <w:t xml:space="preserve"> Х. Х.</w:t>
      </w:r>
      <w:r w:rsidR="00130BB3">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w:t>
      </w:r>
      <w:r w:rsidR="00130BB3" w:rsidRPr="004851BB">
        <w:rPr>
          <w:rFonts w:ascii="Times New Roman" w:eastAsia="Calibri" w:hAnsi="Times New Roman" w:cs="Times New Roman"/>
          <w:sz w:val="28"/>
          <w:szCs w:val="28"/>
        </w:rPr>
        <w:t xml:space="preserve">на основании </w:t>
      </w:r>
      <w:r w:rsidR="00130BB3">
        <w:rPr>
          <w:rFonts w:ascii="Times New Roman" w:eastAsia="Calibri" w:hAnsi="Times New Roman" w:cs="Times New Roman"/>
          <w:sz w:val="28"/>
          <w:szCs w:val="28"/>
        </w:rPr>
        <w:t>статьи</w:t>
      </w:r>
      <w:r w:rsidR="00130BB3" w:rsidRPr="004851BB">
        <w:rPr>
          <w:rFonts w:ascii="Times New Roman" w:eastAsia="Calibri" w:hAnsi="Times New Roman" w:cs="Times New Roman"/>
          <w:sz w:val="28"/>
          <w:szCs w:val="28"/>
        </w:rPr>
        <w:t xml:space="preserve"> 93 Федерального закона №</w:t>
      </w:r>
      <w:r w:rsidR="00130BB3">
        <w:rPr>
          <w:rFonts w:ascii="Times New Roman" w:eastAsia="Calibri" w:hAnsi="Times New Roman" w:cs="Times New Roman"/>
          <w:sz w:val="28"/>
          <w:szCs w:val="28"/>
        </w:rPr>
        <w:t> </w:t>
      </w:r>
      <w:r w:rsidR="00130BB3" w:rsidRPr="004851BB">
        <w:rPr>
          <w:rFonts w:ascii="Times New Roman" w:eastAsia="Calibri" w:hAnsi="Times New Roman" w:cs="Times New Roman"/>
          <w:sz w:val="28"/>
          <w:szCs w:val="28"/>
        </w:rPr>
        <w:t>44-ФЗ</w:t>
      </w:r>
      <w:r w:rsidR="00130BB3">
        <w:rPr>
          <w:rFonts w:ascii="Times New Roman" w:eastAsia="Calibri" w:hAnsi="Times New Roman" w:cs="Times New Roman"/>
          <w:sz w:val="28"/>
          <w:szCs w:val="28"/>
        </w:rPr>
        <w:t>,</w:t>
      </w:r>
      <w:r w:rsidR="00130BB3" w:rsidRPr="004851BB">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заключен государственный  контракт от 24.12.2021</w:t>
      </w:r>
      <w:r w:rsidR="00130BB3">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w:t>
      </w:r>
      <w:r w:rsidR="00130BB3">
        <w:rPr>
          <w:rFonts w:ascii="Times New Roman" w:eastAsia="Calibri" w:hAnsi="Times New Roman" w:cs="Times New Roman"/>
          <w:sz w:val="28"/>
          <w:szCs w:val="28"/>
        </w:rPr>
        <w:t> </w:t>
      </w:r>
      <w:r w:rsidR="00130BB3" w:rsidRPr="004851BB">
        <w:rPr>
          <w:rFonts w:ascii="Times New Roman" w:eastAsia="Calibri" w:hAnsi="Times New Roman" w:cs="Times New Roman"/>
          <w:sz w:val="28"/>
          <w:szCs w:val="28"/>
        </w:rPr>
        <w:t>24122021</w:t>
      </w:r>
      <w:r w:rsidR="00130BB3">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на приобретение недвижимого имущества для государственных нужд на сумму 597</w:t>
      </w:r>
      <w:r w:rsidR="00130BB3">
        <w:rPr>
          <w:rFonts w:ascii="Times New Roman" w:eastAsia="Calibri" w:hAnsi="Times New Roman" w:cs="Times New Roman"/>
          <w:sz w:val="28"/>
          <w:szCs w:val="28"/>
        </w:rPr>
        <w:t> </w:t>
      </w:r>
      <w:r w:rsidRPr="004851BB">
        <w:rPr>
          <w:rFonts w:ascii="Times New Roman" w:eastAsia="Calibri" w:hAnsi="Times New Roman" w:cs="Times New Roman"/>
          <w:sz w:val="28"/>
          <w:szCs w:val="28"/>
        </w:rPr>
        <w:t>200</w:t>
      </w:r>
      <w:r w:rsidR="00130BB3">
        <w:rPr>
          <w:rFonts w:ascii="Times New Roman" w:eastAsia="Calibri" w:hAnsi="Times New Roman" w:cs="Times New Roman"/>
          <w:sz w:val="28"/>
          <w:szCs w:val="28"/>
        </w:rPr>
        <w:t>,0</w:t>
      </w:r>
      <w:r w:rsidRPr="004851BB">
        <w:rPr>
          <w:rFonts w:ascii="Times New Roman" w:eastAsia="Calibri" w:hAnsi="Times New Roman" w:cs="Times New Roman"/>
          <w:sz w:val="28"/>
          <w:szCs w:val="28"/>
        </w:rPr>
        <w:t xml:space="preserve"> тыс. рублей.</w:t>
      </w:r>
    </w:p>
    <w:p w14:paraId="7255A11E" w14:textId="77777777" w:rsidR="00130BB3"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Предметом контракта является: </w:t>
      </w:r>
    </w:p>
    <w:p w14:paraId="21AF6D9D" w14:textId="77777777" w:rsidR="00130BB3" w:rsidRPr="00130BB3" w:rsidRDefault="00A30D7C" w:rsidP="00391B7A">
      <w:pPr>
        <w:pStyle w:val="a6"/>
        <w:numPr>
          <w:ilvl w:val="0"/>
          <w:numId w:val="192"/>
        </w:numPr>
        <w:tabs>
          <w:tab w:val="left" w:pos="126"/>
        </w:tabs>
        <w:spacing w:after="0" w:line="240" w:lineRule="auto"/>
        <w:ind w:left="-812" w:firstLine="686"/>
        <w:jc w:val="both"/>
        <w:rPr>
          <w:rFonts w:ascii="Times New Roman" w:hAnsi="Times New Roman" w:cs="Times New Roman"/>
          <w:sz w:val="28"/>
          <w:szCs w:val="28"/>
        </w:rPr>
      </w:pPr>
      <w:r w:rsidRPr="00130BB3">
        <w:rPr>
          <w:rFonts w:ascii="Times New Roman" w:hAnsi="Times New Roman" w:cs="Times New Roman"/>
          <w:sz w:val="28"/>
          <w:szCs w:val="28"/>
        </w:rPr>
        <w:t xml:space="preserve">нежилое здание с кадастровым номером 06:05:0100008:2272 площадью 7 658 кв. м, количество этажей 5, </w:t>
      </w:r>
    </w:p>
    <w:p w14:paraId="236E1F7E" w14:textId="69598F21" w:rsidR="00130BB3" w:rsidRPr="00130BB3" w:rsidRDefault="00A30D7C" w:rsidP="00391B7A">
      <w:pPr>
        <w:pStyle w:val="a6"/>
        <w:numPr>
          <w:ilvl w:val="0"/>
          <w:numId w:val="192"/>
        </w:numPr>
        <w:tabs>
          <w:tab w:val="left" w:pos="126"/>
        </w:tabs>
        <w:spacing w:after="0" w:line="240" w:lineRule="auto"/>
        <w:ind w:left="-812" w:firstLine="686"/>
        <w:jc w:val="both"/>
        <w:rPr>
          <w:rFonts w:ascii="Times New Roman" w:hAnsi="Times New Roman" w:cs="Times New Roman"/>
          <w:sz w:val="28"/>
          <w:szCs w:val="28"/>
        </w:rPr>
      </w:pPr>
      <w:r w:rsidRPr="00130BB3">
        <w:rPr>
          <w:rFonts w:ascii="Times New Roman" w:hAnsi="Times New Roman" w:cs="Times New Roman"/>
          <w:sz w:val="28"/>
          <w:szCs w:val="28"/>
        </w:rPr>
        <w:t xml:space="preserve">здание котельной с кадастровым номером 06:05:0100008:2277 площадью 155,7 кв. м, количество этажей – 1, </w:t>
      </w:r>
    </w:p>
    <w:p w14:paraId="17F650AD" w14:textId="52BAF519" w:rsidR="00A30D7C" w:rsidRPr="00130BB3" w:rsidRDefault="00A30D7C" w:rsidP="00391B7A">
      <w:pPr>
        <w:pStyle w:val="a6"/>
        <w:numPr>
          <w:ilvl w:val="0"/>
          <w:numId w:val="192"/>
        </w:numPr>
        <w:tabs>
          <w:tab w:val="left" w:pos="126"/>
        </w:tabs>
        <w:spacing w:after="0" w:line="240" w:lineRule="auto"/>
        <w:ind w:left="-812" w:firstLine="686"/>
        <w:jc w:val="both"/>
        <w:rPr>
          <w:rFonts w:ascii="Times New Roman" w:hAnsi="Times New Roman" w:cs="Times New Roman"/>
          <w:sz w:val="28"/>
          <w:szCs w:val="28"/>
        </w:rPr>
      </w:pPr>
      <w:r w:rsidRPr="00130BB3">
        <w:rPr>
          <w:rFonts w:ascii="Times New Roman" w:hAnsi="Times New Roman" w:cs="Times New Roman"/>
          <w:sz w:val="28"/>
          <w:szCs w:val="28"/>
        </w:rPr>
        <w:t>здание КПП с кадастровым номером 06:05:0100008:2276 площадью 3,8 кв. м, количество этажей – 1.</w:t>
      </w:r>
    </w:p>
    <w:p w14:paraId="5F81AF7F" w14:textId="329FECE9" w:rsidR="00A30D7C" w:rsidRPr="004851BB" w:rsidRDefault="00A30D7C" w:rsidP="00130BB3">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Объект расположен на земельном участке площадью 23</w:t>
      </w:r>
      <w:r w:rsidR="00954878">
        <w:rPr>
          <w:rFonts w:ascii="Times New Roman" w:eastAsia="Calibri" w:hAnsi="Times New Roman" w:cs="Times New Roman"/>
          <w:sz w:val="28"/>
          <w:szCs w:val="28"/>
        </w:rPr>
        <w:t> </w:t>
      </w:r>
      <w:r w:rsidRPr="004851BB">
        <w:rPr>
          <w:rFonts w:ascii="Times New Roman" w:eastAsia="Calibri" w:hAnsi="Times New Roman" w:cs="Times New Roman"/>
          <w:sz w:val="28"/>
          <w:szCs w:val="28"/>
        </w:rPr>
        <w:t>003 кв. м, по адресу: город Назрань, улица Радужная, 7.</w:t>
      </w:r>
    </w:p>
    <w:p w14:paraId="01A97CAA" w14:textId="3B024B1D" w:rsidR="00954878"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1. </w:t>
      </w:r>
      <w:r w:rsidR="00954878">
        <w:rPr>
          <w:rFonts w:ascii="Times New Roman" w:eastAsia="Calibri" w:hAnsi="Times New Roman" w:cs="Times New Roman"/>
          <w:sz w:val="28"/>
          <w:szCs w:val="28"/>
        </w:rPr>
        <w:t>Д</w:t>
      </w:r>
      <w:r w:rsidRPr="004851BB">
        <w:rPr>
          <w:rFonts w:ascii="Times New Roman" w:eastAsia="Calibri" w:hAnsi="Times New Roman" w:cs="Times New Roman"/>
          <w:sz w:val="28"/>
          <w:szCs w:val="28"/>
        </w:rPr>
        <w:t xml:space="preserve">ля оценки рыночной стоимости данного объекта, между </w:t>
      </w:r>
      <w:r w:rsidR="00954878">
        <w:rPr>
          <w:rFonts w:ascii="Times New Roman" w:eastAsia="Calibri" w:hAnsi="Times New Roman" w:cs="Times New Roman"/>
          <w:sz w:val="28"/>
          <w:szCs w:val="28"/>
        </w:rPr>
        <w:t>Минимуществом РИ заключен</w:t>
      </w:r>
      <w:r w:rsidR="00954878" w:rsidRPr="00954878">
        <w:rPr>
          <w:rFonts w:ascii="Times New Roman" w:eastAsia="Calibri" w:hAnsi="Times New Roman" w:cs="Times New Roman"/>
          <w:sz w:val="28"/>
          <w:szCs w:val="28"/>
        </w:rPr>
        <w:t xml:space="preserve"> </w:t>
      </w:r>
      <w:r w:rsidR="00954878" w:rsidRPr="004851BB">
        <w:rPr>
          <w:rFonts w:ascii="Times New Roman" w:eastAsia="Calibri" w:hAnsi="Times New Roman" w:cs="Times New Roman"/>
          <w:sz w:val="28"/>
          <w:szCs w:val="28"/>
        </w:rPr>
        <w:t>договор от 21.12.2021</w:t>
      </w:r>
      <w:r w:rsidR="00954878">
        <w:rPr>
          <w:rFonts w:ascii="Times New Roman" w:eastAsia="Calibri" w:hAnsi="Times New Roman" w:cs="Times New Roman"/>
          <w:sz w:val="28"/>
          <w:szCs w:val="28"/>
        </w:rPr>
        <w:t xml:space="preserve"> г.</w:t>
      </w:r>
      <w:r w:rsidR="00954878" w:rsidRPr="004851BB">
        <w:rPr>
          <w:rFonts w:ascii="Times New Roman" w:eastAsia="Calibri" w:hAnsi="Times New Roman" w:cs="Times New Roman"/>
          <w:sz w:val="28"/>
          <w:szCs w:val="28"/>
        </w:rPr>
        <w:t xml:space="preserve"> №</w:t>
      </w:r>
      <w:r w:rsidR="00954878">
        <w:rPr>
          <w:rFonts w:ascii="Times New Roman" w:eastAsia="Calibri" w:hAnsi="Times New Roman" w:cs="Times New Roman"/>
          <w:sz w:val="28"/>
          <w:szCs w:val="28"/>
        </w:rPr>
        <w:t> </w:t>
      </w:r>
      <w:r w:rsidR="00954878" w:rsidRPr="004851BB">
        <w:rPr>
          <w:rFonts w:ascii="Times New Roman" w:eastAsia="Calibri" w:hAnsi="Times New Roman" w:cs="Times New Roman"/>
          <w:sz w:val="28"/>
          <w:szCs w:val="28"/>
        </w:rPr>
        <w:t>004/12/21</w:t>
      </w:r>
      <w:r w:rsidR="00954878">
        <w:rPr>
          <w:rFonts w:ascii="Times New Roman" w:eastAsia="Calibri" w:hAnsi="Times New Roman" w:cs="Times New Roman"/>
          <w:sz w:val="28"/>
          <w:szCs w:val="28"/>
        </w:rPr>
        <w:t xml:space="preserve">с </w:t>
      </w:r>
      <w:r w:rsidR="00954878" w:rsidRPr="004851BB">
        <w:rPr>
          <w:rFonts w:ascii="Times New Roman" w:eastAsia="Calibri" w:hAnsi="Times New Roman" w:cs="Times New Roman"/>
          <w:sz w:val="28"/>
          <w:szCs w:val="28"/>
        </w:rPr>
        <w:t>ООО «Оценка Консалтинг Аудит»</w:t>
      </w:r>
      <w:r w:rsidR="00954878">
        <w:rPr>
          <w:rFonts w:ascii="Times New Roman" w:eastAsia="Calibri" w:hAnsi="Times New Roman" w:cs="Times New Roman"/>
          <w:sz w:val="28"/>
          <w:szCs w:val="28"/>
        </w:rPr>
        <w:t>.</w:t>
      </w:r>
    </w:p>
    <w:p w14:paraId="01BBB840" w14:textId="31CBC3C0"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Согласно отчету </w:t>
      </w:r>
      <w:r w:rsidR="00954878" w:rsidRPr="004851BB">
        <w:rPr>
          <w:rFonts w:ascii="Times New Roman" w:eastAsia="Calibri" w:hAnsi="Times New Roman" w:cs="Times New Roman"/>
          <w:sz w:val="28"/>
          <w:szCs w:val="28"/>
        </w:rPr>
        <w:t>по определению рыночной стоимости имущества</w:t>
      </w:r>
      <w:r w:rsidRPr="004851BB">
        <w:rPr>
          <w:rFonts w:ascii="Times New Roman" w:eastAsia="Calibri" w:hAnsi="Times New Roman" w:cs="Times New Roman"/>
          <w:sz w:val="28"/>
          <w:szCs w:val="28"/>
        </w:rPr>
        <w:t>, общая стоимость объектов недвижимого и движимого имущества, расположенн</w:t>
      </w:r>
      <w:r w:rsidR="00954878">
        <w:rPr>
          <w:rFonts w:ascii="Times New Roman" w:eastAsia="Calibri" w:hAnsi="Times New Roman" w:cs="Times New Roman"/>
          <w:sz w:val="28"/>
          <w:szCs w:val="28"/>
        </w:rPr>
        <w:t>ых</w:t>
      </w:r>
      <w:r w:rsidRPr="004851BB">
        <w:rPr>
          <w:rFonts w:ascii="Times New Roman" w:eastAsia="Calibri" w:hAnsi="Times New Roman" w:cs="Times New Roman"/>
          <w:sz w:val="28"/>
          <w:szCs w:val="28"/>
        </w:rPr>
        <w:t xml:space="preserve"> по адресу: г. Назрань, ул. Радужная, 7, по состоянию на 23.12.2021 года, составляет 618</w:t>
      </w:r>
      <w:r w:rsidR="00954878">
        <w:rPr>
          <w:rFonts w:ascii="Times New Roman" w:eastAsia="Calibri" w:hAnsi="Times New Roman" w:cs="Times New Roman"/>
          <w:sz w:val="28"/>
          <w:szCs w:val="28"/>
        </w:rPr>
        <w:t> </w:t>
      </w:r>
      <w:r w:rsidRPr="004851BB">
        <w:rPr>
          <w:rFonts w:ascii="Times New Roman" w:eastAsia="Calibri" w:hAnsi="Times New Roman" w:cs="Times New Roman"/>
          <w:sz w:val="28"/>
          <w:szCs w:val="28"/>
        </w:rPr>
        <w:t>739</w:t>
      </w:r>
      <w:r w:rsidR="00954878">
        <w:rPr>
          <w:rFonts w:ascii="Times New Roman" w:eastAsia="Calibri" w:hAnsi="Times New Roman" w:cs="Times New Roman"/>
          <w:sz w:val="28"/>
          <w:szCs w:val="28"/>
        </w:rPr>
        <w:t>,5 тыс. рублей. (таблица № </w:t>
      </w:r>
      <w:r w:rsidRPr="004851BB">
        <w:rPr>
          <w:rFonts w:ascii="Times New Roman" w:eastAsia="Calibri" w:hAnsi="Times New Roman" w:cs="Times New Roman"/>
          <w:sz w:val="28"/>
          <w:szCs w:val="28"/>
        </w:rPr>
        <w:t>3).</w:t>
      </w:r>
    </w:p>
    <w:p w14:paraId="199812FE" w14:textId="77777777" w:rsidR="00A30D7C" w:rsidRPr="004851BB" w:rsidRDefault="00A30D7C" w:rsidP="00A30D7C">
      <w:pPr>
        <w:spacing w:after="0" w:line="240" w:lineRule="auto"/>
        <w:ind w:left="-851" w:firstLine="697"/>
        <w:jc w:val="right"/>
        <w:rPr>
          <w:rFonts w:ascii="Times New Roman" w:eastAsia="Calibri" w:hAnsi="Times New Roman" w:cs="Times New Roman"/>
          <w:sz w:val="28"/>
          <w:szCs w:val="28"/>
        </w:rPr>
      </w:pP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t>Таблица 3</w:t>
      </w:r>
    </w:p>
    <w:tbl>
      <w:tblPr>
        <w:tblStyle w:val="213"/>
        <w:tblW w:w="10224" w:type="dxa"/>
        <w:tblInd w:w="-817" w:type="dxa"/>
        <w:tblLook w:val="04A0" w:firstRow="1" w:lastRow="0" w:firstColumn="1" w:lastColumn="0" w:noHBand="0" w:noVBand="1"/>
      </w:tblPr>
      <w:tblGrid>
        <w:gridCol w:w="5558"/>
        <w:gridCol w:w="4666"/>
      </w:tblGrid>
      <w:tr w:rsidR="00A30D7C" w:rsidRPr="004851BB" w14:paraId="576DE719" w14:textId="77777777" w:rsidTr="00E721A2">
        <w:tc>
          <w:tcPr>
            <w:tcW w:w="5558" w:type="dxa"/>
            <w:tcBorders>
              <w:top w:val="single" w:sz="4" w:space="0" w:color="auto"/>
              <w:left w:val="single" w:sz="4" w:space="0" w:color="auto"/>
              <w:bottom w:val="single" w:sz="4" w:space="0" w:color="auto"/>
              <w:right w:val="single" w:sz="4" w:space="0" w:color="auto"/>
            </w:tcBorders>
            <w:hideMark/>
          </w:tcPr>
          <w:p w14:paraId="7A1D6666" w14:textId="77777777" w:rsidR="00A30D7C" w:rsidRPr="00954878" w:rsidRDefault="00A30D7C" w:rsidP="00E721A2">
            <w:pPr>
              <w:ind w:hanging="2"/>
              <w:jc w:val="center"/>
              <w:rPr>
                <w:rFonts w:ascii="Times New Roman" w:hAnsi="Times New Roman"/>
                <w:b/>
              </w:rPr>
            </w:pPr>
            <w:r w:rsidRPr="00954878">
              <w:rPr>
                <w:rFonts w:ascii="Times New Roman" w:hAnsi="Times New Roman"/>
                <w:b/>
              </w:rPr>
              <w:t>Объект оценки</w:t>
            </w:r>
          </w:p>
        </w:tc>
        <w:tc>
          <w:tcPr>
            <w:tcW w:w="4666" w:type="dxa"/>
            <w:tcBorders>
              <w:top w:val="single" w:sz="4" w:space="0" w:color="auto"/>
              <w:left w:val="single" w:sz="4" w:space="0" w:color="auto"/>
              <w:bottom w:val="single" w:sz="4" w:space="0" w:color="auto"/>
              <w:right w:val="single" w:sz="4" w:space="0" w:color="auto"/>
            </w:tcBorders>
            <w:hideMark/>
          </w:tcPr>
          <w:p w14:paraId="54EE5CE0" w14:textId="77777777" w:rsidR="00A30D7C" w:rsidRPr="00954878" w:rsidRDefault="00A30D7C" w:rsidP="00E721A2">
            <w:pPr>
              <w:ind w:left="42" w:firstLine="25"/>
              <w:jc w:val="center"/>
              <w:rPr>
                <w:rFonts w:ascii="Times New Roman" w:hAnsi="Times New Roman"/>
                <w:b/>
              </w:rPr>
            </w:pPr>
            <w:r w:rsidRPr="00954878">
              <w:rPr>
                <w:rFonts w:ascii="Times New Roman" w:hAnsi="Times New Roman"/>
                <w:b/>
              </w:rPr>
              <w:t>Рыночная стоимость (руб.)</w:t>
            </w:r>
          </w:p>
        </w:tc>
      </w:tr>
      <w:tr w:rsidR="00A30D7C" w:rsidRPr="004851BB" w14:paraId="0CFCD2AA" w14:textId="77777777" w:rsidTr="00E721A2">
        <w:tc>
          <w:tcPr>
            <w:tcW w:w="5558" w:type="dxa"/>
            <w:tcBorders>
              <w:top w:val="single" w:sz="4" w:space="0" w:color="auto"/>
              <w:left w:val="single" w:sz="4" w:space="0" w:color="auto"/>
              <w:bottom w:val="single" w:sz="4" w:space="0" w:color="auto"/>
              <w:right w:val="single" w:sz="4" w:space="0" w:color="auto"/>
            </w:tcBorders>
            <w:hideMark/>
          </w:tcPr>
          <w:p w14:paraId="2E478F3D" w14:textId="77777777" w:rsidR="00A30D7C" w:rsidRPr="00954878" w:rsidRDefault="00A30D7C" w:rsidP="00E721A2">
            <w:pPr>
              <w:ind w:hanging="2"/>
              <w:rPr>
                <w:rFonts w:ascii="Times New Roman" w:hAnsi="Times New Roman"/>
              </w:rPr>
            </w:pPr>
            <w:r w:rsidRPr="00954878">
              <w:rPr>
                <w:rFonts w:ascii="Times New Roman" w:hAnsi="Times New Roman"/>
              </w:rPr>
              <w:t>Нежилое здание, общей площадью 7654,8 м2, кадастровый № 06:05:0100008:2272</w:t>
            </w:r>
          </w:p>
        </w:tc>
        <w:tc>
          <w:tcPr>
            <w:tcW w:w="4666" w:type="dxa"/>
            <w:tcBorders>
              <w:top w:val="single" w:sz="4" w:space="0" w:color="auto"/>
              <w:left w:val="single" w:sz="4" w:space="0" w:color="auto"/>
              <w:bottom w:val="single" w:sz="4" w:space="0" w:color="auto"/>
              <w:right w:val="single" w:sz="4" w:space="0" w:color="auto"/>
            </w:tcBorders>
            <w:hideMark/>
          </w:tcPr>
          <w:p w14:paraId="0A4ED2E2" w14:textId="77777777" w:rsidR="00A30D7C" w:rsidRPr="00954878" w:rsidRDefault="00A30D7C" w:rsidP="00E721A2">
            <w:pPr>
              <w:ind w:left="42" w:firstLine="25"/>
              <w:jc w:val="center"/>
              <w:rPr>
                <w:rFonts w:ascii="Times New Roman" w:hAnsi="Times New Roman"/>
              </w:rPr>
            </w:pPr>
            <w:r w:rsidRPr="00954878">
              <w:rPr>
                <w:rFonts w:ascii="Times New Roman" w:hAnsi="Times New Roman"/>
              </w:rPr>
              <w:t>460 959 478,0</w:t>
            </w:r>
          </w:p>
        </w:tc>
      </w:tr>
      <w:tr w:rsidR="00A30D7C" w:rsidRPr="004851BB" w14:paraId="052BDD5E" w14:textId="77777777" w:rsidTr="00E721A2">
        <w:tc>
          <w:tcPr>
            <w:tcW w:w="5558" w:type="dxa"/>
            <w:tcBorders>
              <w:top w:val="single" w:sz="4" w:space="0" w:color="auto"/>
              <w:left w:val="single" w:sz="4" w:space="0" w:color="auto"/>
              <w:bottom w:val="single" w:sz="4" w:space="0" w:color="auto"/>
              <w:right w:val="single" w:sz="4" w:space="0" w:color="auto"/>
            </w:tcBorders>
            <w:hideMark/>
          </w:tcPr>
          <w:p w14:paraId="5A2A7DD3" w14:textId="77777777" w:rsidR="00A30D7C" w:rsidRPr="00954878" w:rsidRDefault="00A30D7C" w:rsidP="00E721A2">
            <w:pPr>
              <w:ind w:hanging="2"/>
              <w:rPr>
                <w:rFonts w:ascii="Times New Roman" w:hAnsi="Times New Roman"/>
              </w:rPr>
            </w:pPr>
            <w:r w:rsidRPr="00954878">
              <w:rPr>
                <w:rFonts w:ascii="Times New Roman" w:hAnsi="Times New Roman"/>
              </w:rPr>
              <w:t>Здание котельной, общей площадью 155,7 м2, кадастровый № 06:05:0100008:2277</w:t>
            </w:r>
          </w:p>
        </w:tc>
        <w:tc>
          <w:tcPr>
            <w:tcW w:w="4666" w:type="dxa"/>
            <w:tcBorders>
              <w:top w:val="single" w:sz="4" w:space="0" w:color="auto"/>
              <w:left w:val="single" w:sz="4" w:space="0" w:color="auto"/>
              <w:bottom w:val="single" w:sz="4" w:space="0" w:color="auto"/>
              <w:right w:val="single" w:sz="4" w:space="0" w:color="auto"/>
            </w:tcBorders>
            <w:hideMark/>
          </w:tcPr>
          <w:p w14:paraId="2B29FF17" w14:textId="77777777" w:rsidR="00A30D7C" w:rsidRPr="00954878" w:rsidRDefault="00A30D7C" w:rsidP="00E721A2">
            <w:pPr>
              <w:ind w:left="42" w:firstLine="25"/>
              <w:jc w:val="center"/>
              <w:rPr>
                <w:rFonts w:ascii="Times New Roman" w:hAnsi="Times New Roman"/>
              </w:rPr>
            </w:pPr>
            <w:r w:rsidRPr="00954878">
              <w:rPr>
                <w:rFonts w:ascii="Times New Roman" w:hAnsi="Times New Roman"/>
              </w:rPr>
              <w:t>2 005 730,0</w:t>
            </w:r>
          </w:p>
        </w:tc>
      </w:tr>
      <w:tr w:rsidR="00A30D7C" w:rsidRPr="004851BB" w14:paraId="302B6765" w14:textId="77777777" w:rsidTr="00E721A2">
        <w:tc>
          <w:tcPr>
            <w:tcW w:w="5558" w:type="dxa"/>
            <w:tcBorders>
              <w:top w:val="single" w:sz="4" w:space="0" w:color="auto"/>
              <w:left w:val="single" w:sz="4" w:space="0" w:color="auto"/>
              <w:bottom w:val="single" w:sz="4" w:space="0" w:color="auto"/>
              <w:right w:val="single" w:sz="4" w:space="0" w:color="auto"/>
            </w:tcBorders>
            <w:hideMark/>
          </w:tcPr>
          <w:p w14:paraId="7ED8019D" w14:textId="77777777" w:rsidR="00A30D7C" w:rsidRPr="00954878" w:rsidRDefault="00A30D7C" w:rsidP="00E721A2">
            <w:pPr>
              <w:ind w:hanging="2"/>
              <w:rPr>
                <w:rFonts w:ascii="Times New Roman" w:hAnsi="Times New Roman"/>
              </w:rPr>
            </w:pPr>
            <w:r w:rsidRPr="00954878">
              <w:rPr>
                <w:rFonts w:ascii="Times New Roman" w:hAnsi="Times New Roman"/>
              </w:rPr>
              <w:t>Здание контрольно-пропускного пункта, общей площадью 3,8 м2, кадастровый №06:05:0100008:2276</w:t>
            </w:r>
          </w:p>
        </w:tc>
        <w:tc>
          <w:tcPr>
            <w:tcW w:w="4666" w:type="dxa"/>
            <w:tcBorders>
              <w:top w:val="single" w:sz="4" w:space="0" w:color="auto"/>
              <w:left w:val="single" w:sz="4" w:space="0" w:color="auto"/>
              <w:bottom w:val="single" w:sz="4" w:space="0" w:color="auto"/>
              <w:right w:val="single" w:sz="4" w:space="0" w:color="auto"/>
            </w:tcBorders>
            <w:hideMark/>
          </w:tcPr>
          <w:p w14:paraId="3FC2D327" w14:textId="77777777" w:rsidR="00A30D7C" w:rsidRPr="00954878" w:rsidRDefault="00A30D7C" w:rsidP="00E721A2">
            <w:pPr>
              <w:ind w:left="42" w:firstLine="25"/>
              <w:jc w:val="center"/>
              <w:rPr>
                <w:rFonts w:ascii="Times New Roman" w:hAnsi="Times New Roman"/>
              </w:rPr>
            </w:pPr>
            <w:r w:rsidRPr="00954878">
              <w:rPr>
                <w:rFonts w:ascii="Times New Roman" w:hAnsi="Times New Roman"/>
              </w:rPr>
              <w:t>38 863,0</w:t>
            </w:r>
          </w:p>
        </w:tc>
      </w:tr>
      <w:tr w:rsidR="00A30D7C" w:rsidRPr="004851BB" w14:paraId="1271AF93" w14:textId="77777777" w:rsidTr="00E721A2">
        <w:tc>
          <w:tcPr>
            <w:tcW w:w="5558" w:type="dxa"/>
            <w:tcBorders>
              <w:top w:val="single" w:sz="4" w:space="0" w:color="auto"/>
              <w:left w:val="single" w:sz="4" w:space="0" w:color="auto"/>
              <w:bottom w:val="single" w:sz="4" w:space="0" w:color="auto"/>
              <w:right w:val="single" w:sz="4" w:space="0" w:color="auto"/>
            </w:tcBorders>
            <w:hideMark/>
          </w:tcPr>
          <w:p w14:paraId="0C2A5A92" w14:textId="77777777" w:rsidR="00A30D7C" w:rsidRPr="00954878" w:rsidRDefault="00A30D7C" w:rsidP="00E721A2">
            <w:pPr>
              <w:ind w:hanging="2"/>
              <w:rPr>
                <w:rFonts w:ascii="Times New Roman" w:hAnsi="Times New Roman"/>
              </w:rPr>
            </w:pPr>
            <w:r w:rsidRPr="00954878">
              <w:rPr>
                <w:rFonts w:ascii="Times New Roman" w:hAnsi="Times New Roman"/>
              </w:rPr>
              <w:t>Бассейн, общей площадью 885,00 м2</w:t>
            </w:r>
          </w:p>
        </w:tc>
        <w:tc>
          <w:tcPr>
            <w:tcW w:w="4666" w:type="dxa"/>
            <w:tcBorders>
              <w:top w:val="single" w:sz="4" w:space="0" w:color="auto"/>
              <w:left w:val="single" w:sz="4" w:space="0" w:color="auto"/>
              <w:bottom w:val="single" w:sz="4" w:space="0" w:color="auto"/>
              <w:right w:val="single" w:sz="4" w:space="0" w:color="auto"/>
            </w:tcBorders>
            <w:hideMark/>
          </w:tcPr>
          <w:p w14:paraId="4FE15473" w14:textId="77777777" w:rsidR="00A30D7C" w:rsidRPr="00954878" w:rsidRDefault="00A30D7C" w:rsidP="00E721A2">
            <w:pPr>
              <w:ind w:left="42" w:firstLine="25"/>
              <w:jc w:val="center"/>
              <w:rPr>
                <w:rFonts w:ascii="Times New Roman" w:hAnsi="Times New Roman"/>
              </w:rPr>
            </w:pPr>
            <w:r w:rsidRPr="00954878">
              <w:rPr>
                <w:rFonts w:ascii="Times New Roman" w:hAnsi="Times New Roman"/>
              </w:rPr>
              <w:t>86 251 797,0</w:t>
            </w:r>
          </w:p>
        </w:tc>
      </w:tr>
      <w:tr w:rsidR="00A30D7C" w:rsidRPr="004851BB" w14:paraId="3DFA7719" w14:textId="77777777" w:rsidTr="00E721A2">
        <w:tc>
          <w:tcPr>
            <w:tcW w:w="5558" w:type="dxa"/>
            <w:tcBorders>
              <w:top w:val="single" w:sz="4" w:space="0" w:color="auto"/>
              <w:left w:val="single" w:sz="4" w:space="0" w:color="auto"/>
              <w:bottom w:val="single" w:sz="4" w:space="0" w:color="auto"/>
              <w:right w:val="single" w:sz="4" w:space="0" w:color="auto"/>
            </w:tcBorders>
            <w:hideMark/>
          </w:tcPr>
          <w:p w14:paraId="2E694E2E" w14:textId="77777777" w:rsidR="00A30D7C" w:rsidRPr="00954878" w:rsidRDefault="00A30D7C" w:rsidP="00E721A2">
            <w:pPr>
              <w:ind w:hanging="2"/>
              <w:rPr>
                <w:rFonts w:ascii="Times New Roman" w:hAnsi="Times New Roman"/>
              </w:rPr>
            </w:pPr>
            <w:r w:rsidRPr="00954878">
              <w:rPr>
                <w:rFonts w:ascii="Times New Roman" w:hAnsi="Times New Roman"/>
              </w:rPr>
              <w:t>Навес, общей площадью 162,5 м2</w:t>
            </w:r>
          </w:p>
        </w:tc>
        <w:tc>
          <w:tcPr>
            <w:tcW w:w="4666" w:type="dxa"/>
            <w:tcBorders>
              <w:top w:val="single" w:sz="4" w:space="0" w:color="auto"/>
              <w:left w:val="single" w:sz="4" w:space="0" w:color="auto"/>
              <w:bottom w:val="single" w:sz="4" w:space="0" w:color="auto"/>
              <w:right w:val="single" w:sz="4" w:space="0" w:color="auto"/>
            </w:tcBorders>
            <w:hideMark/>
          </w:tcPr>
          <w:p w14:paraId="18E901E5" w14:textId="77777777" w:rsidR="00A30D7C" w:rsidRPr="00954878" w:rsidRDefault="00A30D7C" w:rsidP="00E721A2">
            <w:pPr>
              <w:ind w:left="42" w:firstLine="25"/>
              <w:jc w:val="center"/>
              <w:rPr>
                <w:rFonts w:ascii="Times New Roman" w:hAnsi="Times New Roman"/>
              </w:rPr>
            </w:pPr>
            <w:r w:rsidRPr="00954878">
              <w:rPr>
                <w:rFonts w:ascii="Times New Roman" w:hAnsi="Times New Roman"/>
              </w:rPr>
              <w:t>382 676,0</w:t>
            </w:r>
          </w:p>
        </w:tc>
      </w:tr>
      <w:tr w:rsidR="00A30D7C" w:rsidRPr="004851BB" w14:paraId="5B9155EE" w14:textId="77777777" w:rsidTr="00E721A2">
        <w:tc>
          <w:tcPr>
            <w:tcW w:w="5558" w:type="dxa"/>
            <w:tcBorders>
              <w:top w:val="single" w:sz="4" w:space="0" w:color="auto"/>
              <w:left w:val="single" w:sz="4" w:space="0" w:color="auto"/>
              <w:bottom w:val="single" w:sz="4" w:space="0" w:color="auto"/>
              <w:right w:val="single" w:sz="4" w:space="0" w:color="auto"/>
            </w:tcBorders>
            <w:hideMark/>
          </w:tcPr>
          <w:p w14:paraId="4CB7C9CE" w14:textId="77777777" w:rsidR="00A30D7C" w:rsidRPr="00954878" w:rsidRDefault="00A30D7C" w:rsidP="00E721A2">
            <w:pPr>
              <w:ind w:hanging="2"/>
              <w:rPr>
                <w:rFonts w:ascii="Times New Roman" w:hAnsi="Times New Roman"/>
              </w:rPr>
            </w:pPr>
            <w:r w:rsidRPr="00954878">
              <w:rPr>
                <w:rFonts w:ascii="Times New Roman" w:hAnsi="Times New Roman"/>
              </w:rPr>
              <w:t>Земельный участок, общей площадью 23 003,0 м2, кадастровый №06:05:0100008:2270</w:t>
            </w:r>
          </w:p>
        </w:tc>
        <w:tc>
          <w:tcPr>
            <w:tcW w:w="4666" w:type="dxa"/>
            <w:tcBorders>
              <w:top w:val="single" w:sz="4" w:space="0" w:color="auto"/>
              <w:left w:val="single" w:sz="4" w:space="0" w:color="auto"/>
              <w:bottom w:val="single" w:sz="4" w:space="0" w:color="auto"/>
              <w:right w:val="single" w:sz="4" w:space="0" w:color="auto"/>
            </w:tcBorders>
            <w:hideMark/>
          </w:tcPr>
          <w:p w14:paraId="41C5C7DE" w14:textId="77777777" w:rsidR="00A30D7C" w:rsidRPr="00954878" w:rsidRDefault="00A30D7C" w:rsidP="00E721A2">
            <w:pPr>
              <w:ind w:left="1539" w:firstLine="25"/>
              <w:jc w:val="both"/>
              <w:rPr>
                <w:rFonts w:ascii="Times New Roman" w:hAnsi="Times New Roman"/>
              </w:rPr>
            </w:pPr>
            <w:r w:rsidRPr="00954878">
              <w:rPr>
                <w:rFonts w:ascii="Times New Roman" w:hAnsi="Times New Roman"/>
              </w:rPr>
              <w:t>60 753 220,0</w:t>
            </w:r>
          </w:p>
        </w:tc>
      </w:tr>
      <w:tr w:rsidR="00A30D7C" w:rsidRPr="004851BB" w14:paraId="2BA72E1F" w14:textId="77777777" w:rsidTr="00E721A2">
        <w:tc>
          <w:tcPr>
            <w:tcW w:w="5558" w:type="dxa"/>
            <w:tcBorders>
              <w:top w:val="single" w:sz="4" w:space="0" w:color="auto"/>
              <w:left w:val="single" w:sz="4" w:space="0" w:color="auto"/>
              <w:bottom w:val="single" w:sz="4" w:space="0" w:color="auto"/>
              <w:right w:val="single" w:sz="4" w:space="0" w:color="auto"/>
            </w:tcBorders>
            <w:hideMark/>
          </w:tcPr>
          <w:p w14:paraId="719A73D5" w14:textId="77777777" w:rsidR="00A30D7C" w:rsidRPr="00954878" w:rsidRDefault="00A30D7C" w:rsidP="00E721A2">
            <w:pPr>
              <w:ind w:left="15" w:hanging="15"/>
              <w:jc w:val="both"/>
              <w:rPr>
                <w:rFonts w:ascii="Times New Roman" w:hAnsi="Times New Roman"/>
              </w:rPr>
            </w:pPr>
            <w:r w:rsidRPr="00954878">
              <w:rPr>
                <w:rFonts w:ascii="Times New Roman" w:hAnsi="Times New Roman"/>
              </w:rPr>
              <w:t xml:space="preserve">Движимое имущество </w:t>
            </w:r>
          </w:p>
        </w:tc>
        <w:tc>
          <w:tcPr>
            <w:tcW w:w="4666" w:type="dxa"/>
            <w:tcBorders>
              <w:top w:val="single" w:sz="4" w:space="0" w:color="auto"/>
              <w:left w:val="single" w:sz="4" w:space="0" w:color="auto"/>
              <w:bottom w:val="single" w:sz="4" w:space="0" w:color="auto"/>
              <w:right w:val="single" w:sz="4" w:space="0" w:color="auto"/>
            </w:tcBorders>
            <w:hideMark/>
          </w:tcPr>
          <w:p w14:paraId="4D5AB38E" w14:textId="77777777" w:rsidR="00A30D7C" w:rsidRPr="00954878" w:rsidRDefault="00A30D7C" w:rsidP="00E721A2">
            <w:pPr>
              <w:ind w:left="1539" w:firstLine="25"/>
              <w:jc w:val="both"/>
              <w:rPr>
                <w:rFonts w:ascii="Times New Roman" w:hAnsi="Times New Roman"/>
              </w:rPr>
            </w:pPr>
            <w:r w:rsidRPr="00954878">
              <w:rPr>
                <w:rFonts w:ascii="Times New Roman" w:hAnsi="Times New Roman"/>
              </w:rPr>
              <w:t>8 730 471,0</w:t>
            </w:r>
          </w:p>
        </w:tc>
      </w:tr>
    </w:tbl>
    <w:p w14:paraId="47A12571" w14:textId="77777777"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p>
    <w:p w14:paraId="0C263326" w14:textId="5894CE75" w:rsidR="00A30D7C" w:rsidRPr="004851BB" w:rsidRDefault="00DB2C1A" w:rsidP="00A30D7C">
      <w:pPr>
        <w:spacing w:after="0" w:line="240" w:lineRule="auto"/>
        <w:ind w:left="-851" w:firstLine="697"/>
        <w:jc w:val="both"/>
        <w:rPr>
          <w:rFonts w:ascii="Times New Roman" w:eastAsia="Calibri" w:hAnsi="Times New Roman" w:cs="Times New Roman"/>
          <w:sz w:val="28"/>
          <w:szCs w:val="28"/>
        </w:rPr>
      </w:pPr>
      <w:r>
        <w:rPr>
          <w:rFonts w:ascii="Times New Roman" w:eastAsia="Calibri" w:hAnsi="Times New Roman" w:cs="Times New Roman"/>
          <w:sz w:val="28"/>
          <w:szCs w:val="28"/>
        </w:rPr>
        <w:t>В указанном отчете</w:t>
      </w:r>
      <w:r w:rsidR="00A30D7C" w:rsidRPr="004851BB">
        <w:rPr>
          <w:rFonts w:ascii="Times New Roman" w:eastAsia="Calibri" w:hAnsi="Times New Roman" w:cs="Times New Roman"/>
          <w:sz w:val="28"/>
          <w:szCs w:val="28"/>
        </w:rPr>
        <w:t xml:space="preserve"> отображена рыночная стоимость и метод составление оценки, - затратный подход.</w:t>
      </w:r>
    </w:p>
    <w:p w14:paraId="26C896C8" w14:textId="14D05DAD" w:rsidR="00A30D7C" w:rsidRPr="004851BB" w:rsidRDefault="00A30D7C" w:rsidP="00DB2C1A">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соответствии с Н</w:t>
      </w:r>
      <w:r w:rsidR="00DB2C1A">
        <w:rPr>
          <w:rFonts w:ascii="Times New Roman" w:eastAsia="Calibri" w:hAnsi="Times New Roman" w:cs="Times New Roman"/>
          <w:sz w:val="28"/>
          <w:szCs w:val="28"/>
        </w:rPr>
        <w:t>алоговым Кодексом</w:t>
      </w:r>
      <w:r w:rsidRPr="004851BB">
        <w:rPr>
          <w:rFonts w:ascii="Times New Roman" w:eastAsia="Calibri" w:hAnsi="Times New Roman" w:cs="Times New Roman"/>
          <w:sz w:val="28"/>
          <w:szCs w:val="28"/>
        </w:rPr>
        <w:t xml:space="preserve"> РФ, имущество и реализация товаров (работ, услуг) являются самостоятельными объектами налогообложения, в отношении каждого, законом предусмотрен определенный налог.</w:t>
      </w:r>
    </w:p>
    <w:p w14:paraId="454D3564" w14:textId="69BC35D6" w:rsidR="00A30D7C" w:rsidRPr="004851BB" w:rsidRDefault="00A30D7C" w:rsidP="00F1642B">
      <w:pPr>
        <w:shd w:val="clear" w:color="auto" w:fill="FFFFFF" w:themeFill="background1"/>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Исходя из ст</w:t>
      </w:r>
      <w:r w:rsidR="00DB2C1A">
        <w:rPr>
          <w:rFonts w:ascii="Times New Roman" w:eastAsia="Calibri" w:hAnsi="Times New Roman" w:cs="Times New Roman"/>
          <w:sz w:val="28"/>
          <w:szCs w:val="28"/>
        </w:rPr>
        <w:t>атьи</w:t>
      </w:r>
      <w:r w:rsidRPr="004851BB">
        <w:rPr>
          <w:rFonts w:ascii="Times New Roman" w:eastAsia="Calibri" w:hAnsi="Times New Roman" w:cs="Times New Roman"/>
          <w:sz w:val="28"/>
          <w:szCs w:val="28"/>
        </w:rPr>
        <w:t xml:space="preserve"> 3 Федерального закона </w:t>
      </w:r>
      <w:r w:rsidR="00F1642B" w:rsidRPr="00F1642B">
        <w:rPr>
          <w:rFonts w:ascii="Times New Roman" w:eastAsia="Calibri" w:hAnsi="Times New Roman" w:cs="Times New Roman"/>
          <w:sz w:val="28"/>
          <w:szCs w:val="28"/>
        </w:rPr>
        <w:t xml:space="preserve">от 29.07.1998 </w:t>
      </w:r>
      <w:r w:rsidR="00F1642B">
        <w:rPr>
          <w:rFonts w:ascii="Times New Roman" w:eastAsia="Calibri" w:hAnsi="Times New Roman" w:cs="Times New Roman"/>
          <w:sz w:val="28"/>
          <w:szCs w:val="28"/>
        </w:rPr>
        <w:t>г. № </w:t>
      </w:r>
      <w:r w:rsidR="00F1642B" w:rsidRPr="00F1642B">
        <w:rPr>
          <w:rFonts w:ascii="Times New Roman" w:eastAsia="Calibri" w:hAnsi="Times New Roman" w:cs="Times New Roman"/>
          <w:sz w:val="28"/>
          <w:szCs w:val="28"/>
        </w:rPr>
        <w:t>135-ФЗ</w:t>
      </w:r>
      <w:r w:rsidR="00F1642B">
        <w:rPr>
          <w:rFonts w:ascii="Times New Roman" w:eastAsia="Calibri" w:hAnsi="Times New Roman" w:cs="Times New Roman"/>
          <w:sz w:val="28"/>
          <w:szCs w:val="28"/>
        </w:rPr>
        <w:t xml:space="preserve"> </w:t>
      </w:r>
      <w:r w:rsidR="00F1642B" w:rsidRPr="00F1642B">
        <w:rPr>
          <w:rFonts w:ascii="Times New Roman" w:eastAsia="Calibri" w:hAnsi="Times New Roman" w:cs="Times New Roman"/>
          <w:sz w:val="28"/>
          <w:szCs w:val="28"/>
        </w:rPr>
        <w:t>"Об оценочной деятельности в Российской Федерации"</w:t>
      </w:r>
      <w:r w:rsidRPr="004851BB">
        <w:rPr>
          <w:rFonts w:ascii="Times New Roman" w:eastAsia="Calibri" w:hAnsi="Times New Roman" w:cs="Times New Roman"/>
          <w:sz w:val="28"/>
          <w:szCs w:val="28"/>
        </w:rPr>
        <w:t xml:space="preserve">, рыночная стоимость объекта </w:t>
      </w:r>
      <w:r w:rsidRPr="004851BB">
        <w:rPr>
          <w:rFonts w:ascii="Times New Roman" w:eastAsia="Calibri" w:hAnsi="Times New Roman" w:cs="Times New Roman"/>
          <w:sz w:val="28"/>
          <w:szCs w:val="28"/>
        </w:rPr>
        <w:lastRenderedPageBreak/>
        <w:t>оценки определяет наиболее вероятную цену, по которой данный объект может быть отчужден при его реализации.</w:t>
      </w:r>
      <w:r w:rsidR="00F1642B">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Однако определение рыночной стоимости объекта недвижимого имущества в целях дальнейшей его эксплуатации собственником без реализации этого имущества не образует объект обложения налогом на добавленную стоимость. Такой объект налогообложения, возникнет лишь при реализации этого имущества при условии, что продавец является плательщиком НДС.</w:t>
      </w:r>
    </w:p>
    <w:p w14:paraId="3E061E83" w14:textId="04CDE4C3"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Поскольку продавец является физическим лицом и не является плательщиком НДС, согласно ст</w:t>
      </w:r>
      <w:r w:rsidR="00F1642B">
        <w:rPr>
          <w:rFonts w:ascii="Times New Roman" w:eastAsia="Calibri" w:hAnsi="Times New Roman" w:cs="Times New Roman"/>
          <w:sz w:val="28"/>
          <w:szCs w:val="28"/>
        </w:rPr>
        <w:t>атье</w:t>
      </w:r>
      <w:r w:rsidRPr="004851BB">
        <w:rPr>
          <w:rFonts w:ascii="Times New Roman" w:eastAsia="Calibri" w:hAnsi="Times New Roman" w:cs="Times New Roman"/>
          <w:sz w:val="28"/>
          <w:szCs w:val="28"/>
        </w:rPr>
        <w:t xml:space="preserve"> 143 Налогового кодекса РФ, включение налога в размере 20 % (74</w:t>
      </w:r>
      <w:r w:rsidR="00F1642B">
        <w:rPr>
          <w:rFonts w:ascii="Times New Roman" w:eastAsia="Calibri" w:hAnsi="Times New Roman" w:cs="Times New Roman"/>
          <w:sz w:val="28"/>
          <w:szCs w:val="28"/>
        </w:rPr>
        <w:t> </w:t>
      </w:r>
      <w:r w:rsidRPr="004851BB">
        <w:rPr>
          <w:rFonts w:ascii="Times New Roman" w:eastAsia="Calibri" w:hAnsi="Times New Roman" w:cs="Times New Roman"/>
          <w:sz w:val="28"/>
          <w:szCs w:val="28"/>
        </w:rPr>
        <w:t>346</w:t>
      </w:r>
      <w:r w:rsidR="00F1642B">
        <w:rPr>
          <w:rFonts w:ascii="Times New Roman" w:eastAsia="Calibri" w:hAnsi="Times New Roman" w:cs="Times New Roman"/>
          <w:sz w:val="28"/>
          <w:szCs w:val="28"/>
        </w:rPr>
        <w:t>,8 тыс. рублей</w:t>
      </w:r>
      <w:r w:rsidRPr="004851BB">
        <w:rPr>
          <w:rFonts w:ascii="Times New Roman" w:eastAsia="Calibri" w:hAnsi="Times New Roman" w:cs="Times New Roman"/>
          <w:sz w:val="28"/>
          <w:szCs w:val="28"/>
        </w:rPr>
        <w:t xml:space="preserve">) в итоговую сумму </w:t>
      </w:r>
      <w:r w:rsidR="00F1642B">
        <w:rPr>
          <w:rFonts w:ascii="Times New Roman" w:eastAsia="Calibri" w:hAnsi="Times New Roman" w:cs="Times New Roman"/>
          <w:sz w:val="28"/>
          <w:szCs w:val="28"/>
        </w:rPr>
        <w:t xml:space="preserve">стоимости </w:t>
      </w:r>
      <w:r w:rsidRPr="004851BB">
        <w:rPr>
          <w:rFonts w:ascii="Times New Roman" w:eastAsia="Calibri" w:hAnsi="Times New Roman" w:cs="Times New Roman"/>
          <w:sz w:val="28"/>
          <w:szCs w:val="28"/>
        </w:rPr>
        <w:t xml:space="preserve">здания школы </w:t>
      </w:r>
      <w:r w:rsidR="007F7E2B">
        <w:rPr>
          <w:rFonts w:ascii="Times New Roman" w:eastAsia="Calibri" w:hAnsi="Times New Roman" w:cs="Times New Roman"/>
          <w:sz w:val="28"/>
          <w:szCs w:val="28"/>
        </w:rPr>
        <w:t>(</w:t>
      </w:r>
      <w:r w:rsidRPr="004851BB">
        <w:rPr>
          <w:rFonts w:ascii="Times New Roman" w:eastAsia="Calibri" w:hAnsi="Times New Roman" w:cs="Times New Roman"/>
          <w:sz w:val="28"/>
          <w:szCs w:val="28"/>
        </w:rPr>
        <w:t>460</w:t>
      </w:r>
      <w:r w:rsidR="00F1642B">
        <w:rPr>
          <w:rFonts w:ascii="Times New Roman" w:eastAsia="Calibri" w:hAnsi="Times New Roman" w:cs="Times New Roman"/>
          <w:sz w:val="28"/>
          <w:szCs w:val="28"/>
        </w:rPr>
        <w:t> </w:t>
      </w:r>
      <w:r w:rsidRPr="004851BB">
        <w:rPr>
          <w:rFonts w:ascii="Times New Roman" w:eastAsia="Calibri" w:hAnsi="Times New Roman" w:cs="Times New Roman"/>
          <w:sz w:val="28"/>
          <w:szCs w:val="28"/>
        </w:rPr>
        <w:t>959</w:t>
      </w:r>
      <w:r w:rsidR="00F1642B">
        <w:rPr>
          <w:rFonts w:ascii="Times New Roman" w:eastAsia="Calibri" w:hAnsi="Times New Roman" w:cs="Times New Roman"/>
          <w:sz w:val="28"/>
          <w:szCs w:val="28"/>
        </w:rPr>
        <w:t>,5 тыс.</w:t>
      </w:r>
      <w:r w:rsidR="007F7E2B">
        <w:rPr>
          <w:rFonts w:ascii="Times New Roman" w:eastAsia="Calibri" w:hAnsi="Times New Roman" w:cs="Times New Roman"/>
          <w:sz w:val="28"/>
          <w:szCs w:val="28"/>
        </w:rPr>
        <w:t xml:space="preserve"> </w:t>
      </w:r>
      <w:r w:rsidR="00F1642B">
        <w:rPr>
          <w:rFonts w:ascii="Times New Roman" w:eastAsia="Calibri" w:hAnsi="Times New Roman" w:cs="Times New Roman"/>
          <w:sz w:val="28"/>
          <w:szCs w:val="28"/>
        </w:rPr>
        <w:t>рублей</w:t>
      </w:r>
      <w:r w:rsidR="007F7E2B">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является неправомерным.</w:t>
      </w:r>
    </w:p>
    <w:p w14:paraId="0BCD519F" w14:textId="77777777"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Исходя из этого, рыночная стоимость объекта должна была исчисляться следующим образом:</w:t>
      </w:r>
    </w:p>
    <w:p w14:paraId="236298A6" w14:textId="5064D4E4" w:rsidR="00A30D7C" w:rsidRPr="004851BB" w:rsidRDefault="00A30D7C" w:rsidP="00F1642B">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574</w:t>
      </w:r>
      <w:r w:rsidR="00F1642B">
        <w:rPr>
          <w:rFonts w:ascii="Times New Roman" w:eastAsia="Calibri" w:hAnsi="Times New Roman" w:cs="Times New Roman"/>
          <w:sz w:val="28"/>
          <w:szCs w:val="28"/>
        </w:rPr>
        <w:t> </w:t>
      </w:r>
      <w:r w:rsidRPr="004851BB">
        <w:rPr>
          <w:rFonts w:ascii="Times New Roman" w:eastAsia="Calibri" w:hAnsi="Times New Roman" w:cs="Times New Roman"/>
          <w:sz w:val="28"/>
          <w:szCs w:val="28"/>
        </w:rPr>
        <w:t>291</w:t>
      </w:r>
      <w:r w:rsidR="00F1642B">
        <w:rPr>
          <w:rFonts w:ascii="Times New Roman" w:eastAsia="Calibri" w:hAnsi="Times New Roman" w:cs="Times New Roman"/>
          <w:sz w:val="28"/>
          <w:szCs w:val="28"/>
        </w:rPr>
        <w:t>,0</w:t>
      </w:r>
      <w:r w:rsidRPr="004851BB">
        <w:rPr>
          <w:rFonts w:ascii="Times New Roman" w:eastAsia="Calibri" w:hAnsi="Times New Roman" w:cs="Times New Roman"/>
          <w:sz w:val="28"/>
          <w:szCs w:val="28"/>
        </w:rPr>
        <w:t xml:space="preserve"> - (574</w:t>
      </w:r>
      <w:r w:rsidR="00F1642B">
        <w:rPr>
          <w:rFonts w:ascii="Times New Roman" w:eastAsia="Calibri" w:hAnsi="Times New Roman" w:cs="Times New Roman"/>
          <w:sz w:val="28"/>
          <w:szCs w:val="28"/>
        </w:rPr>
        <w:t> </w:t>
      </w:r>
      <w:r w:rsidRPr="004851BB">
        <w:rPr>
          <w:rFonts w:ascii="Times New Roman" w:eastAsia="Calibri" w:hAnsi="Times New Roman" w:cs="Times New Roman"/>
          <w:sz w:val="28"/>
          <w:szCs w:val="28"/>
        </w:rPr>
        <w:t>291</w:t>
      </w:r>
      <w:r w:rsidR="00F1642B">
        <w:rPr>
          <w:rFonts w:ascii="Times New Roman" w:eastAsia="Calibri" w:hAnsi="Times New Roman" w:cs="Times New Roman"/>
          <w:sz w:val="28"/>
          <w:szCs w:val="28"/>
        </w:rPr>
        <w:t>,0х</w:t>
      </w:r>
      <w:r w:rsidRPr="004851BB">
        <w:rPr>
          <w:rFonts w:ascii="Times New Roman" w:eastAsia="Calibri" w:hAnsi="Times New Roman" w:cs="Times New Roman"/>
          <w:sz w:val="28"/>
          <w:szCs w:val="28"/>
        </w:rPr>
        <w:t>0,3268) = 386</w:t>
      </w:r>
      <w:r w:rsidR="00F1642B">
        <w:rPr>
          <w:rFonts w:ascii="Times New Roman" w:eastAsia="Calibri" w:hAnsi="Times New Roman" w:cs="Times New Roman"/>
          <w:sz w:val="28"/>
          <w:szCs w:val="28"/>
        </w:rPr>
        <w:t> </w:t>
      </w:r>
      <w:r w:rsidRPr="004851BB">
        <w:rPr>
          <w:rFonts w:ascii="Times New Roman" w:eastAsia="Calibri" w:hAnsi="Times New Roman" w:cs="Times New Roman"/>
          <w:sz w:val="28"/>
          <w:szCs w:val="28"/>
        </w:rPr>
        <w:t>612</w:t>
      </w:r>
      <w:r w:rsidR="00F1642B">
        <w:rPr>
          <w:rFonts w:ascii="Times New Roman" w:eastAsia="Calibri" w:hAnsi="Times New Roman" w:cs="Times New Roman"/>
          <w:sz w:val="28"/>
          <w:szCs w:val="28"/>
        </w:rPr>
        <w:t>,7 тыс.</w:t>
      </w:r>
      <w:r w:rsidRPr="004851BB">
        <w:rPr>
          <w:rFonts w:ascii="Times New Roman" w:eastAsia="Calibri" w:hAnsi="Times New Roman" w:cs="Times New Roman"/>
          <w:sz w:val="28"/>
          <w:szCs w:val="28"/>
        </w:rPr>
        <w:t xml:space="preserve"> руб., где:</w:t>
      </w:r>
      <w:r w:rsidR="00F1642B">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574</w:t>
      </w:r>
      <w:r w:rsidR="00F1642B">
        <w:rPr>
          <w:rFonts w:ascii="Times New Roman" w:eastAsia="Calibri" w:hAnsi="Times New Roman" w:cs="Times New Roman"/>
          <w:sz w:val="28"/>
          <w:szCs w:val="28"/>
        </w:rPr>
        <w:t> </w:t>
      </w:r>
      <w:r w:rsidRPr="004851BB">
        <w:rPr>
          <w:rFonts w:ascii="Times New Roman" w:eastAsia="Calibri" w:hAnsi="Times New Roman" w:cs="Times New Roman"/>
          <w:sz w:val="28"/>
          <w:szCs w:val="28"/>
        </w:rPr>
        <w:t>291</w:t>
      </w:r>
      <w:r w:rsidR="00F1642B">
        <w:rPr>
          <w:rFonts w:ascii="Times New Roman" w:eastAsia="Calibri" w:hAnsi="Times New Roman" w:cs="Times New Roman"/>
          <w:sz w:val="28"/>
          <w:szCs w:val="28"/>
        </w:rPr>
        <w:t>,0 тыс.</w:t>
      </w:r>
      <w:r w:rsidR="00F35908">
        <w:rPr>
          <w:rFonts w:ascii="Times New Roman" w:eastAsia="Calibri" w:hAnsi="Times New Roman" w:cs="Times New Roman"/>
          <w:sz w:val="28"/>
          <w:szCs w:val="28"/>
        </w:rPr>
        <w:t xml:space="preserve"> </w:t>
      </w:r>
      <w:r w:rsidR="00F1642B">
        <w:rPr>
          <w:rFonts w:ascii="Times New Roman" w:eastAsia="Calibri" w:hAnsi="Times New Roman" w:cs="Times New Roman"/>
          <w:sz w:val="28"/>
          <w:szCs w:val="28"/>
        </w:rPr>
        <w:t>рублей</w:t>
      </w:r>
      <w:r w:rsidRPr="004851BB">
        <w:rPr>
          <w:rFonts w:ascii="Times New Roman" w:eastAsia="Calibri" w:hAnsi="Times New Roman" w:cs="Times New Roman"/>
          <w:sz w:val="28"/>
          <w:szCs w:val="28"/>
        </w:rPr>
        <w:t xml:space="preserve"> - стоимость нового строительства;</w:t>
      </w:r>
      <w:r w:rsidR="00F1642B">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574</w:t>
      </w:r>
      <w:r w:rsidR="00F1642B">
        <w:rPr>
          <w:rFonts w:ascii="Times New Roman" w:eastAsia="Calibri" w:hAnsi="Times New Roman" w:cs="Times New Roman"/>
          <w:sz w:val="28"/>
          <w:szCs w:val="28"/>
        </w:rPr>
        <w:t> </w:t>
      </w:r>
      <w:r w:rsidRPr="004851BB">
        <w:rPr>
          <w:rFonts w:ascii="Times New Roman" w:eastAsia="Calibri" w:hAnsi="Times New Roman" w:cs="Times New Roman"/>
          <w:sz w:val="28"/>
          <w:szCs w:val="28"/>
        </w:rPr>
        <w:t>291</w:t>
      </w:r>
      <w:r w:rsidR="00F1642B">
        <w:rPr>
          <w:rFonts w:ascii="Times New Roman" w:eastAsia="Calibri" w:hAnsi="Times New Roman" w:cs="Times New Roman"/>
          <w:sz w:val="28"/>
          <w:szCs w:val="28"/>
        </w:rPr>
        <w:t>,1</w:t>
      </w:r>
      <w:r w:rsidR="00F35908">
        <w:rPr>
          <w:rFonts w:ascii="Times New Roman" w:eastAsia="Calibri" w:hAnsi="Times New Roman" w:cs="Times New Roman"/>
          <w:sz w:val="28"/>
          <w:szCs w:val="28"/>
        </w:rPr>
        <w:t>х</w:t>
      </w:r>
      <w:r w:rsidRPr="004851BB">
        <w:rPr>
          <w:rFonts w:ascii="Times New Roman" w:eastAsia="Calibri" w:hAnsi="Times New Roman" w:cs="Times New Roman"/>
          <w:sz w:val="28"/>
          <w:szCs w:val="28"/>
        </w:rPr>
        <w:t>0,3268 = 187</w:t>
      </w:r>
      <w:r w:rsidR="00F1642B">
        <w:rPr>
          <w:rFonts w:ascii="Times New Roman" w:eastAsia="Calibri" w:hAnsi="Times New Roman" w:cs="Times New Roman"/>
          <w:sz w:val="28"/>
          <w:szCs w:val="28"/>
        </w:rPr>
        <w:t> </w:t>
      </w:r>
      <w:r w:rsidRPr="004851BB">
        <w:rPr>
          <w:rFonts w:ascii="Times New Roman" w:eastAsia="Calibri" w:hAnsi="Times New Roman" w:cs="Times New Roman"/>
          <w:sz w:val="28"/>
          <w:szCs w:val="28"/>
        </w:rPr>
        <w:t>678</w:t>
      </w:r>
      <w:r w:rsidR="00F1642B">
        <w:rPr>
          <w:rFonts w:ascii="Times New Roman" w:eastAsia="Calibri" w:hAnsi="Times New Roman" w:cs="Times New Roman"/>
          <w:sz w:val="28"/>
          <w:szCs w:val="28"/>
        </w:rPr>
        <w:t>,3 тыс.</w:t>
      </w:r>
      <w:r w:rsidRPr="004851BB">
        <w:rPr>
          <w:rFonts w:ascii="Times New Roman" w:eastAsia="Calibri" w:hAnsi="Times New Roman" w:cs="Times New Roman"/>
          <w:sz w:val="28"/>
          <w:szCs w:val="28"/>
        </w:rPr>
        <w:t xml:space="preserve"> руб. - сумма износа; 386</w:t>
      </w:r>
      <w:r w:rsidR="00F1642B">
        <w:rPr>
          <w:rFonts w:ascii="Times New Roman" w:eastAsia="Calibri" w:hAnsi="Times New Roman" w:cs="Times New Roman"/>
          <w:sz w:val="28"/>
          <w:szCs w:val="28"/>
        </w:rPr>
        <w:t> </w:t>
      </w:r>
      <w:r w:rsidRPr="004851BB">
        <w:rPr>
          <w:rFonts w:ascii="Times New Roman" w:eastAsia="Calibri" w:hAnsi="Times New Roman" w:cs="Times New Roman"/>
          <w:sz w:val="28"/>
          <w:szCs w:val="28"/>
        </w:rPr>
        <w:t>612</w:t>
      </w:r>
      <w:r w:rsidR="00F1642B">
        <w:rPr>
          <w:rFonts w:ascii="Times New Roman" w:eastAsia="Calibri" w:hAnsi="Times New Roman" w:cs="Times New Roman"/>
          <w:sz w:val="28"/>
          <w:szCs w:val="28"/>
        </w:rPr>
        <w:t>,7 тыс.</w:t>
      </w:r>
      <w:r w:rsidR="00D73E01">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руб. - рыночная стоимость здания школы без учета НДС.</w:t>
      </w:r>
    </w:p>
    <w:p w14:paraId="1886CA96" w14:textId="219394EB"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Таким образом, в результате включения налога в размере 20 % в итоговую сумму стоимости здания школы, бюджету нанесен ущерб на сумму 74</w:t>
      </w:r>
      <w:r w:rsidR="00F1642B">
        <w:rPr>
          <w:rFonts w:ascii="Times New Roman" w:eastAsia="Calibri" w:hAnsi="Times New Roman" w:cs="Times New Roman"/>
          <w:sz w:val="28"/>
          <w:szCs w:val="28"/>
        </w:rPr>
        <w:t> </w:t>
      </w:r>
      <w:r w:rsidRPr="004851BB">
        <w:rPr>
          <w:rFonts w:ascii="Times New Roman" w:eastAsia="Calibri" w:hAnsi="Times New Roman" w:cs="Times New Roman"/>
          <w:sz w:val="28"/>
          <w:szCs w:val="28"/>
        </w:rPr>
        <w:t>346</w:t>
      </w:r>
      <w:r w:rsidR="00F1642B">
        <w:rPr>
          <w:rFonts w:ascii="Times New Roman" w:eastAsia="Calibri" w:hAnsi="Times New Roman" w:cs="Times New Roman"/>
          <w:sz w:val="28"/>
          <w:szCs w:val="28"/>
        </w:rPr>
        <w:t>,8 тыс.</w:t>
      </w:r>
      <w:r w:rsidRPr="004851BB">
        <w:rPr>
          <w:rFonts w:ascii="Times New Roman" w:eastAsia="Calibri" w:hAnsi="Times New Roman" w:cs="Times New Roman"/>
          <w:sz w:val="28"/>
          <w:szCs w:val="28"/>
        </w:rPr>
        <w:t xml:space="preserve"> руб</w:t>
      </w:r>
      <w:r w:rsidR="00F1642B">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w:t>
      </w:r>
    </w:p>
    <w:p w14:paraId="06168B67" w14:textId="2FFCBE5B"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2. Также, согласно пункту 1.1 договора № 004/12/21 от 21 декабря 2021 года, заказчик должен был выполнить отчет об определении рыночной стоимости всего движимого и недвижимого имущества, указанного в  приложении № 1 к договору, однако в отчете отсутствует оценка недвижимого имущества а именно бассейн общей площадью 885,00 м2 - 86</w:t>
      </w:r>
      <w:r w:rsidR="00741B9C">
        <w:rPr>
          <w:rFonts w:ascii="Times New Roman" w:eastAsia="Calibri" w:hAnsi="Times New Roman" w:cs="Times New Roman"/>
          <w:sz w:val="28"/>
          <w:szCs w:val="28"/>
        </w:rPr>
        <w:t> </w:t>
      </w:r>
      <w:r w:rsidRPr="004851BB">
        <w:rPr>
          <w:rFonts w:ascii="Times New Roman" w:eastAsia="Calibri" w:hAnsi="Times New Roman" w:cs="Times New Roman"/>
          <w:sz w:val="28"/>
          <w:szCs w:val="28"/>
        </w:rPr>
        <w:t>251</w:t>
      </w:r>
      <w:r w:rsidR="00741B9C">
        <w:rPr>
          <w:rFonts w:ascii="Times New Roman" w:eastAsia="Calibri" w:hAnsi="Times New Roman" w:cs="Times New Roman"/>
          <w:sz w:val="28"/>
          <w:szCs w:val="28"/>
        </w:rPr>
        <w:t>,8 тыс.</w:t>
      </w:r>
      <w:r w:rsidRPr="004851BB">
        <w:rPr>
          <w:rFonts w:ascii="Times New Roman" w:eastAsia="Calibri" w:hAnsi="Times New Roman" w:cs="Times New Roman"/>
          <w:sz w:val="28"/>
          <w:szCs w:val="28"/>
        </w:rPr>
        <w:t xml:space="preserve"> руб</w:t>
      </w:r>
      <w:r w:rsidR="00741B9C">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w:t>
      </w:r>
    </w:p>
    <w:p w14:paraId="29EE96A8" w14:textId="50A92DB4"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Несмотря на это, </w:t>
      </w:r>
      <w:bookmarkStart w:id="171" w:name="_Hlk126156762"/>
      <w:r w:rsidR="00741B9C">
        <w:rPr>
          <w:rFonts w:ascii="Times New Roman" w:eastAsia="Calibri" w:hAnsi="Times New Roman" w:cs="Times New Roman"/>
          <w:sz w:val="28"/>
          <w:szCs w:val="28"/>
        </w:rPr>
        <w:t>в нарушение статьи 94 Федерального закона № 44-ФЗ, Министерством</w:t>
      </w:r>
      <w:r w:rsidRPr="004851BB">
        <w:rPr>
          <w:rFonts w:ascii="Times New Roman" w:eastAsia="Calibri" w:hAnsi="Times New Roman" w:cs="Times New Roman"/>
          <w:sz w:val="28"/>
          <w:szCs w:val="28"/>
        </w:rPr>
        <w:t xml:space="preserve"> подписан акт сдачи-приемки работ по договору №</w:t>
      </w:r>
      <w:r w:rsidR="00741B9C">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004/12/21 от 21.12.2021, где указано, что исполнитель в полной мере выполнил свои обязательства. </w:t>
      </w:r>
      <w:bookmarkEnd w:id="171"/>
    </w:p>
    <w:p w14:paraId="6DD4159A" w14:textId="55EB17C9" w:rsidR="00741B9C" w:rsidRDefault="00A30D7C" w:rsidP="00A30D7C">
      <w:pPr>
        <w:spacing w:after="0" w:line="240" w:lineRule="auto"/>
        <w:ind w:left="-851" w:firstLine="69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3. Согласно приложению №</w:t>
      </w:r>
      <w:r w:rsidR="00D73E01">
        <w:rPr>
          <w:rFonts w:ascii="Times New Roman" w:eastAsia="Calibri" w:hAnsi="Times New Roman" w:cs="Times New Roman"/>
          <w:sz w:val="28"/>
          <w:szCs w:val="28"/>
        </w:rPr>
        <w:t> </w:t>
      </w:r>
      <w:r w:rsidRPr="004851BB">
        <w:rPr>
          <w:rFonts w:ascii="Times New Roman" w:eastAsia="Calibri" w:hAnsi="Times New Roman" w:cs="Times New Roman"/>
          <w:sz w:val="28"/>
          <w:szCs w:val="28"/>
        </w:rPr>
        <w:t>4 к государственному контракту от 24.12.2021 №</w:t>
      </w:r>
      <w:r w:rsidR="00741B9C">
        <w:rPr>
          <w:rFonts w:ascii="Times New Roman" w:eastAsia="Calibri" w:hAnsi="Times New Roman" w:cs="Times New Roman"/>
          <w:sz w:val="28"/>
          <w:szCs w:val="28"/>
        </w:rPr>
        <w:t> </w:t>
      </w:r>
      <w:r w:rsidRPr="004851BB">
        <w:rPr>
          <w:rFonts w:ascii="Times New Roman" w:eastAsia="Calibri" w:hAnsi="Times New Roman" w:cs="Times New Roman"/>
          <w:sz w:val="28"/>
          <w:szCs w:val="28"/>
        </w:rPr>
        <w:t>24122021, обоснование начальной максимальной цены контракта было составлено</w:t>
      </w:r>
      <w:r w:rsidR="00741B9C">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в </w:t>
      </w:r>
      <w:r w:rsidR="00741B9C">
        <w:rPr>
          <w:rFonts w:ascii="Times New Roman" w:eastAsia="Calibri" w:hAnsi="Times New Roman" w:cs="Times New Roman"/>
          <w:sz w:val="28"/>
          <w:szCs w:val="28"/>
        </w:rPr>
        <w:t xml:space="preserve">соответствии с </w:t>
      </w:r>
      <w:r w:rsidRPr="004851BB">
        <w:rPr>
          <w:rFonts w:ascii="Times New Roman" w:eastAsia="Calibri" w:hAnsi="Times New Roman" w:cs="Times New Roman"/>
          <w:sz w:val="28"/>
          <w:szCs w:val="28"/>
        </w:rPr>
        <w:t>ч</w:t>
      </w:r>
      <w:r w:rsidR="00741B9C">
        <w:rPr>
          <w:rFonts w:ascii="Times New Roman" w:eastAsia="Calibri" w:hAnsi="Times New Roman" w:cs="Times New Roman"/>
          <w:sz w:val="28"/>
          <w:szCs w:val="28"/>
        </w:rPr>
        <w:t xml:space="preserve">астью </w:t>
      </w:r>
      <w:r w:rsidRPr="004851BB">
        <w:rPr>
          <w:rFonts w:ascii="Times New Roman" w:eastAsia="Calibri" w:hAnsi="Times New Roman" w:cs="Times New Roman"/>
          <w:sz w:val="28"/>
          <w:szCs w:val="28"/>
        </w:rPr>
        <w:t>12 ст</w:t>
      </w:r>
      <w:r w:rsidR="00741B9C">
        <w:rPr>
          <w:rFonts w:ascii="Times New Roman" w:eastAsia="Calibri" w:hAnsi="Times New Roman" w:cs="Times New Roman"/>
          <w:sz w:val="28"/>
          <w:szCs w:val="28"/>
        </w:rPr>
        <w:t>атьи</w:t>
      </w:r>
      <w:r w:rsidRPr="004851BB">
        <w:rPr>
          <w:rFonts w:ascii="Times New Roman" w:eastAsia="Calibri" w:hAnsi="Times New Roman" w:cs="Times New Roman"/>
          <w:sz w:val="28"/>
          <w:szCs w:val="28"/>
        </w:rPr>
        <w:t xml:space="preserve"> 22 Федерального закона №</w:t>
      </w:r>
      <w:r w:rsidR="00741B9C">
        <w:rPr>
          <w:rFonts w:ascii="Times New Roman" w:eastAsia="Calibri" w:hAnsi="Times New Roman" w:cs="Times New Roman"/>
          <w:sz w:val="28"/>
          <w:szCs w:val="28"/>
        </w:rPr>
        <w:t> </w:t>
      </w:r>
      <w:r w:rsidRPr="004851BB">
        <w:rPr>
          <w:rFonts w:ascii="Times New Roman" w:eastAsia="Calibri" w:hAnsi="Times New Roman" w:cs="Times New Roman"/>
          <w:sz w:val="28"/>
          <w:szCs w:val="28"/>
        </w:rPr>
        <w:t>44-ФЗ</w:t>
      </w:r>
      <w:r w:rsidR="00741B9C">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методом определения рыночной стоимости объекта оценки. </w:t>
      </w:r>
    </w:p>
    <w:p w14:paraId="41167343" w14:textId="58881CE6" w:rsidR="00A30D7C" w:rsidRPr="004851BB" w:rsidRDefault="00D73E01" w:rsidP="00A30D7C">
      <w:pPr>
        <w:spacing w:after="0" w:line="240" w:lineRule="auto"/>
        <w:ind w:left="-851" w:firstLine="697"/>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A30D7C" w:rsidRPr="004851BB">
        <w:rPr>
          <w:rFonts w:ascii="Times New Roman" w:eastAsia="Calibri" w:hAnsi="Times New Roman" w:cs="Times New Roman"/>
          <w:sz w:val="28"/>
          <w:szCs w:val="28"/>
        </w:rPr>
        <w:t>огласно отчету об оценке от 23.12.2021 № 004/12/21, цена контракта составила 597</w:t>
      </w:r>
      <w:r w:rsidR="00741B9C">
        <w:rPr>
          <w:rFonts w:ascii="Times New Roman" w:eastAsia="Calibri" w:hAnsi="Times New Roman" w:cs="Times New Roman"/>
          <w:sz w:val="28"/>
          <w:szCs w:val="28"/>
        </w:rPr>
        <w:t> </w:t>
      </w:r>
      <w:r w:rsidR="00A30D7C" w:rsidRPr="004851BB">
        <w:rPr>
          <w:rFonts w:ascii="Times New Roman" w:eastAsia="Calibri" w:hAnsi="Times New Roman" w:cs="Times New Roman"/>
          <w:sz w:val="28"/>
          <w:szCs w:val="28"/>
        </w:rPr>
        <w:t>200</w:t>
      </w:r>
      <w:r w:rsidR="00741B9C">
        <w:rPr>
          <w:rFonts w:ascii="Times New Roman" w:eastAsia="Calibri" w:hAnsi="Times New Roman" w:cs="Times New Roman"/>
          <w:sz w:val="28"/>
          <w:szCs w:val="28"/>
        </w:rPr>
        <w:t xml:space="preserve">,0 тыс. </w:t>
      </w:r>
      <w:r w:rsidR="00A30D7C" w:rsidRPr="004851BB">
        <w:rPr>
          <w:rFonts w:ascii="Times New Roman" w:eastAsia="Calibri" w:hAnsi="Times New Roman" w:cs="Times New Roman"/>
          <w:sz w:val="28"/>
          <w:szCs w:val="28"/>
        </w:rPr>
        <w:t xml:space="preserve">руб. (с учетом НДС). </w:t>
      </w:r>
      <w:r w:rsidR="00741B9C">
        <w:rPr>
          <w:rFonts w:ascii="Times New Roman" w:eastAsia="Calibri" w:hAnsi="Times New Roman" w:cs="Times New Roman"/>
          <w:sz w:val="28"/>
          <w:szCs w:val="28"/>
        </w:rPr>
        <w:t>Вместе с тем</w:t>
      </w:r>
      <w:r w:rsidR="00A30D7C" w:rsidRPr="004851BB">
        <w:rPr>
          <w:rFonts w:ascii="Times New Roman" w:eastAsia="Calibri" w:hAnsi="Times New Roman" w:cs="Times New Roman"/>
          <w:sz w:val="28"/>
          <w:szCs w:val="28"/>
        </w:rPr>
        <w:t>, исходя из самого отчета об оценке, цена составляет 618</w:t>
      </w:r>
      <w:r w:rsidR="00741B9C">
        <w:rPr>
          <w:rFonts w:ascii="Times New Roman" w:eastAsia="Calibri" w:hAnsi="Times New Roman" w:cs="Times New Roman"/>
          <w:sz w:val="28"/>
          <w:szCs w:val="28"/>
        </w:rPr>
        <w:t> </w:t>
      </w:r>
      <w:r w:rsidR="00A30D7C" w:rsidRPr="004851BB">
        <w:rPr>
          <w:rFonts w:ascii="Times New Roman" w:eastAsia="Calibri" w:hAnsi="Times New Roman" w:cs="Times New Roman"/>
          <w:sz w:val="28"/>
          <w:szCs w:val="28"/>
        </w:rPr>
        <w:t>739</w:t>
      </w:r>
      <w:r w:rsidR="00741B9C">
        <w:rPr>
          <w:rFonts w:ascii="Times New Roman" w:eastAsia="Calibri" w:hAnsi="Times New Roman" w:cs="Times New Roman"/>
          <w:sz w:val="28"/>
          <w:szCs w:val="28"/>
        </w:rPr>
        <w:t>, 5 тыс.</w:t>
      </w:r>
      <w:r w:rsidR="00A30D7C" w:rsidRPr="004851BB">
        <w:rPr>
          <w:rFonts w:ascii="Times New Roman" w:eastAsia="Calibri" w:hAnsi="Times New Roman" w:cs="Times New Roman"/>
          <w:sz w:val="28"/>
          <w:szCs w:val="28"/>
        </w:rPr>
        <w:t xml:space="preserve"> руб</w:t>
      </w:r>
      <w:r w:rsidR="00741B9C">
        <w:rPr>
          <w:rFonts w:ascii="Times New Roman" w:eastAsia="Calibri" w:hAnsi="Times New Roman" w:cs="Times New Roman"/>
          <w:sz w:val="28"/>
          <w:szCs w:val="28"/>
        </w:rPr>
        <w:t>лей</w:t>
      </w:r>
      <w:r w:rsidR="00A30D7C" w:rsidRPr="004851BB">
        <w:rPr>
          <w:rFonts w:ascii="Times New Roman" w:eastAsia="Calibri" w:hAnsi="Times New Roman" w:cs="Times New Roman"/>
          <w:sz w:val="28"/>
          <w:szCs w:val="28"/>
        </w:rPr>
        <w:t xml:space="preserve">. Тем самым, </w:t>
      </w:r>
      <w:r w:rsidR="00425EC6">
        <w:rPr>
          <w:rFonts w:ascii="Times New Roman" w:eastAsia="Calibri" w:hAnsi="Times New Roman" w:cs="Times New Roman"/>
          <w:sz w:val="28"/>
          <w:szCs w:val="28"/>
        </w:rPr>
        <w:t>Министерство</w:t>
      </w:r>
      <w:r w:rsidR="00425EC6" w:rsidRPr="004851BB">
        <w:rPr>
          <w:rFonts w:ascii="Times New Roman" w:eastAsia="Calibri" w:hAnsi="Times New Roman" w:cs="Times New Roman"/>
          <w:sz w:val="28"/>
          <w:szCs w:val="28"/>
        </w:rPr>
        <w:t xml:space="preserve"> нарушило</w:t>
      </w:r>
      <w:r w:rsidR="00A30D7C" w:rsidRPr="004851BB">
        <w:rPr>
          <w:rFonts w:ascii="Times New Roman" w:eastAsia="Calibri" w:hAnsi="Times New Roman" w:cs="Times New Roman"/>
          <w:sz w:val="28"/>
          <w:szCs w:val="28"/>
        </w:rPr>
        <w:t xml:space="preserve"> </w:t>
      </w:r>
      <w:bookmarkStart w:id="172" w:name="_Hlk126157281"/>
      <w:r w:rsidR="00A30D7C" w:rsidRPr="004851BB">
        <w:rPr>
          <w:rFonts w:ascii="Times New Roman" w:eastAsia="Calibri" w:hAnsi="Times New Roman" w:cs="Times New Roman"/>
          <w:sz w:val="28"/>
          <w:szCs w:val="28"/>
        </w:rPr>
        <w:t>требования ст</w:t>
      </w:r>
      <w:r w:rsidR="00741B9C">
        <w:rPr>
          <w:rFonts w:ascii="Times New Roman" w:eastAsia="Calibri" w:hAnsi="Times New Roman" w:cs="Times New Roman"/>
          <w:sz w:val="28"/>
          <w:szCs w:val="28"/>
        </w:rPr>
        <w:t>атей</w:t>
      </w:r>
      <w:r w:rsidR="00A30D7C" w:rsidRPr="004851BB">
        <w:rPr>
          <w:rFonts w:ascii="Times New Roman" w:eastAsia="Calibri" w:hAnsi="Times New Roman" w:cs="Times New Roman"/>
          <w:sz w:val="28"/>
          <w:szCs w:val="28"/>
        </w:rPr>
        <w:t xml:space="preserve"> 22</w:t>
      </w:r>
      <w:r w:rsidR="00741B9C">
        <w:rPr>
          <w:rFonts w:ascii="Times New Roman" w:eastAsia="Calibri" w:hAnsi="Times New Roman" w:cs="Times New Roman"/>
          <w:sz w:val="28"/>
          <w:szCs w:val="28"/>
        </w:rPr>
        <w:t xml:space="preserve"> и 93</w:t>
      </w:r>
      <w:r w:rsidR="00A30D7C" w:rsidRPr="004851BB">
        <w:rPr>
          <w:rFonts w:ascii="Times New Roman" w:eastAsia="Calibri" w:hAnsi="Times New Roman" w:cs="Times New Roman"/>
          <w:sz w:val="28"/>
          <w:szCs w:val="28"/>
        </w:rPr>
        <w:t xml:space="preserve"> Федерального закона №</w:t>
      </w:r>
      <w:r w:rsidR="00741B9C">
        <w:rPr>
          <w:rFonts w:ascii="Times New Roman" w:eastAsia="Calibri" w:hAnsi="Times New Roman" w:cs="Times New Roman"/>
          <w:sz w:val="28"/>
          <w:szCs w:val="28"/>
        </w:rPr>
        <w:t> </w:t>
      </w:r>
      <w:r w:rsidR="00A30D7C" w:rsidRPr="004851BB">
        <w:rPr>
          <w:rFonts w:ascii="Times New Roman" w:eastAsia="Calibri" w:hAnsi="Times New Roman" w:cs="Times New Roman"/>
          <w:sz w:val="28"/>
          <w:szCs w:val="28"/>
        </w:rPr>
        <w:t>44-ФЗ, так как сумма, обоснованная методом определения рыночной стоимости объекта оценки, указанная в отчете 23.12.2021 № 004/12/21, и сумма, на которую был заключен контракт от 24.12.2021 № 24122021, отличается на 12</w:t>
      </w:r>
      <w:r w:rsidR="00425EC6">
        <w:rPr>
          <w:rFonts w:ascii="Times New Roman" w:eastAsia="Calibri" w:hAnsi="Times New Roman" w:cs="Times New Roman"/>
          <w:sz w:val="28"/>
          <w:szCs w:val="28"/>
        </w:rPr>
        <w:t> </w:t>
      </w:r>
      <w:r w:rsidR="00A30D7C" w:rsidRPr="004851BB">
        <w:rPr>
          <w:rFonts w:ascii="Times New Roman" w:eastAsia="Calibri" w:hAnsi="Times New Roman" w:cs="Times New Roman"/>
          <w:sz w:val="28"/>
          <w:szCs w:val="28"/>
        </w:rPr>
        <w:t>80</w:t>
      </w:r>
      <w:r w:rsidR="00425EC6">
        <w:rPr>
          <w:rFonts w:ascii="Times New Roman" w:eastAsia="Calibri" w:hAnsi="Times New Roman" w:cs="Times New Roman"/>
          <w:sz w:val="28"/>
          <w:szCs w:val="28"/>
        </w:rPr>
        <w:t>9,0 тыс. р</w:t>
      </w:r>
      <w:r w:rsidR="00A30D7C" w:rsidRPr="004851BB">
        <w:rPr>
          <w:rFonts w:ascii="Times New Roman" w:eastAsia="Calibri" w:hAnsi="Times New Roman" w:cs="Times New Roman"/>
          <w:sz w:val="28"/>
          <w:szCs w:val="28"/>
        </w:rPr>
        <w:t>уб</w:t>
      </w:r>
      <w:r w:rsidR="00425EC6">
        <w:rPr>
          <w:rFonts w:ascii="Times New Roman" w:eastAsia="Calibri" w:hAnsi="Times New Roman" w:cs="Times New Roman"/>
          <w:sz w:val="28"/>
          <w:szCs w:val="28"/>
        </w:rPr>
        <w:t>лей</w:t>
      </w:r>
      <w:r w:rsidR="00A30D7C" w:rsidRPr="004851BB">
        <w:rPr>
          <w:rFonts w:ascii="Times New Roman" w:eastAsia="Calibri" w:hAnsi="Times New Roman" w:cs="Times New Roman"/>
          <w:sz w:val="28"/>
          <w:szCs w:val="28"/>
        </w:rPr>
        <w:t xml:space="preserve"> (без учета движимого имущества, которое не было передано по акту приема-передачи имущества).</w:t>
      </w:r>
    </w:p>
    <w:bookmarkEnd w:id="172"/>
    <w:p w14:paraId="1550AF14" w14:textId="77777777" w:rsidR="00A30D7C" w:rsidRPr="004851BB" w:rsidRDefault="00A30D7C" w:rsidP="00A30D7C">
      <w:pPr>
        <w:spacing w:after="0" w:line="240" w:lineRule="auto"/>
        <w:ind w:left="-851" w:firstLine="697"/>
        <w:jc w:val="both"/>
        <w:rPr>
          <w:rFonts w:ascii="Times New Roman" w:eastAsia="Calibri" w:hAnsi="Times New Roman" w:cs="Times New Roman"/>
          <w:sz w:val="28"/>
          <w:szCs w:val="28"/>
        </w:rPr>
      </w:pPr>
    </w:p>
    <w:p w14:paraId="53594EA8" w14:textId="77777777" w:rsidR="00A30D7C" w:rsidRPr="004851BB" w:rsidRDefault="00A30D7C" w:rsidP="007716CB">
      <w:pPr>
        <w:tabs>
          <w:tab w:val="left" w:pos="266"/>
        </w:tabs>
        <w:spacing w:after="0" w:line="240" w:lineRule="auto"/>
        <w:ind w:left="-154"/>
        <w:contextualSpacing/>
        <w:jc w:val="center"/>
        <w:rPr>
          <w:rFonts w:ascii="Times New Roman" w:eastAsia="Times New Roman" w:hAnsi="Times New Roman" w:cs="Times New Roman"/>
          <w:b/>
          <w:sz w:val="28"/>
          <w:szCs w:val="28"/>
          <w:lang w:eastAsia="ru-RU"/>
        </w:rPr>
      </w:pPr>
      <w:r w:rsidRPr="004851BB">
        <w:rPr>
          <w:rFonts w:ascii="Times New Roman" w:eastAsia="Times New Roman" w:hAnsi="Times New Roman" w:cs="Times New Roman"/>
          <w:b/>
          <w:sz w:val="28"/>
          <w:szCs w:val="28"/>
          <w:lang w:eastAsia="ru-RU"/>
        </w:rPr>
        <w:t>Организация учёта и ведения Реестра государственного имущества Республики Ингушетия.</w:t>
      </w:r>
    </w:p>
    <w:p w14:paraId="242B6C4F" w14:textId="77777777" w:rsidR="00A30D7C" w:rsidRPr="004851BB" w:rsidRDefault="00A30D7C" w:rsidP="00A30D7C">
      <w:pPr>
        <w:spacing w:after="0" w:line="240" w:lineRule="auto"/>
        <w:ind w:left="-851" w:firstLine="697"/>
        <w:jc w:val="both"/>
        <w:rPr>
          <w:rFonts w:ascii="Times New Roman" w:eastAsia="Times New Roman" w:hAnsi="Times New Roman" w:cs="Times New Roman"/>
          <w:b/>
          <w:sz w:val="28"/>
          <w:szCs w:val="28"/>
          <w:lang w:eastAsia="ru-RU"/>
        </w:rPr>
      </w:pPr>
    </w:p>
    <w:p w14:paraId="30E6CE0B" w14:textId="7FB9D9F6" w:rsidR="00A30D7C" w:rsidRPr="004851BB" w:rsidRDefault="00A30D7C" w:rsidP="00A30D7C">
      <w:pPr>
        <w:spacing w:after="0" w:line="240" w:lineRule="auto"/>
        <w:ind w:left="-851" w:firstLine="697"/>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 xml:space="preserve">В соответствии </w:t>
      </w:r>
      <w:r w:rsidR="00D73E01" w:rsidRPr="004851BB">
        <w:rPr>
          <w:rFonts w:ascii="Times New Roman" w:eastAsia="Times New Roman" w:hAnsi="Times New Roman" w:cs="Times New Roman"/>
          <w:sz w:val="28"/>
          <w:szCs w:val="28"/>
          <w:lang w:eastAsia="ru-RU"/>
        </w:rPr>
        <w:t>со ст</w:t>
      </w:r>
      <w:r w:rsidR="00D73E01">
        <w:rPr>
          <w:rFonts w:ascii="Times New Roman" w:eastAsia="Times New Roman" w:hAnsi="Times New Roman" w:cs="Times New Roman"/>
          <w:sz w:val="28"/>
          <w:szCs w:val="28"/>
          <w:lang w:eastAsia="ru-RU"/>
        </w:rPr>
        <w:t>атьёй</w:t>
      </w:r>
      <w:r w:rsidRPr="004851BB">
        <w:rPr>
          <w:rFonts w:ascii="Times New Roman" w:eastAsia="Times New Roman" w:hAnsi="Times New Roman" w:cs="Times New Roman"/>
          <w:sz w:val="28"/>
          <w:szCs w:val="28"/>
          <w:lang w:eastAsia="ru-RU"/>
        </w:rPr>
        <w:t xml:space="preserve"> 11 Закона Республики Ингушетия от 11.12.2009 </w:t>
      </w:r>
      <w:r w:rsidR="00425EC6">
        <w:rPr>
          <w:rFonts w:ascii="Times New Roman" w:eastAsia="Times New Roman" w:hAnsi="Times New Roman" w:cs="Times New Roman"/>
          <w:sz w:val="28"/>
          <w:szCs w:val="28"/>
          <w:lang w:eastAsia="ru-RU"/>
        </w:rPr>
        <w:t xml:space="preserve">г. </w:t>
      </w:r>
      <w:r w:rsidRPr="004851BB">
        <w:rPr>
          <w:rFonts w:ascii="Times New Roman" w:eastAsia="Times New Roman" w:hAnsi="Times New Roman" w:cs="Times New Roman"/>
          <w:sz w:val="28"/>
          <w:szCs w:val="28"/>
          <w:lang w:eastAsia="ru-RU"/>
        </w:rPr>
        <w:t>№</w:t>
      </w:r>
      <w:r w:rsidR="00425EC6">
        <w:rPr>
          <w:rFonts w:ascii="Times New Roman" w:eastAsia="Times New Roman" w:hAnsi="Times New Roman" w:cs="Times New Roman"/>
          <w:sz w:val="28"/>
          <w:szCs w:val="28"/>
          <w:lang w:eastAsia="ru-RU"/>
        </w:rPr>
        <w:t> </w:t>
      </w:r>
      <w:r w:rsidRPr="004851BB">
        <w:rPr>
          <w:rFonts w:ascii="Times New Roman" w:eastAsia="Times New Roman" w:hAnsi="Times New Roman" w:cs="Times New Roman"/>
          <w:sz w:val="28"/>
          <w:szCs w:val="28"/>
          <w:lang w:eastAsia="ru-RU"/>
        </w:rPr>
        <w:t>59-РЗ «Об управлении государственной собственностью» (далее – Закон РИ №</w:t>
      </w:r>
      <w:r w:rsidR="00425EC6">
        <w:rPr>
          <w:rFonts w:ascii="Times New Roman" w:eastAsia="Times New Roman" w:hAnsi="Times New Roman" w:cs="Times New Roman"/>
          <w:sz w:val="28"/>
          <w:szCs w:val="28"/>
          <w:lang w:eastAsia="ru-RU"/>
        </w:rPr>
        <w:t> </w:t>
      </w:r>
      <w:r w:rsidRPr="004851BB">
        <w:rPr>
          <w:rFonts w:ascii="Times New Roman" w:eastAsia="Times New Roman" w:hAnsi="Times New Roman" w:cs="Times New Roman"/>
          <w:sz w:val="28"/>
          <w:szCs w:val="28"/>
          <w:lang w:eastAsia="ru-RU"/>
        </w:rPr>
        <w:t xml:space="preserve">59-РЗ) имущество, находящееся в государственной собственности Республики </w:t>
      </w:r>
      <w:r w:rsidRPr="004851BB">
        <w:rPr>
          <w:rFonts w:ascii="Times New Roman" w:eastAsia="Times New Roman" w:hAnsi="Times New Roman" w:cs="Times New Roman"/>
          <w:sz w:val="28"/>
          <w:szCs w:val="28"/>
          <w:lang w:eastAsia="ru-RU"/>
        </w:rPr>
        <w:lastRenderedPageBreak/>
        <w:t xml:space="preserve">Ингушетия, подлежит учету в Реестре государственного имущества Республики Ингушетия (далее – Реестр). Ведение Реестра осуществляет орган по управлению государственным имуществом Республики Ингушетия - Министерство имущественных и земельных отношений РИ на основании документов, представляемых организациями, имеющими на балансах государственное имущество Республики Ингушетия, в соответствии с «Положением о порядке ведения Реестра государственного имущества Республики Ингушетия», утвержденным Постановлением Правительства </w:t>
      </w:r>
      <w:r w:rsidR="00F35908">
        <w:rPr>
          <w:rFonts w:ascii="Times New Roman" w:eastAsia="Times New Roman" w:hAnsi="Times New Roman" w:cs="Times New Roman"/>
          <w:sz w:val="28"/>
          <w:szCs w:val="28"/>
          <w:lang w:eastAsia="ru-RU"/>
        </w:rPr>
        <w:t>РИ</w:t>
      </w:r>
      <w:r w:rsidRPr="004851BB">
        <w:rPr>
          <w:rFonts w:ascii="Times New Roman" w:eastAsia="Times New Roman" w:hAnsi="Times New Roman" w:cs="Times New Roman"/>
          <w:sz w:val="28"/>
          <w:szCs w:val="28"/>
          <w:lang w:eastAsia="ru-RU"/>
        </w:rPr>
        <w:t xml:space="preserve"> от 14.10.2014 </w:t>
      </w:r>
      <w:r w:rsidR="00425EC6">
        <w:rPr>
          <w:rFonts w:ascii="Times New Roman" w:eastAsia="Times New Roman" w:hAnsi="Times New Roman" w:cs="Times New Roman"/>
          <w:sz w:val="28"/>
          <w:szCs w:val="28"/>
          <w:lang w:eastAsia="ru-RU"/>
        </w:rPr>
        <w:t xml:space="preserve">г. </w:t>
      </w:r>
      <w:r w:rsidRPr="004851BB">
        <w:rPr>
          <w:rFonts w:ascii="Times New Roman" w:eastAsia="Times New Roman" w:hAnsi="Times New Roman" w:cs="Times New Roman"/>
          <w:sz w:val="28"/>
          <w:szCs w:val="28"/>
          <w:lang w:eastAsia="ru-RU"/>
        </w:rPr>
        <w:t>№</w:t>
      </w:r>
      <w:r w:rsidR="00425EC6">
        <w:rPr>
          <w:rFonts w:ascii="Times New Roman" w:eastAsia="Times New Roman" w:hAnsi="Times New Roman" w:cs="Times New Roman"/>
          <w:sz w:val="28"/>
          <w:szCs w:val="28"/>
          <w:lang w:eastAsia="ru-RU"/>
        </w:rPr>
        <w:t> </w:t>
      </w:r>
      <w:r w:rsidRPr="004851BB">
        <w:rPr>
          <w:rFonts w:ascii="Times New Roman" w:eastAsia="Times New Roman" w:hAnsi="Times New Roman" w:cs="Times New Roman"/>
          <w:sz w:val="28"/>
          <w:szCs w:val="28"/>
          <w:lang w:eastAsia="ru-RU"/>
        </w:rPr>
        <w:t>195 (далее – Положение №</w:t>
      </w:r>
      <w:r w:rsidR="00425EC6">
        <w:rPr>
          <w:rFonts w:ascii="Times New Roman" w:eastAsia="Times New Roman" w:hAnsi="Times New Roman" w:cs="Times New Roman"/>
          <w:sz w:val="28"/>
          <w:szCs w:val="28"/>
          <w:lang w:eastAsia="ru-RU"/>
        </w:rPr>
        <w:t> </w:t>
      </w:r>
      <w:r w:rsidRPr="004851BB">
        <w:rPr>
          <w:rFonts w:ascii="Times New Roman" w:eastAsia="Times New Roman" w:hAnsi="Times New Roman" w:cs="Times New Roman"/>
          <w:sz w:val="28"/>
          <w:szCs w:val="28"/>
          <w:lang w:eastAsia="ru-RU"/>
        </w:rPr>
        <w:t>195).</w:t>
      </w:r>
    </w:p>
    <w:p w14:paraId="217B5071" w14:textId="78022A7D" w:rsidR="00A30D7C" w:rsidRPr="004851BB" w:rsidRDefault="00A30D7C" w:rsidP="00A30D7C">
      <w:pPr>
        <w:spacing w:after="0" w:line="240" w:lineRule="auto"/>
        <w:ind w:left="-851" w:firstLine="697"/>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Согласно Положению №</w:t>
      </w:r>
      <w:r w:rsidR="00425EC6">
        <w:rPr>
          <w:rFonts w:ascii="Times New Roman" w:eastAsia="Times New Roman" w:hAnsi="Times New Roman" w:cs="Times New Roman"/>
          <w:sz w:val="28"/>
          <w:szCs w:val="28"/>
          <w:lang w:eastAsia="ru-RU"/>
        </w:rPr>
        <w:t> </w:t>
      </w:r>
      <w:r w:rsidRPr="004851BB">
        <w:rPr>
          <w:rFonts w:ascii="Times New Roman" w:eastAsia="Times New Roman" w:hAnsi="Times New Roman" w:cs="Times New Roman"/>
          <w:sz w:val="28"/>
          <w:szCs w:val="28"/>
          <w:lang w:eastAsia="ru-RU"/>
        </w:rPr>
        <w:t>195, Реестр государственного имущества Республики Ингушетия - республиканская информационная система, представляющая собой совокупность построенных на единых методологических и программно-технических принципах государственных баз данных, содержащих перечни объектов учета и сведения о них.</w:t>
      </w:r>
    </w:p>
    <w:p w14:paraId="12C9CDBB" w14:textId="081D7C52" w:rsidR="00A30D7C" w:rsidRPr="004851BB" w:rsidRDefault="00425EC6" w:rsidP="00A30D7C">
      <w:pPr>
        <w:spacing w:after="0" w:line="240" w:lineRule="auto"/>
        <w:ind w:left="-851" w:firstLine="6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w:t>
      </w:r>
      <w:r w:rsidR="00A30D7C" w:rsidRPr="004851BB">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унктом</w:t>
      </w:r>
      <w:r w:rsidR="00A30D7C" w:rsidRPr="004851BB">
        <w:rPr>
          <w:rFonts w:ascii="Times New Roman" w:eastAsia="Times New Roman" w:hAnsi="Times New Roman" w:cs="Times New Roman"/>
          <w:sz w:val="28"/>
          <w:szCs w:val="28"/>
          <w:lang w:eastAsia="ru-RU"/>
        </w:rPr>
        <w:t xml:space="preserve"> 3 Положения №</w:t>
      </w:r>
      <w:r>
        <w:rPr>
          <w:rFonts w:ascii="Times New Roman" w:eastAsia="Times New Roman" w:hAnsi="Times New Roman" w:cs="Times New Roman"/>
          <w:sz w:val="28"/>
          <w:szCs w:val="28"/>
          <w:lang w:eastAsia="ru-RU"/>
        </w:rPr>
        <w:t> </w:t>
      </w:r>
      <w:r w:rsidR="00A30D7C" w:rsidRPr="004851BB">
        <w:rPr>
          <w:rFonts w:ascii="Times New Roman" w:eastAsia="Times New Roman" w:hAnsi="Times New Roman" w:cs="Times New Roman"/>
          <w:sz w:val="28"/>
          <w:szCs w:val="28"/>
          <w:lang w:eastAsia="ru-RU"/>
        </w:rPr>
        <w:t xml:space="preserve">195, Министерством утверждены правила ведения Реестра. </w:t>
      </w:r>
    </w:p>
    <w:p w14:paraId="32908A2F" w14:textId="1F95349A" w:rsidR="00A30D7C" w:rsidRPr="004851BB" w:rsidRDefault="00A30D7C" w:rsidP="00D73E01">
      <w:pPr>
        <w:spacing w:after="0" w:line="240" w:lineRule="auto"/>
        <w:ind w:left="-851" w:firstLine="697"/>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В 2015 год</w:t>
      </w:r>
      <w:r w:rsidR="00D73E01">
        <w:rPr>
          <w:rFonts w:ascii="Times New Roman" w:eastAsia="Times New Roman" w:hAnsi="Times New Roman" w:cs="Times New Roman"/>
          <w:sz w:val="28"/>
          <w:szCs w:val="28"/>
          <w:lang w:eastAsia="ru-RU"/>
        </w:rPr>
        <w:t>у</w:t>
      </w:r>
      <w:r w:rsidRPr="004851BB">
        <w:rPr>
          <w:rFonts w:ascii="Times New Roman" w:eastAsia="Times New Roman" w:hAnsi="Times New Roman" w:cs="Times New Roman"/>
          <w:sz w:val="28"/>
          <w:szCs w:val="28"/>
          <w:lang w:eastAsia="ru-RU"/>
        </w:rPr>
        <w:t xml:space="preserve"> в Министерстве создан сектор ведения Реестра государственного имущества РИ</w:t>
      </w:r>
      <w:r w:rsidR="00D73E01">
        <w:rPr>
          <w:rFonts w:ascii="Times New Roman" w:eastAsia="Times New Roman" w:hAnsi="Times New Roman" w:cs="Times New Roman"/>
          <w:sz w:val="28"/>
          <w:szCs w:val="28"/>
          <w:lang w:eastAsia="ru-RU"/>
        </w:rPr>
        <w:t>, о</w:t>
      </w:r>
      <w:r w:rsidRPr="004851BB">
        <w:rPr>
          <w:rFonts w:ascii="Times New Roman" w:eastAsia="Times New Roman" w:hAnsi="Times New Roman" w:cs="Times New Roman"/>
          <w:sz w:val="28"/>
          <w:szCs w:val="28"/>
          <w:lang w:eastAsia="ru-RU"/>
        </w:rPr>
        <w:t xml:space="preserve">сновными задачами </w:t>
      </w:r>
      <w:r w:rsidR="00D73E01">
        <w:rPr>
          <w:rFonts w:ascii="Times New Roman" w:eastAsia="Times New Roman" w:hAnsi="Times New Roman" w:cs="Times New Roman"/>
          <w:sz w:val="28"/>
          <w:szCs w:val="28"/>
          <w:lang w:eastAsia="ru-RU"/>
        </w:rPr>
        <w:t>которого</w:t>
      </w:r>
      <w:r w:rsidRPr="004851BB">
        <w:rPr>
          <w:rFonts w:ascii="Times New Roman" w:eastAsia="Times New Roman" w:hAnsi="Times New Roman" w:cs="Times New Roman"/>
          <w:sz w:val="28"/>
          <w:szCs w:val="28"/>
          <w:lang w:eastAsia="ru-RU"/>
        </w:rPr>
        <w:t xml:space="preserve"> являются:</w:t>
      </w:r>
    </w:p>
    <w:p w14:paraId="6E11E9D7" w14:textId="49456797" w:rsidR="00A30D7C" w:rsidRPr="00425EC6" w:rsidRDefault="00A30D7C" w:rsidP="00391B7A">
      <w:pPr>
        <w:pStyle w:val="a6"/>
        <w:numPr>
          <w:ilvl w:val="0"/>
          <w:numId w:val="193"/>
        </w:numPr>
        <w:tabs>
          <w:tab w:val="left" w:pos="142"/>
        </w:tabs>
        <w:spacing w:after="0" w:line="240" w:lineRule="auto"/>
        <w:ind w:left="-812" w:firstLine="672"/>
        <w:jc w:val="both"/>
        <w:rPr>
          <w:rFonts w:ascii="Times New Roman" w:eastAsia="Times New Roman" w:hAnsi="Times New Roman" w:cs="Times New Roman"/>
          <w:sz w:val="28"/>
          <w:szCs w:val="28"/>
          <w:lang w:eastAsia="ru-RU"/>
        </w:rPr>
      </w:pPr>
      <w:r w:rsidRPr="00425EC6">
        <w:rPr>
          <w:rFonts w:ascii="Times New Roman" w:eastAsia="Times New Roman" w:hAnsi="Times New Roman" w:cs="Times New Roman"/>
          <w:sz w:val="28"/>
          <w:szCs w:val="28"/>
          <w:lang w:eastAsia="ru-RU"/>
        </w:rPr>
        <w:t>разработка и реализация системы учёта государственной собственности;</w:t>
      </w:r>
    </w:p>
    <w:p w14:paraId="4044C2DC" w14:textId="5A591C32" w:rsidR="00A30D7C" w:rsidRPr="00425EC6" w:rsidRDefault="00A30D7C" w:rsidP="00391B7A">
      <w:pPr>
        <w:pStyle w:val="a6"/>
        <w:numPr>
          <w:ilvl w:val="0"/>
          <w:numId w:val="193"/>
        </w:numPr>
        <w:tabs>
          <w:tab w:val="left" w:pos="142"/>
        </w:tabs>
        <w:spacing w:after="0" w:line="240" w:lineRule="auto"/>
        <w:ind w:left="-812" w:firstLine="672"/>
        <w:jc w:val="both"/>
        <w:rPr>
          <w:rFonts w:ascii="Times New Roman" w:eastAsia="Times New Roman" w:hAnsi="Times New Roman" w:cs="Times New Roman"/>
          <w:sz w:val="28"/>
          <w:szCs w:val="28"/>
          <w:lang w:eastAsia="ru-RU"/>
        </w:rPr>
      </w:pPr>
      <w:r w:rsidRPr="00425EC6">
        <w:rPr>
          <w:rFonts w:ascii="Times New Roman" w:eastAsia="Times New Roman" w:hAnsi="Times New Roman" w:cs="Times New Roman"/>
          <w:sz w:val="28"/>
          <w:szCs w:val="28"/>
          <w:lang w:eastAsia="ru-RU"/>
        </w:rPr>
        <w:t>разработка проектов нормативных актов, положений, рекомендаций по ведению Реестра имущества;</w:t>
      </w:r>
    </w:p>
    <w:p w14:paraId="28F43F2D" w14:textId="14A82617" w:rsidR="00A30D7C" w:rsidRPr="00425EC6" w:rsidRDefault="00A30D7C" w:rsidP="00391B7A">
      <w:pPr>
        <w:pStyle w:val="a6"/>
        <w:numPr>
          <w:ilvl w:val="0"/>
          <w:numId w:val="193"/>
        </w:numPr>
        <w:tabs>
          <w:tab w:val="left" w:pos="142"/>
        </w:tabs>
        <w:spacing w:after="0" w:line="240" w:lineRule="auto"/>
        <w:ind w:left="-812" w:firstLine="672"/>
        <w:jc w:val="both"/>
        <w:rPr>
          <w:rFonts w:ascii="Times New Roman" w:eastAsia="Times New Roman" w:hAnsi="Times New Roman" w:cs="Times New Roman"/>
          <w:sz w:val="28"/>
          <w:szCs w:val="28"/>
          <w:lang w:eastAsia="ru-RU"/>
        </w:rPr>
      </w:pPr>
      <w:r w:rsidRPr="00425EC6">
        <w:rPr>
          <w:rFonts w:ascii="Times New Roman" w:eastAsia="Times New Roman" w:hAnsi="Times New Roman" w:cs="Times New Roman"/>
          <w:sz w:val="28"/>
          <w:szCs w:val="28"/>
          <w:lang w:eastAsia="ru-RU"/>
        </w:rPr>
        <w:t>учёт объектов собственности Республики Ингушетия;</w:t>
      </w:r>
    </w:p>
    <w:p w14:paraId="3D285F3D" w14:textId="0BE100F3" w:rsidR="00A30D7C" w:rsidRPr="00425EC6" w:rsidRDefault="00A30D7C" w:rsidP="00391B7A">
      <w:pPr>
        <w:pStyle w:val="a6"/>
        <w:numPr>
          <w:ilvl w:val="0"/>
          <w:numId w:val="193"/>
        </w:numPr>
        <w:tabs>
          <w:tab w:val="left" w:pos="142"/>
        </w:tabs>
        <w:spacing w:after="0" w:line="240" w:lineRule="auto"/>
        <w:ind w:left="-812" w:firstLine="672"/>
        <w:jc w:val="both"/>
        <w:rPr>
          <w:rFonts w:ascii="Times New Roman" w:eastAsia="Times New Roman" w:hAnsi="Times New Roman" w:cs="Times New Roman"/>
          <w:sz w:val="28"/>
          <w:szCs w:val="28"/>
          <w:lang w:eastAsia="ru-RU"/>
        </w:rPr>
      </w:pPr>
      <w:r w:rsidRPr="00425EC6">
        <w:rPr>
          <w:rFonts w:ascii="Times New Roman" w:eastAsia="Times New Roman" w:hAnsi="Times New Roman" w:cs="Times New Roman"/>
          <w:sz w:val="28"/>
          <w:szCs w:val="28"/>
          <w:lang w:eastAsia="ru-RU"/>
        </w:rPr>
        <w:t>представление сведений из Реестра.</w:t>
      </w:r>
    </w:p>
    <w:p w14:paraId="2D976440" w14:textId="588CD7CD" w:rsidR="00A30D7C" w:rsidRPr="004851BB" w:rsidRDefault="00A30D7C" w:rsidP="00F35908">
      <w:pPr>
        <w:spacing w:after="0" w:line="240" w:lineRule="auto"/>
        <w:ind w:left="-851" w:firstLine="697"/>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 xml:space="preserve">В </w:t>
      </w:r>
      <w:r w:rsidR="00425EC6">
        <w:rPr>
          <w:rFonts w:ascii="Times New Roman" w:eastAsia="Times New Roman" w:hAnsi="Times New Roman" w:cs="Times New Roman"/>
          <w:sz w:val="28"/>
          <w:szCs w:val="28"/>
          <w:lang w:eastAsia="ru-RU"/>
        </w:rPr>
        <w:t>нарушение</w:t>
      </w:r>
      <w:r w:rsidRPr="004851BB">
        <w:rPr>
          <w:rFonts w:ascii="Times New Roman" w:eastAsia="Times New Roman" w:hAnsi="Times New Roman" w:cs="Times New Roman"/>
          <w:sz w:val="28"/>
          <w:szCs w:val="28"/>
          <w:lang w:eastAsia="ru-RU"/>
        </w:rPr>
        <w:t xml:space="preserve"> п</w:t>
      </w:r>
      <w:r w:rsidR="00425EC6">
        <w:rPr>
          <w:rFonts w:ascii="Times New Roman" w:eastAsia="Times New Roman" w:hAnsi="Times New Roman" w:cs="Times New Roman"/>
          <w:sz w:val="28"/>
          <w:szCs w:val="28"/>
          <w:lang w:eastAsia="ru-RU"/>
        </w:rPr>
        <w:t>ункта</w:t>
      </w:r>
      <w:r w:rsidRPr="004851BB">
        <w:rPr>
          <w:rFonts w:ascii="Times New Roman" w:eastAsia="Times New Roman" w:hAnsi="Times New Roman" w:cs="Times New Roman"/>
          <w:sz w:val="28"/>
          <w:szCs w:val="28"/>
          <w:lang w:eastAsia="ru-RU"/>
        </w:rPr>
        <w:t xml:space="preserve"> 7 Положения №</w:t>
      </w:r>
      <w:r w:rsidR="00425EC6">
        <w:rPr>
          <w:rFonts w:ascii="Times New Roman" w:eastAsia="Times New Roman" w:hAnsi="Times New Roman" w:cs="Times New Roman"/>
          <w:sz w:val="28"/>
          <w:szCs w:val="28"/>
          <w:lang w:eastAsia="ru-RU"/>
        </w:rPr>
        <w:t> </w:t>
      </w:r>
      <w:r w:rsidRPr="004851BB">
        <w:rPr>
          <w:rFonts w:ascii="Times New Roman" w:eastAsia="Times New Roman" w:hAnsi="Times New Roman" w:cs="Times New Roman"/>
          <w:sz w:val="28"/>
          <w:szCs w:val="28"/>
          <w:lang w:eastAsia="ru-RU"/>
        </w:rPr>
        <w:t>195</w:t>
      </w:r>
      <w:r w:rsidR="00425EC6">
        <w:rPr>
          <w:rFonts w:ascii="Times New Roman" w:eastAsia="Times New Roman" w:hAnsi="Times New Roman" w:cs="Times New Roman"/>
          <w:sz w:val="28"/>
          <w:szCs w:val="28"/>
          <w:lang w:eastAsia="ru-RU"/>
        </w:rPr>
        <w:t xml:space="preserve">, </w:t>
      </w:r>
      <w:r w:rsidRPr="004851BB">
        <w:rPr>
          <w:rFonts w:ascii="Times New Roman" w:eastAsia="Times New Roman" w:hAnsi="Times New Roman" w:cs="Times New Roman"/>
          <w:sz w:val="28"/>
          <w:szCs w:val="28"/>
          <w:lang w:eastAsia="ru-RU"/>
        </w:rPr>
        <w:t xml:space="preserve">Реестр </w:t>
      </w:r>
      <w:r w:rsidR="00425EC6" w:rsidRPr="00425EC6">
        <w:rPr>
          <w:rFonts w:ascii="Times New Roman" w:eastAsia="Times New Roman" w:hAnsi="Times New Roman" w:cs="Times New Roman"/>
          <w:sz w:val="28"/>
          <w:szCs w:val="28"/>
          <w:lang w:eastAsia="ru-RU"/>
        </w:rPr>
        <w:t xml:space="preserve">государственного имущества РИ </w:t>
      </w:r>
      <w:r w:rsidRPr="004851BB">
        <w:rPr>
          <w:rFonts w:ascii="Times New Roman" w:eastAsia="Times New Roman" w:hAnsi="Times New Roman" w:cs="Times New Roman"/>
          <w:sz w:val="28"/>
          <w:szCs w:val="28"/>
          <w:lang w:eastAsia="ru-RU"/>
        </w:rPr>
        <w:t xml:space="preserve">на бумажных носителях в Министерстве не </w:t>
      </w:r>
      <w:r w:rsidRPr="00425EC6">
        <w:rPr>
          <w:rFonts w:ascii="Times New Roman" w:eastAsia="Times New Roman" w:hAnsi="Times New Roman" w:cs="Times New Roman"/>
          <w:sz w:val="28"/>
          <w:szCs w:val="28"/>
          <w:lang w:eastAsia="ru-RU"/>
        </w:rPr>
        <w:t>ведется.</w:t>
      </w:r>
      <w:r w:rsidR="00F35908">
        <w:rPr>
          <w:rFonts w:ascii="Times New Roman" w:eastAsia="Times New Roman" w:hAnsi="Times New Roman" w:cs="Times New Roman"/>
          <w:sz w:val="28"/>
          <w:szCs w:val="28"/>
          <w:lang w:eastAsia="ru-RU"/>
        </w:rPr>
        <w:t xml:space="preserve"> </w:t>
      </w:r>
      <w:r w:rsidRPr="004851BB">
        <w:rPr>
          <w:rFonts w:ascii="Times New Roman" w:eastAsia="Times New Roman" w:hAnsi="Times New Roman" w:cs="Times New Roman"/>
          <w:sz w:val="28"/>
          <w:szCs w:val="28"/>
          <w:lang w:eastAsia="ru-RU"/>
        </w:rPr>
        <w:t>В ходе контрольного мероприятия установлено, что Реестр ведется только на электронном носителе, который формируется путём внесения данных в автоматизированную информационную систему ведения реестра SAUMI (программный комплекс автоматизации учёта земельных и имущественных отношений).</w:t>
      </w:r>
    </w:p>
    <w:p w14:paraId="23EDC457" w14:textId="77777777" w:rsidR="00A30D7C" w:rsidRPr="004851BB" w:rsidRDefault="00A30D7C" w:rsidP="00A30D7C">
      <w:pPr>
        <w:spacing w:after="0" w:line="240" w:lineRule="auto"/>
        <w:ind w:left="-851" w:firstLine="697"/>
        <w:jc w:val="both"/>
        <w:rPr>
          <w:rFonts w:ascii="Times New Roman" w:eastAsia="Times New Roman" w:hAnsi="Times New Roman" w:cs="Times New Roman"/>
          <w:spacing w:val="2"/>
          <w:sz w:val="28"/>
          <w:szCs w:val="28"/>
          <w:shd w:val="clear" w:color="auto" w:fill="FFFFFF"/>
          <w:lang w:eastAsia="ru-RU"/>
        </w:rPr>
      </w:pPr>
      <w:r w:rsidRPr="004851BB">
        <w:rPr>
          <w:rFonts w:ascii="Times New Roman" w:eastAsia="Times New Roman" w:hAnsi="Times New Roman" w:cs="Times New Roman"/>
          <w:spacing w:val="2"/>
          <w:sz w:val="28"/>
          <w:szCs w:val="28"/>
          <w:shd w:val="clear" w:color="auto" w:fill="FFFFFF"/>
          <w:lang w:eastAsia="ru-RU"/>
        </w:rPr>
        <w:t xml:space="preserve">Реестр не актуализирован, по значительному количеству объектов учета отсутствуют необходимые сведения, предписанные Правилами ведения Реестра. </w:t>
      </w:r>
    </w:p>
    <w:p w14:paraId="73921651" w14:textId="49F0A3EA" w:rsidR="00A30D7C" w:rsidRPr="004851BB" w:rsidRDefault="00A30D7C" w:rsidP="00A30D7C">
      <w:pPr>
        <w:spacing w:after="0" w:line="240" w:lineRule="auto"/>
        <w:ind w:left="-851" w:firstLine="697"/>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В нарушение п</w:t>
      </w:r>
      <w:r w:rsidR="00425EC6">
        <w:rPr>
          <w:rFonts w:ascii="Times New Roman" w:eastAsia="Times New Roman" w:hAnsi="Times New Roman" w:cs="Times New Roman"/>
          <w:sz w:val="28"/>
          <w:szCs w:val="28"/>
          <w:lang w:eastAsia="ru-RU"/>
        </w:rPr>
        <w:t>ункта</w:t>
      </w:r>
      <w:r w:rsidRPr="004851BB">
        <w:rPr>
          <w:rFonts w:ascii="Times New Roman" w:eastAsia="Times New Roman" w:hAnsi="Times New Roman" w:cs="Times New Roman"/>
          <w:sz w:val="28"/>
          <w:szCs w:val="28"/>
          <w:lang w:eastAsia="ru-RU"/>
        </w:rPr>
        <w:t xml:space="preserve"> 13 Положения №</w:t>
      </w:r>
      <w:r w:rsidR="00425EC6">
        <w:rPr>
          <w:rFonts w:ascii="Times New Roman" w:eastAsia="Times New Roman" w:hAnsi="Times New Roman" w:cs="Times New Roman"/>
          <w:sz w:val="28"/>
          <w:szCs w:val="28"/>
          <w:lang w:eastAsia="ru-RU"/>
        </w:rPr>
        <w:t> </w:t>
      </w:r>
      <w:r w:rsidRPr="004851BB">
        <w:rPr>
          <w:rFonts w:ascii="Times New Roman" w:eastAsia="Times New Roman" w:hAnsi="Times New Roman" w:cs="Times New Roman"/>
          <w:sz w:val="28"/>
          <w:szCs w:val="28"/>
          <w:lang w:eastAsia="ru-RU"/>
        </w:rPr>
        <w:t>195 и п</w:t>
      </w:r>
      <w:r w:rsidR="00425EC6">
        <w:rPr>
          <w:rFonts w:ascii="Times New Roman" w:eastAsia="Times New Roman" w:hAnsi="Times New Roman" w:cs="Times New Roman"/>
          <w:sz w:val="28"/>
          <w:szCs w:val="28"/>
          <w:lang w:eastAsia="ru-RU"/>
        </w:rPr>
        <w:t>ункта</w:t>
      </w:r>
      <w:r w:rsidRPr="004851BB">
        <w:rPr>
          <w:rFonts w:ascii="Times New Roman" w:eastAsia="Times New Roman" w:hAnsi="Times New Roman" w:cs="Times New Roman"/>
          <w:sz w:val="28"/>
          <w:szCs w:val="28"/>
          <w:lang w:eastAsia="ru-RU"/>
        </w:rPr>
        <w:t xml:space="preserve"> 3 Правил</w:t>
      </w:r>
      <w:r w:rsidR="00425EC6">
        <w:rPr>
          <w:rFonts w:ascii="Times New Roman" w:eastAsia="Times New Roman" w:hAnsi="Times New Roman" w:cs="Times New Roman"/>
          <w:sz w:val="28"/>
          <w:szCs w:val="28"/>
          <w:lang w:eastAsia="ru-RU"/>
        </w:rPr>
        <w:t xml:space="preserve"> </w:t>
      </w:r>
      <w:bookmarkStart w:id="173" w:name="_Hlk126067399"/>
      <w:r w:rsidR="00425EC6">
        <w:rPr>
          <w:rFonts w:ascii="Times New Roman" w:eastAsia="Times New Roman" w:hAnsi="Times New Roman" w:cs="Times New Roman"/>
          <w:sz w:val="28"/>
          <w:szCs w:val="28"/>
          <w:lang w:eastAsia="ru-RU"/>
        </w:rPr>
        <w:t>ведения Реестра</w:t>
      </w:r>
      <w:bookmarkEnd w:id="173"/>
      <w:r w:rsidRPr="004851BB">
        <w:rPr>
          <w:rFonts w:ascii="Times New Roman" w:eastAsia="Times New Roman" w:hAnsi="Times New Roman" w:cs="Times New Roman"/>
          <w:sz w:val="28"/>
          <w:szCs w:val="28"/>
          <w:lang w:eastAsia="ru-RU"/>
        </w:rPr>
        <w:t xml:space="preserve">, информация об объектах собственности, которые представлены в Реестре, не отвечает требованиям полноты данных. По значительному количеству объектов в Реестре отсутствуют сведения об инвентарном номере объекта, о годе ввода в эксплуатацию, </w:t>
      </w:r>
      <w:r w:rsidRPr="004851BB">
        <w:rPr>
          <w:rFonts w:ascii="Times New Roman" w:eastAsia="Times New Roman" w:hAnsi="Times New Roman" w:cs="Times New Roman"/>
          <w:color w:val="000000"/>
          <w:spacing w:val="3"/>
          <w:sz w:val="28"/>
          <w:szCs w:val="28"/>
          <w:lang w:eastAsia="ru-RU"/>
        </w:rPr>
        <w:t>ограничения (обременения) прав собственности на недвижимое имущество</w:t>
      </w:r>
      <w:r w:rsidRPr="004851BB">
        <w:rPr>
          <w:rFonts w:ascii="Times New Roman" w:eastAsia="Times New Roman" w:hAnsi="Times New Roman" w:cs="Times New Roman"/>
          <w:sz w:val="28"/>
          <w:szCs w:val="28"/>
          <w:lang w:eastAsia="ru-RU"/>
        </w:rPr>
        <w:t>, по многим объектам отсутствует информация о балансовой, остаточной стоимости</w:t>
      </w:r>
      <w:r w:rsidR="00F35908">
        <w:rPr>
          <w:rFonts w:ascii="Times New Roman" w:eastAsia="Times New Roman" w:hAnsi="Times New Roman" w:cs="Times New Roman"/>
          <w:sz w:val="28"/>
          <w:szCs w:val="28"/>
          <w:lang w:eastAsia="ru-RU"/>
        </w:rPr>
        <w:t xml:space="preserve"> </w:t>
      </w:r>
      <w:r w:rsidRPr="004851BB">
        <w:rPr>
          <w:rFonts w:ascii="Times New Roman" w:eastAsia="Times New Roman" w:hAnsi="Times New Roman" w:cs="Times New Roman"/>
          <w:sz w:val="28"/>
          <w:szCs w:val="28"/>
          <w:lang w:eastAsia="ru-RU"/>
        </w:rPr>
        <w:t xml:space="preserve">и т. д. </w:t>
      </w:r>
    </w:p>
    <w:p w14:paraId="466F2407" w14:textId="2AD62565" w:rsidR="00A30D7C" w:rsidRPr="004851BB" w:rsidRDefault="00A30D7C" w:rsidP="00A30D7C">
      <w:pPr>
        <w:spacing w:after="0" w:line="240" w:lineRule="auto"/>
        <w:ind w:left="-851" w:firstLine="697"/>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Имеет место несоответствие данных в картах учета объектов собственности и в Реестре. В нарушение п</w:t>
      </w:r>
      <w:r w:rsidR="00425EC6">
        <w:rPr>
          <w:rFonts w:ascii="Times New Roman" w:eastAsia="Times New Roman" w:hAnsi="Times New Roman" w:cs="Times New Roman"/>
          <w:sz w:val="28"/>
          <w:szCs w:val="28"/>
          <w:lang w:eastAsia="ru-RU"/>
        </w:rPr>
        <w:t xml:space="preserve">унктов </w:t>
      </w:r>
      <w:r w:rsidRPr="004851BB">
        <w:rPr>
          <w:rFonts w:ascii="Times New Roman" w:eastAsia="Times New Roman" w:hAnsi="Times New Roman" w:cs="Times New Roman"/>
          <w:sz w:val="28"/>
          <w:szCs w:val="28"/>
          <w:lang w:eastAsia="ru-RU"/>
        </w:rPr>
        <w:t>22</w:t>
      </w:r>
      <w:r w:rsidR="00425EC6">
        <w:rPr>
          <w:rFonts w:ascii="Times New Roman" w:eastAsia="Times New Roman" w:hAnsi="Times New Roman" w:cs="Times New Roman"/>
          <w:sz w:val="28"/>
          <w:szCs w:val="28"/>
          <w:lang w:eastAsia="ru-RU"/>
        </w:rPr>
        <w:t xml:space="preserve"> и</w:t>
      </w:r>
      <w:r w:rsidRPr="004851BB">
        <w:rPr>
          <w:rFonts w:ascii="Times New Roman" w:eastAsia="Times New Roman" w:hAnsi="Times New Roman" w:cs="Times New Roman"/>
          <w:sz w:val="28"/>
          <w:szCs w:val="28"/>
          <w:lang w:eastAsia="ru-RU"/>
        </w:rPr>
        <w:t xml:space="preserve"> 23 Положения №</w:t>
      </w:r>
      <w:r w:rsidR="00425EC6">
        <w:rPr>
          <w:rFonts w:ascii="Times New Roman" w:eastAsia="Times New Roman" w:hAnsi="Times New Roman" w:cs="Times New Roman"/>
          <w:sz w:val="28"/>
          <w:szCs w:val="28"/>
          <w:lang w:eastAsia="ru-RU"/>
        </w:rPr>
        <w:t> </w:t>
      </w:r>
      <w:r w:rsidRPr="004851BB">
        <w:rPr>
          <w:rFonts w:ascii="Times New Roman" w:eastAsia="Times New Roman" w:hAnsi="Times New Roman" w:cs="Times New Roman"/>
          <w:sz w:val="28"/>
          <w:szCs w:val="28"/>
          <w:lang w:eastAsia="ru-RU"/>
        </w:rPr>
        <w:t>195 и п</w:t>
      </w:r>
      <w:r w:rsidR="00425EC6">
        <w:rPr>
          <w:rFonts w:ascii="Times New Roman" w:eastAsia="Times New Roman" w:hAnsi="Times New Roman" w:cs="Times New Roman"/>
          <w:sz w:val="28"/>
          <w:szCs w:val="28"/>
          <w:lang w:eastAsia="ru-RU"/>
        </w:rPr>
        <w:t>ункта</w:t>
      </w:r>
      <w:r w:rsidRPr="004851BB">
        <w:rPr>
          <w:rFonts w:ascii="Times New Roman" w:eastAsia="Times New Roman" w:hAnsi="Times New Roman" w:cs="Times New Roman"/>
          <w:sz w:val="28"/>
          <w:szCs w:val="28"/>
          <w:lang w:eastAsia="ru-RU"/>
        </w:rPr>
        <w:t xml:space="preserve"> 7 Правил</w:t>
      </w:r>
      <w:r w:rsidR="00425EC6" w:rsidRPr="00425EC6">
        <w:t xml:space="preserve"> </w:t>
      </w:r>
      <w:r w:rsidR="00425EC6" w:rsidRPr="00425EC6">
        <w:rPr>
          <w:rFonts w:ascii="Times New Roman" w:eastAsia="Times New Roman" w:hAnsi="Times New Roman" w:cs="Times New Roman"/>
          <w:sz w:val="28"/>
          <w:szCs w:val="28"/>
          <w:lang w:eastAsia="ru-RU"/>
        </w:rPr>
        <w:t>ведения Реестра</w:t>
      </w:r>
      <w:r w:rsidRPr="004851BB">
        <w:rPr>
          <w:rFonts w:ascii="Times New Roman" w:eastAsia="Times New Roman" w:hAnsi="Times New Roman" w:cs="Times New Roman"/>
          <w:sz w:val="28"/>
          <w:szCs w:val="28"/>
          <w:lang w:eastAsia="ru-RU"/>
        </w:rPr>
        <w:t>, правообладатели своевременно не представляют карты учёта объектов собственности. Таким образом, достоверность и полнота данных об объектах государственной собственности РИ, внесенных в информационную систему, не соответствуют основным требованиям Положения №</w:t>
      </w:r>
      <w:r w:rsidR="00425EC6">
        <w:rPr>
          <w:rFonts w:ascii="Times New Roman" w:eastAsia="Times New Roman" w:hAnsi="Times New Roman" w:cs="Times New Roman"/>
          <w:sz w:val="28"/>
          <w:szCs w:val="28"/>
          <w:lang w:eastAsia="ru-RU"/>
        </w:rPr>
        <w:t> </w:t>
      </w:r>
      <w:r w:rsidRPr="004851BB">
        <w:rPr>
          <w:rFonts w:ascii="Times New Roman" w:eastAsia="Times New Roman" w:hAnsi="Times New Roman" w:cs="Times New Roman"/>
          <w:sz w:val="28"/>
          <w:szCs w:val="28"/>
          <w:lang w:eastAsia="ru-RU"/>
        </w:rPr>
        <w:t xml:space="preserve">195. Небольшая часть таких </w:t>
      </w:r>
      <w:r w:rsidR="00F35908" w:rsidRPr="004851BB">
        <w:rPr>
          <w:rFonts w:ascii="Times New Roman" w:eastAsia="Times New Roman" w:hAnsi="Times New Roman" w:cs="Times New Roman"/>
          <w:sz w:val="28"/>
          <w:szCs w:val="28"/>
          <w:lang w:eastAsia="ru-RU"/>
        </w:rPr>
        <w:t>нарушений</w:t>
      </w:r>
      <w:r w:rsidR="00F35908">
        <w:rPr>
          <w:rFonts w:ascii="Times New Roman" w:eastAsia="Times New Roman" w:hAnsi="Times New Roman" w:cs="Times New Roman"/>
          <w:sz w:val="28"/>
          <w:szCs w:val="28"/>
          <w:lang w:eastAsia="ru-RU"/>
        </w:rPr>
        <w:t xml:space="preserve"> </w:t>
      </w:r>
      <w:r w:rsidR="00F35908" w:rsidRPr="004851BB">
        <w:rPr>
          <w:rFonts w:ascii="Times New Roman" w:eastAsia="Times New Roman" w:hAnsi="Times New Roman" w:cs="Times New Roman"/>
          <w:sz w:val="28"/>
          <w:szCs w:val="28"/>
          <w:lang w:eastAsia="ru-RU"/>
        </w:rPr>
        <w:t>приведена</w:t>
      </w:r>
      <w:r w:rsidRPr="004851BB">
        <w:rPr>
          <w:rFonts w:ascii="Times New Roman" w:eastAsia="Times New Roman" w:hAnsi="Times New Roman" w:cs="Times New Roman"/>
          <w:sz w:val="28"/>
          <w:szCs w:val="28"/>
          <w:lang w:eastAsia="ru-RU"/>
        </w:rPr>
        <w:t xml:space="preserve"> в таблице 4.</w:t>
      </w:r>
    </w:p>
    <w:p w14:paraId="30C5EB19" w14:textId="55595D6F" w:rsidR="00A30D7C" w:rsidRPr="004851BB" w:rsidRDefault="00A30D7C" w:rsidP="00425EC6">
      <w:pPr>
        <w:spacing w:after="0" w:line="276" w:lineRule="auto"/>
        <w:ind w:left="-851" w:firstLine="697"/>
        <w:jc w:val="right"/>
        <w:rPr>
          <w:rFonts w:ascii="Times New Roman" w:eastAsia="Times New Roman" w:hAnsi="Times New Roman" w:cs="Times New Roman"/>
          <w:bCs/>
          <w:sz w:val="28"/>
          <w:szCs w:val="28"/>
          <w:lang w:eastAsia="ru-RU"/>
        </w:rPr>
      </w:pPr>
      <w:r w:rsidRPr="004851BB">
        <w:rPr>
          <w:rFonts w:ascii="Times New Roman" w:eastAsia="Times New Roman" w:hAnsi="Times New Roman" w:cs="Times New Roman"/>
          <w:bCs/>
          <w:sz w:val="28"/>
          <w:szCs w:val="28"/>
          <w:lang w:eastAsia="ru-RU"/>
        </w:rPr>
        <w:t>Таблица 4</w:t>
      </w:r>
    </w:p>
    <w:tbl>
      <w:tblPr>
        <w:tblW w:w="10326" w:type="dxa"/>
        <w:tblInd w:w="-845" w:type="dxa"/>
        <w:tblLayout w:type="fixed"/>
        <w:tblCellMar>
          <w:left w:w="10" w:type="dxa"/>
          <w:right w:w="10" w:type="dxa"/>
        </w:tblCellMar>
        <w:tblLook w:val="0000" w:firstRow="0" w:lastRow="0" w:firstColumn="0" w:lastColumn="0" w:noHBand="0" w:noVBand="0"/>
      </w:tblPr>
      <w:tblGrid>
        <w:gridCol w:w="2982"/>
        <w:gridCol w:w="1172"/>
        <w:gridCol w:w="1233"/>
        <w:gridCol w:w="1112"/>
        <w:gridCol w:w="1275"/>
        <w:gridCol w:w="1276"/>
        <w:gridCol w:w="1276"/>
      </w:tblGrid>
      <w:tr w:rsidR="00A30D7C" w:rsidRPr="004851BB" w14:paraId="62F8FC74" w14:textId="77777777" w:rsidTr="00425EC6">
        <w:trPr>
          <w:trHeight w:val="598"/>
        </w:trPr>
        <w:tc>
          <w:tcPr>
            <w:tcW w:w="29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D8EDA8" w14:textId="77777777" w:rsidR="00A30D7C" w:rsidRPr="004851BB" w:rsidRDefault="00A30D7C" w:rsidP="00E721A2">
            <w:pPr>
              <w:spacing w:after="0" w:line="276" w:lineRule="auto"/>
              <w:ind w:left="-851" w:firstLine="697"/>
              <w:jc w:val="center"/>
              <w:rPr>
                <w:rFonts w:ascii="Times New Roman" w:eastAsia="Times New Roman" w:hAnsi="Times New Roman" w:cs="Times New Roman"/>
                <w:b/>
                <w:bCs/>
                <w:lang w:eastAsia="ru-RU"/>
              </w:rPr>
            </w:pPr>
            <w:r w:rsidRPr="004851BB">
              <w:rPr>
                <w:rFonts w:ascii="Times New Roman" w:eastAsia="Times New Roman" w:hAnsi="Times New Roman" w:cs="Times New Roman"/>
                <w:b/>
                <w:bCs/>
                <w:lang w:eastAsia="ru-RU"/>
              </w:rPr>
              <w:lastRenderedPageBreak/>
              <w:t>Наименование</w:t>
            </w:r>
          </w:p>
        </w:tc>
        <w:tc>
          <w:tcPr>
            <w:tcW w:w="24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221C20" w14:textId="408F5269" w:rsidR="00A30D7C" w:rsidRPr="004851BB" w:rsidRDefault="00A30D7C" w:rsidP="00E721A2">
            <w:pPr>
              <w:spacing w:after="0" w:line="276" w:lineRule="auto"/>
              <w:ind w:left="-63" w:firstLine="18"/>
              <w:jc w:val="center"/>
              <w:rPr>
                <w:rFonts w:ascii="Times New Roman" w:eastAsia="Times New Roman" w:hAnsi="Times New Roman" w:cs="Times New Roman"/>
                <w:b/>
                <w:bCs/>
                <w:lang w:eastAsia="ru-RU"/>
              </w:rPr>
            </w:pPr>
            <w:r w:rsidRPr="004851BB">
              <w:rPr>
                <w:rFonts w:ascii="Times New Roman" w:eastAsia="Times New Roman" w:hAnsi="Times New Roman" w:cs="Times New Roman"/>
                <w:b/>
                <w:bCs/>
                <w:lang w:eastAsia="ru-RU"/>
              </w:rPr>
              <w:t>Карта учета объектов собств</w:t>
            </w:r>
            <w:r w:rsidR="00F35908">
              <w:rPr>
                <w:rFonts w:ascii="Times New Roman" w:eastAsia="Times New Roman" w:hAnsi="Times New Roman" w:cs="Times New Roman"/>
                <w:b/>
                <w:bCs/>
                <w:lang w:eastAsia="ru-RU"/>
              </w:rPr>
              <w:t>енности</w:t>
            </w:r>
          </w:p>
        </w:tc>
        <w:tc>
          <w:tcPr>
            <w:tcW w:w="23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9DC626" w14:textId="77777777" w:rsidR="00A30D7C" w:rsidRPr="004851BB" w:rsidRDefault="00A30D7C" w:rsidP="00E721A2">
            <w:pPr>
              <w:spacing w:after="0" w:line="276" w:lineRule="auto"/>
              <w:ind w:left="-117" w:hanging="61"/>
              <w:jc w:val="center"/>
              <w:rPr>
                <w:rFonts w:ascii="Times New Roman" w:eastAsia="Times New Roman" w:hAnsi="Times New Roman" w:cs="Times New Roman"/>
                <w:b/>
                <w:bCs/>
                <w:lang w:eastAsia="ru-RU"/>
              </w:rPr>
            </w:pPr>
            <w:r w:rsidRPr="004851BB">
              <w:rPr>
                <w:rFonts w:ascii="Times New Roman" w:eastAsia="Times New Roman" w:hAnsi="Times New Roman" w:cs="Times New Roman"/>
                <w:b/>
                <w:bCs/>
                <w:lang w:eastAsia="ru-RU"/>
              </w:rPr>
              <w:t>Реестр объектов собственности РИ</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A368D1" w14:textId="0C42F95F" w:rsidR="00A30D7C" w:rsidRPr="004851BB" w:rsidRDefault="00A30D7C" w:rsidP="007716CB">
            <w:pPr>
              <w:spacing w:after="0" w:line="276" w:lineRule="auto"/>
              <w:ind w:left="-851" w:firstLine="697"/>
              <w:jc w:val="center"/>
              <w:rPr>
                <w:rFonts w:ascii="Times New Roman" w:eastAsia="Times New Roman" w:hAnsi="Times New Roman" w:cs="Times New Roman"/>
                <w:b/>
                <w:bCs/>
                <w:lang w:eastAsia="ru-RU"/>
              </w:rPr>
            </w:pPr>
            <w:r w:rsidRPr="004851BB">
              <w:rPr>
                <w:rFonts w:ascii="Times New Roman" w:eastAsia="Times New Roman" w:hAnsi="Times New Roman" w:cs="Times New Roman"/>
                <w:b/>
                <w:bCs/>
                <w:lang w:eastAsia="ru-RU"/>
              </w:rPr>
              <w:t>Отклонение</w:t>
            </w:r>
          </w:p>
        </w:tc>
      </w:tr>
      <w:tr w:rsidR="00A30D7C" w:rsidRPr="004851BB" w14:paraId="7550A8CE" w14:textId="77777777" w:rsidTr="00425EC6">
        <w:trPr>
          <w:trHeight w:val="597"/>
        </w:trPr>
        <w:tc>
          <w:tcPr>
            <w:tcW w:w="29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F9E8E1" w14:textId="77777777" w:rsidR="00A30D7C" w:rsidRPr="004851BB" w:rsidRDefault="00A30D7C" w:rsidP="00E721A2">
            <w:pPr>
              <w:spacing w:after="0" w:line="276" w:lineRule="auto"/>
              <w:ind w:left="-851" w:firstLine="697"/>
              <w:jc w:val="center"/>
              <w:rPr>
                <w:rFonts w:ascii="Times New Roman" w:eastAsia="Calibri" w:hAnsi="Times New Roman" w:cs="Times New Roman"/>
                <w:b/>
                <w:bCs/>
                <w:lang w:eastAsia="ru-RU"/>
              </w:rPr>
            </w:pP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67A116" w14:textId="77777777" w:rsidR="00A30D7C" w:rsidRDefault="00A30D7C" w:rsidP="00E721A2">
            <w:pPr>
              <w:spacing w:after="0" w:line="276" w:lineRule="auto"/>
              <w:ind w:left="-851" w:right="-62" w:firstLine="697"/>
              <w:jc w:val="center"/>
              <w:rPr>
                <w:rFonts w:ascii="Times New Roman" w:eastAsia="Times New Roman" w:hAnsi="Times New Roman" w:cs="Times New Roman"/>
                <w:b/>
                <w:bCs/>
                <w:lang w:eastAsia="ru-RU"/>
              </w:rPr>
            </w:pPr>
            <w:r w:rsidRPr="004851BB">
              <w:rPr>
                <w:rFonts w:ascii="Times New Roman" w:eastAsia="Times New Roman" w:hAnsi="Times New Roman" w:cs="Times New Roman"/>
                <w:b/>
                <w:bCs/>
                <w:lang w:eastAsia="ru-RU"/>
              </w:rPr>
              <w:t>Кол-во</w:t>
            </w:r>
          </w:p>
          <w:p w14:paraId="5C9B75F3" w14:textId="77777777" w:rsidR="00A30D7C" w:rsidRPr="004851BB" w:rsidRDefault="00A30D7C" w:rsidP="00E721A2">
            <w:pPr>
              <w:spacing w:after="0" w:line="276" w:lineRule="auto"/>
              <w:ind w:left="-77" w:right="-107" w:hanging="10"/>
              <w:jc w:val="center"/>
              <w:rPr>
                <w:rFonts w:ascii="Times New Roman" w:eastAsia="Times New Roman" w:hAnsi="Times New Roman" w:cs="Times New Roman"/>
                <w:b/>
                <w:bCs/>
                <w:lang w:eastAsia="ru-RU"/>
              </w:rPr>
            </w:pPr>
            <w:r w:rsidRPr="004851BB">
              <w:rPr>
                <w:rFonts w:ascii="Times New Roman" w:eastAsia="Times New Roman" w:hAnsi="Times New Roman" w:cs="Times New Roman"/>
                <w:b/>
                <w:bCs/>
                <w:lang w:eastAsia="ru-RU"/>
              </w:rPr>
              <w:t>(кв. м, шт.)</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08C485" w14:textId="77777777" w:rsidR="00A30D7C" w:rsidRPr="004851BB" w:rsidRDefault="00A30D7C" w:rsidP="00425EC6">
            <w:pPr>
              <w:spacing w:after="0" w:line="276" w:lineRule="auto"/>
              <w:ind w:left="-11" w:right="-40" w:firstLine="17"/>
              <w:jc w:val="center"/>
              <w:rPr>
                <w:rFonts w:ascii="Times New Roman" w:eastAsia="Times New Roman" w:hAnsi="Times New Roman" w:cs="Times New Roman"/>
                <w:b/>
                <w:bCs/>
                <w:lang w:eastAsia="ru-RU"/>
              </w:rPr>
            </w:pPr>
            <w:r w:rsidRPr="004851BB">
              <w:rPr>
                <w:rFonts w:ascii="Times New Roman" w:eastAsia="Times New Roman" w:hAnsi="Times New Roman" w:cs="Times New Roman"/>
                <w:b/>
                <w:bCs/>
                <w:lang w:eastAsia="ru-RU"/>
              </w:rPr>
              <w:t>Сумма (тыс. руб.)</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67F99C" w14:textId="77777777" w:rsidR="00A30D7C" w:rsidRPr="004851BB" w:rsidRDefault="00A30D7C" w:rsidP="00E721A2">
            <w:pPr>
              <w:spacing w:after="0" w:line="276" w:lineRule="auto"/>
              <w:ind w:left="-114" w:right="-79" w:hanging="19"/>
              <w:jc w:val="center"/>
              <w:rPr>
                <w:rFonts w:ascii="Times New Roman" w:eastAsia="Times New Roman" w:hAnsi="Times New Roman" w:cs="Times New Roman"/>
                <w:b/>
                <w:bCs/>
                <w:lang w:eastAsia="ru-RU"/>
              </w:rPr>
            </w:pPr>
            <w:r w:rsidRPr="004851BB">
              <w:rPr>
                <w:rFonts w:ascii="Times New Roman" w:eastAsia="Times New Roman" w:hAnsi="Times New Roman" w:cs="Times New Roman"/>
                <w:b/>
                <w:bCs/>
                <w:lang w:eastAsia="ru-RU"/>
              </w:rPr>
              <w:t>Кол-во (кв. м., шт.)</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DFA09A" w14:textId="77777777" w:rsidR="00A30D7C" w:rsidRPr="004851BB" w:rsidRDefault="00A30D7C" w:rsidP="00E721A2">
            <w:pPr>
              <w:spacing w:after="0" w:line="276" w:lineRule="auto"/>
              <w:ind w:left="-103" w:hanging="8"/>
              <w:jc w:val="center"/>
              <w:rPr>
                <w:rFonts w:ascii="Times New Roman" w:eastAsia="Times New Roman" w:hAnsi="Times New Roman" w:cs="Times New Roman"/>
                <w:b/>
                <w:bCs/>
                <w:lang w:eastAsia="ru-RU"/>
              </w:rPr>
            </w:pPr>
            <w:r w:rsidRPr="004851BB">
              <w:rPr>
                <w:rFonts w:ascii="Times New Roman" w:eastAsia="Times New Roman" w:hAnsi="Times New Roman" w:cs="Times New Roman"/>
                <w:b/>
                <w:bCs/>
                <w:lang w:eastAsia="ru-RU"/>
              </w:rPr>
              <w:t>Сумма (тыс. руб.)</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20FFFF" w14:textId="77777777" w:rsidR="00A30D7C" w:rsidRPr="004851BB" w:rsidRDefault="00A30D7C" w:rsidP="00E721A2">
            <w:pPr>
              <w:spacing w:after="0" w:line="276" w:lineRule="auto"/>
              <w:ind w:left="-80" w:right="-72" w:hanging="27"/>
              <w:jc w:val="center"/>
              <w:rPr>
                <w:rFonts w:ascii="Times New Roman" w:eastAsia="Times New Roman" w:hAnsi="Times New Roman" w:cs="Times New Roman"/>
                <w:b/>
                <w:bCs/>
                <w:lang w:eastAsia="ru-RU"/>
              </w:rPr>
            </w:pPr>
            <w:r w:rsidRPr="004851BB">
              <w:rPr>
                <w:rFonts w:ascii="Times New Roman" w:eastAsia="Times New Roman" w:hAnsi="Times New Roman" w:cs="Times New Roman"/>
                <w:b/>
                <w:bCs/>
                <w:lang w:eastAsia="ru-RU"/>
              </w:rPr>
              <w:t>Кол-во (кв. м., шт.)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09C17D" w14:textId="77777777" w:rsidR="00A30D7C" w:rsidRPr="004851BB" w:rsidRDefault="00A30D7C" w:rsidP="00E721A2">
            <w:pPr>
              <w:spacing w:after="0" w:line="276" w:lineRule="auto"/>
              <w:ind w:left="-42" w:hanging="87"/>
              <w:jc w:val="center"/>
              <w:rPr>
                <w:rFonts w:ascii="Times New Roman" w:eastAsia="Times New Roman" w:hAnsi="Times New Roman" w:cs="Times New Roman"/>
                <w:b/>
                <w:bCs/>
                <w:lang w:eastAsia="ru-RU"/>
              </w:rPr>
            </w:pPr>
            <w:r w:rsidRPr="004851BB">
              <w:rPr>
                <w:rFonts w:ascii="Times New Roman" w:eastAsia="Times New Roman" w:hAnsi="Times New Roman" w:cs="Times New Roman"/>
                <w:b/>
                <w:bCs/>
                <w:lang w:eastAsia="ru-RU"/>
              </w:rPr>
              <w:t>Сумма (тыс. руб.)</w:t>
            </w:r>
          </w:p>
        </w:tc>
      </w:tr>
      <w:tr w:rsidR="00A30D7C" w:rsidRPr="004851BB" w14:paraId="1745CE98" w14:textId="77777777" w:rsidTr="00C06FE9">
        <w:trPr>
          <w:trHeight w:val="347"/>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8E338" w14:textId="7C52F790" w:rsidR="00A30D7C" w:rsidRPr="004851BB" w:rsidRDefault="00A30D7C" w:rsidP="00E721A2">
            <w:pPr>
              <w:spacing w:after="0" w:line="240" w:lineRule="auto"/>
              <w:ind w:left="11" w:hanging="34"/>
              <w:rPr>
                <w:rFonts w:ascii="Times New Roman" w:eastAsia="Times New Roman" w:hAnsi="Times New Roman" w:cs="Times New Roman"/>
                <w:bCs/>
                <w:lang w:eastAsia="ru-RU"/>
              </w:rPr>
            </w:pPr>
            <w:r w:rsidRPr="004851BB">
              <w:rPr>
                <w:rFonts w:ascii="Times New Roman" w:eastAsia="Times New Roman" w:hAnsi="Times New Roman" w:cs="Times New Roman"/>
                <w:bCs/>
                <w:lang w:eastAsia="ru-RU"/>
              </w:rPr>
              <w:t>ГАУ</w:t>
            </w:r>
            <w:r w:rsidR="00C06FE9">
              <w:rPr>
                <w:rFonts w:ascii="Times New Roman" w:eastAsia="Times New Roman" w:hAnsi="Times New Roman" w:cs="Times New Roman"/>
                <w:bCs/>
                <w:lang w:eastAsia="ru-RU"/>
              </w:rPr>
              <w:t xml:space="preserve"> </w:t>
            </w:r>
            <w:r w:rsidRPr="004851BB">
              <w:rPr>
                <w:rFonts w:ascii="Times New Roman" w:eastAsia="Times New Roman" w:hAnsi="Times New Roman" w:cs="Times New Roman"/>
                <w:bCs/>
                <w:lang w:eastAsia="ru-RU"/>
              </w:rPr>
              <w:t>РИ НТРК «</w:t>
            </w:r>
            <w:r w:rsidR="00C06FE9">
              <w:rPr>
                <w:rFonts w:ascii="Times New Roman" w:eastAsia="Times New Roman" w:hAnsi="Times New Roman" w:cs="Times New Roman"/>
                <w:bCs/>
                <w:lang w:eastAsia="ru-RU"/>
              </w:rPr>
              <w:t>Ингушетия</w:t>
            </w:r>
            <w:r w:rsidRPr="004851BB">
              <w:rPr>
                <w:rFonts w:ascii="Times New Roman" w:eastAsia="Times New Roman" w:hAnsi="Times New Roman" w:cs="Times New Roman"/>
                <w:bCs/>
                <w:lang w:eastAsia="ru-RU"/>
              </w:rPr>
              <w:t>»</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E1A2E6" w14:textId="77777777" w:rsidR="00A30D7C" w:rsidRPr="004851BB" w:rsidRDefault="00A30D7C" w:rsidP="00E721A2">
            <w:pPr>
              <w:spacing w:after="0" w:line="276" w:lineRule="auto"/>
              <w:ind w:left="-77" w:hanging="10"/>
              <w:jc w:val="center"/>
              <w:rPr>
                <w:rFonts w:ascii="Times New Roman" w:eastAsia="Calibri" w:hAnsi="Times New Roman" w:cs="Times New Roman"/>
                <w:lang w:eastAsia="ru-RU"/>
              </w:rPr>
            </w:pP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333D4C" w14:textId="77777777" w:rsidR="00A30D7C" w:rsidRPr="004851BB" w:rsidRDefault="00A30D7C" w:rsidP="00425EC6">
            <w:pPr>
              <w:spacing w:after="0" w:line="276" w:lineRule="auto"/>
              <w:ind w:left="-11" w:firstLine="17"/>
              <w:jc w:val="center"/>
              <w:rPr>
                <w:rFonts w:ascii="Times New Roman" w:eastAsia="Times New Roman" w:hAnsi="Times New Roman" w:cs="Times New Roman"/>
                <w:lang w:eastAsia="ru-RU"/>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C3949C" w14:textId="77777777" w:rsidR="00A30D7C" w:rsidRPr="004851BB" w:rsidRDefault="00A30D7C" w:rsidP="00E721A2">
            <w:pPr>
              <w:spacing w:after="0" w:line="276" w:lineRule="auto"/>
              <w:ind w:left="-58" w:hanging="19"/>
              <w:jc w:val="center"/>
              <w:rPr>
                <w:rFonts w:ascii="Times New Roman" w:eastAsia="Calibri" w:hAnsi="Times New Roman" w:cs="Times New Roman"/>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28CBDD" w14:textId="77777777" w:rsidR="00A30D7C" w:rsidRPr="004851BB" w:rsidRDefault="00A30D7C" w:rsidP="00E721A2">
            <w:pPr>
              <w:spacing w:after="0" w:line="276" w:lineRule="auto"/>
              <w:ind w:left="-851" w:firstLine="697"/>
              <w:jc w:val="center"/>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2190B0" w14:textId="77777777" w:rsidR="00A30D7C" w:rsidRPr="004851BB" w:rsidRDefault="00A30D7C" w:rsidP="00E721A2">
            <w:pPr>
              <w:spacing w:after="0" w:line="276" w:lineRule="auto"/>
              <w:ind w:left="-80" w:hanging="27"/>
              <w:jc w:val="center"/>
              <w:rPr>
                <w:rFonts w:ascii="Times New Roman" w:eastAsia="Calibri"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B87AA4" w14:textId="77777777" w:rsidR="00A30D7C" w:rsidRPr="004851BB" w:rsidRDefault="00A30D7C" w:rsidP="00E721A2">
            <w:pPr>
              <w:spacing w:after="0" w:line="276" w:lineRule="auto"/>
              <w:ind w:left="-851" w:firstLine="697"/>
              <w:jc w:val="center"/>
              <w:rPr>
                <w:rFonts w:ascii="Times New Roman" w:eastAsia="Times New Roman" w:hAnsi="Times New Roman" w:cs="Times New Roman"/>
                <w:lang w:eastAsia="ru-RU"/>
              </w:rPr>
            </w:pPr>
          </w:p>
        </w:tc>
      </w:tr>
      <w:tr w:rsidR="00A30D7C" w:rsidRPr="004851BB" w14:paraId="13F7A13A" w14:textId="77777777" w:rsidTr="00425EC6">
        <w:trPr>
          <w:trHeight w:val="277"/>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35351" w14:textId="77777777" w:rsidR="00A30D7C" w:rsidRPr="004851BB" w:rsidRDefault="00A30D7C" w:rsidP="00E721A2">
            <w:pPr>
              <w:spacing w:after="0" w:line="240" w:lineRule="auto"/>
              <w:ind w:left="11" w:hanging="34"/>
              <w:rPr>
                <w:rFonts w:ascii="Times New Roman" w:eastAsia="Times New Roman" w:hAnsi="Times New Roman" w:cs="Times New Roman"/>
                <w:b/>
                <w:lang w:eastAsia="ru-RU"/>
              </w:rPr>
            </w:pPr>
            <w:r w:rsidRPr="004851BB">
              <w:rPr>
                <w:rFonts w:ascii="Times New Roman" w:eastAsia="Times New Roman" w:hAnsi="Times New Roman" w:cs="Times New Roman"/>
                <w:lang w:eastAsia="ru-RU"/>
              </w:rPr>
              <w:t xml:space="preserve">Компьютеры в сборе </w:t>
            </w:r>
            <w:r w:rsidRPr="004851BB">
              <w:rPr>
                <w:rFonts w:ascii="Times New Roman" w:eastAsia="Calibri" w:hAnsi="Times New Roman" w:cs="Times New Roman"/>
              </w:rPr>
              <w:t xml:space="preserve">AMID </w:t>
            </w:r>
            <w:proofErr w:type="spellStart"/>
            <w:r w:rsidRPr="004851BB">
              <w:rPr>
                <w:rFonts w:ascii="Times New Roman" w:eastAsia="Calibri" w:hAnsi="Times New Roman" w:cs="Times New Roman"/>
              </w:rPr>
              <w:t>Ryzen</w:t>
            </w:r>
            <w:proofErr w:type="spellEnd"/>
            <w:r w:rsidRPr="004851BB">
              <w:rPr>
                <w:rFonts w:ascii="Times New Roman" w:eastAsia="Calibri" w:hAnsi="Times New Roman" w:cs="Times New Roman"/>
              </w:rPr>
              <w:t xml:space="preserve"> 5</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7029CF" w14:textId="77777777" w:rsidR="00A30D7C" w:rsidRPr="004851BB" w:rsidRDefault="00A30D7C" w:rsidP="00E721A2">
            <w:pPr>
              <w:spacing w:after="0" w:line="276" w:lineRule="auto"/>
              <w:ind w:left="-77" w:hanging="10"/>
              <w:jc w:val="center"/>
              <w:rPr>
                <w:rFonts w:ascii="Times New Roman" w:eastAsia="Calibri" w:hAnsi="Times New Roman" w:cs="Times New Roman"/>
                <w:lang w:eastAsia="ru-RU"/>
              </w:rPr>
            </w:pPr>
            <w:r w:rsidRPr="004851BB">
              <w:rPr>
                <w:rFonts w:ascii="Times New Roman" w:eastAsia="Calibri" w:hAnsi="Times New Roman" w:cs="Times New Roman"/>
                <w:lang w:eastAsia="ru-RU"/>
              </w:rPr>
              <w:t>6</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00CCE1" w14:textId="77777777" w:rsidR="00A30D7C" w:rsidRPr="004851BB" w:rsidRDefault="00A30D7C" w:rsidP="00425EC6">
            <w:pPr>
              <w:spacing w:after="0" w:line="276" w:lineRule="auto"/>
              <w:ind w:left="-11" w:firstLine="17"/>
              <w:jc w:val="center"/>
              <w:rPr>
                <w:rFonts w:ascii="Times New Roman" w:eastAsia="Times New Roman" w:hAnsi="Times New Roman" w:cs="Times New Roman"/>
                <w:lang w:eastAsia="ru-RU"/>
              </w:rPr>
            </w:pPr>
            <w:r w:rsidRPr="004851BB">
              <w:rPr>
                <w:rFonts w:ascii="Times New Roman" w:eastAsia="Times New Roman" w:hAnsi="Times New Roman" w:cs="Times New Roman"/>
                <w:lang w:eastAsia="ru-RU"/>
              </w:rPr>
              <w:t>276,6</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C0B60B" w14:textId="77777777" w:rsidR="00A30D7C" w:rsidRPr="004851BB" w:rsidRDefault="00A30D7C" w:rsidP="00E721A2">
            <w:pPr>
              <w:spacing w:after="0" w:line="276" w:lineRule="auto"/>
              <w:ind w:left="-58" w:hanging="19"/>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14A9D4" w14:textId="77777777" w:rsidR="00A30D7C" w:rsidRPr="004851BB" w:rsidRDefault="00A30D7C" w:rsidP="00E721A2">
            <w:pPr>
              <w:spacing w:after="0" w:line="276" w:lineRule="auto"/>
              <w:ind w:left="-851" w:firstLine="697"/>
              <w:jc w:val="center"/>
              <w:rPr>
                <w:rFonts w:ascii="Times New Roman" w:eastAsia="Times New Roman" w:hAnsi="Times New Roman" w:cs="Times New Roman"/>
                <w:lang w:val="en-US" w:eastAsia="ru-RU"/>
              </w:rPr>
            </w:pPr>
            <w:r w:rsidRPr="004851BB">
              <w:rPr>
                <w:rFonts w:ascii="Times New Roman" w:eastAsia="Times New Roman" w:hAnsi="Times New Roman" w:cs="Times New Roman"/>
                <w:lang w:val="en-US"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C3D7BA" w14:textId="77777777" w:rsidR="00A30D7C" w:rsidRPr="004851BB" w:rsidRDefault="00A30D7C" w:rsidP="00E721A2">
            <w:pPr>
              <w:spacing w:after="0" w:line="276" w:lineRule="auto"/>
              <w:ind w:left="-80" w:hanging="27"/>
              <w:jc w:val="center"/>
              <w:rPr>
                <w:rFonts w:ascii="Times New Roman" w:eastAsia="Calibri" w:hAnsi="Times New Roman" w:cs="Times New Roman"/>
                <w:lang w:eastAsia="ru-RU"/>
              </w:rPr>
            </w:pPr>
            <w:r w:rsidRPr="004851BB">
              <w:rPr>
                <w:rFonts w:ascii="Times New Roman" w:eastAsia="Calibri" w:hAnsi="Times New Roman" w:cs="Times New Roman"/>
                <w:lang w:eastAsia="ru-RU"/>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37A668" w14:textId="48EAFC3F" w:rsidR="00A30D7C" w:rsidRPr="004851BB" w:rsidRDefault="00A30D7C" w:rsidP="00E721A2">
            <w:pPr>
              <w:spacing w:after="0" w:line="276" w:lineRule="auto"/>
              <w:ind w:firstLine="11"/>
              <w:jc w:val="center"/>
              <w:rPr>
                <w:rFonts w:ascii="Times New Roman" w:eastAsia="Times New Roman" w:hAnsi="Times New Roman" w:cs="Times New Roman"/>
                <w:lang w:eastAsia="ru-RU"/>
              </w:rPr>
            </w:pPr>
            <w:r w:rsidRPr="004851BB">
              <w:rPr>
                <w:rFonts w:ascii="Times New Roman" w:eastAsia="Times New Roman" w:hAnsi="Times New Roman" w:cs="Times New Roman"/>
                <w:lang w:eastAsia="ru-RU"/>
              </w:rPr>
              <w:t>276</w:t>
            </w:r>
            <w:r w:rsidR="00110DD1">
              <w:rPr>
                <w:rFonts w:ascii="Times New Roman" w:eastAsia="Times New Roman" w:hAnsi="Times New Roman" w:cs="Times New Roman"/>
                <w:lang w:eastAsia="ru-RU"/>
              </w:rPr>
              <w:t>,</w:t>
            </w:r>
            <w:r w:rsidRPr="004851BB">
              <w:rPr>
                <w:rFonts w:ascii="Times New Roman" w:eastAsia="Times New Roman" w:hAnsi="Times New Roman" w:cs="Times New Roman"/>
                <w:lang w:eastAsia="ru-RU"/>
              </w:rPr>
              <w:t>6</w:t>
            </w:r>
          </w:p>
        </w:tc>
      </w:tr>
      <w:tr w:rsidR="00A30D7C" w:rsidRPr="004851BB" w14:paraId="2095F80C" w14:textId="77777777" w:rsidTr="00425EC6">
        <w:trPr>
          <w:trHeight w:val="277"/>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0DF73" w14:textId="77777777" w:rsidR="00A30D7C" w:rsidRPr="004851BB" w:rsidRDefault="00A30D7C" w:rsidP="00E721A2">
            <w:pPr>
              <w:spacing w:after="0" w:line="240" w:lineRule="auto"/>
              <w:ind w:left="11" w:hanging="34"/>
              <w:rPr>
                <w:rFonts w:ascii="Times New Roman" w:eastAsia="Times New Roman" w:hAnsi="Times New Roman" w:cs="Times New Roman"/>
                <w:lang w:eastAsia="ru-RU"/>
              </w:rPr>
            </w:pPr>
            <w:r w:rsidRPr="004851BB">
              <w:rPr>
                <w:rFonts w:ascii="Times New Roman" w:eastAsia="Calibri" w:hAnsi="Times New Roman" w:cs="Times New Roman"/>
              </w:rPr>
              <w:t>Компьютеры в сборе (</w:t>
            </w:r>
            <w:proofErr w:type="spellStart"/>
            <w:r w:rsidRPr="004851BB">
              <w:rPr>
                <w:rFonts w:ascii="Times New Roman" w:eastAsia="Calibri" w:hAnsi="Times New Roman" w:cs="Times New Roman"/>
              </w:rPr>
              <w:t>intel</w:t>
            </w:r>
            <w:proofErr w:type="spellEnd"/>
            <w:r w:rsidRPr="004851BB">
              <w:rPr>
                <w:rFonts w:ascii="Times New Roman" w:eastAsia="Calibri" w:hAnsi="Times New Roman" w:cs="Times New Roman"/>
              </w:rPr>
              <w:t xml:space="preserve"> Corei5</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B90D27" w14:textId="77777777" w:rsidR="00A30D7C" w:rsidRPr="004851BB" w:rsidRDefault="00A30D7C" w:rsidP="00E721A2">
            <w:pPr>
              <w:spacing w:after="0" w:line="276" w:lineRule="auto"/>
              <w:ind w:left="-77" w:hanging="10"/>
              <w:jc w:val="center"/>
              <w:rPr>
                <w:rFonts w:ascii="Times New Roman" w:eastAsia="Calibri" w:hAnsi="Times New Roman" w:cs="Times New Roman"/>
                <w:lang w:eastAsia="ru-RU"/>
              </w:rPr>
            </w:pPr>
            <w:r w:rsidRPr="004851BB">
              <w:rPr>
                <w:rFonts w:ascii="Times New Roman" w:eastAsia="Calibri" w:hAnsi="Times New Roman" w:cs="Times New Roman"/>
                <w:lang w:eastAsia="ru-RU"/>
              </w:rPr>
              <w:t>5</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3A6ADC" w14:textId="77777777" w:rsidR="00A30D7C" w:rsidRPr="004851BB" w:rsidRDefault="00A30D7C" w:rsidP="00425EC6">
            <w:pPr>
              <w:spacing w:after="0" w:line="276" w:lineRule="auto"/>
              <w:ind w:left="-11" w:firstLine="17"/>
              <w:jc w:val="center"/>
              <w:rPr>
                <w:rFonts w:ascii="Times New Roman" w:eastAsia="Times New Roman" w:hAnsi="Times New Roman" w:cs="Times New Roman"/>
                <w:lang w:eastAsia="ru-RU"/>
              </w:rPr>
            </w:pPr>
            <w:r w:rsidRPr="004851BB">
              <w:rPr>
                <w:rFonts w:ascii="Times New Roman" w:eastAsia="Times New Roman" w:hAnsi="Times New Roman" w:cs="Times New Roman"/>
                <w:lang w:eastAsia="ru-RU"/>
              </w:rPr>
              <w:t>244,5</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223DA8" w14:textId="77777777" w:rsidR="00A30D7C" w:rsidRPr="004851BB" w:rsidRDefault="00A30D7C" w:rsidP="00425EC6">
            <w:pPr>
              <w:spacing w:after="0" w:line="276" w:lineRule="auto"/>
              <w:ind w:left="-79" w:firstLine="2"/>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A437A9" w14:textId="77777777" w:rsidR="00A30D7C" w:rsidRPr="004851BB" w:rsidRDefault="00A30D7C" w:rsidP="00E721A2">
            <w:pPr>
              <w:spacing w:after="0" w:line="276" w:lineRule="auto"/>
              <w:ind w:left="-851" w:firstLine="697"/>
              <w:jc w:val="center"/>
              <w:rPr>
                <w:rFonts w:ascii="Times New Roman" w:eastAsia="Times New Roman" w:hAnsi="Times New Roman" w:cs="Times New Roman"/>
                <w:lang w:val="en-US" w:eastAsia="ru-RU"/>
              </w:rPr>
            </w:pPr>
            <w:r w:rsidRPr="004851BB">
              <w:rPr>
                <w:rFonts w:ascii="Times New Roman" w:eastAsia="Times New Roman" w:hAnsi="Times New Roman" w:cs="Times New Roman"/>
                <w:lang w:val="en-US"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F8423B" w14:textId="77777777" w:rsidR="00A30D7C" w:rsidRPr="004851BB" w:rsidRDefault="00A30D7C" w:rsidP="00E721A2">
            <w:pPr>
              <w:spacing w:after="0" w:line="276" w:lineRule="auto"/>
              <w:ind w:left="-80" w:hanging="27"/>
              <w:jc w:val="center"/>
              <w:rPr>
                <w:rFonts w:ascii="Times New Roman" w:eastAsia="Calibri" w:hAnsi="Times New Roman" w:cs="Times New Roman"/>
                <w:lang w:eastAsia="ru-RU"/>
              </w:rPr>
            </w:pPr>
            <w:r w:rsidRPr="004851BB">
              <w:rPr>
                <w:rFonts w:ascii="Times New Roman" w:eastAsia="Calibri" w:hAnsi="Times New Roman" w:cs="Times New Roman"/>
                <w:lang w:eastAsia="ru-RU"/>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11CA98" w14:textId="77777777" w:rsidR="00A30D7C" w:rsidRPr="004851BB" w:rsidRDefault="00A30D7C" w:rsidP="00E721A2">
            <w:pPr>
              <w:spacing w:after="0" w:line="276" w:lineRule="auto"/>
              <w:ind w:firstLine="11"/>
              <w:jc w:val="center"/>
              <w:rPr>
                <w:rFonts w:ascii="Times New Roman" w:eastAsia="Times New Roman" w:hAnsi="Times New Roman" w:cs="Times New Roman"/>
                <w:lang w:eastAsia="ru-RU"/>
              </w:rPr>
            </w:pPr>
            <w:r w:rsidRPr="004851BB">
              <w:rPr>
                <w:rFonts w:ascii="Times New Roman" w:eastAsia="Times New Roman" w:hAnsi="Times New Roman" w:cs="Times New Roman"/>
                <w:lang w:eastAsia="ru-RU"/>
              </w:rPr>
              <w:t>244,5</w:t>
            </w:r>
          </w:p>
        </w:tc>
      </w:tr>
      <w:tr w:rsidR="00A30D7C" w:rsidRPr="004851BB" w14:paraId="6B183583" w14:textId="77777777" w:rsidTr="00425EC6">
        <w:trPr>
          <w:trHeight w:val="58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99B22" w14:textId="3887E574" w:rsidR="00A30D7C" w:rsidRPr="004851BB" w:rsidRDefault="00A30D7C" w:rsidP="00E721A2">
            <w:pPr>
              <w:spacing w:after="0" w:line="240" w:lineRule="auto"/>
              <w:ind w:left="11" w:hanging="34"/>
              <w:rPr>
                <w:rFonts w:ascii="Times New Roman" w:eastAsia="Times New Roman" w:hAnsi="Times New Roman" w:cs="Times New Roman"/>
                <w:lang w:eastAsia="ru-RU"/>
              </w:rPr>
            </w:pPr>
            <w:r w:rsidRPr="004851BB">
              <w:rPr>
                <w:rFonts w:ascii="Times New Roman" w:eastAsia="Calibri" w:hAnsi="Times New Roman" w:cs="Times New Roman"/>
              </w:rPr>
              <w:t xml:space="preserve">Профессиональная ЖК-панель </w:t>
            </w:r>
            <w:r w:rsidR="00F35908">
              <w:rPr>
                <w:rFonts w:ascii="Times New Roman" w:eastAsia="Calibri" w:hAnsi="Times New Roman" w:cs="Times New Roman"/>
              </w:rPr>
              <w:t>С</w:t>
            </w:r>
            <w:r w:rsidRPr="004851BB">
              <w:rPr>
                <w:rFonts w:ascii="Times New Roman" w:eastAsia="Calibri" w:hAnsi="Times New Roman" w:cs="Times New Roman"/>
              </w:rPr>
              <w:t>амсунг</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A138B9" w14:textId="77777777" w:rsidR="00A30D7C" w:rsidRPr="004851BB" w:rsidRDefault="00A30D7C" w:rsidP="00E721A2">
            <w:pPr>
              <w:spacing w:after="0" w:line="276" w:lineRule="auto"/>
              <w:ind w:left="-77" w:hanging="10"/>
              <w:jc w:val="center"/>
              <w:rPr>
                <w:rFonts w:ascii="Times New Roman" w:eastAsia="Calibri" w:hAnsi="Times New Roman" w:cs="Times New Roman"/>
                <w:lang w:eastAsia="ru-RU"/>
              </w:rPr>
            </w:pPr>
            <w:r w:rsidRPr="004851BB">
              <w:rPr>
                <w:rFonts w:ascii="Times New Roman" w:eastAsia="Calibri" w:hAnsi="Times New Roman" w:cs="Times New Roman"/>
                <w:lang w:eastAsia="ru-RU"/>
              </w:rPr>
              <w:t>9</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09F517" w14:textId="20C6439A" w:rsidR="00A30D7C" w:rsidRPr="004851BB" w:rsidRDefault="00A30D7C" w:rsidP="00425EC6">
            <w:pPr>
              <w:spacing w:after="0" w:line="276" w:lineRule="auto"/>
              <w:ind w:left="-11" w:firstLine="17"/>
              <w:jc w:val="center"/>
              <w:rPr>
                <w:rFonts w:ascii="Times New Roman" w:eastAsia="Calibri" w:hAnsi="Times New Roman" w:cs="Times New Roman"/>
                <w:lang w:eastAsia="ru-RU"/>
              </w:rPr>
            </w:pPr>
            <w:r w:rsidRPr="004851BB">
              <w:rPr>
                <w:rFonts w:ascii="Times New Roman" w:eastAsia="Calibri" w:hAnsi="Times New Roman" w:cs="Times New Roman"/>
                <w:lang w:eastAsia="ru-RU"/>
              </w:rPr>
              <w:t>2</w:t>
            </w:r>
            <w:r w:rsidR="00C06FE9">
              <w:rPr>
                <w:rFonts w:ascii="Times New Roman" w:eastAsia="Calibri" w:hAnsi="Times New Roman" w:cs="Times New Roman"/>
                <w:lang w:eastAsia="ru-RU"/>
              </w:rPr>
              <w:t> </w:t>
            </w:r>
            <w:r w:rsidRPr="004851BB">
              <w:rPr>
                <w:rFonts w:ascii="Times New Roman" w:eastAsia="Calibri" w:hAnsi="Times New Roman" w:cs="Times New Roman"/>
                <w:lang w:eastAsia="ru-RU"/>
              </w:rPr>
              <w:t>430</w:t>
            </w:r>
            <w:r w:rsidR="00C06FE9">
              <w:rPr>
                <w:rFonts w:ascii="Times New Roman" w:eastAsia="Calibri" w:hAnsi="Times New Roman" w:cs="Times New Roman"/>
                <w:lang w:eastAsia="ru-RU"/>
              </w:rPr>
              <w:t>,0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0C2BC7" w14:textId="77777777" w:rsidR="00A30D7C" w:rsidRPr="004851BB" w:rsidRDefault="00A30D7C" w:rsidP="00E721A2">
            <w:pPr>
              <w:spacing w:after="0" w:line="276" w:lineRule="auto"/>
              <w:ind w:left="-58" w:hanging="19"/>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F84285" w14:textId="77777777" w:rsidR="00A30D7C" w:rsidRPr="004851BB" w:rsidRDefault="00A30D7C" w:rsidP="00E721A2">
            <w:pPr>
              <w:spacing w:after="0" w:line="276" w:lineRule="auto"/>
              <w:ind w:left="-851" w:firstLine="697"/>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1CA58E" w14:textId="77777777" w:rsidR="00A30D7C" w:rsidRPr="004851BB" w:rsidRDefault="00A30D7C" w:rsidP="00E721A2">
            <w:pPr>
              <w:spacing w:after="0" w:line="276" w:lineRule="auto"/>
              <w:ind w:left="-80" w:hanging="27"/>
              <w:jc w:val="center"/>
              <w:rPr>
                <w:rFonts w:ascii="Times New Roman" w:eastAsia="Calibri" w:hAnsi="Times New Roman" w:cs="Times New Roman"/>
                <w:lang w:eastAsia="ru-RU"/>
              </w:rPr>
            </w:pPr>
            <w:r w:rsidRPr="004851BB">
              <w:rPr>
                <w:rFonts w:ascii="Times New Roman" w:eastAsia="Calibri" w:hAnsi="Times New Roman" w:cs="Times New Roman"/>
                <w:lang w:eastAsia="ru-RU"/>
              </w:rPr>
              <w:t>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07F394" w14:textId="49A51769" w:rsidR="00A30D7C" w:rsidRPr="004851BB" w:rsidRDefault="00A30D7C" w:rsidP="00E721A2">
            <w:pPr>
              <w:spacing w:after="0" w:line="276" w:lineRule="auto"/>
              <w:ind w:firstLine="11"/>
              <w:jc w:val="center"/>
              <w:rPr>
                <w:rFonts w:ascii="Times New Roman" w:eastAsia="Calibri" w:hAnsi="Times New Roman" w:cs="Times New Roman"/>
                <w:lang w:eastAsia="ru-RU"/>
              </w:rPr>
            </w:pPr>
            <w:r w:rsidRPr="004851BB">
              <w:rPr>
                <w:rFonts w:ascii="Times New Roman" w:eastAsia="Calibri" w:hAnsi="Times New Roman" w:cs="Times New Roman"/>
                <w:lang w:eastAsia="ru-RU"/>
              </w:rPr>
              <w:t>2</w:t>
            </w:r>
            <w:r w:rsidR="00110DD1">
              <w:rPr>
                <w:rFonts w:ascii="Times New Roman" w:eastAsia="Calibri" w:hAnsi="Times New Roman" w:cs="Times New Roman"/>
                <w:lang w:eastAsia="ru-RU"/>
              </w:rPr>
              <w:t> </w:t>
            </w:r>
            <w:r w:rsidRPr="004851BB">
              <w:rPr>
                <w:rFonts w:ascii="Times New Roman" w:eastAsia="Calibri" w:hAnsi="Times New Roman" w:cs="Times New Roman"/>
                <w:lang w:eastAsia="ru-RU"/>
              </w:rPr>
              <w:t>430</w:t>
            </w:r>
            <w:r w:rsidR="00110DD1">
              <w:rPr>
                <w:rFonts w:ascii="Times New Roman" w:eastAsia="Calibri" w:hAnsi="Times New Roman" w:cs="Times New Roman"/>
                <w:lang w:eastAsia="ru-RU"/>
              </w:rPr>
              <w:t>,0</w:t>
            </w:r>
          </w:p>
        </w:tc>
      </w:tr>
      <w:tr w:rsidR="00A30D7C" w:rsidRPr="004851BB" w14:paraId="6444ECD8" w14:textId="77777777" w:rsidTr="00425EC6">
        <w:trPr>
          <w:trHeight w:val="277"/>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9C948" w14:textId="77777777" w:rsidR="00A30D7C" w:rsidRPr="004851BB" w:rsidRDefault="00A30D7C" w:rsidP="00E721A2">
            <w:pPr>
              <w:spacing w:after="0" w:line="240" w:lineRule="auto"/>
              <w:ind w:left="11" w:hanging="34"/>
              <w:rPr>
                <w:rFonts w:ascii="Times New Roman" w:eastAsia="Times New Roman" w:hAnsi="Times New Roman" w:cs="Times New Roman"/>
                <w:lang w:eastAsia="ru-RU"/>
              </w:rPr>
            </w:pPr>
            <w:proofErr w:type="spellStart"/>
            <w:r w:rsidRPr="004851BB">
              <w:rPr>
                <w:rFonts w:ascii="Times New Roman" w:eastAsia="Calibri" w:hAnsi="Times New Roman" w:cs="Times New Roman"/>
              </w:rPr>
              <w:t>Видиомикшер</w:t>
            </w:r>
            <w:proofErr w:type="spellEnd"/>
            <w:r w:rsidRPr="004851BB">
              <w:rPr>
                <w:rFonts w:ascii="Times New Roman" w:eastAsia="Calibri" w:hAnsi="Times New Roman" w:cs="Times New Roman"/>
              </w:rPr>
              <w:t xml:space="preserve"> (</w:t>
            </w:r>
            <w:proofErr w:type="spellStart"/>
            <w:r w:rsidRPr="004851BB">
              <w:rPr>
                <w:rFonts w:ascii="Times New Roman" w:eastAsia="Calibri" w:hAnsi="Times New Roman" w:cs="Times New Roman"/>
              </w:rPr>
              <w:t>логогенератор</w:t>
            </w:r>
            <w:proofErr w:type="spellEnd"/>
            <w:r w:rsidRPr="004851BB">
              <w:rPr>
                <w:rFonts w:ascii="Times New Roman" w:eastAsia="Calibri" w:hAnsi="Times New Roman" w:cs="Times New Roman"/>
              </w:rPr>
              <w:t>)</w:t>
            </w:r>
            <w:proofErr w:type="spellStart"/>
            <w:r w:rsidRPr="004851BB">
              <w:rPr>
                <w:rFonts w:ascii="Times New Roman" w:eastAsia="Calibri" w:hAnsi="Times New Roman" w:cs="Times New Roman"/>
              </w:rPr>
              <w:t>Biackmagic</w:t>
            </w:r>
            <w:proofErr w:type="spellEnd"/>
            <w:r w:rsidRPr="004851BB">
              <w:rPr>
                <w:rFonts w:ascii="Times New Roman" w:eastAsia="Calibri" w:hAnsi="Times New Roman" w:cs="Times New Roman"/>
              </w:rPr>
              <w:t xml:space="preserve"> АТЕМ  </w:t>
            </w:r>
            <w:proofErr w:type="spellStart"/>
            <w:r w:rsidRPr="004851BB">
              <w:rPr>
                <w:rFonts w:ascii="Times New Roman" w:eastAsia="Calibri" w:hAnsi="Times New Roman" w:cs="Times New Roman"/>
              </w:rPr>
              <w:t>Teievision</w:t>
            </w:r>
            <w:proofErr w:type="spellEnd"/>
            <w:r w:rsidRPr="004851BB">
              <w:rPr>
                <w:rFonts w:ascii="Times New Roman" w:eastAsia="Calibri" w:hAnsi="Times New Roman" w:cs="Times New Roman"/>
              </w:rPr>
              <w:t xml:space="preserve"> Studio HD</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3B9391" w14:textId="77777777" w:rsidR="00A30D7C" w:rsidRPr="004851BB" w:rsidRDefault="00A30D7C" w:rsidP="00E721A2">
            <w:pPr>
              <w:spacing w:after="0" w:line="276" w:lineRule="auto"/>
              <w:ind w:left="-77" w:hanging="10"/>
              <w:jc w:val="center"/>
              <w:rPr>
                <w:rFonts w:ascii="Times New Roman" w:eastAsia="Times New Roman" w:hAnsi="Times New Roman" w:cs="Times New Roman"/>
                <w:lang w:eastAsia="ru-RU"/>
              </w:rPr>
            </w:pPr>
            <w:r w:rsidRPr="004851BB">
              <w:rPr>
                <w:rFonts w:ascii="Times New Roman" w:eastAsia="Times New Roman" w:hAnsi="Times New Roman" w:cs="Times New Roman"/>
                <w:lang w:eastAsia="ru-RU"/>
              </w:rPr>
              <w:t>1</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98F54B" w14:textId="77777777" w:rsidR="00A30D7C" w:rsidRPr="004851BB" w:rsidRDefault="00A30D7C" w:rsidP="00425EC6">
            <w:pPr>
              <w:spacing w:after="0" w:line="276" w:lineRule="auto"/>
              <w:ind w:left="-11" w:firstLine="17"/>
              <w:jc w:val="center"/>
              <w:rPr>
                <w:rFonts w:ascii="Times New Roman" w:eastAsia="Times New Roman" w:hAnsi="Times New Roman" w:cs="Times New Roman"/>
                <w:lang w:eastAsia="ru-RU"/>
              </w:rPr>
            </w:pPr>
            <w:r w:rsidRPr="004851BB">
              <w:rPr>
                <w:rFonts w:ascii="Times New Roman" w:eastAsia="Calibri" w:hAnsi="Times New Roman" w:cs="Times New Roman"/>
              </w:rPr>
              <w:t>87,1</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07335D" w14:textId="77777777" w:rsidR="00A30D7C" w:rsidRPr="004851BB" w:rsidRDefault="00A30D7C" w:rsidP="00E721A2">
            <w:pPr>
              <w:spacing w:after="0" w:line="276" w:lineRule="auto"/>
              <w:ind w:left="-58" w:hanging="19"/>
              <w:jc w:val="center"/>
              <w:rPr>
                <w:rFonts w:ascii="Times New Roman" w:eastAsia="Times New Roman" w:hAnsi="Times New Roman" w:cs="Times New Roman"/>
                <w:lang w:val="en-US" w:eastAsia="ru-RU"/>
              </w:rPr>
            </w:pPr>
            <w:r w:rsidRPr="004851BB">
              <w:rPr>
                <w:rFonts w:ascii="Times New Roman" w:eastAsia="Times New Roman" w:hAnsi="Times New Roman" w:cs="Times New Roman"/>
                <w:lang w:val="en-US"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4A2696" w14:textId="77777777" w:rsidR="00A30D7C" w:rsidRPr="004851BB" w:rsidRDefault="00A30D7C" w:rsidP="00E721A2">
            <w:pPr>
              <w:spacing w:after="0" w:line="276" w:lineRule="auto"/>
              <w:ind w:left="-851" w:firstLine="697"/>
              <w:jc w:val="center"/>
              <w:rPr>
                <w:rFonts w:ascii="Times New Roman" w:eastAsia="Times New Roman" w:hAnsi="Times New Roman" w:cs="Times New Roman"/>
                <w:lang w:val="en-US" w:eastAsia="ru-RU"/>
              </w:rPr>
            </w:pPr>
            <w:r w:rsidRPr="004851BB">
              <w:rPr>
                <w:rFonts w:ascii="Times New Roman" w:eastAsia="Times New Roman" w:hAnsi="Times New Roman" w:cs="Times New Roman"/>
                <w:lang w:val="en-US"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B74459" w14:textId="77777777" w:rsidR="00A30D7C" w:rsidRPr="004851BB" w:rsidRDefault="00A30D7C" w:rsidP="00E721A2">
            <w:pPr>
              <w:spacing w:after="0" w:line="276" w:lineRule="auto"/>
              <w:ind w:left="-80" w:hanging="27"/>
              <w:jc w:val="center"/>
              <w:rPr>
                <w:rFonts w:ascii="Times New Roman" w:eastAsia="Times New Roman" w:hAnsi="Times New Roman" w:cs="Times New Roman"/>
                <w:lang w:eastAsia="ru-RU"/>
              </w:rPr>
            </w:pPr>
            <w:r w:rsidRPr="004851BB">
              <w:rPr>
                <w:rFonts w:ascii="Times New Roman" w:eastAsia="Times New Roman" w:hAnsi="Times New Roman" w:cs="Times New Roman"/>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C5EDEA" w14:textId="0E45EC9A" w:rsidR="00A30D7C" w:rsidRPr="004851BB" w:rsidRDefault="00A30D7C" w:rsidP="00E721A2">
            <w:pPr>
              <w:spacing w:after="0" w:line="276" w:lineRule="auto"/>
              <w:ind w:firstLine="11"/>
              <w:jc w:val="center"/>
              <w:rPr>
                <w:rFonts w:ascii="Times New Roman" w:eastAsia="Times New Roman" w:hAnsi="Times New Roman" w:cs="Times New Roman"/>
                <w:lang w:eastAsia="ru-RU"/>
              </w:rPr>
            </w:pPr>
            <w:r w:rsidRPr="004851BB">
              <w:rPr>
                <w:rFonts w:ascii="Times New Roman" w:eastAsia="Times New Roman" w:hAnsi="Times New Roman" w:cs="Times New Roman"/>
                <w:lang w:eastAsia="ru-RU"/>
              </w:rPr>
              <w:t>87</w:t>
            </w:r>
            <w:r w:rsidR="00110DD1">
              <w:rPr>
                <w:rFonts w:ascii="Times New Roman" w:eastAsia="Times New Roman" w:hAnsi="Times New Roman" w:cs="Times New Roman"/>
                <w:lang w:eastAsia="ru-RU"/>
              </w:rPr>
              <w:t>,</w:t>
            </w:r>
            <w:r w:rsidRPr="004851BB">
              <w:rPr>
                <w:rFonts w:ascii="Times New Roman" w:eastAsia="Times New Roman" w:hAnsi="Times New Roman" w:cs="Times New Roman"/>
                <w:lang w:eastAsia="ru-RU"/>
              </w:rPr>
              <w:t>1</w:t>
            </w:r>
          </w:p>
        </w:tc>
      </w:tr>
      <w:tr w:rsidR="00A30D7C" w:rsidRPr="004851BB" w14:paraId="1EBAB3F7" w14:textId="77777777" w:rsidTr="00425EC6">
        <w:trPr>
          <w:trHeight w:val="277"/>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EF535" w14:textId="5DFD1EC6" w:rsidR="00A30D7C" w:rsidRPr="004851BB" w:rsidRDefault="00C06FE9" w:rsidP="00E721A2">
            <w:pPr>
              <w:spacing w:after="0" w:line="240" w:lineRule="auto"/>
              <w:ind w:left="11" w:hanging="34"/>
              <w:rPr>
                <w:rFonts w:ascii="Times New Roman" w:eastAsia="Calibri" w:hAnsi="Times New Roman" w:cs="Times New Roman"/>
                <w:bCs/>
              </w:rPr>
            </w:pPr>
            <w:r>
              <w:rPr>
                <w:rFonts w:ascii="Times New Roman" w:eastAsia="Calibri" w:hAnsi="Times New Roman" w:cs="Times New Roman"/>
                <w:bCs/>
              </w:rPr>
              <w:t>Министерство образования и науки РИ</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51CAD1" w14:textId="77777777" w:rsidR="00A30D7C" w:rsidRPr="004851BB" w:rsidRDefault="00A30D7C" w:rsidP="00E721A2">
            <w:pPr>
              <w:spacing w:after="0" w:line="276" w:lineRule="auto"/>
              <w:ind w:left="-77" w:hanging="10"/>
              <w:jc w:val="center"/>
              <w:rPr>
                <w:rFonts w:ascii="Times New Roman" w:eastAsia="Calibri" w:hAnsi="Times New Roman" w:cs="Times New Roman"/>
                <w:lang w:eastAsia="ru-RU"/>
              </w:rPr>
            </w:pP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DEA897" w14:textId="77777777" w:rsidR="00A30D7C" w:rsidRPr="004851BB" w:rsidRDefault="00A30D7C" w:rsidP="00425EC6">
            <w:pPr>
              <w:spacing w:after="0" w:line="276" w:lineRule="auto"/>
              <w:ind w:left="-11" w:firstLine="17"/>
              <w:jc w:val="center"/>
              <w:rPr>
                <w:rFonts w:ascii="Times New Roman" w:eastAsia="Calibri" w:hAnsi="Times New Roman" w:cs="Times New Roman"/>
                <w:lang w:eastAsia="ru-RU"/>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F67B94" w14:textId="77777777" w:rsidR="00A30D7C" w:rsidRPr="004851BB" w:rsidRDefault="00A30D7C" w:rsidP="00E721A2">
            <w:pPr>
              <w:spacing w:after="0" w:line="276" w:lineRule="auto"/>
              <w:ind w:left="-58" w:hanging="19"/>
              <w:jc w:val="center"/>
              <w:rPr>
                <w:rFonts w:ascii="Times New Roman" w:eastAsia="Calibri" w:hAnsi="Times New Roman" w:cs="Times New Roman"/>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EFA49F" w14:textId="77777777" w:rsidR="00A30D7C" w:rsidRPr="004851BB" w:rsidRDefault="00A30D7C" w:rsidP="00E721A2">
            <w:pPr>
              <w:spacing w:after="0" w:line="276" w:lineRule="auto"/>
              <w:ind w:left="-851" w:firstLine="697"/>
              <w:jc w:val="center"/>
              <w:rPr>
                <w:rFonts w:ascii="Times New Roman" w:eastAsia="Calibri"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B4904" w14:textId="77777777" w:rsidR="00A30D7C" w:rsidRPr="004851BB" w:rsidRDefault="00A30D7C" w:rsidP="00E721A2">
            <w:pPr>
              <w:spacing w:after="0" w:line="276" w:lineRule="auto"/>
              <w:ind w:left="-80" w:hanging="27"/>
              <w:jc w:val="center"/>
              <w:rPr>
                <w:rFonts w:ascii="Times New Roman" w:eastAsia="Calibri"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7D15D1" w14:textId="77777777" w:rsidR="00A30D7C" w:rsidRPr="004851BB" w:rsidRDefault="00A30D7C" w:rsidP="00E721A2">
            <w:pPr>
              <w:spacing w:after="0" w:line="276" w:lineRule="auto"/>
              <w:ind w:firstLine="11"/>
              <w:jc w:val="center"/>
              <w:rPr>
                <w:rFonts w:ascii="Times New Roman" w:eastAsia="Calibri" w:hAnsi="Times New Roman" w:cs="Times New Roman"/>
                <w:lang w:eastAsia="ru-RU"/>
              </w:rPr>
            </w:pPr>
          </w:p>
        </w:tc>
      </w:tr>
      <w:tr w:rsidR="00A30D7C" w:rsidRPr="004851BB" w14:paraId="5EBA980A" w14:textId="77777777" w:rsidTr="00425EC6">
        <w:trPr>
          <w:trHeight w:val="277"/>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B96D7AE" w14:textId="77777777" w:rsidR="00A30D7C" w:rsidRPr="004851BB" w:rsidRDefault="00A30D7C" w:rsidP="00E721A2">
            <w:pPr>
              <w:spacing w:after="0" w:line="240" w:lineRule="auto"/>
              <w:ind w:left="11" w:hanging="34"/>
              <w:rPr>
                <w:rFonts w:ascii="Times New Roman" w:eastAsia="Calibri" w:hAnsi="Times New Roman" w:cs="Times New Roman"/>
              </w:rPr>
            </w:pPr>
            <w:r w:rsidRPr="004851BB">
              <w:rPr>
                <w:rFonts w:ascii="Times New Roman" w:eastAsia="Calibri" w:hAnsi="Times New Roman" w:cs="Times New Roman"/>
              </w:rPr>
              <w:t>ГАЗ 3102 (Автомобиль легковой)</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DD1CF4" w14:textId="77777777" w:rsidR="00A30D7C" w:rsidRPr="004851BB" w:rsidRDefault="00A30D7C" w:rsidP="00E721A2">
            <w:pPr>
              <w:spacing w:after="0" w:line="276" w:lineRule="auto"/>
              <w:ind w:left="-77" w:hanging="10"/>
              <w:jc w:val="center"/>
              <w:rPr>
                <w:rFonts w:ascii="Times New Roman" w:eastAsia="Times New Roman" w:hAnsi="Times New Roman" w:cs="Times New Roman"/>
                <w:lang w:val="en-US" w:eastAsia="ru-RU"/>
              </w:rPr>
            </w:pPr>
            <w:r w:rsidRPr="004851BB">
              <w:rPr>
                <w:rFonts w:ascii="Times New Roman" w:eastAsia="Times New Roman" w:hAnsi="Times New Roman" w:cs="Times New Roman"/>
                <w:lang w:val="en-US" w:eastAsia="ru-RU"/>
              </w:rPr>
              <w:t>X</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ACA877" w14:textId="77777777" w:rsidR="00A30D7C" w:rsidRPr="004851BB" w:rsidRDefault="00A30D7C" w:rsidP="00425EC6">
            <w:pPr>
              <w:spacing w:after="0" w:line="276" w:lineRule="auto"/>
              <w:ind w:left="-11" w:firstLine="17"/>
              <w:jc w:val="center"/>
              <w:rPr>
                <w:rFonts w:ascii="Times New Roman" w:eastAsia="Times New Roman" w:hAnsi="Times New Roman" w:cs="Times New Roman"/>
                <w:lang w:val="en-US" w:eastAsia="ru-RU"/>
              </w:rPr>
            </w:pPr>
            <w:r w:rsidRPr="004851BB">
              <w:rPr>
                <w:rFonts w:ascii="Times New Roman" w:eastAsia="Times New Roman" w:hAnsi="Times New Roman" w:cs="Times New Roman"/>
                <w:lang w:val="en-US" w:eastAsia="ru-RU"/>
              </w:rPr>
              <w:t>X</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C79F52" w14:textId="77777777" w:rsidR="00A30D7C" w:rsidRPr="004851BB" w:rsidRDefault="00A30D7C" w:rsidP="00E721A2">
            <w:pPr>
              <w:spacing w:after="0" w:line="276" w:lineRule="auto"/>
              <w:ind w:left="-58" w:hanging="19"/>
              <w:jc w:val="center"/>
              <w:rPr>
                <w:rFonts w:ascii="Times New Roman" w:eastAsia="Times New Roman" w:hAnsi="Times New Roman" w:cs="Times New Roman"/>
                <w:lang w:eastAsia="ru-RU"/>
              </w:rPr>
            </w:pPr>
            <w:r w:rsidRPr="004851BB">
              <w:rPr>
                <w:rFonts w:ascii="Times New Roman" w:eastAsia="Times New Roman" w:hAnsi="Times New Roman" w:cs="Times New Roman"/>
                <w:lang w:eastAsia="ru-RU"/>
              </w:rPr>
              <w:t>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874AA" w14:textId="1FDA523A" w:rsidR="00A30D7C" w:rsidRPr="004851BB" w:rsidRDefault="00A30D7C" w:rsidP="00F35908">
            <w:pPr>
              <w:spacing w:after="0" w:line="276" w:lineRule="auto"/>
              <w:jc w:val="center"/>
              <w:rPr>
                <w:rFonts w:ascii="Times New Roman" w:eastAsia="Times New Roman" w:hAnsi="Times New Roman" w:cs="Times New Roman"/>
                <w:lang w:eastAsia="ru-RU"/>
              </w:rPr>
            </w:pPr>
            <w:r w:rsidRPr="004851BB">
              <w:rPr>
                <w:rFonts w:ascii="Times New Roman" w:eastAsia="Calibri" w:hAnsi="Times New Roman" w:cs="Times New Roman"/>
              </w:rPr>
              <w:t>1 730,0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708EAD" w14:textId="77777777" w:rsidR="00A30D7C" w:rsidRPr="004851BB" w:rsidRDefault="00A30D7C" w:rsidP="00E721A2">
            <w:pPr>
              <w:spacing w:after="0" w:line="276" w:lineRule="auto"/>
              <w:ind w:left="-80" w:hanging="27"/>
              <w:jc w:val="center"/>
              <w:rPr>
                <w:rFonts w:ascii="Times New Roman" w:eastAsia="Calibri" w:hAnsi="Times New Roman" w:cs="Times New Roman"/>
                <w:lang w:eastAsia="ru-RU"/>
              </w:rPr>
            </w:pPr>
            <w:r w:rsidRPr="004851BB">
              <w:rPr>
                <w:rFonts w:ascii="Times New Roman" w:eastAsia="Calibri" w:hAnsi="Times New Roman" w:cs="Times New Roman"/>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4CCF54" w14:textId="20455D60" w:rsidR="00A30D7C" w:rsidRPr="004851BB" w:rsidRDefault="00A30D7C" w:rsidP="00F35908">
            <w:pPr>
              <w:spacing w:after="0" w:line="276" w:lineRule="auto"/>
              <w:jc w:val="center"/>
              <w:rPr>
                <w:rFonts w:ascii="Times New Roman" w:eastAsia="Calibri" w:hAnsi="Times New Roman" w:cs="Times New Roman"/>
              </w:rPr>
            </w:pPr>
            <w:r w:rsidRPr="004851BB">
              <w:rPr>
                <w:rFonts w:ascii="Times New Roman" w:eastAsia="Calibri" w:hAnsi="Times New Roman" w:cs="Times New Roman"/>
              </w:rPr>
              <w:t>1 730,0</w:t>
            </w:r>
          </w:p>
        </w:tc>
      </w:tr>
      <w:tr w:rsidR="00A30D7C" w:rsidRPr="004851BB" w14:paraId="6C17BD2E" w14:textId="77777777" w:rsidTr="00425EC6">
        <w:trPr>
          <w:trHeight w:val="277"/>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679F42" w14:textId="77777777" w:rsidR="00A30D7C" w:rsidRPr="004851BB" w:rsidRDefault="00A30D7C" w:rsidP="00E721A2">
            <w:pPr>
              <w:spacing w:after="0" w:line="240" w:lineRule="auto"/>
              <w:ind w:left="11" w:hanging="34"/>
              <w:rPr>
                <w:rFonts w:ascii="Times New Roman" w:eastAsia="Calibri" w:hAnsi="Times New Roman" w:cs="Times New Roman"/>
              </w:rPr>
            </w:pPr>
            <w:r w:rsidRPr="004851BB">
              <w:rPr>
                <w:rFonts w:ascii="Times New Roman" w:eastAsia="Calibri" w:hAnsi="Times New Roman" w:cs="Times New Roman"/>
              </w:rPr>
              <w:t>ГАЗ 32212-288 (Автомобиль легковой)</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5588D6" w14:textId="77777777" w:rsidR="00A30D7C" w:rsidRPr="004851BB" w:rsidRDefault="00A30D7C" w:rsidP="00E721A2">
            <w:pPr>
              <w:spacing w:after="0" w:line="276" w:lineRule="auto"/>
              <w:ind w:left="-77" w:hanging="10"/>
              <w:jc w:val="center"/>
              <w:rPr>
                <w:rFonts w:ascii="Times New Roman" w:eastAsia="Times New Roman" w:hAnsi="Times New Roman" w:cs="Times New Roman"/>
                <w:lang w:val="en-US" w:eastAsia="ru-RU"/>
              </w:rPr>
            </w:pPr>
            <w:r w:rsidRPr="004851BB">
              <w:rPr>
                <w:rFonts w:ascii="Times New Roman" w:eastAsia="Times New Roman" w:hAnsi="Times New Roman" w:cs="Times New Roman"/>
                <w:lang w:val="en-US" w:eastAsia="ru-RU"/>
              </w:rPr>
              <w:t>X</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6F35C2" w14:textId="77777777" w:rsidR="00A30D7C" w:rsidRPr="00C06FE9" w:rsidRDefault="00A30D7C" w:rsidP="00425EC6">
            <w:pPr>
              <w:spacing w:after="0" w:line="276" w:lineRule="auto"/>
              <w:ind w:left="-11" w:firstLine="17"/>
              <w:jc w:val="center"/>
              <w:rPr>
                <w:rFonts w:ascii="Times New Roman" w:eastAsia="Times New Roman" w:hAnsi="Times New Roman" w:cs="Times New Roman"/>
                <w:lang w:val="en-US" w:eastAsia="ru-RU"/>
              </w:rPr>
            </w:pPr>
            <w:r w:rsidRPr="00C06FE9">
              <w:rPr>
                <w:rFonts w:ascii="Times New Roman" w:eastAsia="Times New Roman" w:hAnsi="Times New Roman" w:cs="Times New Roman"/>
                <w:lang w:val="en-US" w:eastAsia="ru-RU"/>
              </w:rPr>
              <w:t>X</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6E4046" w14:textId="77777777" w:rsidR="00A30D7C" w:rsidRPr="004851BB" w:rsidRDefault="00A30D7C" w:rsidP="00E721A2">
            <w:pPr>
              <w:spacing w:after="0" w:line="276" w:lineRule="auto"/>
              <w:ind w:left="-58" w:hanging="19"/>
              <w:jc w:val="center"/>
              <w:rPr>
                <w:rFonts w:ascii="Times New Roman" w:eastAsia="Times New Roman" w:hAnsi="Times New Roman" w:cs="Times New Roman"/>
                <w:lang w:eastAsia="ru-RU"/>
              </w:rPr>
            </w:pPr>
            <w:r w:rsidRPr="004851BB">
              <w:rPr>
                <w:rFonts w:ascii="Times New Roman" w:eastAsia="Times New Roman" w:hAnsi="Times New Roman" w:cs="Times New Roman"/>
                <w:lang w:eastAsia="ru-RU"/>
              </w:rPr>
              <w:t>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A48D62" w14:textId="61AC08CC" w:rsidR="00A30D7C" w:rsidRPr="004851BB" w:rsidRDefault="00A30D7C" w:rsidP="00E721A2">
            <w:pPr>
              <w:ind w:left="-118" w:firstLine="6"/>
              <w:jc w:val="center"/>
              <w:rPr>
                <w:rFonts w:ascii="Times New Roman" w:eastAsia="Calibri" w:hAnsi="Times New Roman" w:cs="Times New Roman"/>
              </w:rPr>
            </w:pPr>
            <w:r w:rsidRPr="004851BB">
              <w:rPr>
                <w:rFonts w:ascii="Times New Roman" w:eastAsia="Calibri" w:hAnsi="Times New Roman" w:cs="Times New Roman"/>
              </w:rPr>
              <w:t>490,0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D094CF" w14:textId="77777777" w:rsidR="00A30D7C" w:rsidRPr="004851BB" w:rsidRDefault="00A30D7C" w:rsidP="00E721A2">
            <w:pPr>
              <w:spacing w:after="0" w:line="276" w:lineRule="auto"/>
              <w:ind w:left="-80" w:hanging="27"/>
              <w:jc w:val="center"/>
              <w:rPr>
                <w:rFonts w:ascii="Times New Roman" w:eastAsia="Calibri" w:hAnsi="Times New Roman" w:cs="Times New Roman"/>
                <w:lang w:eastAsia="ru-RU"/>
              </w:rPr>
            </w:pPr>
            <w:r w:rsidRPr="004851BB">
              <w:rPr>
                <w:rFonts w:ascii="Times New Roman" w:eastAsia="Calibri" w:hAnsi="Times New Roman" w:cs="Times New Roman"/>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E9A97C" w14:textId="427BBE6E" w:rsidR="00A30D7C" w:rsidRPr="004851BB" w:rsidRDefault="00A30D7C" w:rsidP="00E721A2">
            <w:pPr>
              <w:spacing w:after="0" w:line="276" w:lineRule="auto"/>
              <w:ind w:firstLine="11"/>
              <w:jc w:val="center"/>
              <w:rPr>
                <w:rFonts w:ascii="Times New Roman" w:eastAsia="Times New Roman" w:hAnsi="Times New Roman" w:cs="Times New Roman"/>
                <w:lang w:eastAsia="ru-RU"/>
              </w:rPr>
            </w:pPr>
            <w:r w:rsidRPr="004851BB">
              <w:rPr>
                <w:rFonts w:ascii="Times New Roman" w:eastAsia="Calibri" w:hAnsi="Times New Roman" w:cs="Times New Roman"/>
              </w:rPr>
              <w:t>490,0</w:t>
            </w:r>
          </w:p>
        </w:tc>
      </w:tr>
      <w:tr w:rsidR="00A30D7C" w:rsidRPr="004851BB" w14:paraId="5326A1CD" w14:textId="77777777" w:rsidTr="00425EC6">
        <w:trPr>
          <w:trHeight w:val="277"/>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18452" w14:textId="77777777" w:rsidR="00A30D7C" w:rsidRPr="004851BB" w:rsidRDefault="00A30D7C" w:rsidP="00E721A2">
            <w:pPr>
              <w:spacing w:after="0" w:line="240" w:lineRule="auto"/>
              <w:ind w:left="11" w:hanging="34"/>
              <w:rPr>
                <w:rFonts w:ascii="Times New Roman" w:eastAsia="Times New Roman" w:hAnsi="Times New Roman" w:cs="Times New Roman"/>
                <w:lang w:eastAsia="ru-RU"/>
              </w:rPr>
            </w:pPr>
            <w:r w:rsidRPr="004851BB">
              <w:rPr>
                <w:rFonts w:ascii="Times New Roman" w:eastAsia="Calibri" w:hAnsi="Times New Roman" w:cs="Times New Roman"/>
              </w:rPr>
              <w:t>УАЗ 220694 (Автомобиль легковой)</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FE2C4F" w14:textId="77777777" w:rsidR="00A30D7C" w:rsidRPr="004851BB" w:rsidRDefault="00A30D7C" w:rsidP="00E721A2">
            <w:pPr>
              <w:spacing w:after="0" w:line="276" w:lineRule="auto"/>
              <w:ind w:left="-77" w:hanging="10"/>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X</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F6A977" w14:textId="77777777" w:rsidR="00A30D7C" w:rsidRPr="00C06FE9" w:rsidRDefault="00A30D7C" w:rsidP="00425EC6">
            <w:pPr>
              <w:spacing w:after="0" w:line="276" w:lineRule="auto"/>
              <w:ind w:left="-11" w:firstLine="17"/>
              <w:jc w:val="center"/>
              <w:rPr>
                <w:rFonts w:ascii="Times New Roman" w:eastAsia="Times New Roman" w:hAnsi="Times New Roman" w:cs="Times New Roman"/>
                <w:lang w:val="en-US" w:eastAsia="ru-RU"/>
              </w:rPr>
            </w:pPr>
            <w:r w:rsidRPr="00C06FE9">
              <w:rPr>
                <w:rFonts w:ascii="Times New Roman" w:eastAsia="Times New Roman" w:hAnsi="Times New Roman" w:cs="Times New Roman"/>
                <w:lang w:val="en-US" w:eastAsia="ru-RU"/>
              </w:rPr>
              <w:t>X</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D0211B" w14:textId="77777777" w:rsidR="00A30D7C" w:rsidRPr="004851BB" w:rsidRDefault="00A30D7C" w:rsidP="00E721A2">
            <w:pPr>
              <w:spacing w:after="0" w:line="276" w:lineRule="auto"/>
              <w:ind w:left="-58" w:hanging="19"/>
              <w:jc w:val="center"/>
              <w:rPr>
                <w:rFonts w:ascii="Times New Roman" w:eastAsia="Calibri" w:hAnsi="Times New Roman" w:cs="Times New Roman"/>
                <w:lang w:eastAsia="ru-RU"/>
              </w:rPr>
            </w:pPr>
            <w:r w:rsidRPr="004851BB">
              <w:rPr>
                <w:rFonts w:ascii="Times New Roman" w:eastAsia="Calibri" w:hAnsi="Times New Roman" w:cs="Times New Roman"/>
                <w:lang w:eastAsia="ru-RU"/>
              </w:rPr>
              <w:t>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92F1C8" w14:textId="77777777" w:rsidR="00A30D7C" w:rsidRPr="004851BB" w:rsidRDefault="00A30D7C" w:rsidP="00E721A2">
            <w:pPr>
              <w:spacing w:after="0" w:line="276" w:lineRule="auto"/>
              <w:ind w:left="-118" w:firstLine="6"/>
              <w:jc w:val="center"/>
              <w:rPr>
                <w:rFonts w:ascii="Times New Roman" w:eastAsia="Times New Roman" w:hAnsi="Times New Roman" w:cs="Times New Roman"/>
                <w:lang w:eastAsia="ru-RU"/>
              </w:rPr>
            </w:pPr>
            <w:r w:rsidRPr="004851BB">
              <w:rPr>
                <w:rFonts w:ascii="Times New Roman" w:eastAsia="Calibri" w:hAnsi="Times New Roman" w:cs="Times New Roman"/>
              </w:rPr>
              <w:t>278,90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5271DA" w14:textId="77777777" w:rsidR="00A30D7C" w:rsidRPr="004851BB" w:rsidRDefault="00A30D7C" w:rsidP="00E721A2">
            <w:pPr>
              <w:spacing w:after="0" w:line="276" w:lineRule="auto"/>
              <w:ind w:left="-80" w:hanging="27"/>
              <w:jc w:val="center"/>
              <w:rPr>
                <w:rFonts w:ascii="Times New Roman" w:eastAsia="Calibri" w:hAnsi="Times New Roman" w:cs="Times New Roman"/>
                <w:lang w:eastAsia="ru-RU"/>
              </w:rPr>
            </w:pPr>
            <w:r w:rsidRPr="004851BB">
              <w:rPr>
                <w:rFonts w:ascii="Times New Roman" w:eastAsia="Calibri" w:hAnsi="Times New Roman" w:cs="Times New Roman"/>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E69D20" w14:textId="064D61C2" w:rsidR="00A30D7C" w:rsidRPr="004851BB" w:rsidRDefault="00A30D7C" w:rsidP="00E721A2">
            <w:pPr>
              <w:spacing w:after="0" w:line="276" w:lineRule="auto"/>
              <w:ind w:firstLine="11"/>
              <w:jc w:val="center"/>
              <w:rPr>
                <w:rFonts w:ascii="Times New Roman" w:eastAsia="Times New Roman" w:hAnsi="Times New Roman" w:cs="Times New Roman"/>
                <w:lang w:eastAsia="ru-RU"/>
              </w:rPr>
            </w:pPr>
            <w:r w:rsidRPr="004851BB">
              <w:rPr>
                <w:rFonts w:ascii="Times New Roman" w:eastAsia="Calibri" w:hAnsi="Times New Roman" w:cs="Times New Roman"/>
              </w:rPr>
              <w:t>278,9</w:t>
            </w:r>
          </w:p>
        </w:tc>
      </w:tr>
      <w:tr w:rsidR="00A30D7C" w:rsidRPr="004851BB" w14:paraId="579E3181" w14:textId="77777777" w:rsidTr="00425EC6">
        <w:trPr>
          <w:trHeight w:val="277"/>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A12C3" w14:textId="77777777" w:rsidR="00A30D7C" w:rsidRPr="004851BB" w:rsidRDefault="00A30D7C" w:rsidP="00E721A2">
            <w:pPr>
              <w:spacing w:after="0" w:line="240" w:lineRule="auto"/>
              <w:ind w:left="11" w:hanging="34"/>
              <w:rPr>
                <w:rFonts w:ascii="Times New Roman" w:eastAsia="Calibri" w:hAnsi="Times New Roman" w:cs="Times New Roman"/>
              </w:rPr>
            </w:pPr>
            <w:r w:rsidRPr="004851BB">
              <w:rPr>
                <w:rFonts w:ascii="Times New Roman" w:eastAsia="Calibri" w:hAnsi="Times New Roman" w:cs="Times New Roman"/>
              </w:rPr>
              <w:t>Благоустроенные жилые помещения,</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4E7BC9" w14:textId="77777777" w:rsidR="00A30D7C" w:rsidRPr="004851BB" w:rsidRDefault="00A30D7C" w:rsidP="00E721A2">
            <w:pPr>
              <w:spacing w:after="0" w:line="276" w:lineRule="auto"/>
              <w:ind w:left="-77" w:hanging="10"/>
              <w:jc w:val="center"/>
              <w:rPr>
                <w:rFonts w:ascii="Times New Roman" w:eastAsia="Calibri" w:hAnsi="Times New Roman" w:cs="Times New Roman"/>
                <w:lang w:eastAsia="ru-RU"/>
              </w:rPr>
            </w:pPr>
            <w:r w:rsidRPr="004851BB">
              <w:rPr>
                <w:rFonts w:ascii="Times New Roman" w:eastAsia="Calibri" w:hAnsi="Times New Roman" w:cs="Times New Roman"/>
                <w:lang w:eastAsia="ru-RU"/>
              </w:rPr>
              <w:t>31</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EFA9A8" w14:textId="5C641383" w:rsidR="00A30D7C" w:rsidRPr="00C06FE9" w:rsidRDefault="00A30D7C" w:rsidP="00E721A2">
            <w:pPr>
              <w:spacing w:after="0" w:line="276" w:lineRule="auto"/>
              <w:ind w:left="-851" w:firstLine="697"/>
              <w:jc w:val="center"/>
              <w:rPr>
                <w:rFonts w:ascii="Times New Roman" w:eastAsia="Times New Roman" w:hAnsi="Times New Roman" w:cs="Times New Roman"/>
                <w:lang w:eastAsia="ru-RU"/>
              </w:rPr>
            </w:pPr>
            <w:r w:rsidRPr="00C06FE9">
              <w:rPr>
                <w:rFonts w:ascii="Times New Roman" w:eastAsia="Times New Roman" w:hAnsi="Times New Roman" w:cs="Times New Roman"/>
                <w:lang w:eastAsia="ru-RU"/>
              </w:rPr>
              <w:t>33118,7</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4C717D" w14:textId="77777777" w:rsidR="00A30D7C" w:rsidRPr="004851BB" w:rsidRDefault="00A30D7C" w:rsidP="00E721A2">
            <w:pPr>
              <w:spacing w:after="0" w:line="276" w:lineRule="auto"/>
              <w:ind w:left="-58" w:hanging="19"/>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AAB1FC" w14:textId="77777777" w:rsidR="00A30D7C" w:rsidRPr="004851BB" w:rsidRDefault="00A30D7C" w:rsidP="00E721A2">
            <w:pPr>
              <w:spacing w:after="0" w:line="276" w:lineRule="auto"/>
              <w:ind w:left="-118" w:firstLine="6"/>
              <w:jc w:val="center"/>
              <w:rPr>
                <w:rFonts w:ascii="Times New Roman" w:eastAsia="Times New Roman" w:hAnsi="Times New Roman" w:cs="Times New Roman"/>
                <w:lang w:val="en-US" w:eastAsia="ru-RU"/>
              </w:rPr>
            </w:pPr>
            <w:r w:rsidRPr="004851BB">
              <w:rPr>
                <w:rFonts w:ascii="Times New Roman" w:eastAsia="Times New Roman" w:hAnsi="Times New Roman" w:cs="Times New Roman"/>
                <w:lang w:val="en-US"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7AE7C3" w14:textId="77777777" w:rsidR="00A30D7C" w:rsidRPr="004851BB" w:rsidRDefault="00A30D7C" w:rsidP="00E721A2">
            <w:pPr>
              <w:spacing w:after="0" w:line="276" w:lineRule="auto"/>
              <w:ind w:left="-80" w:hanging="27"/>
              <w:jc w:val="center"/>
              <w:rPr>
                <w:rFonts w:ascii="Times New Roman" w:eastAsia="Calibri" w:hAnsi="Times New Roman" w:cs="Times New Roman"/>
                <w:lang w:eastAsia="ru-RU"/>
              </w:rPr>
            </w:pPr>
            <w:r w:rsidRPr="004851BB">
              <w:rPr>
                <w:rFonts w:ascii="Times New Roman" w:eastAsia="Calibri" w:hAnsi="Times New Roman" w:cs="Times New Roman"/>
                <w:lang w:eastAsia="ru-RU"/>
              </w:rPr>
              <w:t>31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1A0E29" w14:textId="317A78DF" w:rsidR="00A30D7C" w:rsidRPr="004851BB" w:rsidRDefault="00A30D7C" w:rsidP="00E721A2">
            <w:pPr>
              <w:spacing w:after="0" w:line="276" w:lineRule="auto"/>
              <w:ind w:firstLine="11"/>
              <w:jc w:val="center"/>
              <w:rPr>
                <w:rFonts w:ascii="Times New Roman" w:eastAsia="Times New Roman" w:hAnsi="Times New Roman" w:cs="Times New Roman"/>
                <w:lang w:eastAsia="ru-RU"/>
              </w:rPr>
            </w:pPr>
            <w:r w:rsidRPr="004851BB">
              <w:rPr>
                <w:rFonts w:ascii="Times New Roman" w:eastAsia="Times New Roman" w:hAnsi="Times New Roman" w:cs="Times New Roman"/>
                <w:lang w:eastAsia="ru-RU"/>
              </w:rPr>
              <w:t>33118,7</w:t>
            </w:r>
          </w:p>
        </w:tc>
      </w:tr>
      <w:tr w:rsidR="00A30D7C" w:rsidRPr="004851BB" w14:paraId="371523AC" w14:textId="77777777" w:rsidTr="00425EC6">
        <w:trPr>
          <w:trHeight w:val="277"/>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E104E" w14:textId="77777777" w:rsidR="00A30D7C" w:rsidRPr="004851BB" w:rsidRDefault="00A30D7C" w:rsidP="00E721A2">
            <w:pPr>
              <w:spacing w:after="0" w:line="240" w:lineRule="auto"/>
              <w:ind w:left="11" w:hanging="34"/>
              <w:rPr>
                <w:rFonts w:ascii="Times New Roman" w:eastAsia="Calibri" w:hAnsi="Times New Roman" w:cs="Times New Roman"/>
                <w:bCs/>
              </w:rPr>
            </w:pPr>
            <w:r w:rsidRPr="004851BB">
              <w:rPr>
                <w:rFonts w:ascii="Times New Roman" w:eastAsia="Times New Roman" w:hAnsi="Times New Roman" w:cs="Times New Roman"/>
                <w:bCs/>
                <w:lang w:eastAsia="ru-RU"/>
              </w:rPr>
              <w:t xml:space="preserve">ГБУ "ИРКБ имени А.О. </w:t>
            </w:r>
            <w:proofErr w:type="spellStart"/>
            <w:r w:rsidRPr="004851BB">
              <w:rPr>
                <w:rFonts w:ascii="Times New Roman" w:eastAsia="Times New Roman" w:hAnsi="Times New Roman" w:cs="Times New Roman"/>
                <w:bCs/>
                <w:lang w:eastAsia="ru-RU"/>
              </w:rPr>
              <w:t>Ахушкова</w:t>
            </w:r>
            <w:proofErr w:type="spellEnd"/>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24767F" w14:textId="77777777" w:rsidR="00A30D7C" w:rsidRPr="004851BB" w:rsidRDefault="00A30D7C" w:rsidP="00E721A2">
            <w:pPr>
              <w:spacing w:after="0" w:line="276" w:lineRule="auto"/>
              <w:ind w:left="-77" w:hanging="10"/>
              <w:jc w:val="center"/>
              <w:rPr>
                <w:rFonts w:ascii="Times New Roman" w:eastAsia="Calibri" w:hAnsi="Times New Roman" w:cs="Times New Roman"/>
                <w:lang w:eastAsia="ru-RU"/>
              </w:rPr>
            </w:pP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E2D135" w14:textId="77777777" w:rsidR="00A30D7C" w:rsidRPr="004851BB" w:rsidRDefault="00A30D7C" w:rsidP="00E721A2">
            <w:pPr>
              <w:spacing w:after="0" w:line="276" w:lineRule="auto"/>
              <w:ind w:left="-851" w:firstLine="697"/>
              <w:jc w:val="center"/>
              <w:rPr>
                <w:rFonts w:ascii="Times New Roman" w:eastAsia="Times New Roman" w:hAnsi="Times New Roman" w:cs="Times New Roman"/>
                <w:sz w:val="18"/>
                <w:szCs w:val="18"/>
                <w:lang w:eastAsia="ru-RU"/>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80CDBF" w14:textId="77777777" w:rsidR="00A30D7C" w:rsidRPr="004851BB" w:rsidRDefault="00A30D7C" w:rsidP="00E721A2">
            <w:pPr>
              <w:spacing w:after="0" w:line="276" w:lineRule="auto"/>
              <w:ind w:left="-58" w:hanging="19"/>
              <w:jc w:val="center"/>
              <w:rPr>
                <w:rFonts w:ascii="Times New Roman" w:eastAsia="Calibri" w:hAnsi="Times New Roman" w:cs="Times New Roman"/>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61FD03" w14:textId="77777777" w:rsidR="00A30D7C" w:rsidRPr="004851BB" w:rsidRDefault="00A30D7C" w:rsidP="00E721A2">
            <w:pPr>
              <w:spacing w:after="0" w:line="276" w:lineRule="auto"/>
              <w:ind w:left="-118" w:firstLine="6"/>
              <w:jc w:val="center"/>
              <w:rPr>
                <w:rFonts w:ascii="Times New Roman" w:eastAsia="Times New Roman"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345A1E" w14:textId="77777777" w:rsidR="00A30D7C" w:rsidRPr="004851BB" w:rsidRDefault="00A30D7C" w:rsidP="00E721A2">
            <w:pPr>
              <w:spacing w:after="0" w:line="276" w:lineRule="auto"/>
              <w:ind w:left="-80" w:hanging="27"/>
              <w:jc w:val="center"/>
              <w:rPr>
                <w:rFonts w:ascii="Times New Roman" w:eastAsia="Calibri"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721ED1" w14:textId="77777777" w:rsidR="00A30D7C" w:rsidRPr="004851BB" w:rsidRDefault="00A30D7C" w:rsidP="00E721A2">
            <w:pPr>
              <w:spacing w:after="0" w:line="276" w:lineRule="auto"/>
              <w:ind w:firstLine="11"/>
              <w:jc w:val="center"/>
              <w:rPr>
                <w:rFonts w:ascii="Times New Roman" w:eastAsia="Times New Roman" w:hAnsi="Times New Roman" w:cs="Times New Roman"/>
                <w:lang w:eastAsia="ru-RU"/>
              </w:rPr>
            </w:pPr>
          </w:p>
        </w:tc>
      </w:tr>
      <w:tr w:rsidR="00A30D7C" w:rsidRPr="004851BB" w14:paraId="0126DA73" w14:textId="77777777" w:rsidTr="00425EC6">
        <w:trPr>
          <w:trHeight w:val="277"/>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65EF7" w14:textId="77777777" w:rsidR="00A30D7C" w:rsidRPr="004851BB" w:rsidRDefault="00A30D7C" w:rsidP="00E721A2">
            <w:pPr>
              <w:spacing w:after="0" w:line="240" w:lineRule="auto"/>
              <w:ind w:left="11" w:hanging="34"/>
              <w:rPr>
                <w:rFonts w:ascii="Times New Roman" w:eastAsia="Calibri" w:hAnsi="Times New Roman" w:cs="Times New Roman"/>
              </w:rPr>
            </w:pPr>
            <w:r w:rsidRPr="004851BB">
              <w:rPr>
                <w:rFonts w:ascii="Times New Roman" w:eastAsia="Calibri" w:hAnsi="Times New Roman" w:cs="Times New Roman"/>
              </w:rPr>
              <w:t xml:space="preserve">Инфузионный шприцевой насос </w:t>
            </w:r>
            <w:proofErr w:type="spellStart"/>
            <w:r w:rsidRPr="004851BB">
              <w:rPr>
                <w:rFonts w:ascii="Times New Roman" w:eastAsia="Calibri" w:hAnsi="Times New Roman" w:cs="Times New Roman"/>
              </w:rPr>
              <w:t>Перфузор</w:t>
            </w:r>
            <w:proofErr w:type="spellEnd"/>
            <w:r w:rsidRPr="004851BB">
              <w:rPr>
                <w:rFonts w:ascii="Times New Roman" w:eastAsia="Calibri" w:hAnsi="Times New Roman" w:cs="Times New Roman"/>
              </w:rPr>
              <w:t xml:space="preserve"> Компакт</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760FA2" w14:textId="77777777" w:rsidR="00A30D7C" w:rsidRPr="004851BB" w:rsidRDefault="00A30D7C" w:rsidP="00E721A2">
            <w:pPr>
              <w:spacing w:after="0" w:line="276" w:lineRule="auto"/>
              <w:ind w:left="-77" w:hanging="10"/>
              <w:jc w:val="center"/>
              <w:rPr>
                <w:rFonts w:ascii="Times New Roman" w:eastAsia="Calibri" w:hAnsi="Times New Roman" w:cs="Times New Roman"/>
                <w:lang w:eastAsia="ru-RU"/>
              </w:rPr>
            </w:pPr>
            <w:r w:rsidRPr="004851BB">
              <w:rPr>
                <w:rFonts w:ascii="Times New Roman" w:eastAsia="Calibri" w:hAnsi="Times New Roman" w:cs="Times New Roman"/>
                <w:lang w:eastAsia="ru-RU"/>
              </w:rPr>
              <w:t>6</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4294E4" w14:textId="77777777" w:rsidR="00A30D7C" w:rsidRPr="00C06FE9" w:rsidRDefault="00A30D7C" w:rsidP="00E721A2">
            <w:pPr>
              <w:spacing w:after="0" w:line="276" w:lineRule="auto"/>
              <w:ind w:left="-851" w:firstLine="697"/>
              <w:jc w:val="center"/>
              <w:rPr>
                <w:rFonts w:ascii="Times New Roman" w:eastAsia="Times New Roman" w:hAnsi="Times New Roman" w:cs="Times New Roman"/>
                <w:lang w:eastAsia="ru-RU"/>
              </w:rPr>
            </w:pPr>
            <w:r w:rsidRPr="00C06FE9">
              <w:rPr>
                <w:rFonts w:ascii="Times New Roman" w:eastAsia="Times New Roman" w:hAnsi="Times New Roman" w:cs="Times New Roman"/>
                <w:lang w:eastAsia="ru-RU"/>
              </w:rPr>
              <w:t>744,0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6BCE7" w14:textId="77777777" w:rsidR="00A30D7C" w:rsidRPr="004851BB" w:rsidRDefault="00A30D7C" w:rsidP="00E721A2">
            <w:pPr>
              <w:spacing w:after="0" w:line="276" w:lineRule="auto"/>
              <w:ind w:left="-58" w:hanging="19"/>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99CE19" w14:textId="77777777" w:rsidR="00A30D7C" w:rsidRPr="004851BB" w:rsidRDefault="00A30D7C" w:rsidP="00E721A2">
            <w:pPr>
              <w:spacing w:after="0" w:line="276" w:lineRule="auto"/>
              <w:ind w:left="-118" w:firstLine="6"/>
              <w:jc w:val="center"/>
              <w:rPr>
                <w:rFonts w:ascii="Times New Roman" w:eastAsia="Times New Roman" w:hAnsi="Times New Roman" w:cs="Times New Roman"/>
                <w:lang w:val="en-US" w:eastAsia="ru-RU"/>
              </w:rPr>
            </w:pPr>
            <w:r w:rsidRPr="004851BB">
              <w:rPr>
                <w:rFonts w:ascii="Times New Roman" w:eastAsia="Times New Roman" w:hAnsi="Times New Roman" w:cs="Times New Roman"/>
                <w:lang w:val="en-US"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84694C" w14:textId="77777777" w:rsidR="00A30D7C" w:rsidRPr="004851BB" w:rsidRDefault="00A30D7C" w:rsidP="00E721A2">
            <w:pPr>
              <w:spacing w:after="0" w:line="276" w:lineRule="auto"/>
              <w:ind w:left="-80" w:hanging="27"/>
              <w:jc w:val="center"/>
              <w:rPr>
                <w:rFonts w:ascii="Times New Roman" w:eastAsia="Calibri" w:hAnsi="Times New Roman" w:cs="Times New Roman"/>
                <w:lang w:eastAsia="ru-RU"/>
              </w:rPr>
            </w:pPr>
            <w:r w:rsidRPr="004851BB">
              <w:rPr>
                <w:rFonts w:ascii="Times New Roman" w:eastAsia="Calibri" w:hAnsi="Times New Roman" w:cs="Times New Roman"/>
                <w:lang w:eastAsia="ru-RU"/>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C88F1B" w14:textId="77777777" w:rsidR="00A30D7C" w:rsidRPr="004851BB" w:rsidRDefault="00A30D7C" w:rsidP="00E721A2">
            <w:pPr>
              <w:spacing w:after="0" w:line="276" w:lineRule="auto"/>
              <w:ind w:firstLine="11"/>
              <w:jc w:val="center"/>
              <w:rPr>
                <w:rFonts w:ascii="Times New Roman" w:eastAsia="Times New Roman" w:hAnsi="Times New Roman" w:cs="Times New Roman"/>
                <w:lang w:eastAsia="ru-RU"/>
              </w:rPr>
            </w:pPr>
            <w:r w:rsidRPr="004851BB">
              <w:rPr>
                <w:rFonts w:ascii="Times New Roman" w:eastAsia="Times New Roman" w:hAnsi="Times New Roman" w:cs="Times New Roman"/>
                <w:lang w:eastAsia="ru-RU"/>
              </w:rPr>
              <w:t>744,0</w:t>
            </w:r>
          </w:p>
        </w:tc>
      </w:tr>
      <w:tr w:rsidR="00A30D7C" w:rsidRPr="004851BB" w14:paraId="67CE9CA7" w14:textId="77777777" w:rsidTr="00425EC6">
        <w:trPr>
          <w:trHeight w:val="1180"/>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726DF" w14:textId="73151E94" w:rsidR="00A30D7C" w:rsidRPr="004851BB" w:rsidRDefault="00A30D7C" w:rsidP="00E721A2">
            <w:pPr>
              <w:spacing w:after="0" w:line="240" w:lineRule="auto"/>
              <w:ind w:left="11" w:hanging="34"/>
              <w:rPr>
                <w:rFonts w:ascii="Times New Roman" w:eastAsia="Calibri" w:hAnsi="Times New Roman" w:cs="Times New Roman"/>
              </w:rPr>
            </w:pPr>
            <w:r w:rsidRPr="004851BB">
              <w:rPr>
                <w:rFonts w:ascii="Times New Roman" w:eastAsia="Calibri" w:hAnsi="Times New Roman" w:cs="Times New Roman"/>
              </w:rPr>
              <w:t>Компьютер (АРМ Тип 2)</w:t>
            </w:r>
            <w:r w:rsidR="007716CB">
              <w:rPr>
                <w:rFonts w:ascii="Times New Roman" w:eastAsia="Calibri" w:hAnsi="Times New Roman" w:cs="Times New Roman"/>
              </w:rPr>
              <w:t>,</w:t>
            </w:r>
            <w:r w:rsidRPr="004851BB">
              <w:rPr>
                <w:rFonts w:ascii="Times New Roman" w:eastAsia="Calibri" w:hAnsi="Times New Roman" w:cs="Times New Roman"/>
              </w:rPr>
              <w:t xml:space="preserve"> Процессор ADM 8GbDDR4/SSD120GbHDD 1000GB/450WOSx64</w:t>
            </w:r>
            <w:r w:rsidR="007716CB">
              <w:rPr>
                <w:rFonts w:ascii="Times New Roman" w:eastAsia="Calibri" w:hAnsi="Times New Roman" w:cs="Times New Roman"/>
              </w:rPr>
              <w:t>,</w:t>
            </w:r>
            <w:r w:rsidRPr="004851BB">
              <w:rPr>
                <w:rFonts w:ascii="Times New Roman" w:eastAsia="Calibri" w:hAnsi="Times New Roman" w:cs="Times New Roman"/>
              </w:rPr>
              <w:t xml:space="preserve"> </w:t>
            </w:r>
            <w:proofErr w:type="spellStart"/>
            <w:r w:rsidRPr="004851BB">
              <w:rPr>
                <w:rFonts w:ascii="Times New Roman" w:eastAsia="Calibri" w:hAnsi="Times New Roman" w:cs="Times New Roman"/>
              </w:rPr>
              <w:t>мыщь</w:t>
            </w:r>
            <w:proofErr w:type="spellEnd"/>
            <w:r w:rsidR="007716CB">
              <w:rPr>
                <w:rFonts w:ascii="Times New Roman" w:eastAsia="Calibri" w:hAnsi="Times New Roman" w:cs="Times New Roman"/>
              </w:rPr>
              <w:t>,</w:t>
            </w:r>
            <w:r w:rsidRPr="004851BB">
              <w:rPr>
                <w:rFonts w:ascii="Times New Roman" w:eastAsia="Calibri" w:hAnsi="Times New Roman" w:cs="Times New Roman"/>
              </w:rPr>
              <w:t xml:space="preserve"> монитор 23,8/ИБП</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BB2297" w14:textId="77777777" w:rsidR="00A30D7C" w:rsidRPr="004851BB" w:rsidRDefault="00A30D7C" w:rsidP="00E721A2">
            <w:pPr>
              <w:spacing w:after="0" w:line="276" w:lineRule="auto"/>
              <w:ind w:left="-77" w:hanging="10"/>
              <w:jc w:val="center"/>
              <w:rPr>
                <w:rFonts w:ascii="Times New Roman" w:eastAsia="Calibri" w:hAnsi="Times New Roman" w:cs="Times New Roman"/>
                <w:lang w:eastAsia="ru-RU"/>
              </w:rPr>
            </w:pPr>
            <w:r w:rsidRPr="004851BB">
              <w:rPr>
                <w:rFonts w:ascii="Times New Roman" w:eastAsia="Calibri" w:hAnsi="Times New Roman" w:cs="Times New Roman"/>
                <w:lang w:eastAsia="ru-RU"/>
              </w:rPr>
              <w:t>401</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2AB72C" w14:textId="77777777" w:rsidR="00A30D7C" w:rsidRPr="00C06FE9" w:rsidRDefault="00A30D7C" w:rsidP="00E721A2">
            <w:pPr>
              <w:spacing w:after="0" w:line="276" w:lineRule="auto"/>
              <w:ind w:left="-851" w:firstLine="697"/>
              <w:jc w:val="center"/>
              <w:rPr>
                <w:rFonts w:ascii="Times New Roman" w:eastAsia="Times New Roman" w:hAnsi="Times New Roman" w:cs="Times New Roman"/>
                <w:lang w:eastAsia="ru-RU"/>
              </w:rPr>
            </w:pPr>
            <w:r w:rsidRPr="00C06FE9">
              <w:rPr>
                <w:rFonts w:ascii="Times New Roman" w:eastAsia="Times New Roman" w:hAnsi="Times New Roman" w:cs="Times New Roman"/>
                <w:lang w:eastAsia="ru-RU"/>
              </w:rPr>
              <w:t>18 947,8</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C1F54A" w14:textId="77777777" w:rsidR="00A30D7C" w:rsidRPr="004851BB" w:rsidRDefault="00A30D7C" w:rsidP="00E721A2">
            <w:pPr>
              <w:spacing w:after="0" w:line="276" w:lineRule="auto"/>
              <w:ind w:left="-58" w:hanging="19"/>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EBFDB7" w14:textId="77777777" w:rsidR="00A30D7C" w:rsidRPr="004851BB" w:rsidRDefault="00A30D7C" w:rsidP="00E721A2">
            <w:pPr>
              <w:spacing w:after="0" w:line="276" w:lineRule="auto"/>
              <w:ind w:left="-118" w:firstLine="6"/>
              <w:jc w:val="center"/>
              <w:rPr>
                <w:rFonts w:ascii="Times New Roman" w:eastAsia="Times New Roman" w:hAnsi="Times New Roman" w:cs="Times New Roman"/>
                <w:lang w:val="en-US" w:eastAsia="ru-RU"/>
              </w:rPr>
            </w:pPr>
            <w:r w:rsidRPr="004851BB">
              <w:rPr>
                <w:rFonts w:ascii="Times New Roman" w:eastAsia="Times New Roman" w:hAnsi="Times New Roman" w:cs="Times New Roman"/>
                <w:lang w:val="en-US"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710330" w14:textId="77777777" w:rsidR="00A30D7C" w:rsidRPr="004851BB" w:rsidRDefault="00A30D7C" w:rsidP="00E721A2">
            <w:pPr>
              <w:spacing w:after="0" w:line="276" w:lineRule="auto"/>
              <w:ind w:left="-80" w:hanging="27"/>
              <w:jc w:val="center"/>
              <w:rPr>
                <w:rFonts w:ascii="Times New Roman" w:eastAsia="Calibri" w:hAnsi="Times New Roman" w:cs="Times New Roman"/>
                <w:lang w:eastAsia="ru-RU"/>
              </w:rPr>
            </w:pPr>
            <w:r w:rsidRPr="004851BB">
              <w:rPr>
                <w:rFonts w:ascii="Times New Roman" w:eastAsia="Calibri" w:hAnsi="Times New Roman" w:cs="Times New Roman"/>
                <w:lang w:eastAsia="ru-RU"/>
              </w:rPr>
              <w:t>401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941AA2" w14:textId="77777777" w:rsidR="00A30D7C" w:rsidRPr="004851BB" w:rsidRDefault="00A30D7C" w:rsidP="00E721A2">
            <w:pPr>
              <w:spacing w:after="0" w:line="276" w:lineRule="auto"/>
              <w:ind w:firstLine="11"/>
              <w:jc w:val="center"/>
              <w:rPr>
                <w:rFonts w:ascii="Times New Roman" w:eastAsia="Times New Roman" w:hAnsi="Times New Roman" w:cs="Times New Roman"/>
                <w:lang w:eastAsia="ru-RU"/>
              </w:rPr>
            </w:pPr>
            <w:r w:rsidRPr="004851BB">
              <w:rPr>
                <w:rFonts w:ascii="Times New Roman" w:eastAsia="Times New Roman" w:hAnsi="Times New Roman" w:cs="Times New Roman"/>
                <w:lang w:eastAsia="ru-RU"/>
              </w:rPr>
              <w:t>18 947,8</w:t>
            </w:r>
          </w:p>
        </w:tc>
      </w:tr>
      <w:tr w:rsidR="00A30D7C" w:rsidRPr="004851BB" w14:paraId="2A5346AB" w14:textId="77777777" w:rsidTr="00425EC6">
        <w:trPr>
          <w:trHeight w:val="54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CB0C5" w14:textId="77777777" w:rsidR="00A30D7C" w:rsidRPr="004851BB" w:rsidRDefault="00A30D7C" w:rsidP="00E721A2">
            <w:pPr>
              <w:spacing w:after="0" w:line="240" w:lineRule="auto"/>
              <w:ind w:left="11" w:hanging="34"/>
              <w:rPr>
                <w:rFonts w:ascii="Times New Roman" w:eastAsia="Calibri" w:hAnsi="Times New Roman" w:cs="Times New Roman"/>
              </w:rPr>
            </w:pPr>
            <w:r w:rsidRPr="004851BB">
              <w:rPr>
                <w:rFonts w:ascii="Times New Roman" w:eastAsia="Calibri" w:hAnsi="Times New Roman" w:cs="Times New Roman"/>
              </w:rPr>
              <w:t>Газификатор ГХК 3-1,6-200</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F66A4F" w14:textId="77777777" w:rsidR="00A30D7C" w:rsidRPr="004851BB" w:rsidRDefault="00A30D7C" w:rsidP="00E721A2">
            <w:pPr>
              <w:spacing w:after="0" w:line="276" w:lineRule="auto"/>
              <w:ind w:left="-77" w:hanging="10"/>
              <w:jc w:val="center"/>
              <w:rPr>
                <w:rFonts w:ascii="Times New Roman" w:eastAsia="Calibri" w:hAnsi="Times New Roman" w:cs="Times New Roman"/>
                <w:lang w:eastAsia="ru-RU"/>
              </w:rPr>
            </w:pPr>
            <w:r w:rsidRPr="004851BB">
              <w:rPr>
                <w:rFonts w:ascii="Times New Roman" w:eastAsia="Calibri" w:hAnsi="Times New Roman" w:cs="Times New Roman"/>
                <w:lang w:eastAsia="ru-RU"/>
              </w:rPr>
              <w:t>1</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590C2D" w14:textId="77777777" w:rsidR="00A30D7C" w:rsidRPr="00C06FE9" w:rsidRDefault="00A30D7C" w:rsidP="00E721A2">
            <w:pPr>
              <w:spacing w:after="0" w:line="276" w:lineRule="auto"/>
              <w:ind w:left="-851" w:firstLine="697"/>
              <w:jc w:val="center"/>
              <w:rPr>
                <w:rFonts w:ascii="Times New Roman" w:eastAsia="Times New Roman" w:hAnsi="Times New Roman" w:cs="Times New Roman"/>
                <w:lang w:eastAsia="ru-RU"/>
              </w:rPr>
            </w:pPr>
            <w:r w:rsidRPr="00C06FE9">
              <w:rPr>
                <w:rFonts w:ascii="Times New Roman" w:eastAsia="Times New Roman" w:hAnsi="Times New Roman" w:cs="Times New Roman"/>
                <w:lang w:eastAsia="ru-RU"/>
              </w:rPr>
              <w:t>4 750,0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34EC05" w14:textId="77777777" w:rsidR="00A30D7C" w:rsidRPr="004851BB" w:rsidRDefault="00A30D7C" w:rsidP="00E721A2">
            <w:pPr>
              <w:spacing w:after="0" w:line="276" w:lineRule="auto"/>
              <w:ind w:left="-58" w:hanging="19"/>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4F5535" w14:textId="77777777" w:rsidR="00A30D7C" w:rsidRPr="004851BB" w:rsidRDefault="00A30D7C" w:rsidP="00E721A2">
            <w:pPr>
              <w:spacing w:after="0" w:line="276" w:lineRule="auto"/>
              <w:ind w:left="-118" w:firstLine="6"/>
              <w:jc w:val="center"/>
              <w:rPr>
                <w:rFonts w:ascii="Times New Roman" w:eastAsia="Times New Roman" w:hAnsi="Times New Roman" w:cs="Times New Roman"/>
                <w:lang w:val="en-US" w:eastAsia="ru-RU"/>
              </w:rPr>
            </w:pPr>
            <w:r w:rsidRPr="004851BB">
              <w:rPr>
                <w:rFonts w:ascii="Times New Roman" w:eastAsia="Times New Roman" w:hAnsi="Times New Roman" w:cs="Times New Roman"/>
                <w:lang w:val="en-US"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84A07A" w14:textId="77777777" w:rsidR="00A30D7C" w:rsidRPr="004851BB" w:rsidRDefault="00A30D7C" w:rsidP="00E721A2">
            <w:pPr>
              <w:spacing w:after="0" w:line="276" w:lineRule="auto"/>
              <w:ind w:left="-80" w:hanging="27"/>
              <w:jc w:val="center"/>
              <w:rPr>
                <w:rFonts w:ascii="Times New Roman" w:eastAsia="Calibri" w:hAnsi="Times New Roman" w:cs="Times New Roman"/>
                <w:lang w:eastAsia="ru-RU"/>
              </w:rPr>
            </w:pPr>
            <w:r w:rsidRPr="004851BB">
              <w:rPr>
                <w:rFonts w:ascii="Times New Roman" w:eastAsia="Calibri" w:hAnsi="Times New Roman" w:cs="Times New Roman"/>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0D5A6F" w14:textId="77777777" w:rsidR="00A30D7C" w:rsidRPr="004851BB" w:rsidRDefault="00A30D7C" w:rsidP="00E721A2">
            <w:pPr>
              <w:spacing w:after="0" w:line="276" w:lineRule="auto"/>
              <w:ind w:firstLine="11"/>
              <w:jc w:val="center"/>
              <w:rPr>
                <w:rFonts w:ascii="Times New Roman" w:eastAsia="Times New Roman" w:hAnsi="Times New Roman" w:cs="Times New Roman"/>
                <w:lang w:eastAsia="ru-RU"/>
              </w:rPr>
            </w:pPr>
            <w:r w:rsidRPr="004851BB">
              <w:rPr>
                <w:rFonts w:ascii="Times New Roman" w:eastAsia="Times New Roman" w:hAnsi="Times New Roman" w:cs="Times New Roman"/>
                <w:lang w:eastAsia="ru-RU"/>
              </w:rPr>
              <w:t>4 750,0</w:t>
            </w:r>
          </w:p>
        </w:tc>
      </w:tr>
      <w:tr w:rsidR="00A30D7C" w:rsidRPr="004851BB" w14:paraId="7C91C4BA" w14:textId="77777777" w:rsidTr="00425EC6">
        <w:trPr>
          <w:trHeight w:val="277"/>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AC8A4" w14:textId="77777777" w:rsidR="00A30D7C" w:rsidRPr="004851BB" w:rsidRDefault="00A30D7C" w:rsidP="00E721A2">
            <w:pPr>
              <w:spacing w:after="0" w:line="240" w:lineRule="auto"/>
              <w:ind w:left="11" w:hanging="34"/>
              <w:rPr>
                <w:rFonts w:ascii="Times New Roman" w:eastAsia="Calibri" w:hAnsi="Times New Roman" w:cs="Times New Roman"/>
              </w:rPr>
            </w:pPr>
            <w:r w:rsidRPr="004851BB">
              <w:rPr>
                <w:rFonts w:ascii="Times New Roman" w:eastAsia="Calibri" w:hAnsi="Times New Roman" w:cs="Times New Roman"/>
              </w:rPr>
              <w:t xml:space="preserve">Шприцевой насос </w:t>
            </w:r>
            <w:proofErr w:type="spellStart"/>
            <w:r w:rsidRPr="004851BB">
              <w:rPr>
                <w:rFonts w:ascii="Times New Roman" w:eastAsia="Calibri" w:hAnsi="Times New Roman" w:cs="Times New Roman"/>
              </w:rPr>
              <w:t>BeneFusion</w:t>
            </w:r>
            <w:proofErr w:type="spellEnd"/>
            <w:r w:rsidRPr="004851BB">
              <w:rPr>
                <w:rFonts w:ascii="Times New Roman" w:eastAsia="Calibri" w:hAnsi="Times New Roman" w:cs="Times New Roman"/>
              </w:rPr>
              <w:t xml:space="preserve"> SP1</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0101A" w14:textId="77777777" w:rsidR="00A30D7C" w:rsidRPr="004851BB" w:rsidRDefault="00A30D7C" w:rsidP="00E721A2">
            <w:pPr>
              <w:spacing w:after="0" w:line="276" w:lineRule="auto"/>
              <w:ind w:left="-77" w:hanging="10"/>
              <w:jc w:val="center"/>
              <w:rPr>
                <w:rFonts w:ascii="Times New Roman" w:eastAsia="Calibri" w:hAnsi="Times New Roman" w:cs="Times New Roman"/>
                <w:lang w:eastAsia="ru-RU"/>
              </w:rPr>
            </w:pPr>
            <w:r w:rsidRPr="004851BB">
              <w:rPr>
                <w:rFonts w:ascii="Times New Roman" w:eastAsia="Calibri" w:hAnsi="Times New Roman" w:cs="Times New Roman"/>
                <w:lang w:eastAsia="ru-RU"/>
              </w:rPr>
              <w:t>30</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664B9" w14:textId="77777777" w:rsidR="00A30D7C" w:rsidRPr="00C06FE9" w:rsidRDefault="00A30D7C" w:rsidP="00E721A2">
            <w:pPr>
              <w:spacing w:after="0" w:line="276" w:lineRule="auto"/>
              <w:ind w:left="-851" w:firstLine="697"/>
              <w:jc w:val="center"/>
              <w:rPr>
                <w:rFonts w:ascii="Times New Roman" w:eastAsia="Times New Roman" w:hAnsi="Times New Roman" w:cs="Times New Roman"/>
                <w:lang w:eastAsia="ru-RU"/>
              </w:rPr>
            </w:pPr>
            <w:r w:rsidRPr="00C06FE9">
              <w:rPr>
                <w:rFonts w:ascii="Times New Roman" w:eastAsia="Times New Roman" w:hAnsi="Times New Roman" w:cs="Times New Roman"/>
                <w:lang w:eastAsia="ru-RU"/>
              </w:rPr>
              <w:t>2 827,5</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2FEA5" w14:textId="77777777" w:rsidR="00A30D7C" w:rsidRPr="004851BB" w:rsidRDefault="00A30D7C" w:rsidP="00E721A2">
            <w:pPr>
              <w:spacing w:after="0" w:line="276" w:lineRule="auto"/>
              <w:ind w:left="-58" w:hanging="19"/>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0004C" w14:textId="77777777" w:rsidR="00A30D7C" w:rsidRPr="004851BB" w:rsidRDefault="00A30D7C" w:rsidP="00E721A2">
            <w:pPr>
              <w:spacing w:after="0" w:line="276" w:lineRule="auto"/>
              <w:ind w:left="-118" w:firstLine="6"/>
              <w:jc w:val="center"/>
              <w:rPr>
                <w:rFonts w:ascii="Times New Roman" w:eastAsia="Times New Roman" w:hAnsi="Times New Roman" w:cs="Times New Roman"/>
                <w:lang w:val="en-US" w:eastAsia="ru-RU"/>
              </w:rPr>
            </w:pPr>
            <w:r w:rsidRPr="004851BB">
              <w:rPr>
                <w:rFonts w:ascii="Times New Roman" w:eastAsia="Times New Roman" w:hAnsi="Times New Roman" w:cs="Times New Roman"/>
                <w:lang w:val="en-US"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81CDC" w14:textId="77777777" w:rsidR="00A30D7C" w:rsidRPr="004851BB" w:rsidRDefault="00A30D7C" w:rsidP="00E721A2">
            <w:pPr>
              <w:spacing w:after="0" w:line="276" w:lineRule="auto"/>
              <w:ind w:left="-80" w:hanging="27"/>
              <w:jc w:val="center"/>
              <w:rPr>
                <w:rFonts w:ascii="Times New Roman" w:eastAsia="Calibri" w:hAnsi="Times New Roman" w:cs="Times New Roman"/>
                <w:lang w:eastAsia="ru-RU"/>
              </w:rPr>
            </w:pPr>
            <w:r w:rsidRPr="004851BB">
              <w:rPr>
                <w:rFonts w:ascii="Times New Roman" w:eastAsia="Calibri" w:hAnsi="Times New Roman" w:cs="Times New Roman"/>
                <w:lang w:eastAsia="ru-RU"/>
              </w:rPr>
              <w:t>30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7CEB5" w14:textId="77777777" w:rsidR="00A30D7C" w:rsidRPr="004851BB" w:rsidRDefault="00A30D7C" w:rsidP="00E721A2">
            <w:pPr>
              <w:spacing w:after="0" w:line="276" w:lineRule="auto"/>
              <w:ind w:firstLine="11"/>
              <w:jc w:val="center"/>
              <w:rPr>
                <w:rFonts w:ascii="Times New Roman" w:eastAsia="Times New Roman" w:hAnsi="Times New Roman" w:cs="Times New Roman"/>
                <w:lang w:eastAsia="ru-RU"/>
              </w:rPr>
            </w:pPr>
            <w:r w:rsidRPr="004851BB">
              <w:rPr>
                <w:rFonts w:ascii="Times New Roman" w:eastAsia="Times New Roman" w:hAnsi="Times New Roman" w:cs="Times New Roman"/>
                <w:lang w:eastAsia="ru-RU"/>
              </w:rPr>
              <w:t>2 827,5</w:t>
            </w:r>
          </w:p>
        </w:tc>
      </w:tr>
      <w:tr w:rsidR="00A30D7C" w:rsidRPr="004851BB" w14:paraId="579B6D65" w14:textId="77777777" w:rsidTr="00425EC6">
        <w:trPr>
          <w:trHeight w:val="277"/>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4FEA4" w14:textId="77777777" w:rsidR="00A30D7C" w:rsidRPr="004851BB" w:rsidRDefault="00A30D7C" w:rsidP="00E721A2">
            <w:pPr>
              <w:spacing w:after="0" w:line="240" w:lineRule="auto"/>
              <w:ind w:left="11" w:hanging="34"/>
              <w:rPr>
                <w:rFonts w:ascii="Times New Roman" w:eastAsia="Calibri" w:hAnsi="Times New Roman" w:cs="Times New Roman"/>
              </w:rPr>
            </w:pPr>
            <w:r w:rsidRPr="004851BB">
              <w:rPr>
                <w:rFonts w:ascii="Times New Roman" w:eastAsia="Calibri" w:hAnsi="Times New Roman" w:cs="Times New Roman"/>
              </w:rPr>
              <w:t>Аппарат ИВЛ ALIA STERMAN</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9C926" w14:textId="77777777" w:rsidR="00A30D7C" w:rsidRPr="004851BB" w:rsidRDefault="00A30D7C" w:rsidP="00E721A2">
            <w:pPr>
              <w:spacing w:after="0" w:line="276" w:lineRule="auto"/>
              <w:ind w:left="-77" w:hanging="10"/>
              <w:jc w:val="center"/>
              <w:rPr>
                <w:rFonts w:ascii="Times New Roman" w:eastAsia="Calibri" w:hAnsi="Times New Roman" w:cs="Times New Roman"/>
                <w:lang w:eastAsia="ru-RU"/>
              </w:rPr>
            </w:pPr>
            <w:r w:rsidRPr="004851BB">
              <w:rPr>
                <w:rFonts w:ascii="Times New Roman" w:eastAsia="Calibri" w:hAnsi="Times New Roman" w:cs="Times New Roman"/>
                <w:lang w:eastAsia="ru-RU"/>
              </w:rPr>
              <w:t>1</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67C1E" w14:textId="77777777" w:rsidR="00A30D7C" w:rsidRPr="00C06FE9" w:rsidRDefault="00A30D7C" w:rsidP="00E721A2">
            <w:pPr>
              <w:spacing w:after="0" w:line="276" w:lineRule="auto"/>
              <w:ind w:left="-851" w:firstLine="697"/>
              <w:jc w:val="center"/>
              <w:rPr>
                <w:rFonts w:ascii="Times New Roman" w:eastAsia="Times New Roman" w:hAnsi="Times New Roman" w:cs="Times New Roman"/>
                <w:lang w:val="en-US" w:eastAsia="ru-RU"/>
              </w:rPr>
            </w:pPr>
            <w:r w:rsidRPr="00C06FE9">
              <w:rPr>
                <w:rFonts w:ascii="Times New Roman" w:eastAsia="Times New Roman" w:hAnsi="Times New Roman" w:cs="Times New Roman"/>
                <w:lang w:eastAsia="ru-RU"/>
              </w:rPr>
              <w:t>1 552,6</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43F0D" w14:textId="77777777" w:rsidR="00A30D7C" w:rsidRPr="004851BB" w:rsidRDefault="00A30D7C" w:rsidP="00E721A2">
            <w:pPr>
              <w:spacing w:after="0" w:line="276" w:lineRule="auto"/>
              <w:ind w:left="-58" w:hanging="19"/>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39962" w14:textId="77777777" w:rsidR="00A30D7C" w:rsidRPr="004851BB" w:rsidRDefault="00A30D7C" w:rsidP="00E721A2">
            <w:pPr>
              <w:spacing w:after="0" w:line="276" w:lineRule="auto"/>
              <w:ind w:left="-118" w:firstLine="6"/>
              <w:jc w:val="center"/>
              <w:rPr>
                <w:rFonts w:ascii="Times New Roman" w:eastAsia="Times New Roman" w:hAnsi="Times New Roman" w:cs="Times New Roman"/>
                <w:lang w:val="en-US" w:eastAsia="ru-RU"/>
              </w:rPr>
            </w:pPr>
            <w:r w:rsidRPr="004851BB">
              <w:rPr>
                <w:rFonts w:ascii="Times New Roman" w:eastAsia="Times New Roman" w:hAnsi="Times New Roman" w:cs="Times New Roman"/>
                <w:lang w:val="en-US"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01F44" w14:textId="77777777" w:rsidR="00A30D7C" w:rsidRPr="004851BB" w:rsidRDefault="00A30D7C" w:rsidP="00E721A2">
            <w:pPr>
              <w:spacing w:after="0" w:line="276" w:lineRule="auto"/>
              <w:ind w:left="-80" w:hanging="27"/>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C454E" w14:textId="77777777" w:rsidR="00A30D7C" w:rsidRPr="004851BB" w:rsidRDefault="00A30D7C" w:rsidP="00E721A2">
            <w:pPr>
              <w:spacing w:after="0" w:line="276" w:lineRule="auto"/>
              <w:ind w:firstLine="11"/>
              <w:jc w:val="center"/>
              <w:rPr>
                <w:rFonts w:ascii="Times New Roman" w:eastAsia="Times New Roman" w:hAnsi="Times New Roman" w:cs="Times New Roman"/>
                <w:lang w:eastAsia="ru-RU"/>
              </w:rPr>
            </w:pPr>
            <w:r w:rsidRPr="004851BB">
              <w:rPr>
                <w:rFonts w:ascii="Times New Roman" w:eastAsia="Times New Roman" w:hAnsi="Times New Roman" w:cs="Times New Roman"/>
                <w:lang w:eastAsia="ru-RU"/>
              </w:rPr>
              <w:t>1 552,6</w:t>
            </w:r>
          </w:p>
        </w:tc>
      </w:tr>
      <w:tr w:rsidR="00A30D7C" w:rsidRPr="004851BB" w14:paraId="64B4611A" w14:textId="77777777" w:rsidTr="00425EC6">
        <w:trPr>
          <w:trHeight w:val="277"/>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08E0B" w14:textId="77777777" w:rsidR="00A30D7C" w:rsidRPr="004851BB" w:rsidRDefault="00A30D7C" w:rsidP="00E721A2">
            <w:pPr>
              <w:spacing w:after="0" w:line="240" w:lineRule="auto"/>
              <w:ind w:left="11" w:hanging="34"/>
              <w:rPr>
                <w:rFonts w:ascii="Times New Roman" w:eastAsia="Calibri" w:hAnsi="Times New Roman" w:cs="Times New Roman"/>
                <w:bCs/>
              </w:rPr>
            </w:pPr>
            <w:r w:rsidRPr="004851BB">
              <w:rPr>
                <w:rFonts w:ascii="Times New Roman" w:eastAsia="Calibri" w:hAnsi="Times New Roman" w:cs="Times New Roman"/>
                <w:bCs/>
              </w:rPr>
              <w:t>Администрация Главы РИ</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5EF65" w14:textId="77777777" w:rsidR="00A30D7C" w:rsidRPr="004851BB" w:rsidRDefault="00A30D7C" w:rsidP="00E721A2">
            <w:pPr>
              <w:spacing w:after="0" w:line="276" w:lineRule="auto"/>
              <w:ind w:left="-77" w:hanging="10"/>
              <w:jc w:val="center"/>
              <w:rPr>
                <w:rFonts w:ascii="Times New Roman" w:eastAsia="Calibri" w:hAnsi="Times New Roman" w:cs="Times New Roman"/>
                <w:lang w:eastAsia="ru-RU"/>
              </w:rPr>
            </w:pP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DE6C2" w14:textId="77777777" w:rsidR="00A30D7C" w:rsidRPr="00C06FE9" w:rsidRDefault="00A30D7C" w:rsidP="00E721A2">
            <w:pPr>
              <w:spacing w:after="0" w:line="276" w:lineRule="auto"/>
              <w:ind w:left="-851" w:firstLine="697"/>
              <w:jc w:val="center"/>
              <w:rPr>
                <w:rFonts w:ascii="Times New Roman" w:eastAsia="Times New Roman" w:hAnsi="Times New Roman" w:cs="Times New Roman"/>
                <w:lang w:eastAsia="ru-RU"/>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A899A" w14:textId="77777777" w:rsidR="00A30D7C" w:rsidRPr="004851BB" w:rsidRDefault="00A30D7C" w:rsidP="00E721A2">
            <w:pPr>
              <w:spacing w:after="0" w:line="276" w:lineRule="auto"/>
              <w:ind w:left="-58" w:hanging="19"/>
              <w:jc w:val="center"/>
              <w:rPr>
                <w:rFonts w:ascii="Times New Roman" w:eastAsia="Calibri" w:hAnsi="Times New Roman" w:cs="Times New Roman"/>
                <w:lang w:val="en-US"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DACB7" w14:textId="77777777" w:rsidR="00A30D7C" w:rsidRPr="004851BB" w:rsidRDefault="00A30D7C" w:rsidP="00E721A2">
            <w:pPr>
              <w:spacing w:after="0" w:line="276" w:lineRule="auto"/>
              <w:ind w:left="-118" w:firstLine="6"/>
              <w:jc w:val="center"/>
              <w:rPr>
                <w:rFonts w:ascii="Times New Roman" w:eastAsia="Times New Roman" w:hAnsi="Times New Roman" w:cs="Times New Roman"/>
                <w:lang w:val="en-US"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7C52B" w14:textId="77777777" w:rsidR="00A30D7C" w:rsidRPr="004851BB" w:rsidRDefault="00A30D7C" w:rsidP="00E721A2">
            <w:pPr>
              <w:spacing w:after="0" w:line="276" w:lineRule="auto"/>
              <w:ind w:left="-80" w:hanging="27"/>
              <w:jc w:val="center"/>
              <w:rPr>
                <w:rFonts w:ascii="Times New Roman" w:eastAsia="Calibri" w:hAnsi="Times New Roman" w:cs="Times New Roman"/>
                <w:lang w:val="en-US"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3D08B" w14:textId="77777777" w:rsidR="00A30D7C" w:rsidRPr="004851BB" w:rsidRDefault="00A30D7C" w:rsidP="00E721A2">
            <w:pPr>
              <w:spacing w:after="0" w:line="276" w:lineRule="auto"/>
              <w:ind w:firstLine="11"/>
              <w:jc w:val="center"/>
              <w:rPr>
                <w:rFonts w:ascii="Times New Roman" w:eastAsia="Times New Roman" w:hAnsi="Times New Roman" w:cs="Times New Roman"/>
                <w:lang w:eastAsia="ru-RU"/>
              </w:rPr>
            </w:pPr>
          </w:p>
        </w:tc>
      </w:tr>
      <w:tr w:rsidR="00A30D7C" w:rsidRPr="004851BB" w14:paraId="78B9DDD7" w14:textId="77777777" w:rsidTr="00425EC6">
        <w:trPr>
          <w:trHeight w:val="277"/>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DFEFB" w14:textId="77777777" w:rsidR="00A30D7C" w:rsidRPr="004851BB" w:rsidRDefault="00A30D7C" w:rsidP="00E721A2">
            <w:pPr>
              <w:spacing w:after="0" w:line="240" w:lineRule="auto"/>
              <w:ind w:left="11" w:hanging="34"/>
              <w:rPr>
                <w:rFonts w:ascii="Times New Roman" w:eastAsia="Calibri" w:hAnsi="Times New Roman" w:cs="Times New Roman"/>
              </w:rPr>
            </w:pPr>
            <w:r w:rsidRPr="004851BB">
              <w:rPr>
                <w:rFonts w:ascii="Times New Roman" w:eastAsia="Calibri" w:hAnsi="Times New Roman" w:cs="Times New Roman"/>
              </w:rPr>
              <w:t>Видеокамера SoniPXW-FS7M2</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BC98A" w14:textId="77777777" w:rsidR="00A30D7C" w:rsidRPr="004851BB" w:rsidRDefault="00A30D7C" w:rsidP="00E721A2">
            <w:pPr>
              <w:spacing w:after="0" w:line="276" w:lineRule="auto"/>
              <w:ind w:left="-77" w:hanging="10"/>
              <w:jc w:val="center"/>
              <w:rPr>
                <w:rFonts w:ascii="Times New Roman" w:eastAsia="Calibri" w:hAnsi="Times New Roman" w:cs="Times New Roman"/>
                <w:lang w:eastAsia="ru-RU"/>
              </w:rPr>
            </w:pPr>
            <w:r w:rsidRPr="004851BB">
              <w:rPr>
                <w:rFonts w:ascii="Times New Roman" w:eastAsia="Calibri" w:hAnsi="Times New Roman" w:cs="Times New Roman"/>
                <w:lang w:eastAsia="ru-RU"/>
              </w:rPr>
              <w:t>2</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F6B67" w14:textId="77777777" w:rsidR="00A30D7C" w:rsidRPr="00C06FE9" w:rsidRDefault="00A30D7C" w:rsidP="00E721A2">
            <w:pPr>
              <w:spacing w:after="0" w:line="276" w:lineRule="auto"/>
              <w:ind w:left="-851" w:firstLine="697"/>
              <w:jc w:val="center"/>
              <w:rPr>
                <w:rFonts w:ascii="Times New Roman" w:eastAsia="Times New Roman" w:hAnsi="Times New Roman" w:cs="Times New Roman"/>
                <w:lang w:eastAsia="ru-RU"/>
              </w:rPr>
            </w:pPr>
            <w:r w:rsidRPr="00C06FE9">
              <w:rPr>
                <w:rFonts w:ascii="Times New Roman" w:eastAsia="Times New Roman" w:hAnsi="Times New Roman" w:cs="Times New Roman"/>
                <w:lang w:eastAsia="ru-RU"/>
              </w:rPr>
              <w:t>2 480,00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83811" w14:textId="77777777" w:rsidR="00A30D7C" w:rsidRPr="004851BB" w:rsidRDefault="00A30D7C" w:rsidP="00E721A2">
            <w:pPr>
              <w:spacing w:after="0" w:line="276" w:lineRule="auto"/>
              <w:ind w:left="-58" w:hanging="19"/>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BC283" w14:textId="77777777" w:rsidR="00A30D7C" w:rsidRPr="004851BB" w:rsidRDefault="00A30D7C" w:rsidP="00E721A2">
            <w:pPr>
              <w:spacing w:after="0" w:line="276" w:lineRule="auto"/>
              <w:ind w:left="-118" w:firstLine="6"/>
              <w:jc w:val="center"/>
              <w:rPr>
                <w:rFonts w:ascii="Times New Roman" w:eastAsia="Times New Roman" w:hAnsi="Times New Roman" w:cs="Times New Roman"/>
                <w:lang w:val="en-US" w:eastAsia="ru-RU"/>
              </w:rPr>
            </w:pPr>
            <w:r w:rsidRPr="004851BB">
              <w:rPr>
                <w:rFonts w:ascii="Times New Roman" w:eastAsia="Times New Roman" w:hAnsi="Times New Roman" w:cs="Times New Roman"/>
                <w:lang w:val="en-US"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1E95E" w14:textId="77777777" w:rsidR="00A30D7C" w:rsidRPr="004851BB" w:rsidRDefault="00A30D7C" w:rsidP="00E721A2">
            <w:pPr>
              <w:spacing w:after="0" w:line="276" w:lineRule="auto"/>
              <w:ind w:left="-80" w:hanging="27"/>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28375" w14:textId="201BF66E" w:rsidR="00A30D7C" w:rsidRPr="004851BB" w:rsidRDefault="00A30D7C" w:rsidP="00E721A2">
            <w:pPr>
              <w:spacing w:after="0" w:line="276" w:lineRule="auto"/>
              <w:ind w:firstLine="11"/>
              <w:jc w:val="center"/>
              <w:rPr>
                <w:rFonts w:ascii="Times New Roman" w:eastAsia="Times New Roman" w:hAnsi="Times New Roman" w:cs="Times New Roman"/>
                <w:lang w:eastAsia="ru-RU"/>
              </w:rPr>
            </w:pPr>
            <w:r w:rsidRPr="004851BB">
              <w:rPr>
                <w:rFonts w:ascii="Times New Roman" w:eastAsia="Times New Roman" w:hAnsi="Times New Roman" w:cs="Times New Roman"/>
                <w:lang w:eastAsia="ru-RU"/>
              </w:rPr>
              <w:t>2 480,0</w:t>
            </w:r>
          </w:p>
        </w:tc>
      </w:tr>
      <w:tr w:rsidR="00A30D7C" w:rsidRPr="004851BB" w14:paraId="2AE2251F" w14:textId="77777777" w:rsidTr="00425EC6">
        <w:trPr>
          <w:trHeight w:val="277"/>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0861B" w14:textId="77777777" w:rsidR="00A30D7C" w:rsidRPr="004851BB" w:rsidRDefault="00A30D7C" w:rsidP="00E721A2">
            <w:pPr>
              <w:spacing w:after="0" w:line="240" w:lineRule="auto"/>
              <w:ind w:left="11" w:hanging="34"/>
              <w:rPr>
                <w:rFonts w:ascii="Times New Roman" w:eastAsia="Calibri" w:hAnsi="Times New Roman" w:cs="Times New Roman"/>
              </w:rPr>
            </w:pPr>
            <w:r w:rsidRPr="004851BB">
              <w:rPr>
                <w:rFonts w:ascii="Times New Roman" w:eastAsia="Calibri" w:hAnsi="Times New Roman" w:cs="Times New Roman"/>
              </w:rPr>
              <w:t xml:space="preserve">Офисный ПК в сборе </w:t>
            </w:r>
            <w:proofErr w:type="spellStart"/>
            <w:r w:rsidRPr="004851BB">
              <w:rPr>
                <w:rFonts w:ascii="Times New Roman" w:eastAsia="Calibri" w:hAnsi="Times New Roman" w:cs="Times New Roman"/>
              </w:rPr>
              <w:t>intel</w:t>
            </w:r>
            <w:proofErr w:type="spellEnd"/>
            <w:r w:rsidRPr="004851BB">
              <w:rPr>
                <w:rFonts w:ascii="Times New Roman" w:eastAsia="Calibri" w:hAnsi="Times New Roman" w:cs="Times New Roman"/>
              </w:rPr>
              <w:t xml:space="preserve"> </w:t>
            </w:r>
            <w:proofErr w:type="spellStart"/>
            <w:r w:rsidRPr="004851BB">
              <w:rPr>
                <w:rFonts w:ascii="Times New Roman" w:eastAsia="Calibri" w:hAnsi="Times New Roman" w:cs="Times New Roman"/>
              </w:rPr>
              <w:t>core</w:t>
            </w:r>
            <w:proofErr w:type="spellEnd"/>
            <w:r w:rsidRPr="004851BB">
              <w:rPr>
                <w:rFonts w:ascii="Times New Roman" w:eastAsia="Calibri" w:hAnsi="Times New Roman" w:cs="Times New Roman"/>
              </w:rPr>
              <w:t xml:space="preserve"> i7 3.6 </w:t>
            </w:r>
            <w:proofErr w:type="spellStart"/>
            <w:r w:rsidRPr="004851BB">
              <w:rPr>
                <w:rFonts w:ascii="Times New Roman" w:eastAsia="Calibri" w:hAnsi="Times New Roman" w:cs="Times New Roman"/>
              </w:rPr>
              <w:t>мгц</w:t>
            </w:r>
            <w:proofErr w:type="spellEnd"/>
            <w:r w:rsidRPr="004851BB">
              <w:rPr>
                <w:rFonts w:ascii="Times New Roman" w:eastAsia="Calibri" w:hAnsi="Times New Roman" w:cs="Times New Roman"/>
              </w:rPr>
              <w:t>/</w:t>
            </w:r>
            <w:proofErr w:type="spellStart"/>
            <w:r w:rsidRPr="004851BB">
              <w:rPr>
                <w:rFonts w:ascii="Times New Roman" w:eastAsia="Calibri" w:hAnsi="Times New Roman" w:cs="Times New Roman"/>
              </w:rPr>
              <w:t>м.п</w:t>
            </w:r>
            <w:proofErr w:type="spellEnd"/>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57D2C" w14:textId="77777777" w:rsidR="00A30D7C" w:rsidRPr="004851BB" w:rsidRDefault="00A30D7C" w:rsidP="00E721A2">
            <w:pPr>
              <w:spacing w:after="0" w:line="276" w:lineRule="auto"/>
              <w:ind w:left="-77" w:hanging="10"/>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5</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FBFC6" w14:textId="77777777" w:rsidR="00A30D7C" w:rsidRPr="00C06FE9" w:rsidRDefault="00A30D7C" w:rsidP="00E721A2">
            <w:pPr>
              <w:spacing w:after="0" w:line="276" w:lineRule="auto"/>
              <w:ind w:left="-851" w:firstLine="697"/>
              <w:jc w:val="center"/>
              <w:rPr>
                <w:rFonts w:ascii="Times New Roman" w:eastAsia="Times New Roman" w:hAnsi="Times New Roman" w:cs="Times New Roman"/>
                <w:lang w:eastAsia="ru-RU"/>
              </w:rPr>
            </w:pPr>
            <w:r w:rsidRPr="00C06FE9">
              <w:rPr>
                <w:rFonts w:ascii="Times New Roman" w:eastAsia="Times New Roman" w:hAnsi="Times New Roman" w:cs="Times New Roman"/>
                <w:lang w:val="en-US" w:eastAsia="ru-RU"/>
              </w:rPr>
              <w:t>600</w:t>
            </w:r>
            <w:r w:rsidRPr="00C06FE9">
              <w:rPr>
                <w:rFonts w:ascii="Times New Roman" w:eastAsia="Times New Roman" w:hAnsi="Times New Roman" w:cs="Times New Roman"/>
                <w:lang w:eastAsia="ru-RU"/>
              </w:rPr>
              <w:t>,00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CF104" w14:textId="77777777" w:rsidR="00A30D7C" w:rsidRPr="004851BB" w:rsidRDefault="00A30D7C" w:rsidP="00E721A2">
            <w:pPr>
              <w:spacing w:after="0" w:line="276" w:lineRule="auto"/>
              <w:ind w:left="-58" w:hanging="19"/>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6D103" w14:textId="77777777" w:rsidR="00A30D7C" w:rsidRPr="004851BB" w:rsidRDefault="00A30D7C" w:rsidP="00E721A2">
            <w:pPr>
              <w:spacing w:after="0" w:line="276" w:lineRule="auto"/>
              <w:ind w:left="-118" w:firstLine="6"/>
              <w:jc w:val="center"/>
              <w:rPr>
                <w:rFonts w:ascii="Times New Roman" w:eastAsia="Times New Roman" w:hAnsi="Times New Roman" w:cs="Times New Roman"/>
                <w:lang w:val="en-US" w:eastAsia="ru-RU"/>
              </w:rPr>
            </w:pPr>
            <w:r w:rsidRPr="004851BB">
              <w:rPr>
                <w:rFonts w:ascii="Times New Roman" w:eastAsia="Times New Roman" w:hAnsi="Times New Roman" w:cs="Times New Roman"/>
                <w:lang w:val="en-US"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D4086" w14:textId="77777777" w:rsidR="00A30D7C" w:rsidRPr="004851BB" w:rsidRDefault="00A30D7C" w:rsidP="00E721A2">
            <w:pPr>
              <w:spacing w:after="0" w:line="276" w:lineRule="auto"/>
              <w:ind w:left="-80" w:hanging="27"/>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125C1" w14:textId="6BC9A988" w:rsidR="00A30D7C" w:rsidRPr="004851BB" w:rsidRDefault="00A30D7C" w:rsidP="00E721A2">
            <w:pPr>
              <w:spacing w:after="0" w:line="276" w:lineRule="auto"/>
              <w:ind w:firstLine="11"/>
              <w:jc w:val="center"/>
              <w:rPr>
                <w:rFonts w:ascii="Times New Roman" w:eastAsia="Times New Roman" w:hAnsi="Times New Roman" w:cs="Times New Roman"/>
                <w:lang w:eastAsia="ru-RU"/>
              </w:rPr>
            </w:pPr>
            <w:r w:rsidRPr="004851BB">
              <w:rPr>
                <w:rFonts w:ascii="Times New Roman" w:eastAsia="Times New Roman" w:hAnsi="Times New Roman" w:cs="Times New Roman"/>
                <w:lang w:val="en-US" w:eastAsia="ru-RU"/>
              </w:rPr>
              <w:t>600</w:t>
            </w:r>
            <w:r w:rsidRPr="004851BB">
              <w:rPr>
                <w:rFonts w:ascii="Times New Roman" w:eastAsia="Times New Roman" w:hAnsi="Times New Roman" w:cs="Times New Roman"/>
                <w:lang w:eastAsia="ru-RU"/>
              </w:rPr>
              <w:t>,0</w:t>
            </w:r>
          </w:p>
        </w:tc>
      </w:tr>
      <w:tr w:rsidR="00A30D7C" w:rsidRPr="004851BB" w14:paraId="45238FFF" w14:textId="77777777" w:rsidTr="00425EC6">
        <w:trPr>
          <w:trHeight w:val="650"/>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6DF18" w14:textId="77777777" w:rsidR="00A30D7C" w:rsidRPr="004851BB" w:rsidRDefault="00A30D7C" w:rsidP="00E721A2">
            <w:pPr>
              <w:spacing w:after="0" w:line="240" w:lineRule="auto"/>
              <w:ind w:left="11" w:hanging="34"/>
              <w:rPr>
                <w:rFonts w:ascii="Times New Roman" w:eastAsia="Calibri" w:hAnsi="Times New Roman" w:cs="Times New Roman"/>
              </w:rPr>
            </w:pPr>
            <w:r w:rsidRPr="004851BB">
              <w:rPr>
                <w:rFonts w:ascii="Times New Roman" w:eastAsia="Calibri" w:hAnsi="Times New Roman" w:cs="Times New Roman"/>
              </w:rPr>
              <w:t>Цифровая фотокамера Canon EOX-1D Mark II Body</w:t>
            </w:r>
          </w:p>
        </w:tc>
        <w:tc>
          <w:tcPr>
            <w:tcW w:w="1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96479" w14:textId="77777777" w:rsidR="00A30D7C" w:rsidRPr="004851BB" w:rsidRDefault="00A30D7C" w:rsidP="00E721A2">
            <w:pPr>
              <w:spacing w:after="0" w:line="276" w:lineRule="auto"/>
              <w:ind w:left="-77" w:hanging="10"/>
              <w:jc w:val="center"/>
              <w:rPr>
                <w:rFonts w:ascii="Times New Roman" w:eastAsia="Calibri" w:hAnsi="Times New Roman" w:cs="Times New Roman"/>
                <w:lang w:eastAsia="ru-RU"/>
              </w:rPr>
            </w:pPr>
            <w:r w:rsidRPr="004851BB">
              <w:rPr>
                <w:rFonts w:ascii="Times New Roman" w:eastAsia="Calibri" w:hAnsi="Times New Roman" w:cs="Times New Roman"/>
                <w:lang w:eastAsia="ru-RU"/>
              </w:rPr>
              <w:t>1</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05E1C" w14:textId="77777777" w:rsidR="00A30D7C" w:rsidRPr="00C06FE9" w:rsidRDefault="00A30D7C" w:rsidP="00E721A2">
            <w:pPr>
              <w:spacing w:after="0" w:line="276" w:lineRule="auto"/>
              <w:ind w:left="-851" w:firstLine="697"/>
              <w:jc w:val="center"/>
              <w:rPr>
                <w:rFonts w:ascii="Times New Roman" w:eastAsia="Times New Roman" w:hAnsi="Times New Roman" w:cs="Times New Roman"/>
                <w:lang w:eastAsia="ru-RU"/>
              </w:rPr>
            </w:pPr>
            <w:r w:rsidRPr="00C06FE9">
              <w:rPr>
                <w:rFonts w:ascii="Times New Roman" w:eastAsia="Times New Roman" w:hAnsi="Times New Roman" w:cs="Times New Roman"/>
                <w:lang w:eastAsia="ru-RU"/>
              </w:rPr>
              <w:t>453,00</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71E15" w14:textId="77777777" w:rsidR="00A30D7C" w:rsidRPr="004851BB" w:rsidRDefault="00A30D7C" w:rsidP="00E721A2">
            <w:pPr>
              <w:spacing w:after="0" w:line="276" w:lineRule="auto"/>
              <w:ind w:left="-58" w:hanging="19"/>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X</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9D12A" w14:textId="77777777" w:rsidR="00A30D7C" w:rsidRPr="004851BB" w:rsidRDefault="00A30D7C" w:rsidP="00E721A2">
            <w:pPr>
              <w:spacing w:after="0" w:line="276" w:lineRule="auto"/>
              <w:ind w:left="-118" w:firstLine="6"/>
              <w:jc w:val="center"/>
              <w:rPr>
                <w:rFonts w:ascii="Times New Roman" w:eastAsia="Times New Roman" w:hAnsi="Times New Roman" w:cs="Times New Roman"/>
                <w:lang w:val="en-US" w:eastAsia="ru-RU"/>
              </w:rPr>
            </w:pPr>
            <w:r w:rsidRPr="004851BB">
              <w:rPr>
                <w:rFonts w:ascii="Times New Roman" w:eastAsia="Times New Roman" w:hAnsi="Times New Roman" w:cs="Times New Roman"/>
                <w:lang w:val="en-US" w:eastAsia="ru-RU"/>
              </w:rPr>
              <w:t>X</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A0150" w14:textId="77777777" w:rsidR="00A30D7C" w:rsidRPr="004851BB" w:rsidRDefault="00A30D7C" w:rsidP="00E721A2">
            <w:pPr>
              <w:spacing w:after="0" w:line="276" w:lineRule="auto"/>
              <w:ind w:left="-80" w:hanging="27"/>
              <w:jc w:val="center"/>
              <w:rPr>
                <w:rFonts w:ascii="Times New Roman" w:eastAsia="Calibri" w:hAnsi="Times New Roman" w:cs="Times New Roman"/>
                <w:lang w:val="en-US" w:eastAsia="ru-RU"/>
              </w:rPr>
            </w:pPr>
            <w:r w:rsidRPr="004851BB">
              <w:rPr>
                <w:rFonts w:ascii="Times New Roman" w:eastAsia="Calibri" w:hAnsi="Times New Roman" w:cs="Times New Roman"/>
                <w:lang w:val="en-US"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137B8" w14:textId="3279C2DD" w:rsidR="00A30D7C" w:rsidRPr="004851BB" w:rsidRDefault="00A30D7C" w:rsidP="00E721A2">
            <w:pPr>
              <w:spacing w:after="0" w:line="276" w:lineRule="auto"/>
              <w:ind w:firstLine="11"/>
              <w:jc w:val="center"/>
              <w:rPr>
                <w:rFonts w:ascii="Times New Roman" w:eastAsia="Times New Roman" w:hAnsi="Times New Roman" w:cs="Times New Roman"/>
                <w:lang w:eastAsia="ru-RU"/>
              </w:rPr>
            </w:pPr>
            <w:r w:rsidRPr="004851BB">
              <w:rPr>
                <w:rFonts w:ascii="Times New Roman" w:eastAsia="Times New Roman" w:hAnsi="Times New Roman" w:cs="Times New Roman"/>
                <w:lang w:eastAsia="ru-RU"/>
              </w:rPr>
              <w:t>453,0</w:t>
            </w:r>
          </w:p>
        </w:tc>
      </w:tr>
    </w:tbl>
    <w:p w14:paraId="0057F0BF" w14:textId="77777777" w:rsidR="00A30D7C" w:rsidRPr="004851BB" w:rsidRDefault="00A30D7C" w:rsidP="00A30D7C">
      <w:pPr>
        <w:spacing w:after="0" w:line="276" w:lineRule="auto"/>
        <w:ind w:left="-851" w:firstLine="697"/>
        <w:jc w:val="both"/>
        <w:rPr>
          <w:rFonts w:ascii="Times New Roman" w:eastAsia="Times New Roman" w:hAnsi="Times New Roman" w:cs="Times New Roman"/>
          <w:sz w:val="28"/>
          <w:szCs w:val="28"/>
          <w:lang w:eastAsia="ru-RU"/>
        </w:rPr>
      </w:pPr>
    </w:p>
    <w:p w14:paraId="48BB9153" w14:textId="46CF7AC5" w:rsidR="00A30D7C" w:rsidRPr="004851BB" w:rsidRDefault="00A30D7C" w:rsidP="00A30D7C">
      <w:pPr>
        <w:spacing w:after="0" w:line="240" w:lineRule="auto"/>
        <w:ind w:left="-851" w:firstLine="697"/>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В соответствии с п</w:t>
      </w:r>
      <w:r w:rsidR="00C06FE9">
        <w:rPr>
          <w:rFonts w:ascii="Times New Roman" w:eastAsia="Times New Roman" w:hAnsi="Times New Roman" w:cs="Times New Roman"/>
          <w:sz w:val="28"/>
          <w:szCs w:val="28"/>
          <w:lang w:eastAsia="ru-RU"/>
        </w:rPr>
        <w:t>унктом</w:t>
      </w:r>
      <w:r w:rsidRPr="004851BB">
        <w:rPr>
          <w:rFonts w:ascii="Times New Roman" w:eastAsia="Times New Roman" w:hAnsi="Times New Roman" w:cs="Times New Roman"/>
          <w:sz w:val="28"/>
          <w:szCs w:val="28"/>
          <w:lang w:eastAsia="ru-RU"/>
        </w:rPr>
        <w:t xml:space="preserve"> 10 Положения №</w:t>
      </w:r>
      <w:r w:rsidR="00C06FE9">
        <w:rPr>
          <w:rFonts w:ascii="Times New Roman" w:eastAsia="Times New Roman" w:hAnsi="Times New Roman" w:cs="Times New Roman"/>
          <w:sz w:val="28"/>
          <w:szCs w:val="28"/>
          <w:lang w:eastAsia="ru-RU"/>
        </w:rPr>
        <w:t> </w:t>
      </w:r>
      <w:r w:rsidRPr="004851BB">
        <w:rPr>
          <w:rFonts w:ascii="Times New Roman" w:eastAsia="Times New Roman" w:hAnsi="Times New Roman" w:cs="Times New Roman"/>
          <w:sz w:val="28"/>
          <w:szCs w:val="28"/>
          <w:lang w:eastAsia="ru-RU"/>
        </w:rPr>
        <w:t>195 и п</w:t>
      </w:r>
      <w:r w:rsidR="00C06FE9">
        <w:rPr>
          <w:rFonts w:ascii="Times New Roman" w:eastAsia="Times New Roman" w:hAnsi="Times New Roman" w:cs="Times New Roman"/>
          <w:sz w:val="28"/>
          <w:szCs w:val="28"/>
          <w:lang w:eastAsia="ru-RU"/>
        </w:rPr>
        <w:t>унктом</w:t>
      </w:r>
      <w:r w:rsidRPr="004851BB">
        <w:rPr>
          <w:rFonts w:ascii="Times New Roman" w:eastAsia="Times New Roman" w:hAnsi="Times New Roman" w:cs="Times New Roman"/>
          <w:sz w:val="28"/>
          <w:szCs w:val="28"/>
          <w:lang w:eastAsia="ru-RU"/>
        </w:rPr>
        <w:t xml:space="preserve"> 3 Правил</w:t>
      </w:r>
      <w:r w:rsidR="00C06FE9" w:rsidRPr="00C06FE9">
        <w:t xml:space="preserve"> </w:t>
      </w:r>
      <w:r w:rsidR="00C06FE9" w:rsidRPr="00C06FE9">
        <w:rPr>
          <w:rFonts w:ascii="Times New Roman" w:eastAsia="Times New Roman" w:hAnsi="Times New Roman" w:cs="Times New Roman"/>
          <w:sz w:val="28"/>
          <w:szCs w:val="28"/>
          <w:lang w:eastAsia="ru-RU"/>
        </w:rPr>
        <w:t>ведения Реестра</w:t>
      </w:r>
      <w:r w:rsidRPr="004851BB">
        <w:rPr>
          <w:rFonts w:ascii="Times New Roman" w:eastAsia="Times New Roman" w:hAnsi="Times New Roman" w:cs="Times New Roman"/>
          <w:sz w:val="28"/>
          <w:szCs w:val="28"/>
          <w:lang w:eastAsia="ru-RU"/>
        </w:rPr>
        <w:t xml:space="preserve">, Реестр должен вестись путём внесения сведений об объектах собственности, изменений в сведениях, записей о прекращении права собственности и т. д. Однако, </w:t>
      </w:r>
      <w:r w:rsidRPr="004851BB">
        <w:rPr>
          <w:rFonts w:ascii="Times New Roman" w:eastAsia="Times New Roman" w:hAnsi="Times New Roman" w:cs="Times New Roman"/>
          <w:sz w:val="28"/>
          <w:szCs w:val="28"/>
          <w:lang w:eastAsia="ru-RU"/>
        </w:rPr>
        <w:lastRenderedPageBreak/>
        <w:t>при выборочной проверке сведений об объектах собственности, установлено, что данная работа не ведется установленным образом:</w:t>
      </w:r>
    </w:p>
    <w:p w14:paraId="5EC2F0FF" w14:textId="25FCA791" w:rsidR="00A30D7C" w:rsidRPr="004851BB" w:rsidRDefault="00A30D7C" w:rsidP="00A30D7C">
      <w:pPr>
        <w:spacing w:after="0" w:line="240" w:lineRule="auto"/>
        <w:ind w:left="-851" w:firstLine="697"/>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 xml:space="preserve">1. При сверке сведений, указанных в карте учёта объектов собственности </w:t>
      </w:r>
      <w:r w:rsidRPr="004851BB">
        <w:rPr>
          <w:rFonts w:ascii="Times New Roman" w:eastAsia="Times New Roman" w:hAnsi="Times New Roman" w:cs="Times New Roman"/>
          <w:bCs/>
          <w:sz w:val="28"/>
          <w:szCs w:val="28"/>
          <w:lang w:eastAsia="ru-RU"/>
        </w:rPr>
        <w:t>ГАУРИ НТРК «</w:t>
      </w:r>
      <w:r w:rsidR="00C06FE9" w:rsidRPr="004851BB">
        <w:rPr>
          <w:rFonts w:ascii="Times New Roman" w:eastAsia="Times New Roman" w:hAnsi="Times New Roman" w:cs="Times New Roman"/>
          <w:bCs/>
          <w:sz w:val="28"/>
          <w:szCs w:val="28"/>
          <w:lang w:eastAsia="ru-RU"/>
        </w:rPr>
        <w:t>И</w:t>
      </w:r>
      <w:r w:rsidR="00C06FE9">
        <w:rPr>
          <w:rFonts w:ascii="Times New Roman" w:eastAsia="Times New Roman" w:hAnsi="Times New Roman" w:cs="Times New Roman"/>
          <w:bCs/>
          <w:sz w:val="28"/>
          <w:szCs w:val="28"/>
          <w:lang w:eastAsia="ru-RU"/>
        </w:rPr>
        <w:t>нгушетия</w:t>
      </w:r>
      <w:r w:rsidRPr="004851BB">
        <w:rPr>
          <w:rFonts w:ascii="Times New Roman" w:eastAsia="Times New Roman" w:hAnsi="Times New Roman" w:cs="Times New Roman"/>
          <w:bCs/>
          <w:sz w:val="28"/>
          <w:szCs w:val="28"/>
          <w:lang w:eastAsia="ru-RU"/>
        </w:rPr>
        <w:t>»,</w:t>
      </w:r>
      <w:r w:rsidRPr="004851BB">
        <w:rPr>
          <w:rFonts w:ascii="Times New Roman" w:eastAsia="Times New Roman" w:hAnsi="Times New Roman" w:cs="Times New Roman"/>
          <w:b/>
          <w:sz w:val="28"/>
          <w:szCs w:val="28"/>
          <w:lang w:eastAsia="ru-RU"/>
        </w:rPr>
        <w:t xml:space="preserve"> </w:t>
      </w:r>
      <w:r w:rsidRPr="004851BB">
        <w:rPr>
          <w:rFonts w:ascii="Times New Roman" w:eastAsia="Times New Roman" w:hAnsi="Times New Roman" w:cs="Times New Roman"/>
          <w:sz w:val="28"/>
          <w:szCs w:val="28"/>
          <w:lang w:eastAsia="ru-RU"/>
        </w:rPr>
        <w:t>и данных, внесенных в Реестр, установлено</w:t>
      </w:r>
      <w:r w:rsidR="00C06FE9">
        <w:rPr>
          <w:rFonts w:ascii="Times New Roman" w:eastAsia="Times New Roman" w:hAnsi="Times New Roman" w:cs="Times New Roman"/>
          <w:sz w:val="28"/>
          <w:szCs w:val="28"/>
          <w:lang w:eastAsia="ru-RU"/>
        </w:rPr>
        <w:t>, что в Реестре отсутствуют сведения о следующем оборудовании</w:t>
      </w:r>
      <w:r w:rsidRPr="004851BB">
        <w:rPr>
          <w:rFonts w:ascii="Times New Roman" w:eastAsia="Times New Roman" w:hAnsi="Times New Roman" w:cs="Times New Roman"/>
          <w:sz w:val="28"/>
          <w:szCs w:val="28"/>
          <w:lang w:eastAsia="ru-RU"/>
        </w:rPr>
        <w:t>:</w:t>
      </w:r>
    </w:p>
    <w:p w14:paraId="77A458AD" w14:textId="4C141C51" w:rsidR="00A30D7C" w:rsidRPr="004851BB" w:rsidRDefault="00A30D7C" w:rsidP="00C06FE9">
      <w:pPr>
        <w:numPr>
          <w:ilvl w:val="0"/>
          <w:numId w:val="91"/>
        </w:numPr>
        <w:tabs>
          <w:tab w:val="left" w:pos="42"/>
          <w:tab w:val="left" w:pos="284"/>
        </w:tabs>
        <w:spacing w:after="0" w:line="240" w:lineRule="auto"/>
        <w:ind w:left="-851" w:firstLine="697"/>
        <w:contextualSpacing/>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компьютер</w:t>
      </w:r>
      <w:r w:rsidR="00C06FE9">
        <w:rPr>
          <w:rFonts w:ascii="Times New Roman" w:eastAsia="Times New Roman" w:hAnsi="Times New Roman" w:cs="Times New Roman"/>
          <w:sz w:val="28"/>
          <w:szCs w:val="28"/>
          <w:lang w:eastAsia="ru-RU"/>
        </w:rPr>
        <w:t>ы</w:t>
      </w:r>
      <w:r w:rsidRPr="004851BB">
        <w:rPr>
          <w:rFonts w:ascii="Times New Roman" w:eastAsia="Times New Roman" w:hAnsi="Times New Roman" w:cs="Times New Roman"/>
          <w:sz w:val="28"/>
          <w:szCs w:val="28"/>
          <w:lang w:eastAsia="ru-RU"/>
        </w:rPr>
        <w:t xml:space="preserve"> в сборе </w:t>
      </w:r>
      <w:r w:rsidRPr="004851BB">
        <w:rPr>
          <w:rFonts w:ascii="Times New Roman" w:eastAsia="Calibri" w:hAnsi="Times New Roman" w:cs="Times New Roman"/>
          <w:sz w:val="28"/>
          <w:szCs w:val="28"/>
        </w:rPr>
        <w:t xml:space="preserve">AMID </w:t>
      </w:r>
      <w:proofErr w:type="spellStart"/>
      <w:r w:rsidRPr="004851BB">
        <w:rPr>
          <w:rFonts w:ascii="Times New Roman" w:eastAsia="Calibri" w:hAnsi="Times New Roman" w:cs="Times New Roman"/>
          <w:sz w:val="28"/>
          <w:szCs w:val="28"/>
        </w:rPr>
        <w:t>Ryzen</w:t>
      </w:r>
      <w:proofErr w:type="spellEnd"/>
      <w:r w:rsidRPr="004851BB">
        <w:rPr>
          <w:rFonts w:ascii="Times New Roman" w:eastAsia="Calibri" w:hAnsi="Times New Roman" w:cs="Times New Roman"/>
          <w:sz w:val="28"/>
          <w:szCs w:val="28"/>
        </w:rPr>
        <w:t xml:space="preserve"> 5 (6 шт</w:t>
      </w:r>
      <w:r w:rsidR="00C06FE9">
        <w:rPr>
          <w:rFonts w:ascii="Times New Roman" w:eastAsia="Calibri" w:hAnsi="Times New Roman" w:cs="Times New Roman"/>
          <w:sz w:val="28"/>
          <w:szCs w:val="28"/>
        </w:rPr>
        <w:t>ук</w:t>
      </w:r>
      <w:r w:rsidRPr="004851BB">
        <w:rPr>
          <w:rFonts w:ascii="Times New Roman" w:eastAsia="Calibri" w:hAnsi="Times New Roman" w:cs="Times New Roman"/>
          <w:sz w:val="28"/>
          <w:szCs w:val="28"/>
        </w:rPr>
        <w:t>), и компьютерах в сборе (</w:t>
      </w:r>
      <w:proofErr w:type="spellStart"/>
      <w:r w:rsidRPr="004851BB">
        <w:rPr>
          <w:rFonts w:ascii="Times New Roman" w:eastAsia="Calibri" w:hAnsi="Times New Roman" w:cs="Times New Roman"/>
          <w:sz w:val="28"/>
          <w:szCs w:val="28"/>
        </w:rPr>
        <w:t>intel</w:t>
      </w:r>
      <w:proofErr w:type="spellEnd"/>
      <w:r w:rsidRPr="004851BB">
        <w:rPr>
          <w:rFonts w:ascii="Times New Roman" w:eastAsia="Calibri" w:hAnsi="Times New Roman" w:cs="Times New Roman"/>
          <w:sz w:val="28"/>
          <w:szCs w:val="28"/>
        </w:rPr>
        <w:t xml:space="preserve"> Corei5) (5 шт.)</w:t>
      </w:r>
      <w:r w:rsidR="00C06FE9">
        <w:rPr>
          <w:rFonts w:ascii="Times New Roman" w:eastAsia="Calibri" w:hAnsi="Times New Roman" w:cs="Times New Roman"/>
          <w:sz w:val="28"/>
          <w:szCs w:val="28"/>
        </w:rPr>
        <w:t xml:space="preserve"> </w:t>
      </w:r>
      <w:r w:rsidRPr="004851BB">
        <w:rPr>
          <w:rFonts w:ascii="Times New Roman" w:eastAsia="Calibri" w:hAnsi="Times New Roman" w:cs="Times New Roman"/>
          <w:sz w:val="28"/>
        </w:rPr>
        <w:t>на общую сумму 521,1 тыс. руб</w:t>
      </w:r>
      <w:r w:rsidR="00C06FE9">
        <w:rPr>
          <w:rFonts w:ascii="Times New Roman" w:eastAsia="Calibri" w:hAnsi="Times New Roman" w:cs="Times New Roman"/>
          <w:sz w:val="28"/>
        </w:rPr>
        <w:t>лей;</w:t>
      </w:r>
    </w:p>
    <w:p w14:paraId="76EAD038" w14:textId="008490F5" w:rsidR="00A30D7C" w:rsidRPr="004851BB" w:rsidRDefault="00A30D7C" w:rsidP="00C06FE9">
      <w:pPr>
        <w:numPr>
          <w:ilvl w:val="0"/>
          <w:numId w:val="91"/>
        </w:numPr>
        <w:tabs>
          <w:tab w:val="left" w:pos="42"/>
          <w:tab w:val="left" w:pos="284"/>
        </w:tabs>
        <w:spacing w:after="0" w:line="240" w:lineRule="auto"/>
        <w:ind w:left="-851" w:firstLine="697"/>
        <w:contextualSpacing/>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п</w:t>
      </w:r>
      <w:r w:rsidRPr="004851BB">
        <w:rPr>
          <w:rFonts w:ascii="Times New Roman" w:eastAsia="Calibri" w:hAnsi="Times New Roman" w:cs="Times New Roman"/>
          <w:sz w:val="28"/>
          <w:szCs w:val="18"/>
        </w:rPr>
        <w:t>рофессиональн</w:t>
      </w:r>
      <w:r w:rsidR="00C06FE9">
        <w:rPr>
          <w:rFonts w:ascii="Times New Roman" w:eastAsia="Calibri" w:hAnsi="Times New Roman" w:cs="Times New Roman"/>
          <w:sz w:val="28"/>
          <w:szCs w:val="18"/>
        </w:rPr>
        <w:t>ая</w:t>
      </w:r>
      <w:r w:rsidRPr="004851BB">
        <w:rPr>
          <w:rFonts w:ascii="Times New Roman" w:eastAsia="Calibri" w:hAnsi="Times New Roman" w:cs="Times New Roman"/>
          <w:sz w:val="28"/>
          <w:szCs w:val="18"/>
        </w:rPr>
        <w:t xml:space="preserve"> ЖК-панел</w:t>
      </w:r>
      <w:r w:rsidR="00C06FE9">
        <w:rPr>
          <w:rFonts w:ascii="Times New Roman" w:eastAsia="Calibri" w:hAnsi="Times New Roman" w:cs="Times New Roman"/>
          <w:sz w:val="28"/>
          <w:szCs w:val="18"/>
        </w:rPr>
        <w:t>ь</w:t>
      </w:r>
      <w:r w:rsidRPr="004851BB">
        <w:rPr>
          <w:rFonts w:ascii="Times New Roman" w:eastAsia="Calibri" w:hAnsi="Times New Roman" w:cs="Times New Roman"/>
          <w:sz w:val="28"/>
          <w:szCs w:val="18"/>
        </w:rPr>
        <w:t xml:space="preserve"> </w:t>
      </w:r>
      <w:r w:rsidR="00C06FE9">
        <w:rPr>
          <w:rFonts w:ascii="Times New Roman" w:eastAsia="Calibri" w:hAnsi="Times New Roman" w:cs="Times New Roman"/>
          <w:sz w:val="28"/>
          <w:szCs w:val="18"/>
        </w:rPr>
        <w:t>«</w:t>
      </w:r>
      <w:r w:rsidRPr="004851BB">
        <w:rPr>
          <w:rFonts w:ascii="Times New Roman" w:eastAsia="Calibri" w:hAnsi="Times New Roman" w:cs="Times New Roman"/>
          <w:sz w:val="28"/>
          <w:szCs w:val="18"/>
        </w:rPr>
        <w:t>Самсунг</w:t>
      </w:r>
      <w:r w:rsidR="00C06FE9">
        <w:rPr>
          <w:rFonts w:ascii="Times New Roman" w:eastAsia="Calibri" w:hAnsi="Times New Roman" w:cs="Times New Roman"/>
          <w:sz w:val="28"/>
          <w:szCs w:val="18"/>
        </w:rPr>
        <w:t>»</w:t>
      </w:r>
      <w:r w:rsidRPr="004851BB">
        <w:rPr>
          <w:rFonts w:ascii="Times New Roman" w:eastAsia="Calibri" w:hAnsi="Times New Roman" w:cs="Times New Roman"/>
          <w:sz w:val="28"/>
          <w:szCs w:val="18"/>
        </w:rPr>
        <w:t xml:space="preserve"> (9 шт.)</w:t>
      </w:r>
      <w:r w:rsidRPr="004851BB">
        <w:rPr>
          <w:rFonts w:ascii="Times New Roman" w:eastAsia="Calibri" w:hAnsi="Times New Roman" w:cs="Times New Roman"/>
          <w:sz w:val="28"/>
        </w:rPr>
        <w:t xml:space="preserve"> на общую сумму </w:t>
      </w:r>
      <w:r w:rsidRPr="004851BB">
        <w:rPr>
          <w:rFonts w:ascii="Times New Roman" w:eastAsia="Calibri" w:hAnsi="Times New Roman" w:cs="Times New Roman"/>
          <w:sz w:val="28"/>
          <w:szCs w:val="28"/>
          <w:lang w:eastAsia="ru-RU"/>
        </w:rPr>
        <w:t>2 430 тыс. руб.</w:t>
      </w:r>
    </w:p>
    <w:p w14:paraId="2942D96C" w14:textId="42432C06" w:rsidR="00A30D7C" w:rsidRPr="004851BB" w:rsidRDefault="00A30D7C" w:rsidP="00C06FE9">
      <w:pPr>
        <w:numPr>
          <w:ilvl w:val="0"/>
          <w:numId w:val="91"/>
        </w:numPr>
        <w:tabs>
          <w:tab w:val="left" w:pos="42"/>
          <w:tab w:val="left" w:pos="284"/>
        </w:tabs>
        <w:spacing w:after="0" w:line="240" w:lineRule="auto"/>
        <w:ind w:left="-851" w:firstLine="697"/>
        <w:contextualSpacing/>
        <w:jc w:val="both"/>
        <w:rPr>
          <w:rFonts w:ascii="Times New Roman" w:eastAsia="Times New Roman" w:hAnsi="Times New Roman" w:cs="Times New Roman"/>
          <w:sz w:val="28"/>
          <w:szCs w:val="28"/>
          <w:lang w:eastAsia="ru-RU"/>
        </w:rPr>
      </w:pPr>
      <w:proofErr w:type="spellStart"/>
      <w:r w:rsidRPr="004851BB">
        <w:rPr>
          <w:rFonts w:ascii="Times New Roman" w:eastAsia="Times New Roman" w:hAnsi="Times New Roman" w:cs="Times New Roman"/>
          <w:sz w:val="28"/>
          <w:szCs w:val="28"/>
          <w:lang w:eastAsia="ru-RU"/>
        </w:rPr>
        <w:t>в</w:t>
      </w:r>
      <w:r w:rsidRPr="004851BB">
        <w:rPr>
          <w:rFonts w:ascii="Times New Roman" w:eastAsia="Calibri" w:hAnsi="Times New Roman" w:cs="Times New Roman"/>
          <w:sz w:val="28"/>
          <w:szCs w:val="28"/>
        </w:rPr>
        <w:t>идеомикшер</w:t>
      </w:r>
      <w:proofErr w:type="spellEnd"/>
      <w:r w:rsidRPr="004851BB">
        <w:rPr>
          <w:rFonts w:ascii="Times New Roman" w:eastAsia="Calibri" w:hAnsi="Times New Roman" w:cs="Times New Roman"/>
          <w:sz w:val="28"/>
          <w:szCs w:val="28"/>
        </w:rPr>
        <w:t xml:space="preserve"> (</w:t>
      </w:r>
      <w:proofErr w:type="spellStart"/>
      <w:r w:rsidRPr="004851BB">
        <w:rPr>
          <w:rFonts w:ascii="Times New Roman" w:eastAsia="Calibri" w:hAnsi="Times New Roman" w:cs="Times New Roman"/>
          <w:sz w:val="28"/>
          <w:szCs w:val="28"/>
        </w:rPr>
        <w:t>логогенератор</w:t>
      </w:r>
      <w:proofErr w:type="spellEnd"/>
      <w:r w:rsidRPr="004851BB">
        <w:rPr>
          <w:rFonts w:ascii="Times New Roman" w:eastAsia="Calibri" w:hAnsi="Times New Roman" w:cs="Times New Roman"/>
          <w:sz w:val="28"/>
          <w:szCs w:val="28"/>
        </w:rPr>
        <w:t xml:space="preserve">) </w:t>
      </w:r>
      <w:proofErr w:type="spellStart"/>
      <w:r w:rsidRPr="004851BB">
        <w:rPr>
          <w:rFonts w:ascii="Times New Roman" w:eastAsia="Calibri" w:hAnsi="Times New Roman" w:cs="Times New Roman"/>
          <w:sz w:val="28"/>
          <w:szCs w:val="28"/>
        </w:rPr>
        <w:t>Biackmagic</w:t>
      </w:r>
      <w:proofErr w:type="spellEnd"/>
      <w:r w:rsidRPr="004851BB">
        <w:rPr>
          <w:rFonts w:ascii="Times New Roman" w:eastAsia="Calibri" w:hAnsi="Times New Roman" w:cs="Times New Roman"/>
          <w:sz w:val="28"/>
          <w:szCs w:val="28"/>
        </w:rPr>
        <w:t xml:space="preserve"> АТЕМ </w:t>
      </w:r>
      <w:proofErr w:type="spellStart"/>
      <w:r w:rsidRPr="004851BB">
        <w:rPr>
          <w:rFonts w:ascii="Times New Roman" w:eastAsia="Calibri" w:hAnsi="Times New Roman" w:cs="Times New Roman"/>
          <w:sz w:val="28"/>
          <w:szCs w:val="28"/>
        </w:rPr>
        <w:t>Teievision</w:t>
      </w:r>
      <w:proofErr w:type="spellEnd"/>
      <w:r w:rsidRPr="004851BB">
        <w:rPr>
          <w:rFonts w:ascii="Times New Roman" w:eastAsia="Calibri" w:hAnsi="Times New Roman" w:cs="Times New Roman"/>
          <w:sz w:val="28"/>
          <w:szCs w:val="28"/>
        </w:rPr>
        <w:t xml:space="preserve"> Studio HD (1 шт.)</w:t>
      </w:r>
      <w:r w:rsidRPr="004851BB">
        <w:rPr>
          <w:rFonts w:ascii="Times New Roman" w:eastAsia="Calibri" w:hAnsi="Times New Roman" w:cs="Times New Roman"/>
          <w:sz w:val="28"/>
        </w:rPr>
        <w:t xml:space="preserve"> на сумму </w:t>
      </w:r>
      <w:r w:rsidRPr="004851BB">
        <w:rPr>
          <w:rFonts w:ascii="Times New Roman" w:eastAsia="Calibri" w:hAnsi="Times New Roman" w:cs="Times New Roman"/>
          <w:sz w:val="28"/>
          <w:szCs w:val="28"/>
        </w:rPr>
        <w:t>87,1 тыс. руб</w:t>
      </w:r>
      <w:r w:rsidR="00C06FE9">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w:t>
      </w:r>
    </w:p>
    <w:p w14:paraId="049BDF6D" w14:textId="10CCC8C9" w:rsidR="00A30D7C" w:rsidRPr="004851BB" w:rsidRDefault="00A30D7C" w:rsidP="00A30D7C">
      <w:pPr>
        <w:spacing w:after="0" w:line="240" w:lineRule="auto"/>
        <w:ind w:left="-851" w:firstLine="697"/>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 xml:space="preserve">2. При сверке сведений, указанных в карте учёта объектов собственности </w:t>
      </w:r>
      <w:r w:rsidRPr="004851BB">
        <w:rPr>
          <w:rFonts w:ascii="Times New Roman" w:eastAsia="Times New Roman" w:hAnsi="Times New Roman" w:cs="Times New Roman"/>
          <w:bCs/>
          <w:sz w:val="28"/>
          <w:szCs w:val="28"/>
          <w:lang w:eastAsia="ru-RU"/>
        </w:rPr>
        <w:t xml:space="preserve">Министерства образования </w:t>
      </w:r>
      <w:r w:rsidR="00C06FE9">
        <w:rPr>
          <w:rFonts w:ascii="Times New Roman" w:eastAsia="Times New Roman" w:hAnsi="Times New Roman" w:cs="Times New Roman"/>
          <w:bCs/>
          <w:sz w:val="28"/>
          <w:szCs w:val="28"/>
          <w:lang w:eastAsia="ru-RU"/>
        </w:rPr>
        <w:t xml:space="preserve">и науки </w:t>
      </w:r>
      <w:r w:rsidRPr="004851BB">
        <w:rPr>
          <w:rFonts w:ascii="Times New Roman" w:eastAsia="Times New Roman" w:hAnsi="Times New Roman" w:cs="Times New Roman"/>
          <w:bCs/>
          <w:sz w:val="28"/>
          <w:szCs w:val="28"/>
          <w:lang w:eastAsia="ru-RU"/>
        </w:rPr>
        <w:t>РИ</w:t>
      </w:r>
      <w:r w:rsidRPr="004851BB">
        <w:rPr>
          <w:rFonts w:ascii="Times New Roman" w:eastAsia="Times New Roman" w:hAnsi="Times New Roman" w:cs="Times New Roman"/>
          <w:b/>
          <w:sz w:val="28"/>
          <w:szCs w:val="28"/>
          <w:lang w:eastAsia="ru-RU"/>
        </w:rPr>
        <w:t xml:space="preserve">, </w:t>
      </w:r>
      <w:r w:rsidRPr="004851BB">
        <w:rPr>
          <w:rFonts w:ascii="Times New Roman" w:eastAsia="Times New Roman" w:hAnsi="Times New Roman" w:cs="Times New Roman"/>
          <w:sz w:val="28"/>
          <w:szCs w:val="28"/>
          <w:lang w:eastAsia="ru-RU"/>
        </w:rPr>
        <w:t>и данных, внесенных в Реестр, установлено</w:t>
      </w:r>
      <w:r w:rsidR="00C06FE9">
        <w:rPr>
          <w:rFonts w:ascii="Times New Roman" w:eastAsia="Times New Roman" w:hAnsi="Times New Roman" w:cs="Times New Roman"/>
          <w:sz w:val="28"/>
          <w:szCs w:val="28"/>
          <w:lang w:eastAsia="ru-RU"/>
        </w:rPr>
        <w:t>, что в Реестре</w:t>
      </w:r>
      <w:r w:rsidRPr="004851BB">
        <w:rPr>
          <w:rFonts w:ascii="Times New Roman" w:eastAsia="Times New Roman" w:hAnsi="Times New Roman" w:cs="Times New Roman"/>
          <w:sz w:val="28"/>
          <w:szCs w:val="28"/>
          <w:lang w:eastAsia="ru-RU"/>
        </w:rPr>
        <w:t>:</w:t>
      </w:r>
    </w:p>
    <w:p w14:paraId="6AD70E3E" w14:textId="77BE5243" w:rsidR="00A30D7C" w:rsidRPr="004851BB" w:rsidRDefault="00A30D7C" w:rsidP="007A7B62">
      <w:pPr>
        <w:numPr>
          <w:ilvl w:val="0"/>
          <w:numId w:val="92"/>
        </w:numPr>
        <w:tabs>
          <w:tab w:val="left" w:pos="284"/>
        </w:tabs>
        <w:spacing w:after="0" w:line="240" w:lineRule="auto"/>
        <w:ind w:left="-851" w:firstLine="697"/>
        <w:contextualSpacing/>
        <w:jc w:val="both"/>
        <w:rPr>
          <w:rFonts w:ascii="Times New Roman" w:eastAsia="Times New Roman" w:hAnsi="Times New Roman" w:cs="Times New Roman"/>
          <w:b/>
          <w:sz w:val="28"/>
          <w:szCs w:val="28"/>
          <w:lang w:eastAsia="ru-RU"/>
        </w:rPr>
      </w:pPr>
      <w:r w:rsidRPr="004851BB">
        <w:rPr>
          <w:rFonts w:ascii="Times New Roman" w:eastAsia="Times New Roman" w:hAnsi="Times New Roman" w:cs="Times New Roman"/>
          <w:sz w:val="28"/>
          <w:szCs w:val="28"/>
          <w:lang w:eastAsia="ru-RU"/>
        </w:rPr>
        <w:t xml:space="preserve">числятся автомобили: </w:t>
      </w:r>
      <w:r w:rsidRPr="004851BB">
        <w:rPr>
          <w:rFonts w:ascii="Times New Roman" w:eastAsia="Calibri" w:hAnsi="Times New Roman" w:cs="Times New Roman"/>
          <w:sz w:val="28"/>
          <w:szCs w:val="28"/>
        </w:rPr>
        <w:t xml:space="preserve">ГАЗ 3102 (автомобиль легковой), ГАЗ 32212-288 (автомобиль легковой), УАЗ 220694 (автомобиль легковой), </w:t>
      </w:r>
      <w:r w:rsidRPr="004851BB">
        <w:rPr>
          <w:rFonts w:ascii="Times New Roman" w:eastAsia="Times New Roman" w:hAnsi="Times New Roman" w:cs="Times New Roman"/>
          <w:sz w:val="28"/>
          <w:szCs w:val="28"/>
          <w:lang w:eastAsia="ru-RU"/>
        </w:rPr>
        <w:t>однако в карте учёта объектов собственности данные автомашины отсутствуют</w:t>
      </w:r>
      <w:r w:rsidR="00C06FE9">
        <w:rPr>
          <w:rFonts w:ascii="Times New Roman" w:eastAsia="Times New Roman" w:hAnsi="Times New Roman" w:cs="Times New Roman"/>
          <w:sz w:val="28"/>
          <w:szCs w:val="28"/>
          <w:lang w:eastAsia="ru-RU"/>
        </w:rPr>
        <w:t>;</w:t>
      </w:r>
    </w:p>
    <w:p w14:paraId="574A62D3" w14:textId="6C3FF66B" w:rsidR="00A30D7C" w:rsidRPr="004851BB" w:rsidRDefault="00A30D7C" w:rsidP="007A7B62">
      <w:pPr>
        <w:numPr>
          <w:ilvl w:val="0"/>
          <w:numId w:val="92"/>
        </w:numPr>
        <w:tabs>
          <w:tab w:val="left" w:pos="284"/>
        </w:tabs>
        <w:spacing w:after="0" w:line="240" w:lineRule="auto"/>
        <w:ind w:left="-851" w:firstLine="697"/>
        <w:contextualSpacing/>
        <w:jc w:val="both"/>
        <w:rPr>
          <w:rFonts w:ascii="Times New Roman" w:eastAsia="Times New Roman" w:hAnsi="Times New Roman" w:cs="Times New Roman"/>
          <w:b/>
          <w:sz w:val="28"/>
          <w:szCs w:val="28"/>
          <w:lang w:eastAsia="ru-RU"/>
        </w:rPr>
      </w:pPr>
      <w:r w:rsidRPr="004851BB">
        <w:rPr>
          <w:rFonts w:ascii="Times New Roman" w:eastAsia="Times New Roman" w:hAnsi="Times New Roman" w:cs="Times New Roman"/>
          <w:sz w:val="28"/>
          <w:szCs w:val="28"/>
          <w:lang w:eastAsia="ru-RU"/>
        </w:rPr>
        <w:t>отсутствуют сведения о б</w:t>
      </w:r>
      <w:r w:rsidRPr="004851BB">
        <w:rPr>
          <w:rFonts w:ascii="Times New Roman" w:eastAsia="Calibri" w:hAnsi="Times New Roman" w:cs="Times New Roman"/>
          <w:sz w:val="28"/>
          <w:szCs w:val="28"/>
        </w:rPr>
        <w:t xml:space="preserve">лагоустроенных жилых помещениях в общем количестве </w:t>
      </w:r>
      <w:r w:rsidRPr="004851BB">
        <w:rPr>
          <w:rFonts w:ascii="Times New Roman" w:eastAsia="Calibri" w:hAnsi="Times New Roman" w:cs="Times New Roman"/>
          <w:sz w:val="28"/>
          <w:szCs w:val="28"/>
          <w:lang w:eastAsia="ru-RU"/>
        </w:rPr>
        <w:t>31 ед</w:t>
      </w:r>
      <w:r w:rsidR="00C06FE9">
        <w:rPr>
          <w:rFonts w:ascii="Times New Roman" w:eastAsia="Calibri" w:hAnsi="Times New Roman" w:cs="Times New Roman"/>
          <w:sz w:val="28"/>
          <w:szCs w:val="28"/>
          <w:lang w:eastAsia="ru-RU"/>
        </w:rPr>
        <w:t>иниц</w:t>
      </w:r>
      <w:r w:rsidRPr="004851BB">
        <w:rPr>
          <w:rFonts w:ascii="Times New Roman" w:eastAsia="Calibri" w:hAnsi="Times New Roman" w:cs="Times New Roman"/>
          <w:sz w:val="28"/>
          <w:szCs w:val="28"/>
          <w:lang w:eastAsia="ru-RU"/>
        </w:rPr>
        <w:t xml:space="preserve"> на общую стоимость </w:t>
      </w:r>
      <w:r w:rsidRPr="004851BB">
        <w:rPr>
          <w:rFonts w:ascii="Times New Roman" w:eastAsia="Times New Roman" w:hAnsi="Times New Roman" w:cs="Times New Roman"/>
          <w:sz w:val="28"/>
          <w:szCs w:val="28"/>
          <w:lang w:eastAsia="ru-RU"/>
        </w:rPr>
        <w:t>33</w:t>
      </w:r>
      <w:r w:rsidR="00C06FE9">
        <w:rPr>
          <w:rFonts w:ascii="Times New Roman" w:eastAsia="Times New Roman" w:hAnsi="Times New Roman" w:cs="Times New Roman"/>
          <w:sz w:val="28"/>
          <w:szCs w:val="28"/>
          <w:lang w:eastAsia="ru-RU"/>
        </w:rPr>
        <w:t> </w:t>
      </w:r>
      <w:r w:rsidRPr="004851BB">
        <w:rPr>
          <w:rFonts w:ascii="Times New Roman" w:eastAsia="Times New Roman" w:hAnsi="Times New Roman" w:cs="Times New Roman"/>
          <w:sz w:val="28"/>
          <w:szCs w:val="28"/>
          <w:lang w:eastAsia="ru-RU"/>
        </w:rPr>
        <w:t>118,7 тыс. руб</w:t>
      </w:r>
      <w:r w:rsidR="00C06FE9">
        <w:rPr>
          <w:rFonts w:ascii="Times New Roman" w:eastAsia="Times New Roman" w:hAnsi="Times New Roman" w:cs="Times New Roman"/>
          <w:sz w:val="28"/>
          <w:szCs w:val="28"/>
          <w:lang w:eastAsia="ru-RU"/>
        </w:rPr>
        <w:t>лей</w:t>
      </w:r>
      <w:r w:rsidRPr="004851BB">
        <w:rPr>
          <w:rFonts w:ascii="Times New Roman" w:eastAsia="Times New Roman" w:hAnsi="Times New Roman" w:cs="Times New Roman"/>
          <w:sz w:val="28"/>
          <w:szCs w:val="28"/>
          <w:lang w:eastAsia="ru-RU"/>
        </w:rPr>
        <w:t>.</w:t>
      </w:r>
    </w:p>
    <w:p w14:paraId="5BBE0DB2" w14:textId="20B9562E" w:rsidR="00A30D7C" w:rsidRPr="004851BB" w:rsidRDefault="00A30D7C" w:rsidP="00A30D7C">
      <w:pPr>
        <w:spacing w:after="0" w:line="240" w:lineRule="auto"/>
        <w:ind w:left="-851" w:firstLine="697"/>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 xml:space="preserve">3. При сверке сведений, указанных в карте учёта объектов собственности </w:t>
      </w:r>
      <w:r w:rsidRPr="004851BB">
        <w:rPr>
          <w:rFonts w:ascii="Times New Roman" w:eastAsia="Times New Roman" w:hAnsi="Times New Roman" w:cs="Times New Roman"/>
          <w:bCs/>
          <w:sz w:val="28"/>
          <w:szCs w:val="28"/>
          <w:lang w:eastAsia="ru-RU"/>
        </w:rPr>
        <w:t xml:space="preserve">ГБУ "ИРКБ имени А.О. </w:t>
      </w:r>
      <w:proofErr w:type="spellStart"/>
      <w:r w:rsidRPr="004851BB">
        <w:rPr>
          <w:rFonts w:ascii="Times New Roman" w:eastAsia="Times New Roman" w:hAnsi="Times New Roman" w:cs="Times New Roman"/>
          <w:bCs/>
          <w:sz w:val="28"/>
          <w:szCs w:val="28"/>
          <w:lang w:eastAsia="ru-RU"/>
        </w:rPr>
        <w:t>Ахушкова</w:t>
      </w:r>
      <w:proofErr w:type="spellEnd"/>
      <w:r w:rsidRPr="004851BB">
        <w:rPr>
          <w:rFonts w:ascii="Times New Roman" w:eastAsia="Times New Roman" w:hAnsi="Times New Roman" w:cs="Times New Roman"/>
          <w:bCs/>
          <w:sz w:val="28"/>
          <w:szCs w:val="28"/>
          <w:lang w:eastAsia="ru-RU"/>
        </w:rPr>
        <w:t>,</w:t>
      </w:r>
      <w:r w:rsidRPr="004851BB">
        <w:rPr>
          <w:rFonts w:ascii="Times New Roman" w:eastAsia="Times New Roman" w:hAnsi="Times New Roman" w:cs="Times New Roman"/>
          <w:b/>
          <w:sz w:val="28"/>
          <w:szCs w:val="28"/>
          <w:lang w:eastAsia="ru-RU"/>
        </w:rPr>
        <w:t xml:space="preserve"> </w:t>
      </w:r>
      <w:r w:rsidRPr="004851BB">
        <w:rPr>
          <w:rFonts w:ascii="Times New Roman" w:eastAsia="Times New Roman" w:hAnsi="Times New Roman" w:cs="Times New Roman"/>
          <w:sz w:val="28"/>
          <w:szCs w:val="28"/>
          <w:lang w:eastAsia="ru-RU"/>
        </w:rPr>
        <w:t>и данных, внесенных в Реестр, установлено</w:t>
      </w:r>
      <w:r w:rsidR="00C06FE9">
        <w:rPr>
          <w:rFonts w:ascii="Times New Roman" w:eastAsia="Times New Roman" w:hAnsi="Times New Roman" w:cs="Times New Roman"/>
          <w:sz w:val="28"/>
          <w:szCs w:val="28"/>
          <w:lang w:eastAsia="ru-RU"/>
        </w:rPr>
        <w:t xml:space="preserve">, </w:t>
      </w:r>
      <w:bookmarkStart w:id="174" w:name="_Hlk126068264"/>
      <w:r w:rsidR="00C06FE9">
        <w:rPr>
          <w:rFonts w:ascii="Times New Roman" w:eastAsia="Times New Roman" w:hAnsi="Times New Roman" w:cs="Times New Roman"/>
          <w:sz w:val="28"/>
          <w:szCs w:val="28"/>
          <w:lang w:eastAsia="ru-RU"/>
        </w:rPr>
        <w:t>что в Реестре отсутствуют сведения о следующем оборудовании</w:t>
      </w:r>
      <w:bookmarkEnd w:id="174"/>
      <w:r w:rsidRPr="004851BB">
        <w:rPr>
          <w:rFonts w:ascii="Times New Roman" w:eastAsia="Times New Roman" w:hAnsi="Times New Roman" w:cs="Times New Roman"/>
          <w:sz w:val="28"/>
          <w:szCs w:val="28"/>
          <w:lang w:eastAsia="ru-RU"/>
        </w:rPr>
        <w:t>:</w:t>
      </w:r>
    </w:p>
    <w:p w14:paraId="252045B9" w14:textId="1E099BB5" w:rsidR="00A30D7C" w:rsidRPr="004851BB" w:rsidRDefault="00A30D7C" w:rsidP="00B42FED">
      <w:pPr>
        <w:numPr>
          <w:ilvl w:val="0"/>
          <w:numId w:val="93"/>
        </w:numPr>
        <w:tabs>
          <w:tab w:val="left" w:pos="56"/>
        </w:tabs>
        <w:spacing w:after="0" w:line="240" w:lineRule="auto"/>
        <w:ind w:left="-851" w:firstLine="697"/>
        <w:contextualSpacing/>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и</w:t>
      </w:r>
      <w:r w:rsidRPr="004851BB">
        <w:rPr>
          <w:rFonts w:ascii="Times New Roman" w:eastAsia="Calibri" w:hAnsi="Times New Roman" w:cs="Times New Roman"/>
          <w:sz w:val="28"/>
          <w:szCs w:val="28"/>
        </w:rPr>
        <w:t>нфузионны</w:t>
      </w:r>
      <w:r w:rsidR="00C06FE9">
        <w:rPr>
          <w:rFonts w:ascii="Times New Roman" w:eastAsia="Calibri" w:hAnsi="Times New Roman" w:cs="Times New Roman"/>
          <w:sz w:val="28"/>
          <w:szCs w:val="28"/>
        </w:rPr>
        <w:t>й</w:t>
      </w:r>
      <w:r w:rsidRPr="004851BB">
        <w:rPr>
          <w:rFonts w:ascii="Times New Roman" w:eastAsia="Calibri" w:hAnsi="Times New Roman" w:cs="Times New Roman"/>
          <w:sz w:val="28"/>
          <w:szCs w:val="28"/>
        </w:rPr>
        <w:t xml:space="preserve"> шприцев</w:t>
      </w:r>
      <w:r w:rsidR="00C06FE9">
        <w:rPr>
          <w:rFonts w:ascii="Times New Roman" w:eastAsia="Calibri" w:hAnsi="Times New Roman" w:cs="Times New Roman"/>
          <w:sz w:val="28"/>
          <w:szCs w:val="28"/>
        </w:rPr>
        <w:t>ой</w:t>
      </w:r>
      <w:r w:rsidRPr="004851BB">
        <w:rPr>
          <w:rFonts w:ascii="Times New Roman" w:eastAsia="Calibri" w:hAnsi="Times New Roman" w:cs="Times New Roman"/>
          <w:sz w:val="28"/>
          <w:szCs w:val="28"/>
        </w:rPr>
        <w:t xml:space="preserve"> насос </w:t>
      </w:r>
      <w:proofErr w:type="spellStart"/>
      <w:r w:rsidRPr="004851BB">
        <w:rPr>
          <w:rFonts w:ascii="Times New Roman" w:eastAsia="Calibri" w:hAnsi="Times New Roman" w:cs="Times New Roman"/>
          <w:sz w:val="28"/>
          <w:szCs w:val="28"/>
        </w:rPr>
        <w:t>перфузор</w:t>
      </w:r>
      <w:proofErr w:type="spellEnd"/>
      <w:r w:rsidRPr="004851BB">
        <w:rPr>
          <w:rFonts w:ascii="Times New Roman" w:eastAsia="Calibri" w:hAnsi="Times New Roman" w:cs="Times New Roman"/>
          <w:sz w:val="28"/>
          <w:szCs w:val="28"/>
        </w:rPr>
        <w:t xml:space="preserve"> (6 шт.) на сумму </w:t>
      </w:r>
      <w:r w:rsidRPr="004851BB">
        <w:rPr>
          <w:rFonts w:ascii="Times New Roman" w:eastAsia="Times New Roman" w:hAnsi="Times New Roman" w:cs="Times New Roman"/>
          <w:sz w:val="28"/>
          <w:szCs w:val="28"/>
          <w:lang w:eastAsia="ru-RU"/>
        </w:rPr>
        <w:t>744,0</w:t>
      </w:r>
      <w:r w:rsidRPr="004851BB">
        <w:rPr>
          <w:rFonts w:ascii="Times New Roman" w:eastAsia="Calibri" w:hAnsi="Times New Roman" w:cs="Times New Roman"/>
          <w:sz w:val="28"/>
          <w:szCs w:val="28"/>
        </w:rPr>
        <w:t xml:space="preserve"> тыс. руб.</w:t>
      </w:r>
      <w:r w:rsidR="00B42FED">
        <w:rPr>
          <w:rFonts w:ascii="Times New Roman" w:eastAsia="Calibri" w:hAnsi="Times New Roman" w:cs="Times New Roman"/>
          <w:sz w:val="28"/>
          <w:szCs w:val="28"/>
        </w:rPr>
        <w:t>;</w:t>
      </w:r>
    </w:p>
    <w:p w14:paraId="621F9ECD" w14:textId="42FD44CD" w:rsidR="00A30D7C" w:rsidRPr="004924A4" w:rsidRDefault="00A30D7C" w:rsidP="004924A4">
      <w:pPr>
        <w:numPr>
          <w:ilvl w:val="0"/>
          <w:numId w:val="93"/>
        </w:numPr>
        <w:tabs>
          <w:tab w:val="left" w:pos="56"/>
          <w:tab w:val="left" w:pos="426"/>
        </w:tabs>
        <w:spacing w:after="0" w:line="240" w:lineRule="auto"/>
        <w:ind w:left="-851" w:firstLine="697"/>
        <w:contextualSpacing/>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к</w:t>
      </w:r>
      <w:r w:rsidRPr="004851BB">
        <w:rPr>
          <w:rFonts w:ascii="Times New Roman" w:eastAsia="Calibri" w:hAnsi="Times New Roman" w:cs="Times New Roman"/>
          <w:sz w:val="28"/>
          <w:szCs w:val="28"/>
        </w:rPr>
        <w:t>омпьютер</w:t>
      </w:r>
      <w:r w:rsidR="00B42FED">
        <w:rPr>
          <w:rFonts w:ascii="Times New Roman" w:eastAsia="Calibri" w:hAnsi="Times New Roman" w:cs="Times New Roman"/>
          <w:sz w:val="28"/>
          <w:szCs w:val="28"/>
        </w:rPr>
        <w:t>ы</w:t>
      </w:r>
      <w:r w:rsidRPr="004851BB">
        <w:rPr>
          <w:rFonts w:ascii="Times New Roman" w:eastAsia="Calibri" w:hAnsi="Times New Roman" w:cs="Times New Roman"/>
          <w:sz w:val="28"/>
          <w:szCs w:val="28"/>
        </w:rPr>
        <w:t xml:space="preserve"> (АРМ Тип 2), процессор ADM 8GbDDR4/SSD120Gb (401 шт.), на общую сумму </w:t>
      </w:r>
      <w:r w:rsidRPr="004851BB">
        <w:rPr>
          <w:rFonts w:ascii="Times New Roman" w:eastAsia="Times New Roman" w:hAnsi="Times New Roman" w:cs="Times New Roman"/>
          <w:sz w:val="28"/>
          <w:szCs w:val="28"/>
          <w:lang w:eastAsia="ru-RU"/>
        </w:rPr>
        <w:t>18</w:t>
      </w:r>
      <w:r w:rsidR="00F36CA3">
        <w:rPr>
          <w:rFonts w:ascii="Times New Roman" w:eastAsia="Times New Roman" w:hAnsi="Times New Roman" w:cs="Times New Roman"/>
          <w:sz w:val="28"/>
          <w:szCs w:val="28"/>
          <w:lang w:eastAsia="ru-RU"/>
        </w:rPr>
        <w:t> </w:t>
      </w:r>
      <w:r w:rsidRPr="004924A4">
        <w:rPr>
          <w:rFonts w:ascii="Times New Roman" w:eastAsia="Times New Roman" w:hAnsi="Times New Roman" w:cs="Times New Roman"/>
          <w:sz w:val="28"/>
          <w:szCs w:val="28"/>
          <w:lang w:eastAsia="ru-RU"/>
        </w:rPr>
        <w:t>947,8 тыс. руб.</w:t>
      </w:r>
      <w:r w:rsidR="00B42FED" w:rsidRPr="004924A4">
        <w:rPr>
          <w:rFonts w:ascii="Times New Roman" w:eastAsia="Times New Roman" w:hAnsi="Times New Roman" w:cs="Times New Roman"/>
          <w:sz w:val="28"/>
          <w:szCs w:val="28"/>
          <w:lang w:eastAsia="ru-RU"/>
        </w:rPr>
        <w:t>;</w:t>
      </w:r>
    </w:p>
    <w:p w14:paraId="721BFB15" w14:textId="56F17A0E" w:rsidR="00A30D7C" w:rsidRPr="004851BB" w:rsidRDefault="00A30D7C" w:rsidP="00B42FED">
      <w:pPr>
        <w:numPr>
          <w:ilvl w:val="0"/>
          <w:numId w:val="93"/>
        </w:numPr>
        <w:tabs>
          <w:tab w:val="left" w:pos="56"/>
          <w:tab w:val="left" w:pos="426"/>
        </w:tabs>
        <w:spacing w:after="0" w:line="240" w:lineRule="auto"/>
        <w:ind w:left="-851" w:firstLine="697"/>
        <w:contextualSpacing/>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газификатор ГХК 3-1,6-200</w:t>
      </w:r>
      <w:r w:rsidR="00B42FED">
        <w:rPr>
          <w:rFonts w:ascii="Times New Roman" w:eastAsia="Times New Roman" w:hAnsi="Times New Roman" w:cs="Times New Roman"/>
          <w:sz w:val="28"/>
          <w:szCs w:val="28"/>
          <w:lang w:eastAsia="ru-RU"/>
        </w:rPr>
        <w:t xml:space="preserve"> стоимостью</w:t>
      </w:r>
      <w:r w:rsidRPr="004851BB">
        <w:rPr>
          <w:rFonts w:ascii="Times New Roman" w:eastAsia="Times New Roman" w:hAnsi="Times New Roman" w:cs="Times New Roman"/>
          <w:sz w:val="28"/>
          <w:szCs w:val="28"/>
          <w:lang w:eastAsia="ru-RU"/>
        </w:rPr>
        <w:t xml:space="preserve"> 4 750,0 тыс. руб.</w:t>
      </w:r>
      <w:r w:rsidR="00B42FED">
        <w:rPr>
          <w:rFonts w:ascii="Times New Roman" w:eastAsia="Times New Roman" w:hAnsi="Times New Roman" w:cs="Times New Roman"/>
          <w:sz w:val="28"/>
          <w:szCs w:val="28"/>
          <w:lang w:eastAsia="ru-RU"/>
        </w:rPr>
        <w:t>;</w:t>
      </w:r>
    </w:p>
    <w:p w14:paraId="367C41F3" w14:textId="3CF70B79" w:rsidR="00A30D7C" w:rsidRPr="004851BB" w:rsidRDefault="00A30D7C" w:rsidP="00B42FED">
      <w:pPr>
        <w:numPr>
          <w:ilvl w:val="0"/>
          <w:numId w:val="93"/>
        </w:numPr>
        <w:tabs>
          <w:tab w:val="left" w:pos="56"/>
          <w:tab w:val="left" w:pos="426"/>
        </w:tabs>
        <w:spacing w:after="0" w:line="240" w:lineRule="auto"/>
        <w:ind w:left="-851" w:firstLine="697"/>
        <w:contextualSpacing/>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шприцевы</w:t>
      </w:r>
      <w:r w:rsidR="00B42FED">
        <w:rPr>
          <w:rFonts w:ascii="Times New Roman" w:eastAsia="Times New Roman" w:hAnsi="Times New Roman" w:cs="Times New Roman"/>
          <w:sz w:val="28"/>
          <w:szCs w:val="28"/>
          <w:lang w:eastAsia="ru-RU"/>
        </w:rPr>
        <w:t>е</w:t>
      </w:r>
      <w:r w:rsidRPr="004851BB">
        <w:rPr>
          <w:rFonts w:ascii="Times New Roman" w:eastAsia="Times New Roman" w:hAnsi="Times New Roman" w:cs="Times New Roman"/>
          <w:sz w:val="28"/>
          <w:szCs w:val="28"/>
          <w:lang w:eastAsia="ru-RU"/>
        </w:rPr>
        <w:t xml:space="preserve"> насос</w:t>
      </w:r>
      <w:r w:rsidR="00B42FED">
        <w:rPr>
          <w:rFonts w:ascii="Times New Roman" w:eastAsia="Times New Roman" w:hAnsi="Times New Roman" w:cs="Times New Roman"/>
          <w:sz w:val="28"/>
          <w:szCs w:val="28"/>
          <w:lang w:eastAsia="ru-RU"/>
        </w:rPr>
        <w:t>ы</w:t>
      </w:r>
      <w:r w:rsidRPr="004851BB">
        <w:rPr>
          <w:rFonts w:ascii="Times New Roman" w:eastAsia="Times New Roman" w:hAnsi="Times New Roman" w:cs="Times New Roman"/>
          <w:sz w:val="28"/>
          <w:szCs w:val="28"/>
          <w:lang w:eastAsia="ru-RU"/>
        </w:rPr>
        <w:t xml:space="preserve"> </w:t>
      </w:r>
      <w:proofErr w:type="spellStart"/>
      <w:r w:rsidRPr="004851BB">
        <w:rPr>
          <w:rFonts w:ascii="Times New Roman" w:eastAsia="Times New Roman" w:hAnsi="Times New Roman" w:cs="Times New Roman"/>
          <w:sz w:val="28"/>
          <w:szCs w:val="28"/>
          <w:lang w:eastAsia="ru-RU"/>
        </w:rPr>
        <w:t>BeneFusion</w:t>
      </w:r>
      <w:proofErr w:type="spellEnd"/>
      <w:r w:rsidRPr="004851BB">
        <w:rPr>
          <w:rFonts w:ascii="Times New Roman" w:eastAsia="Times New Roman" w:hAnsi="Times New Roman" w:cs="Times New Roman"/>
          <w:sz w:val="28"/>
          <w:szCs w:val="28"/>
          <w:lang w:eastAsia="ru-RU"/>
        </w:rPr>
        <w:t xml:space="preserve"> SP1 (30 шт.) на общую сумму 2</w:t>
      </w:r>
      <w:r w:rsidR="00B42FED">
        <w:rPr>
          <w:rFonts w:ascii="Times New Roman" w:eastAsia="Times New Roman" w:hAnsi="Times New Roman" w:cs="Times New Roman"/>
          <w:sz w:val="28"/>
          <w:szCs w:val="28"/>
          <w:lang w:eastAsia="ru-RU"/>
        </w:rPr>
        <w:t> </w:t>
      </w:r>
      <w:r w:rsidRPr="004851BB">
        <w:rPr>
          <w:rFonts w:ascii="Times New Roman" w:eastAsia="Times New Roman" w:hAnsi="Times New Roman" w:cs="Times New Roman"/>
          <w:sz w:val="28"/>
          <w:szCs w:val="28"/>
          <w:lang w:eastAsia="ru-RU"/>
        </w:rPr>
        <w:t>827,5 тыс. руб.</w:t>
      </w:r>
      <w:r w:rsidR="00B42FED">
        <w:rPr>
          <w:rFonts w:ascii="Times New Roman" w:eastAsia="Times New Roman" w:hAnsi="Times New Roman" w:cs="Times New Roman"/>
          <w:sz w:val="28"/>
          <w:szCs w:val="28"/>
          <w:lang w:eastAsia="ru-RU"/>
        </w:rPr>
        <w:t>;</w:t>
      </w:r>
    </w:p>
    <w:p w14:paraId="57FAE1B7" w14:textId="647FF3BF" w:rsidR="00A30D7C" w:rsidRPr="004851BB" w:rsidRDefault="00A30D7C" w:rsidP="00B42FED">
      <w:pPr>
        <w:numPr>
          <w:ilvl w:val="0"/>
          <w:numId w:val="93"/>
        </w:numPr>
        <w:tabs>
          <w:tab w:val="left" w:pos="56"/>
        </w:tabs>
        <w:spacing w:after="0" w:line="240" w:lineRule="auto"/>
        <w:ind w:left="-851" w:firstLine="697"/>
        <w:contextualSpacing/>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а</w:t>
      </w:r>
      <w:r w:rsidRPr="004851BB">
        <w:rPr>
          <w:rFonts w:ascii="Times New Roman" w:eastAsia="Calibri" w:hAnsi="Times New Roman" w:cs="Times New Roman"/>
          <w:sz w:val="28"/>
          <w:szCs w:val="28"/>
        </w:rPr>
        <w:t xml:space="preserve">ппарат ИВЛ ALIA STERMAN </w:t>
      </w:r>
      <w:r w:rsidR="00B42FED">
        <w:rPr>
          <w:rFonts w:ascii="Times New Roman" w:eastAsia="Calibri" w:hAnsi="Times New Roman" w:cs="Times New Roman"/>
          <w:sz w:val="28"/>
          <w:szCs w:val="28"/>
        </w:rPr>
        <w:t>стоимостью</w:t>
      </w:r>
      <w:r w:rsidRPr="004851BB">
        <w:rPr>
          <w:rFonts w:ascii="Times New Roman" w:eastAsia="Calibri" w:hAnsi="Times New Roman" w:cs="Times New Roman"/>
          <w:sz w:val="28"/>
          <w:szCs w:val="28"/>
        </w:rPr>
        <w:t xml:space="preserve"> </w:t>
      </w:r>
      <w:r w:rsidRPr="004851BB">
        <w:rPr>
          <w:rFonts w:ascii="Times New Roman" w:eastAsia="Times New Roman" w:hAnsi="Times New Roman" w:cs="Times New Roman"/>
          <w:sz w:val="28"/>
          <w:szCs w:val="28"/>
          <w:lang w:eastAsia="ru-RU"/>
        </w:rPr>
        <w:t>1</w:t>
      </w:r>
      <w:r w:rsidR="00B42FED">
        <w:rPr>
          <w:rFonts w:ascii="Times New Roman" w:eastAsia="Times New Roman" w:hAnsi="Times New Roman" w:cs="Times New Roman"/>
          <w:sz w:val="28"/>
          <w:szCs w:val="28"/>
          <w:lang w:eastAsia="ru-RU"/>
        </w:rPr>
        <w:t> </w:t>
      </w:r>
      <w:r w:rsidRPr="004851BB">
        <w:rPr>
          <w:rFonts w:ascii="Times New Roman" w:eastAsia="Times New Roman" w:hAnsi="Times New Roman" w:cs="Times New Roman"/>
          <w:sz w:val="28"/>
          <w:szCs w:val="28"/>
          <w:lang w:eastAsia="ru-RU"/>
        </w:rPr>
        <w:t>552,6 тыс. руб</w:t>
      </w:r>
      <w:r w:rsidR="00B42FED">
        <w:rPr>
          <w:rFonts w:ascii="Times New Roman" w:eastAsia="Times New Roman" w:hAnsi="Times New Roman" w:cs="Times New Roman"/>
          <w:sz w:val="28"/>
          <w:szCs w:val="28"/>
          <w:lang w:eastAsia="ru-RU"/>
        </w:rPr>
        <w:t>лей</w:t>
      </w:r>
      <w:r w:rsidRPr="004851BB">
        <w:rPr>
          <w:rFonts w:ascii="Times New Roman" w:eastAsia="Times New Roman" w:hAnsi="Times New Roman" w:cs="Times New Roman"/>
          <w:sz w:val="28"/>
          <w:szCs w:val="28"/>
          <w:lang w:eastAsia="ru-RU"/>
        </w:rPr>
        <w:t>.</w:t>
      </w:r>
    </w:p>
    <w:p w14:paraId="4EB20C89" w14:textId="6CDF05CB" w:rsidR="00A30D7C" w:rsidRPr="004851BB" w:rsidRDefault="00A30D7C" w:rsidP="00A30D7C">
      <w:pPr>
        <w:spacing w:after="0" w:line="240" w:lineRule="auto"/>
        <w:ind w:left="-851" w:firstLine="697"/>
        <w:jc w:val="both"/>
        <w:rPr>
          <w:rFonts w:ascii="Times New Roman" w:eastAsia="Calibri" w:hAnsi="Times New Roman" w:cs="Times New Roman"/>
          <w:sz w:val="28"/>
          <w:lang w:eastAsia="ru-RU"/>
        </w:rPr>
      </w:pPr>
      <w:r w:rsidRPr="004851BB">
        <w:rPr>
          <w:rFonts w:ascii="Times New Roman" w:eastAsia="Calibri" w:hAnsi="Times New Roman" w:cs="Times New Roman"/>
          <w:sz w:val="28"/>
          <w:lang w:eastAsia="ru-RU"/>
        </w:rPr>
        <w:t xml:space="preserve">4. При сверке сведений, указанных в карте учёта объектов собственности </w:t>
      </w:r>
      <w:r w:rsidRPr="004851BB">
        <w:rPr>
          <w:rFonts w:ascii="Times New Roman" w:eastAsia="Calibri" w:hAnsi="Times New Roman" w:cs="Times New Roman"/>
          <w:bCs/>
          <w:sz w:val="28"/>
          <w:szCs w:val="18"/>
        </w:rPr>
        <w:t>Администрации Главы РИ,</w:t>
      </w:r>
      <w:r w:rsidRPr="004851BB">
        <w:rPr>
          <w:rFonts w:ascii="Times New Roman" w:eastAsia="Calibri" w:hAnsi="Times New Roman" w:cs="Times New Roman"/>
          <w:b/>
          <w:sz w:val="28"/>
          <w:szCs w:val="18"/>
        </w:rPr>
        <w:t xml:space="preserve"> </w:t>
      </w:r>
      <w:r w:rsidRPr="004851BB">
        <w:rPr>
          <w:rFonts w:ascii="Times New Roman" w:eastAsia="Calibri" w:hAnsi="Times New Roman" w:cs="Times New Roman"/>
          <w:sz w:val="28"/>
          <w:lang w:eastAsia="ru-RU"/>
        </w:rPr>
        <w:t>и данных, внесенных в Реестр, установлено</w:t>
      </w:r>
      <w:r w:rsidR="00B42FED" w:rsidRPr="00B42FED">
        <w:t xml:space="preserve"> </w:t>
      </w:r>
      <w:r w:rsidR="00B42FED" w:rsidRPr="00B42FED">
        <w:rPr>
          <w:rFonts w:ascii="Times New Roman" w:eastAsia="Calibri" w:hAnsi="Times New Roman" w:cs="Times New Roman"/>
          <w:sz w:val="28"/>
          <w:lang w:eastAsia="ru-RU"/>
        </w:rPr>
        <w:t>что в Реестре отсутствуют сведения о следующем оборудовании</w:t>
      </w:r>
      <w:r w:rsidRPr="004851BB">
        <w:rPr>
          <w:rFonts w:ascii="Times New Roman" w:eastAsia="Calibri" w:hAnsi="Times New Roman" w:cs="Times New Roman"/>
          <w:sz w:val="28"/>
          <w:lang w:eastAsia="ru-RU"/>
        </w:rPr>
        <w:t>:</w:t>
      </w:r>
    </w:p>
    <w:p w14:paraId="1F97C28E" w14:textId="290B06F3" w:rsidR="00A30D7C" w:rsidRPr="00BC6F0B" w:rsidRDefault="00A30D7C" w:rsidP="004924A4">
      <w:pPr>
        <w:numPr>
          <w:ilvl w:val="0"/>
          <w:numId w:val="94"/>
        </w:numPr>
        <w:tabs>
          <w:tab w:val="left" w:pos="0"/>
        </w:tabs>
        <w:spacing w:after="0" w:line="240" w:lineRule="auto"/>
        <w:ind w:left="-851" w:firstLine="697"/>
        <w:contextualSpacing/>
        <w:jc w:val="both"/>
        <w:rPr>
          <w:rFonts w:ascii="Times New Roman" w:eastAsia="Times New Roman" w:hAnsi="Times New Roman" w:cs="Times New Roman"/>
          <w:sz w:val="28"/>
          <w:szCs w:val="28"/>
          <w:lang w:eastAsia="ru-RU"/>
        </w:rPr>
      </w:pPr>
      <w:r w:rsidRPr="00BC6F0B">
        <w:rPr>
          <w:rFonts w:ascii="Times New Roman" w:eastAsia="Times New Roman" w:hAnsi="Times New Roman" w:cs="Times New Roman"/>
          <w:sz w:val="28"/>
          <w:szCs w:val="28"/>
          <w:lang w:eastAsia="ru-RU"/>
        </w:rPr>
        <w:t>в</w:t>
      </w:r>
      <w:r w:rsidRPr="00BC6F0B">
        <w:rPr>
          <w:rFonts w:ascii="Times New Roman" w:eastAsia="Calibri" w:hAnsi="Times New Roman" w:cs="Times New Roman"/>
          <w:sz w:val="28"/>
          <w:szCs w:val="18"/>
        </w:rPr>
        <w:t>идеокамер</w:t>
      </w:r>
      <w:r w:rsidR="00BC6F0B">
        <w:rPr>
          <w:rFonts w:ascii="Times New Roman" w:eastAsia="Calibri" w:hAnsi="Times New Roman" w:cs="Times New Roman"/>
          <w:sz w:val="28"/>
          <w:szCs w:val="18"/>
        </w:rPr>
        <w:t>а</w:t>
      </w:r>
      <w:r w:rsidRPr="00BC6F0B">
        <w:rPr>
          <w:rFonts w:ascii="Times New Roman" w:eastAsia="Calibri" w:hAnsi="Times New Roman" w:cs="Times New Roman"/>
          <w:sz w:val="28"/>
          <w:szCs w:val="18"/>
        </w:rPr>
        <w:t xml:space="preserve"> SoniPXW-FS7M2 (2шт.)</w:t>
      </w:r>
      <w:r w:rsidRPr="00BC6F0B">
        <w:rPr>
          <w:rFonts w:ascii="Times New Roman" w:eastAsia="Calibri" w:hAnsi="Times New Roman" w:cs="Times New Roman"/>
          <w:sz w:val="28"/>
          <w:szCs w:val="28"/>
        </w:rPr>
        <w:t xml:space="preserve"> </w:t>
      </w:r>
      <w:r w:rsidR="004924A4">
        <w:rPr>
          <w:rFonts w:ascii="Times New Roman" w:eastAsia="Calibri" w:hAnsi="Times New Roman" w:cs="Times New Roman"/>
          <w:sz w:val="28"/>
          <w:szCs w:val="28"/>
        </w:rPr>
        <w:t>стоимостью</w:t>
      </w:r>
      <w:r w:rsidRPr="00BC6F0B">
        <w:rPr>
          <w:rFonts w:ascii="Times New Roman" w:eastAsia="Calibri" w:hAnsi="Times New Roman" w:cs="Times New Roman"/>
          <w:sz w:val="28"/>
          <w:szCs w:val="28"/>
        </w:rPr>
        <w:t xml:space="preserve"> </w:t>
      </w:r>
      <w:r w:rsidRPr="00BC6F0B">
        <w:rPr>
          <w:rFonts w:ascii="Times New Roman" w:eastAsia="Times New Roman" w:hAnsi="Times New Roman" w:cs="Times New Roman"/>
          <w:sz w:val="28"/>
          <w:szCs w:val="18"/>
          <w:lang w:eastAsia="ru-RU"/>
        </w:rPr>
        <w:t>2 480,00 тыс. руб.;</w:t>
      </w:r>
    </w:p>
    <w:p w14:paraId="1C0F92D0" w14:textId="76D4CE6F" w:rsidR="00A30D7C" w:rsidRPr="00D47F05" w:rsidRDefault="00A30D7C" w:rsidP="004924A4">
      <w:pPr>
        <w:numPr>
          <w:ilvl w:val="0"/>
          <w:numId w:val="94"/>
        </w:numPr>
        <w:tabs>
          <w:tab w:val="left" w:pos="0"/>
        </w:tabs>
        <w:spacing w:after="0" w:line="240" w:lineRule="auto"/>
        <w:ind w:left="-851" w:firstLine="697"/>
        <w:contextualSpacing/>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о</w:t>
      </w:r>
      <w:r w:rsidRPr="004851BB">
        <w:rPr>
          <w:rFonts w:ascii="Times New Roman" w:eastAsia="Calibri" w:hAnsi="Times New Roman" w:cs="Times New Roman"/>
          <w:sz w:val="28"/>
          <w:szCs w:val="28"/>
        </w:rPr>
        <w:t>фисны</w:t>
      </w:r>
      <w:r w:rsidR="00BC6F0B">
        <w:rPr>
          <w:rFonts w:ascii="Times New Roman" w:eastAsia="Calibri" w:hAnsi="Times New Roman" w:cs="Times New Roman"/>
          <w:sz w:val="28"/>
          <w:szCs w:val="28"/>
        </w:rPr>
        <w:t>е</w:t>
      </w:r>
      <w:r w:rsidR="00D47F05">
        <w:rPr>
          <w:rFonts w:ascii="Times New Roman" w:eastAsia="Times New Roman" w:hAnsi="Times New Roman" w:cs="Times New Roman"/>
          <w:sz w:val="28"/>
          <w:szCs w:val="28"/>
          <w:lang w:eastAsia="ru-RU"/>
        </w:rPr>
        <w:t xml:space="preserve"> </w:t>
      </w:r>
      <w:r w:rsidRPr="00D47F05">
        <w:rPr>
          <w:rFonts w:ascii="Times New Roman" w:eastAsia="Calibri" w:hAnsi="Times New Roman" w:cs="Times New Roman"/>
          <w:sz w:val="28"/>
          <w:szCs w:val="28"/>
        </w:rPr>
        <w:t xml:space="preserve">ПК в сборе </w:t>
      </w:r>
      <w:r w:rsidRPr="00D47F05">
        <w:rPr>
          <w:rFonts w:ascii="Times New Roman" w:eastAsia="Calibri" w:hAnsi="Times New Roman" w:cs="Times New Roman"/>
          <w:sz w:val="28"/>
          <w:szCs w:val="28"/>
          <w:lang w:val="en-US"/>
        </w:rPr>
        <w:t>I</w:t>
      </w:r>
      <w:proofErr w:type="spellStart"/>
      <w:r w:rsidRPr="00D47F05">
        <w:rPr>
          <w:rFonts w:ascii="Times New Roman" w:eastAsia="Calibri" w:hAnsi="Times New Roman" w:cs="Times New Roman"/>
          <w:sz w:val="28"/>
          <w:szCs w:val="28"/>
        </w:rPr>
        <w:t>ntelcore</w:t>
      </w:r>
      <w:proofErr w:type="spellEnd"/>
      <w:r w:rsidRPr="00D47F05">
        <w:rPr>
          <w:rFonts w:ascii="Times New Roman" w:eastAsia="Calibri" w:hAnsi="Times New Roman" w:cs="Times New Roman"/>
          <w:sz w:val="28"/>
          <w:szCs w:val="28"/>
        </w:rPr>
        <w:t xml:space="preserve"> i73.6 </w:t>
      </w:r>
      <w:proofErr w:type="spellStart"/>
      <w:r w:rsidRPr="00D47F05">
        <w:rPr>
          <w:rFonts w:ascii="Times New Roman" w:eastAsia="Calibri" w:hAnsi="Times New Roman" w:cs="Times New Roman"/>
          <w:sz w:val="28"/>
          <w:szCs w:val="28"/>
        </w:rPr>
        <w:t>мгц</w:t>
      </w:r>
      <w:proofErr w:type="spellEnd"/>
      <w:r w:rsidRPr="00D47F05">
        <w:rPr>
          <w:rFonts w:ascii="Times New Roman" w:eastAsia="Calibri" w:hAnsi="Times New Roman" w:cs="Times New Roman"/>
          <w:sz w:val="28"/>
          <w:szCs w:val="28"/>
        </w:rPr>
        <w:t xml:space="preserve"> (5 шт.) на сумму 600,0 тыс. руб.;</w:t>
      </w:r>
    </w:p>
    <w:p w14:paraId="1C7FE525" w14:textId="12389C6A" w:rsidR="00A30D7C" w:rsidRPr="004851BB" w:rsidRDefault="00A30D7C" w:rsidP="004924A4">
      <w:pPr>
        <w:numPr>
          <w:ilvl w:val="0"/>
          <w:numId w:val="94"/>
        </w:numPr>
        <w:tabs>
          <w:tab w:val="left" w:pos="0"/>
        </w:tabs>
        <w:spacing w:after="0" w:line="240" w:lineRule="auto"/>
        <w:ind w:left="-851" w:firstLine="697"/>
        <w:contextualSpacing/>
        <w:jc w:val="both"/>
        <w:rPr>
          <w:rFonts w:ascii="Times New Roman" w:eastAsia="Times New Roman" w:hAnsi="Times New Roman" w:cs="Times New Roman"/>
          <w:sz w:val="28"/>
          <w:szCs w:val="28"/>
          <w:lang w:eastAsia="ru-RU"/>
        </w:rPr>
      </w:pPr>
      <w:r w:rsidRPr="004851BB">
        <w:rPr>
          <w:rFonts w:ascii="Times New Roman" w:eastAsia="Calibri" w:hAnsi="Times New Roman" w:cs="Times New Roman"/>
          <w:sz w:val="28"/>
          <w:szCs w:val="28"/>
        </w:rPr>
        <w:t>ц</w:t>
      </w:r>
      <w:r w:rsidRPr="004851BB">
        <w:rPr>
          <w:rFonts w:ascii="Times New Roman" w:eastAsia="Calibri" w:hAnsi="Times New Roman" w:cs="Times New Roman"/>
          <w:sz w:val="28"/>
          <w:szCs w:val="18"/>
        </w:rPr>
        <w:t>ифров</w:t>
      </w:r>
      <w:r w:rsidR="004924A4">
        <w:rPr>
          <w:rFonts w:ascii="Times New Roman" w:eastAsia="Calibri" w:hAnsi="Times New Roman" w:cs="Times New Roman"/>
          <w:sz w:val="28"/>
          <w:szCs w:val="18"/>
        </w:rPr>
        <w:t>ая</w:t>
      </w:r>
      <w:r w:rsidRPr="004851BB">
        <w:rPr>
          <w:rFonts w:ascii="Times New Roman" w:eastAsia="Calibri" w:hAnsi="Times New Roman" w:cs="Times New Roman"/>
          <w:sz w:val="28"/>
          <w:szCs w:val="18"/>
        </w:rPr>
        <w:t xml:space="preserve"> фотокамер</w:t>
      </w:r>
      <w:r w:rsidR="004924A4">
        <w:rPr>
          <w:rFonts w:ascii="Times New Roman" w:eastAsia="Calibri" w:hAnsi="Times New Roman" w:cs="Times New Roman"/>
          <w:sz w:val="28"/>
          <w:szCs w:val="18"/>
        </w:rPr>
        <w:t>а</w:t>
      </w:r>
      <w:r w:rsidRPr="004851BB">
        <w:rPr>
          <w:rFonts w:ascii="Times New Roman" w:eastAsia="Calibri" w:hAnsi="Times New Roman" w:cs="Times New Roman"/>
          <w:sz w:val="28"/>
          <w:szCs w:val="18"/>
        </w:rPr>
        <w:t xml:space="preserve"> Canon EOX-1D Mark II Body </w:t>
      </w:r>
      <w:r w:rsidR="004924A4">
        <w:rPr>
          <w:rFonts w:ascii="Times New Roman" w:eastAsia="Calibri" w:hAnsi="Times New Roman" w:cs="Times New Roman"/>
          <w:sz w:val="28"/>
          <w:szCs w:val="18"/>
        </w:rPr>
        <w:t xml:space="preserve">стоимостью </w:t>
      </w:r>
      <w:r w:rsidRPr="004851BB">
        <w:rPr>
          <w:rFonts w:ascii="Times New Roman" w:eastAsia="Times New Roman" w:hAnsi="Times New Roman" w:cs="Times New Roman"/>
          <w:sz w:val="28"/>
          <w:szCs w:val="18"/>
          <w:lang w:eastAsia="ru-RU"/>
        </w:rPr>
        <w:t>453,0 тыс. руб</w:t>
      </w:r>
      <w:r w:rsidR="004924A4">
        <w:rPr>
          <w:rFonts w:ascii="Times New Roman" w:eastAsia="Times New Roman" w:hAnsi="Times New Roman" w:cs="Times New Roman"/>
          <w:sz w:val="28"/>
          <w:szCs w:val="18"/>
          <w:lang w:eastAsia="ru-RU"/>
        </w:rPr>
        <w:t>лей</w:t>
      </w:r>
      <w:r w:rsidRPr="004851BB">
        <w:rPr>
          <w:rFonts w:ascii="Times New Roman" w:eastAsia="Times New Roman" w:hAnsi="Times New Roman" w:cs="Times New Roman"/>
          <w:sz w:val="28"/>
          <w:szCs w:val="18"/>
          <w:lang w:eastAsia="ru-RU"/>
        </w:rPr>
        <w:t>.</w:t>
      </w:r>
    </w:p>
    <w:p w14:paraId="71867D07" w14:textId="3F319AEE" w:rsidR="00A30D7C" w:rsidRPr="004851BB" w:rsidRDefault="00A30D7C" w:rsidP="00A30D7C">
      <w:pPr>
        <w:spacing w:after="0" w:line="240" w:lineRule="auto"/>
        <w:ind w:left="-851" w:firstLine="697"/>
        <w:jc w:val="both"/>
        <w:rPr>
          <w:rFonts w:ascii="Times New Roman" w:eastAsia="Calibri" w:hAnsi="Times New Roman" w:cs="Times New Roman"/>
          <w:sz w:val="28"/>
          <w:lang w:eastAsia="ru-RU"/>
        </w:rPr>
      </w:pPr>
      <w:r w:rsidRPr="004851BB">
        <w:rPr>
          <w:rFonts w:ascii="Times New Roman" w:eastAsia="Calibri" w:hAnsi="Times New Roman" w:cs="Times New Roman"/>
          <w:sz w:val="28"/>
          <w:lang w:eastAsia="ru-RU"/>
        </w:rPr>
        <w:t>По данным Министерства, в Реестре под своими реестровыми номерами, которые формируются в процессе ввода исходных данных объекта в информационную систему ведения реестра SAUMI, на 01.12.2022</w:t>
      </w:r>
      <w:r w:rsidR="004924A4">
        <w:rPr>
          <w:rFonts w:ascii="Times New Roman" w:eastAsia="Calibri" w:hAnsi="Times New Roman" w:cs="Times New Roman"/>
          <w:sz w:val="28"/>
          <w:lang w:eastAsia="ru-RU"/>
        </w:rPr>
        <w:t xml:space="preserve"> г.</w:t>
      </w:r>
      <w:r w:rsidRPr="004851BB">
        <w:rPr>
          <w:rFonts w:ascii="Times New Roman" w:eastAsia="Calibri" w:hAnsi="Times New Roman" w:cs="Times New Roman"/>
          <w:sz w:val="28"/>
          <w:lang w:eastAsia="ru-RU"/>
        </w:rPr>
        <w:t xml:space="preserve"> содержатся сведения о 124</w:t>
      </w:r>
      <w:r w:rsidR="004924A4">
        <w:rPr>
          <w:rFonts w:ascii="Times New Roman" w:eastAsia="Calibri" w:hAnsi="Times New Roman" w:cs="Times New Roman"/>
          <w:sz w:val="28"/>
          <w:lang w:eastAsia="ru-RU"/>
        </w:rPr>
        <w:t> </w:t>
      </w:r>
      <w:r w:rsidRPr="004851BB">
        <w:rPr>
          <w:rFonts w:ascii="Times New Roman" w:eastAsia="Calibri" w:hAnsi="Times New Roman" w:cs="Times New Roman"/>
          <w:sz w:val="28"/>
          <w:lang w:eastAsia="ru-RU"/>
        </w:rPr>
        <w:t>352 объектах движимого и недвижимого имущества, в том числе:</w:t>
      </w:r>
    </w:p>
    <w:p w14:paraId="4F776569" w14:textId="1F1B7DC5" w:rsidR="00A30D7C" w:rsidRPr="004924A4" w:rsidRDefault="00A30D7C" w:rsidP="00391B7A">
      <w:pPr>
        <w:pStyle w:val="a6"/>
        <w:numPr>
          <w:ilvl w:val="0"/>
          <w:numId w:val="194"/>
        </w:numPr>
        <w:tabs>
          <w:tab w:val="left" w:pos="142"/>
        </w:tabs>
        <w:spacing w:after="0" w:line="240" w:lineRule="auto"/>
        <w:ind w:left="-851" w:firstLine="739"/>
        <w:jc w:val="both"/>
        <w:rPr>
          <w:rFonts w:ascii="Times New Roman" w:eastAsia="Times New Roman" w:hAnsi="Times New Roman" w:cs="Times New Roman"/>
          <w:sz w:val="28"/>
          <w:szCs w:val="28"/>
          <w:lang w:eastAsia="ru-RU"/>
        </w:rPr>
      </w:pPr>
      <w:r w:rsidRPr="004924A4">
        <w:rPr>
          <w:rFonts w:ascii="Times New Roman" w:eastAsia="Times New Roman" w:hAnsi="Times New Roman" w:cs="Times New Roman"/>
          <w:sz w:val="28"/>
          <w:szCs w:val="28"/>
          <w:lang w:eastAsia="ru-RU"/>
        </w:rPr>
        <w:t>2</w:t>
      </w:r>
      <w:r w:rsidR="004924A4" w:rsidRPr="004924A4">
        <w:rPr>
          <w:rFonts w:ascii="Times New Roman" w:eastAsia="Times New Roman" w:hAnsi="Times New Roman" w:cs="Times New Roman"/>
          <w:sz w:val="28"/>
          <w:szCs w:val="28"/>
          <w:lang w:eastAsia="ru-RU"/>
        </w:rPr>
        <w:t> </w:t>
      </w:r>
      <w:r w:rsidRPr="004924A4">
        <w:rPr>
          <w:rFonts w:ascii="Times New Roman" w:eastAsia="Times New Roman" w:hAnsi="Times New Roman" w:cs="Times New Roman"/>
          <w:sz w:val="28"/>
          <w:szCs w:val="28"/>
          <w:lang w:eastAsia="ru-RU"/>
        </w:rPr>
        <w:t>792 зданий и помещений, из них 565 находятся в государственной казне РИ</w:t>
      </w:r>
      <w:r w:rsidR="004924A4" w:rsidRPr="004924A4">
        <w:rPr>
          <w:rFonts w:ascii="Times New Roman" w:eastAsia="Times New Roman" w:hAnsi="Times New Roman" w:cs="Times New Roman"/>
          <w:sz w:val="28"/>
          <w:szCs w:val="28"/>
          <w:lang w:eastAsia="ru-RU"/>
        </w:rPr>
        <w:t xml:space="preserve"> (</w:t>
      </w:r>
      <w:r w:rsidRPr="004924A4">
        <w:rPr>
          <w:rFonts w:ascii="Times New Roman" w:eastAsia="Times New Roman" w:hAnsi="Times New Roman" w:cs="Times New Roman"/>
          <w:sz w:val="28"/>
          <w:szCs w:val="28"/>
          <w:lang w:eastAsia="ru-RU"/>
        </w:rPr>
        <w:t>право собственности зарегистрировано на 2</w:t>
      </w:r>
      <w:r w:rsidR="004924A4" w:rsidRPr="004924A4">
        <w:rPr>
          <w:rFonts w:ascii="Times New Roman" w:eastAsia="Times New Roman" w:hAnsi="Times New Roman" w:cs="Times New Roman"/>
          <w:sz w:val="28"/>
          <w:szCs w:val="28"/>
          <w:lang w:eastAsia="ru-RU"/>
        </w:rPr>
        <w:t> </w:t>
      </w:r>
      <w:r w:rsidRPr="004924A4">
        <w:rPr>
          <w:rFonts w:ascii="Times New Roman" w:eastAsia="Times New Roman" w:hAnsi="Times New Roman" w:cs="Times New Roman"/>
          <w:sz w:val="28"/>
          <w:szCs w:val="28"/>
          <w:lang w:eastAsia="ru-RU"/>
        </w:rPr>
        <w:t>123 объекта</w:t>
      </w:r>
      <w:r w:rsidR="004924A4" w:rsidRPr="004924A4">
        <w:rPr>
          <w:rFonts w:ascii="Times New Roman" w:eastAsia="Times New Roman" w:hAnsi="Times New Roman" w:cs="Times New Roman"/>
          <w:sz w:val="28"/>
          <w:szCs w:val="28"/>
          <w:lang w:eastAsia="ru-RU"/>
        </w:rPr>
        <w:t>)</w:t>
      </w:r>
      <w:r w:rsidRPr="004924A4">
        <w:rPr>
          <w:rFonts w:ascii="Times New Roman" w:eastAsia="Times New Roman" w:hAnsi="Times New Roman" w:cs="Times New Roman"/>
          <w:sz w:val="28"/>
          <w:szCs w:val="28"/>
          <w:lang w:eastAsia="ru-RU"/>
        </w:rPr>
        <w:t>;</w:t>
      </w:r>
    </w:p>
    <w:p w14:paraId="327A4E54" w14:textId="3D9E9948" w:rsidR="00A30D7C" w:rsidRPr="004924A4" w:rsidRDefault="00A30D7C" w:rsidP="00391B7A">
      <w:pPr>
        <w:pStyle w:val="a6"/>
        <w:numPr>
          <w:ilvl w:val="0"/>
          <w:numId w:val="194"/>
        </w:numPr>
        <w:tabs>
          <w:tab w:val="left" w:pos="142"/>
        </w:tabs>
        <w:spacing w:after="0" w:line="240" w:lineRule="auto"/>
        <w:ind w:left="-851" w:firstLine="739"/>
        <w:jc w:val="both"/>
        <w:rPr>
          <w:rFonts w:ascii="Times New Roman" w:eastAsia="Times New Roman" w:hAnsi="Times New Roman" w:cs="Times New Roman"/>
          <w:sz w:val="28"/>
          <w:szCs w:val="28"/>
          <w:lang w:eastAsia="ru-RU"/>
        </w:rPr>
      </w:pPr>
      <w:r w:rsidRPr="004924A4">
        <w:rPr>
          <w:rFonts w:ascii="Times New Roman" w:eastAsia="Times New Roman" w:hAnsi="Times New Roman" w:cs="Times New Roman"/>
          <w:sz w:val="28"/>
          <w:szCs w:val="28"/>
          <w:lang w:eastAsia="ru-RU"/>
        </w:rPr>
        <w:t>3</w:t>
      </w:r>
      <w:r w:rsidR="004924A4" w:rsidRPr="004924A4">
        <w:rPr>
          <w:rFonts w:ascii="Times New Roman" w:eastAsia="Times New Roman" w:hAnsi="Times New Roman" w:cs="Times New Roman"/>
          <w:sz w:val="28"/>
          <w:szCs w:val="28"/>
          <w:lang w:eastAsia="ru-RU"/>
        </w:rPr>
        <w:t> </w:t>
      </w:r>
      <w:r w:rsidRPr="004924A4">
        <w:rPr>
          <w:rFonts w:ascii="Times New Roman" w:eastAsia="Times New Roman" w:hAnsi="Times New Roman" w:cs="Times New Roman"/>
          <w:sz w:val="28"/>
          <w:szCs w:val="28"/>
          <w:lang w:eastAsia="ru-RU"/>
        </w:rPr>
        <w:t>485 земельных участков</w:t>
      </w:r>
      <w:r w:rsidR="004924A4" w:rsidRPr="004924A4">
        <w:rPr>
          <w:rFonts w:ascii="Times New Roman" w:eastAsia="Times New Roman" w:hAnsi="Times New Roman" w:cs="Times New Roman"/>
          <w:sz w:val="28"/>
          <w:szCs w:val="28"/>
          <w:lang w:eastAsia="ru-RU"/>
        </w:rPr>
        <w:t xml:space="preserve"> (</w:t>
      </w:r>
      <w:r w:rsidRPr="004924A4">
        <w:rPr>
          <w:rFonts w:ascii="Times New Roman" w:eastAsia="Times New Roman" w:hAnsi="Times New Roman" w:cs="Times New Roman"/>
          <w:sz w:val="28"/>
          <w:szCs w:val="28"/>
          <w:lang w:eastAsia="ru-RU"/>
        </w:rPr>
        <w:t>право собственности зарегистрировано на 1</w:t>
      </w:r>
      <w:r w:rsidR="004924A4" w:rsidRPr="004924A4">
        <w:rPr>
          <w:rFonts w:ascii="Times New Roman" w:eastAsia="Times New Roman" w:hAnsi="Times New Roman" w:cs="Times New Roman"/>
          <w:sz w:val="28"/>
          <w:szCs w:val="28"/>
          <w:lang w:eastAsia="ru-RU"/>
        </w:rPr>
        <w:t> </w:t>
      </w:r>
      <w:r w:rsidRPr="004924A4">
        <w:rPr>
          <w:rFonts w:ascii="Times New Roman" w:eastAsia="Times New Roman" w:hAnsi="Times New Roman" w:cs="Times New Roman"/>
          <w:sz w:val="28"/>
          <w:szCs w:val="28"/>
          <w:lang w:eastAsia="ru-RU"/>
        </w:rPr>
        <w:t>118 земельных участков</w:t>
      </w:r>
      <w:r w:rsidR="004924A4" w:rsidRPr="004924A4">
        <w:rPr>
          <w:rFonts w:ascii="Times New Roman" w:eastAsia="Times New Roman" w:hAnsi="Times New Roman" w:cs="Times New Roman"/>
          <w:sz w:val="28"/>
          <w:szCs w:val="28"/>
          <w:lang w:eastAsia="ru-RU"/>
        </w:rPr>
        <w:t>)</w:t>
      </w:r>
      <w:r w:rsidRPr="004924A4">
        <w:rPr>
          <w:rFonts w:ascii="Times New Roman" w:eastAsia="Times New Roman" w:hAnsi="Times New Roman" w:cs="Times New Roman"/>
          <w:sz w:val="28"/>
          <w:szCs w:val="28"/>
          <w:lang w:eastAsia="ru-RU"/>
        </w:rPr>
        <w:t>;</w:t>
      </w:r>
    </w:p>
    <w:p w14:paraId="191BB68C" w14:textId="155C55F7" w:rsidR="00A30D7C" w:rsidRPr="004924A4" w:rsidRDefault="00A30D7C" w:rsidP="00391B7A">
      <w:pPr>
        <w:pStyle w:val="a6"/>
        <w:numPr>
          <w:ilvl w:val="0"/>
          <w:numId w:val="194"/>
        </w:numPr>
        <w:tabs>
          <w:tab w:val="left" w:pos="142"/>
        </w:tabs>
        <w:spacing w:after="0" w:line="240" w:lineRule="auto"/>
        <w:ind w:left="-851" w:firstLine="739"/>
        <w:jc w:val="both"/>
        <w:rPr>
          <w:rFonts w:ascii="Times New Roman" w:eastAsia="Times New Roman" w:hAnsi="Times New Roman" w:cs="Times New Roman"/>
          <w:sz w:val="28"/>
          <w:szCs w:val="28"/>
          <w:lang w:eastAsia="ru-RU"/>
        </w:rPr>
      </w:pPr>
      <w:r w:rsidRPr="004924A4">
        <w:rPr>
          <w:rFonts w:ascii="Times New Roman" w:eastAsia="Times New Roman" w:hAnsi="Times New Roman" w:cs="Times New Roman"/>
          <w:sz w:val="28"/>
          <w:szCs w:val="28"/>
          <w:lang w:eastAsia="ru-RU"/>
        </w:rPr>
        <w:t>2</w:t>
      </w:r>
      <w:r w:rsidR="004924A4" w:rsidRPr="004924A4">
        <w:rPr>
          <w:rFonts w:ascii="Times New Roman" w:eastAsia="Times New Roman" w:hAnsi="Times New Roman" w:cs="Times New Roman"/>
          <w:sz w:val="28"/>
          <w:szCs w:val="28"/>
          <w:lang w:eastAsia="ru-RU"/>
        </w:rPr>
        <w:t> </w:t>
      </w:r>
      <w:r w:rsidRPr="004924A4">
        <w:rPr>
          <w:rFonts w:ascii="Times New Roman" w:eastAsia="Times New Roman" w:hAnsi="Times New Roman" w:cs="Times New Roman"/>
          <w:sz w:val="28"/>
          <w:szCs w:val="28"/>
          <w:lang w:eastAsia="ru-RU"/>
        </w:rPr>
        <w:t>187 транспортных средств;</w:t>
      </w:r>
    </w:p>
    <w:p w14:paraId="5736DE04" w14:textId="3AD2A0CD" w:rsidR="00A30D7C" w:rsidRPr="004924A4" w:rsidRDefault="00A30D7C" w:rsidP="00391B7A">
      <w:pPr>
        <w:pStyle w:val="a6"/>
        <w:numPr>
          <w:ilvl w:val="0"/>
          <w:numId w:val="194"/>
        </w:numPr>
        <w:tabs>
          <w:tab w:val="left" w:pos="142"/>
        </w:tabs>
        <w:spacing w:after="0" w:line="240" w:lineRule="auto"/>
        <w:ind w:left="-851" w:firstLine="739"/>
        <w:jc w:val="both"/>
        <w:rPr>
          <w:rFonts w:ascii="Times New Roman" w:eastAsia="Times New Roman" w:hAnsi="Times New Roman" w:cs="Times New Roman"/>
          <w:sz w:val="28"/>
          <w:szCs w:val="28"/>
          <w:lang w:eastAsia="ru-RU"/>
        </w:rPr>
      </w:pPr>
      <w:r w:rsidRPr="004924A4">
        <w:rPr>
          <w:rFonts w:ascii="Times New Roman" w:eastAsia="Times New Roman" w:hAnsi="Times New Roman" w:cs="Times New Roman"/>
          <w:sz w:val="28"/>
          <w:szCs w:val="28"/>
          <w:lang w:eastAsia="ru-RU"/>
        </w:rPr>
        <w:lastRenderedPageBreak/>
        <w:t>114</w:t>
      </w:r>
      <w:r w:rsidR="004924A4" w:rsidRPr="004924A4">
        <w:rPr>
          <w:rFonts w:ascii="Times New Roman" w:eastAsia="Times New Roman" w:hAnsi="Times New Roman" w:cs="Times New Roman"/>
          <w:sz w:val="28"/>
          <w:szCs w:val="28"/>
          <w:lang w:eastAsia="ru-RU"/>
        </w:rPr>
        <w:t> </w:t>
      </w:r>
      <w:r w:rsidRPr="004924A4">
        <w:rPr>
          <w:rFonts w:ascii="Times New Roman" w:eastAsia="Times New Roman" w:hAnsi="Times New Roman" w:cs="Times New Roman"/>
          <w:sz w:val="28"/>
          <w:szCs w:val="28"/>
          <w:lang w:eastAsia="ru-RU"/>
        </w:rPr>
        <w:t>203 объекта движимого имущества;</w:t>
      </w:r>
    </w:p>
    <w:p w14:paraId="6EF03264" w14:textId="3D6FBD67" w:rsidR="00A30D7C" w:rsidRPr="004924A4" w:rsidRDefault="00A30D7C" w:rsidP="00391B7A">
      <w:pPr>
        <w:pStyle w:val="a6"/>
        <w:numPr>
          <w:ilvl w:val="0"/>
          <w:numId w:val="194"/>
        </w:numPr>
        <w:tabs>
          <w:tab w:val="left" w:pos="142"/>
        </w:tabs>
        <w:spacing w:after="0" w:line="240" w:lineRule="auto"/>
        <w:ind w:left="-851" w:firstLine="739"/>
        <w:jc w:val="both"/>
        <w:rPr>
          <w:rFonts w:ascii="Times New Roman" w:eastAsia="Times New Roman" w:hAnsi="Times New Roman" w:cs="Times New Roman"/>
          <w:sz w:val="28"/>
          <w:szCs w:val="28"/>
          <w:lang w:eastAsia="ru-RU"/>
        </w:rPr>
      </w:pPr>
      <w:r w:rsidRPr="004924A4">
        <w:rPr>
          <w:rFonts w:ascii="Times New Roman" w:eastAsia="Times New Roman" w:hAnsi="Times New Roman" w:cs="Times New Roman"/>
          <w:sz w:val="28"/>
          <w:szCs w:val="28"/>
          <w:lang w:eastAsia="ru-RU"/>
        </w:rPr>
        <w:t>1</w:t>
      </w:r>
      <w:r w:rsidR="004924A4" w:rsidRPr="004924A4">
        <w:rPr>
          <w:rFonts w:ascii="Times New Roman" w:eastAsia="Times New Roman" w:hAnsi="Times New Roman" w:cs="Times New Roman"/>
          <w:sz w:val="28"/>
          <w:szCs w:val="28"/>
          <w:lang w:eastAsia="ru-RU"/>
        </w:rPr>
        <w:t> </w:t>
      </w:r>
      <w:r w:rsidRPr="004924A4">
        <w:rPr>
          <w:rFonts w:ascii="Times New Roman" w:eastAsia="Times New Roman" w:hAnsi="Times New Roman" w:cs="Times New Roman"/>
          <w:sz w:val="28"/>
          <w:szCs w:val="28"/>
          <w:lang w:eastAsia="ru-RU"/>
        </w:rPr>
        <w:t>685 объектов инженерной инфраструктур</w:t>
      </w:r>
      <w:r w:rsidR="004924A4" w:rsidRPr="004924A4">
        <w:rPr>
          <w:rFonts w:ascii="Times New Roman" w:eastAsia="Times New Roman" w:hAnsi="Times New Roman" w:cs="Times New Roman"/>
          <w:sz w:val="28"/>
          <w:szCs w:val="28"/>
          <w:lang w:eastAsia="ru-RU"/>
        </w:rPr>
        <w:t>ы (</w:t>
      </w:r>
      <w:r w:rsidRPr="004924A4">
        <w:rPr>
          <w:rFonts w:ascii="Times New Roman" w:eastAsia="Times New Roman" w:hAnsi="Times New Roman" w:cs="Times New Roman"/>
          <w:sz w:val="28"/>
          <w:szCs w:val="28"/>
          <w:lang w:eastAsia="ru-RU"/>
        </w:rPr>
        <w:t>право собственности зарегистрировано на 1</w:t>
      </w:r>
      <w:r w:rsidR="004924A4" w:rsidRPr="004924A4">
        <w:rPr>
          <w:rFonts w:ascii="Times New Roman" w:eastAsia="Times New Roman" w:hAnsi="Times New Roman" w:cs="Times New Roman"/>
          <w:sz w:val="28"/>
          <w:szCs w:val="28"/>
          <w:lang w:eastAsia="ru-RU"/>
        </w:rPr>
        <w:t> </w:t>
      </w:r>
      <w:r w:rsidRPr="004924A4">
        <w:rPr>
          <w:rFonts w:ascii="Times New Roman" w:eastAsia="Times New Roman" w:hAnsi="Times New Roman" w:cs="Times New Roman"/>
          <w:sz w:val="28"/>
          <w:szCs w:val="28"/>
          <w:lang w:eastAsia="ru-RU"/>
        </w:rPr>
        <w:t>389 объектов</w:t>
      </w:r>
      <w:r w:rsidR="004924A4" w:rsidRPr="004924A4">
        <w:rPr>
          <w:rFonts w:ascii="Times New Roman" w:eastAsia="Times New Roman" w:hAnsi="Times New Roman" w:cs="Times New Roman"/>
          <w:sz w:val="28"/>
          <w:szCs w:val="28"/>
          <w:lang w:eastAsia="ru-RU"/>
        </w:rPr>
        <w:t>)</w:t>
      </w:r>
      <w:r w:rsidRPr="004924A4">
        <w:rPr>
          <w:rFonts w:ascii="Times New Roman" w:eastAsia="Times New Roman" w:hAnsi="Times New Roman" w:cs="Times New Roman"/>
          <w:sz w:val="28"/>
          <w:szCs w:val="28"/>
          <w:lang w:eastAsia="ru-RU"/>
        </w:rPr>
        <w:t>.</w:t>
      </w:r>
    </w:p>
    <w:p w14:paraId="0FCA1899" w14:textId="77777777" w:rsidR="00A30D7C" w:rsidRPr="004851BB" w:rsidRDefault="00A30D7C" w:rsidP="00A30D7C">
      <w:pPr>
        <w:spacing w:after="0" w:line="240" w:lineRule="auto"/>
        <w:ind w:left="-851" w:firstLine="697"/>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Таким образом, на 3 332 объекта недвижимости право</w:t>
      </w:r>
      <w:r w:rsidRPr="004851BB">
        <w:rPr>
          <w:rFonts w:ascii="Times New Roman" w:hAnsi="Times New Roman"/>
          <w:sz w:val="28"/>
        </w:rPr>
        <w:t xml:space="preserve"> </w:t>
      </w:r>
      <w:r w:rsidRPr="004851BB">
        <w:rPr>
          <w:rFonts w:ascii="Times New Roman" w:eastAsia="Times New Roman" w:hAnsi="Times New Roman" w:cs="Times New Roman"/>
          <w:sz w:val="28"/>
          <w:szCs w:val="28"/>
          <w:lang w:eastAsia="ru-RU"/>
        </w:rPr>
        <w:t xml:space="preserve">собственности не зарегистрировано. </w:t>
      </w:r>
    </w:p>
    <w:p w14:paraId="571E5935" w14:textId="0EE510AD" w:rsidR="00A30D7C" w:rsidRPr="004851BB" w:rsidRDefault="00A30D7C" w:rsidP="00A30D7C">
      <w:pPr>
        <w:spacing w:after="0" w:line="240" w:lineRule="auto"/>
        <w:ind w:left="-851" w:firstLine="697"/>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Согласно п</w:t>
      </w:r>
      <w:r w:rsidR="004924A4">
        <w:rPr>
          <w:rFonts w:ascii="Times New Roman" w:eastAsia="Times New Roman" w:hAnsi="Times New Roman" w:cs="Times New Roman"/>
          <w:sz w:val="28"/>
          <w:szCs w:val="28"/>
          <w:lang w:eastAsia="ru-RU"/>
        </w:rPr>
        <w:t>ункту</w:t>
      </w:r>
      <w:r w:rsidRPr="004851BB">
        <w:rPr>
          <w:rFonts w:ascii="Times New Roman" w:eastAsia="Times New Roman" w:hAnsi="Times New Roman" w:cs="Times New Roman"/>
          <w:sz w:val="28"/>
          <w:szCs w:val="28"/>
          <w:lang w:eastAsia="ru-RU"/>
        </w:rPr>
        <w:t xml:space="preserve"> 3.8 Положения о Министерстве имущественных и земельных отношений РИ, утвержденного Постановлением Правительства РИ от 31 мая 2011 г. №</w:t>
      </w:r>
      <w:r w:rsidR="004924A4">
        <w:rPr>
          <w:rFonts w:ascii="Times New Roman" w:eastAsia="Times New Roman" w:hAnsi="Times New Roman" w:cs="Times New Roman"/>
          <w:sz w:val="28"/>
          <w:szCs w:val="28"/>
          <w:lang w:eastAsia="ru-RU"/>
        </w:rPr>
        <w:t> </w:t>
      </w:r>
      <w:r w:rsidRPr="004851BB">
        <w:rPr>
          <w:rFonts w:ascii="Times New Roman" w:eastAsia="Times New Roman" w:hAnsi="Times New Roman" w:cs="Times New Roman"/>
          <w:sz w:val="28"/>
          <w:szCs w:val="28"/>
          <w:lang w:eastAsia="ru-RU"/>
        </w:rPr>
        <w:t xml:space="preserve">191, в перечень функций Министерства входят действия по обеспечению государственной регистрации права собственности Республики Ингушетия на объекты недвижимости, находящиеся в республиканской собственности. </w:t>
      </w:r>
    </w:p>
    <w:p w14:paraId="425125DD" w14:textId="77777777" w:rsidR="00A30D7C" w:rsidRPr="004851BB" w:rsidRDefault="00A30D7C" w:rsidP="00A30D7C">
      <w:pPr>
        <w:spacing w:after="0" w:line="240" w:lineRule="auto"/>
        <w:ind w:left="-851" w:firstLine="697"/>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Министерство не выполнило в полной мере свои функции по обеспечению государственной регистрации права собственности Республики Ингушетия на объекты недвижимости, находящиеся в республиканской собственности.</w:t>
      </w:r>
    </w:p>
    <w:p w14:paraId="3E26606F" w14:textId="77777777" w:rsidR="00A30D7C" w:rsidRPr="004851BB" w:rsidRDefault="00A30D7C" w:rsidP="00A30D7C">
      <w:pPr>
        <w:spacing w:after="0" w:line="240" w:lineRule="auto"/>
        <w:ind w:left="-851" w:firstLine="697"/>
        <w:jc w:val="both"/>
        <w:rPr>
          <w:rFonts w:ascii="Times New Roman" w:eastAsia="Calibri" w:hAnsi="Times New Roman" w:cs="Times New Roman"/>
          <w:sz w:val="28"/>
          <w:szCs w:val="28"/>
          <w:lang w:eastAsia="ru-RU"/>
        </w:rPr>
      </w:pPr>
      <w:r w:rsidRPr="004851BB">
        <w:rPr>
          <w:rFonts w:ascii="Times New Roman" w:eastAsia="Calibri" w:hAnsi="Times New Roman" w:cs="Times New Roman"/>
          <w:sz w:val="28"/>
          <w:szCs w:val="28"/>
          <w:lang w:eastAsia="ru-RU"/>
        </w:rPr>
        <w:t>В ходе контрольного мероприятия установлено, что в Реестре отсутствуют сведения об объектах электросетевого хозяйства (подстанции – ПС, сети электроснабжения) на сумму 159 787,0 тыс. руб., в том числе:</w:t>
      </w:r>
    </w:p>
    <w:p w14:paraId="614E514C" w14:textId="2C635C2C" w:rsidR="00A30D7C" w:rsidRPr="004924A4" w:rsidRDefault="00A30D7C" w:rsidP="00391B7A">
      <w:pPr>
        <w:pStyle w:val="a6"/>
        <w:numPr>
          <w:ilvl w:val="0"/>
          <w:numId w:val="195"/>
        </w:numPr>
        <w:tabs>
          <w:tab w:val="left" w:pos="142"/>
        </w:tabs>
        <w:spacing w:after="0" w:line="240" w:lineRule="auto"/>
        <w:ind w:left="-826" w:firstLine="700"/>
        <w:jc w:val="both"/>
        <w:rPr>
          <w:rFonts w:ascii="Times New Roman" w:hAnsi="Times New Roman" w:cs="Times New Roman"/>
          <w:sz w:val="28"/>
          <w:szCs w:val="28"/>
          <w:lang w:eastAsia="ru-RU"/>
        </w:rPr>
      </w:pPr>
      <w:r w:rsidRPr="004924A4">
        <w:rPr>
          <w:rFonts w:ascii="Times New Roman" w:hAnsi="Times New Roman" w:cs="Times New Roman"/>
          <w:sz w:val="28"/>
          <w:szCs w:val="28"/>
          <w:lang w:eastAsia="ru-RU"/>
        </w:rPr>
        <w:t xml:space="preserve">ПС 110/10 </w:t>
      </w:r>
      <w:proofErr w:type="spellStart"/>
      <w:r w:rsidRPr="004924A4">
        <w:rPr>
          <w:rFonts w:ascii="Times New Roman" w:hAnsi="Times New Roman" w:cs="Times New Roman"/>
          <w:sz w:val="28"/>
          <w:szCs w:val="28"/>
          <w:lang w:eastAsia="ru-RU"/>
        </w:rPr>
        <w:t>кВ</w:t>
      </w:r>
      <w:proofErr w:type="spellEnd"/>
      <w:r w:rsidRPr="004924A4">
        <w:rPr>
          <w:rFonts w:ascii="Times New Roman" w:hAnsi="Times New Roman" w:cs="Times New Roman"/>
          <w:sz w:val="28"/>
          <w:szCs w:val="28"/>
          <w:lang w:eastAsia="ru-RU"/>
        </w:rPr>
        <w:t xml:space="preserve"> с. п. </w:t>
      </w:r>
      <w:proofErr w:type="spellStart"/>
      <w:r w:rsidRPr="004924A4">
        <w:rPr>
          <w:rFonts w:ascii="Times New Roman" w:hAnsi="Times New Roman" w:cs="Times New Roman"/>
          <w:sz w:val="28"/>
          <w:szCs w:val="28"/>
          <w:lang w:eastAsia="ru-RU"/>
        </w:rPr>
        <w:t>Вознесеновская</w:t>
      </w:r>
      <w:proofErr w:type="spellEnd"/>
      <w:r w:rsidRPr="004924A4">
        <w:rPr>
          <w:rFonts w:ascii="Times New Roman" w:hAnsi="Times New Roman" w:cs="Times New Roman"/>
          <w:sz w:val="28"/>
          <w:szCs w:val="28"/>
          <w:lang w:eastAsia="ru-RU"/>
        </w:rPr>
        <w:t xml:space="preserve"> на сумму 140 222,9 тыс. руб.;</w:t>
      </w:r>
    </w:p>
    <w:p w14:paraId="1491BBAF" w14:textId="2845EF20" w:rsidR="00A30D7C" w:rsidRPr="004924A4" w:rsidRDefault="00A30D7C" w:rsidP="00391B7A">
      <w:pPr>
        <w:pStyle w:val="a6"/>
        <w:numPr>
          <w:ilvl w:val="0"/>
          <w:numId w:val="195"/>
        </w:numPr>
        <w:tabs>
          <w:tab w:val="left" w:pos="142"/>
        </w:tabs>
        <w:spacing w:after="0" w:line="240" w:lineRule="auto"/>
        <w:ind w:left="-826" w:firstLine="700"/>
        <w:jc w:val="both"/>
        <w:rPr>
          <w:rFonts w:ascii="Times New Roman" w:hAnsi="Times New Roman" w:cs="Times New Roman"/>
          <w:sz w:val="28"/>
          <w:szCs w:val="28"/>
          <w:lang w:eastAsia="ru-RU"/>
        </w:rPr>
      </w:pPr>
      <w:r w:rsidRPr="004924A4">
        <w:rPr>
          <w:rFonts w:ascii="Times New Roman" w:hAnsi="Times New Roman" w:cs="Times New Roman"/>
          <w:sz w:val="28"/>
          <w:szCs w:val="28"/>
          <w:lang w:eastAsia="ru-RU"/>
        </w:rPr>
        <w:t xml:space="preserve">сети электроснабжения ГОК с. п. </w:t>
      </w:r>
      <w:proofErr w:type="spellStart"/>
      <w:r w:rsidRPr="004924A4">
        <w:rPr>
          <w:rFonts w:ascii="Times New Roman" w:hAnsi="Times New Roman" w:cs="Times New Roman"/>
          <w:sz w:val="28"/>
          <w:szCs w:val="28"/>
          <w:lang w:eastAsia="ru-RU"/>
        </w:rPr>
        <w:t>Гайрбек</w:t>
      </w:r>
      <w:proofErr w:type="spellEnd"/>
      <w:r w:rsidRPr="004924A4">
        <w:rPr>
          <w:rFonts w:ascii="Times New Roman" w:hAnsi="Times New Roman" w:cs="Times New Roman"/>
          <w:sz w:val="28"/>
          <w:szCs w:val="28"/>
          <w:lang w:eastAsia="ru-RU"/>
        </w:rPr>
        <w:t>-Юрт на сумму 13 034,9 тыс. руб.;</w:t>
      </w:r>
    </w:p>
    <w:p w14:paraId="35D9F1B5" w14:textId="1E89D41D" w:rsidR="00A30D7C" w:rsidRPr="004924A4" w:rsidRDefault="00A30D7C" w:rsidP="00391B7A">
      <w:pPr>
        <w:pStyle w:val="a6"/>
        <w:numPr>
          <w:ilvl w:val="0"/>
          <w:numId w:val="195"/>
        </w:numPr>
        <w:tabs>
          <w:tab w:val="left" w:pos="142"/>
        </w:tabs>
        <w:spacing w:after="0" w:line="240" w:lineRule="auto"/>
        <w:ind w:left="-826" w:firstLine="700"/>
        <w:jc w:val="both"/>
        <w:rPr>
          <w:rFonts w:ascii="Times New Roman" w:hAnsi="Times New Roman" w:cs="Times New Roman"/>
          <w:sz w:val="28"/>
          <w:szCs w:val="28"/>
          <w:lang w:eastAsia="ru-RU"/>
        </w:rPr>
      </w:pPr>
      <w:r w:rsidRPr="004924A4">
        <w:rPr>
          <w:rFonts w:ascii="Times New Roman" w:hAnsi="Times New Roman" w:cs="Times New Roman"/>
          <w:sz w:val="28"/>
          <w:szCs w:val="28"/>
          <w:lang w:eastAsia="ru-RU"/>
        </w:rPr>
        <w:t>сети электроснабжения ГОК г. Карабулак на сумму 4 258,6 тыс. руб.;</w:t>
      </w:r>
    </w:p>
    <w:p w14:paraId="051A6B06" w14:textId="7B026288" w:rsidR="00A30D7C" w:rsidRPr="004924A4" w:rsidRDefault="00A30D7C" w:rsidP="00391B7A">
      <w:pPr>
        <w:pStyle w:val="a6"/>
        <w:numPr>
          <w:ilvl w:val="0"/>
          <w:numId w:val="195"/>
        </w:numPr>
        <w:tabs>
          <w:tab w:val="left" w:pos="142"/>
        </w:tabs>
        <w:spacing w:after="0" w:line="240" w:lineRule="auto"/>
        <w:ind w:left="-826" w:firstLine="700"/>
        <w:jc w:val="both"/>
        <w:rPr>
          <w:rFonts w:ascii="Times New Roman" w:hAnsi="Times New Roman" w:cs="Times New Roman"/>
          <w:sz w:val="28"/>
          <w:szCs w:val="28"/>
          <w:lang w:eastAsia="ru-RU"/>
        </w:rPr>
      </w:pPr>
      <w:r w:rsidRPr="004924A4">
        <w:rPr>
          <w:rFonts w:ascii="Times New Roman" w:hAnsi="Times New Roman" w:cs="Times New Roman"/>
          <w:sz w:val="28"/>
          <w:szCs w:val="28"/>
          <w:lang w:eastAsia="ru-RU"/>
        </w:rPr>
        <w:t xml:space="preserve">сети электроснабжения ГОК с. п. Средние </w:t>
      </w:r>
      <w:proofErr w:type="spellStart"/>
      <w:r w:rsidRPr="004924A4">
        <w:rPr>
          <w:rFonts w:ascii="Times New Roman" w:hAnsi="Times New Roman" w:cs="Times New Roman"/>
          <w:sz w:val="28"/>
          <w:szCs w:val="28"/>
          <w:lang w:eastAsia="ru-RU"/>
        </w:rPr>
        <w:t>Ачалуки</w:t>
      </w:r>
      <w:proofErr w:type="spellEnd"/>
      <w:r w:rsidRPr="004924A4">
        <w:rPr>
          <w:rFonts w:ascii="Times New Roman" w:hAnsi="Times New Roman" w:cs="Times New Roman"/>
          <w:sz w:val="28"/>
          <w:szCs w:val="28"/>
          <w:lang w:eastAsia="ru-RU"/>
        </w:rPr>
        <w:t xml:space="preserve"> на сумму 2 270,6 тыс. руб</w:t>
      </w:r>
      <w:r w:rsidR="004924A4">
        <w:rPr>
          <w:rFonts w:ascii="Times New Roman" w:hAnsi="Times New Roman" w:cs="Times New Roman"/>
          <w:sz w:val="28"/>
          <w:szCs w:val="28"/>
          <w:lang w:eastAsia="ru-RU"/>
        </w:rPr>
        <w:t>лей</w:t>
      </w:r>
      <w:r w:rsidRPr="004924A4">
        <w:rPr>
          <w:rFonts w:ascii="Times New Roman" w:hAnsi="Times New Roman" w:cs="Times New Roman"/>
          <w:sz w:val="28"/>
          <w:szCs w:val="28"/>
          <w:lang w:eastAsia="ru-RU"/>
        </w:rPr>
        <w:t>.</w:t>
      </w:r>
    </w:p>
    <w:p w14:paraId="6188767B" w14:textId="26067ECC" w:rsidR="00A30D7C" w:rsidRPr="004851BB" w:rsidRDefault="004924A4" w:rsidP="00A30D7C">
      <w:pPr>
        <w:spacing w:after="0" w:line="240" w:lineRule="auto"/>
        <w:ind w:left="-851" w:firstLine="69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Указанные</w:t>
      </w:r>
      <w:r w:rsidR="00A30D7C" w:rsidRPr="004851BB">
        <w:rPr>
          <w:rFonts w:ascii="Times New Roman" w:eastAsia="Calibri" w:hAnsi="Times New Roman" w:cs="Times New Roman"/>
          <w:sz w:val="28"/>
          <w:szCs w:val="28"/>
          <w:lang w:eastAsia="ru-RU"/>
        </w:rPr>
        <w:t xml:space="preserve"> объекты собственности в 2015 году, Министерством были переданы ГУП «</w:t>
      </w:r>
      <w:proofErr w:type="spellStart"/>
      <w:r w:rsidR="00A30D7C" w:rsidRPr="004851BB">
        <w:rPr>
          <w:rFonts w:ascii="Times New Roman" w:eastAsia="Calibri" w:hAnsi="Times New Roman" w:cs="Times New Roman"/>
          <w:sz w:val="28"/>
          <w:szCs w:val="28"/>
          <w:lang w:eastAsia="ru-RU"/>
        </w:rPr>
        <w:t>Ингушэлектросервис</w:t>
      </w:r>
      <w:proofErr w:type="spellEnd"/>
      <w:r w:rsidR="00A30D7C" w:rsidRPr="004851BB">
        <w:rPr>
          <w:rFonts w:ascii="Times New Roman" w:eastAsia="Calibri" w:hAnsi="Times New Roman" w:cs="Times New Roman"/>
          <w:sz w:val="28"/>
          <w:szCs w:val="28"/>
          <w:lang w:eastAsia="ru-RU"/>
        </w:rPr>
        <w:t>» на основании акта приёма-передачи от 12.02.2015</w:t>
      </w:r>
      <w:r>
        <w:rPr>
          <w:rFonts w:ascii="Times New Roman" w:eastAsia="Calibri" w:hAnsi="Times New Roman" w:cs="Times New Roman"/>
          <w:sz w:val="28"/>
          <w:szCs w:val="28"/>
          <w:lang w:eastAsia="ru-RU"/>
        </w:rPr>
        <w:t xml:space="preserve"> года</w:t>
      </w:r>
      <w:r w:rsidR="00A30D7C" w:rsidRPr="004851BB">
        <w:rPr>
          <w:rFonts w:ascii="Times New Roman" w:eastAsia="Calibri" w:hAnsi="Times New Roman" w:cs="Times New Roman"/>
          <w:sz w:val="28"/>
          <w:szCs w:val="28"/>
          <w:lang w:eastAsia="ru-RU"/>
        </w:rPr>
        <w:t xml:space="preserve">. </w:t>
      </w:r>
    </w:p>
    <w:p w14:paraId="4B363A74" w14:textId="526D9D2E" w:rsidR="00A30D7C" w:rsidRPr="004851BB" w:rsidRDefault="00A30D7C" w:rsidP="00A30D7C">
      <w:pPr>
        <w:spacing w:after="0" w:line="240" w:lineRule="auto"/>
        <w:ind w:left="-851" w:firstLine="697"/>
        <w:jc w:val="both"/>
        <w:rPr>
          <w:rFonts w:ascii="Times New Roman" w:eastAsia="Calibri" w:hAnsi="Times New Roman" w:cs="Times New Roman"/>
          <w:bCs/>
          <w:sz w:val="28"/>
          <w:szCs w:val="28"/>
          <w:lang w:eastAsia="ru-RU"/>
        </w:rPr>
      </w:pPr>
      <w:r w:rsidRPr="004851BB">
        <w:rPr>
          <w:rFonts w:ascii="Times New Roman" w:eastAsia="Calibri" w:hAnsi="Times New Roman" w:cs="Times New Roman"/>
          <w:sz w:val="28"/>
          <w:szCs w:val="28"/>
          <w:lang w:eastAsia="ru-RU"/>
        </w:rPr>
        <w:t xml:space="preserve">Всего по акту приема-передачи от 12.02.2015 </w:t>
      </w:r>
      <w:r w:rsidR="004924A4">
        <w:rPr>
          <w:rFonts w:ascii="Times New Roman" w:eastAsia="Calibri" w:hAnsi="Times New Roman" w:cs="Times New Roman"/>
          <w:sz w:val="28"/>
          <w:szCs w:val="28"/>
          <w:lang w:eastAsia="ru-RU"/>
        </w:rPr>
        <w:t xml:space="preserve">года </w:t>
      </w:r>
      <w:r w:rsidRPr="004851BB">
        <w:rPr>
          <w:rFonts w:ascii="Times New Roman" w:eastAsia="Calibri" w:hAnsi="Times New Roman" w:cs="Times New Roman"/>
          <w:sz w:val="28"/>
          <w:szCs w:val="28"/>
          <w:lang w:eastAsia="ru-RU"/>
        </w:rPr>
        <w:t>№</w:t>
      </w:r>
      <w:r w:rsidR="004924A4">
        <w:rPr>
          <w:rFonts w:ascii="Times New Roman" w:eastAsia="Calibri" w:hAnsi="Times New Roman" w:cs="Times New Roman"/>
          <w:sz w:val="28"/>
          <w:szCs w:val="28"/>
          <w:lang w:eastAsia="ru-RU"/>
        </w:rPr>
        <w:t> </w:t>
      </w:r>
      <w:r w:rsidRPr="004851BB">
        <w:rPr>
          <w:rFonts w:ascii="Times New Roman" w:eastAsia="Calibri" w:hAnsi="Times New Roman" w:cs="Times New Roman"/>
          <w:sz w:val="28"/>
          <w:szCs w:val="28"/>
          <w:lang w:eastAsia="ru-RU"/>
        </w:rPr>
        <w:t xml:space="preserve">б/н Министерством были переданы </w:t>
      </w:r>
      <w:r w:rsidR="004924A4" w:rsidRPr="004851BB">
        <w:rPr>
          <w:rFonts w:ascii="Times New Roman" w:eastAsia="Calibri" w:hAnsi="Times New Roman" w:cs="Times New Roman"/>
          <w:sz w:val="28"/>
          <w:szCs w:val="28"/>
          <w:lang w:eastAsia="ru-RU"/>
        </w:rPr>
        <w:t>ГУП «</w:t>
      </w:r>
      <w:proofErr w:type="spellStart"/>
      <w:r w:rsidR="004924A4" w:rsidRPr="004851BB">
        <w:rPr>
          <w:rFonts w:ascii="Times New Roman" w:eastAsia="Calibri" w:hAnsi="Times New Roman" w:cs="Times New Roman"/>
          <w:sz w:val="28"/>
          <w:szCs w:val="28"/>
          <w:lang w:eastAsia="ru-RU"/>
        </w:rPr>
        <w:t>Ингушэлектросервис</w:t>
      </w:r>
      <w:proofErr w:type="spellEnd"/>
      <w:r w:rsidR="004924A4" w:rsidRPr="004851BB">
        <w:rPr>
          <w:rFonts w:ascii="Times New Roman" w:eastAsia="Calibri" w:hAnsi="Times New Roman" w:cs="Times New Roman"/>
          <w:sz w:val="28"/>
          <w:szCs w:val="28"/>
          <w:lang w:eastAsia="ru-RU"/>
        </w:rPr>
        <w:t>»</w:t>
      </w:r>
      <w:r w:rsidR="004924A4">
        <w:rPr>
          <w:rFonts w:ascii="Times New Roman" w:eastAsia="Calibri" w:hAnsi="Times New Roman" w:cs="Times New Roman"/>
          <w:sz w:val="28"/>
          <w:szCs w:val="28"/>
          <w:lang w:eastAsia="ru-RU"/>
        </w:rPr>
        <w:t xml:space="preserve"> </w:t>
      </w:r>
      <w:r w:rsidRPr="004851BB">
        <w:rPr>
          <w:rFonts w:ascii="Times New Roman" w:eastAsia="Calibri" w:hAnsi="Times New Roman" w:cs="Times New Roman"/>
          <w:sz w:val="28"/>
          <w:szCs w:val="28"/>
          <w:lang w:eastAsia="ru-RU"/>
        </w:rPr>
        <w:t>16 объектов (подстанции, высоковольтные линии и сети электроснабжения), построенные в</w:t>
      </w:r>
      <w:r w:rsidRPr="004851BB">
        <w:rPr>
          <w:rFonts w:ascii="Times New Roman" w:eastAsia="Calibri" w:hAnsi="Times New Roman" w:cs="Times New Roman"/>
          <w:color w:val="2D2D2D"/>
          <w:spacing w:val="2"/>
          <w:sz w:val="28"/>
          <w:szCs w:val="28"/>
          <w:shd w:val="clear" w:color="auto" w:fill="FFFFFF"/>
          <w:lang w:eastAsia="ru-RU"/>
        </w:rPr>
        <w:t xml:space="preserve"> рамках реализации мероприятий</w:t>
      </w:r>
      <w:r w:rsidRPr="004851BB">
        <w:rPr>
          <w:rFonts w:ascii="Times New Roman" w:eastAsia="Calibri" w:hAnsi="Times New Roman" w:cs="Times New Roman"/>
          <w:sz w:val="28"/>
          <w:szCs w:val="28"/>
          <w:lang w:eastAsia="ru-RU"/>
        </w:rPr>
        <w:t xml:space="preserve"> ФЦП «Социально-экономическое развитие Республики Ингушетия на 2010 - 2016 годы» общей стоимостью в сумме </w:t>
      </w:r>
      <w:r w:rsidRPr="004851BB">
        <w:rPr>
          <w:rFonts w:ascii="Times New Roman" w:eastAsia="Calibri" w:hAnsi="Times New Roman" w:cs="Times New Roman"/>
          <w:bCs/>
          <w:sz w:val="28"/>
          <w:szCs w:val="28"/>
          <w:lang w:eastAsia="ru-RU"/>
        </w:rPr>
        <w:t>2</w:t>
      </w:r>
      <w:r w:rsidR="004924A4">
        <w:rPr>
          <w:rFonts w:ascii="Times New Roman" w:eastAsia="Calibri" w:hAnsi="Times New Roman" w:cs="Times New Roman"/>
          <w:bCs/>
          <w:sz w:val="28"/>
          <w:szCs w:val="28"/>
          <w:lang w:eastAsia="ru-RU"/>
        </w:rPr>
        <w:t> </w:t>
      </w:r>
      <w:r w:rsidRPr="004851BB">
        <w:rPr>
          <w:rFonts w:ascii="Times New Roman" w:eastAsia="Calibri" w:hAnsi="Times New Roman" w:cs="Times New Roman"/>
          <w:bCs/>
          <w:sz w:val="28"/>
          <w:szCs w:val="28"/>
          <w:lang w:eastAsia="ru-RU"/>
        </w:rPr>
        <w:t>524</w:t>
      </w:r>
      <w:r w:rsidR="004924A4">
        <w:rPr>
          <w:rFonts w:ascii="Times New Roman" w:eastAsia="Calibri" w:hAnsi="Times New Roman" w:cs="Times New Roman"/>
          <w:bCs/>
          <w:sz w:val="28"/>
          <w:szCs w:val="28"/>
          <w:lang w:eastAsia="ru-RU"/>
        </w:rPr>
        <w:t> </w:t>
      </w:r>
      <w:r w:rsidRPr="004851BB">
        <w:rPr>
          <w:rFonts w:ascii="Times New Roman" w:eastAsia="Calibri" w:hAnsi="Times New Roman" w:cs="Times New Roman"/>
          <w:bCs/>
          <w:sz w:val="28"/>
          <w:szCs w:val="28"/>
          <w:lang w:eastAsia="ru-RU"/>
        </w:rPr>
        <w:t>796,5 тыс. руб</w:t>
      </w:r>
      <w:r w:rsidR="004924A4">
        <w:rPr>
          <w:rFonts w:ascii="Times New Roman" w:eastAsia="Calibri" w:hAnsi="Times New Roman" w:cs="Times New Roman"/>
          <w:bCs/>
          <w:sz w:val="28"/>
          <w:szCs w:val="28"/>
          <w:lang w:eastAsia="ru-RU"/>
        </w:rPr>
        <w:t>лей</w:t>
      </w:r>
      <w:r w:rsidRPr="004851BB">
        <w:rPr>
          <w:rFonts w:ascii="Times New Roman" w:eastAsia="Calibri" w:hAnsi="Times New Roman" w:cs="Times New Roman"/>
          <w:bCs/>
          <w:sz w:val="28"/>
          <w:szCs w:val="28"/>
          <w:lang w:eastAsia="ru-RU"/>
        </w:rPr>
        <w:t>.</w:t>
      </w:r>
    </w:p>
    <w:p w14:paraId="7A6D51F3" w14:textId="465F90D1" w:rsidR="00A30D7C" w:rsidRPr="004851BB" w:rsidRDefault="004924A4" w:rsidP="00A30D7C">
      <w:pPr>
        <w:spacing w:after="0" w:line="240" w:lineRule="auto"/>
        <w:ind w:left="-851" w:firstLine="69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A30D7C" w:rsidRPr="004851BB">
        <w:rPr>
          <w:rFonts w:ascii="Times New Roman" w:eastAsia="Calibri" w:hAnsi="Times New Roman" w:cs="Times New Roman"/>
          <w:sz w:val="28"/>
          <w:szCs w:val="28"/>
          <w:lang w:eastAsia="ru-RU"/>
        </w:rPr>
        <w:t>о данным бухгалтерского баланса ГУП «</w:t>
      </w:r>
      <w:proofErr w:type="spellStart"/>
      <w:r w:rsidR="00A30D7C" w:rsidRPr="004851BB">
        <w:rPr>
          <w:rFonts w:ascii="Times New Roman" w:eastAsia="Calibri" w:hAnsi="Times New Roman" w:cs="Times New Roman"/>
          <w:sz w:val="28"/>
          <w:szCs w:val="28"/>
          <w:lang w:eastAsia="ru-RU"/>
        </w:rPr>
        <w:t>Ингушэлектросервис</w:t>
      </w:r>
      <w:proofErr w:type="spellEnd"/>
      <w:r w:rsidR="00A30D7C" w:rsidRPr="004851BB">
        <w:rPr>
          <w:rFonts w:ascii="Times New Roman" w:eastAsia="Calibri" w:hAnsi="Times New Roman" w:cs="Times New Roman"/>
          <w:sz w:val="28"/>
          <w:szCs w:val="28"/>
          <w:lang w:eastAsia="ru-RU"/>
        </w:rPr>
        <w:t>» (форма по ОКУД 0710001), по состоянию на 01.01.2022</w:t>
      </w:r>
      <w:r>
        <w:rPr>
          <w:rFonts w:ascii="Times New Roman" w:eastAsia="Calibri" w:hAnsi="Times New Roman" w:cs="Times New Roman"/>
          <w:sz w:val="28"/>
          <w:szCs w:val="28"/>
          <w:lang w:eastAsia="ru-RU"/>
        </w:rPr>
        <w:t xml:space="preserve"> года</w:t>
      </w:r>
      <w:r w:rsidR="00A30D7C" w:rsidRPr="004851BB">
        <w:rPr>
          <w:rFonts w:ascii="Times New Roman" w:eastAsia="Calibri" w:hAnsi="Times New Roman" w:cs="Times New Roman"/>
          <w:sz w:val="28"/>
          <w:szCs w:val="28"/>
          <w:lang w:eastAsia="ru-RU"/>
        </w:rPr>
        <w:t xml:space="preserve">, указанные объекты собственности не приняты на баланс. </w:t>
      </w:r>
    </w:p>
    <w:p w14:paraId="4EEDC100" w14:textId="28D12449" w:rsidR="00A30D7C" w:rsidRPr="004851BB" w:rsidRDefault="00A30D7C" w:rsidP="00A30D7C">
      <w:pPr>
        <w:spacing w:after="0" w:line="240" w:lineRule="auto"/>
        <w:ind w:left="-851" w:firstLine="739"/>
        <w:jc w:val="both"/>
        <w:rPr>
          <w:rFonts w:ascii="Times New Roman" w:eastAsia="Calibri" w:hAnsi="Times New Roman" w:cs="Times New Roman"/>
          <w:sz w:val="28"/>
          <w:szCs w:val="28"/>
          <w:lang w:eastAsia="ru-RU"/>
        </w:rPr>
      </w:pPr>
      <w:r w:rsidRPr="004851BB">
        <w:rPr>
          <w:rFonts w:ascii="Times New Roman" w:eastAsia="Calibri" w:hAnsi="Times New Roman" w:cs="Times New Roman"/>
          <w:sz w:val="28"/>
          <w:szCs w:val="28"/>
          <w:lang w:eastAsia="ru-RU"/>
        </w:rPr>
        <w:t>В соответствии со ст</w:t>
      </w:r>
      <w:r w:rsidR="004924A4">
        <w:rPr>
          <w:rFonts w:ascii="Times New Roman" w:eastAsia="Calibri" w:hAnsi="Times New Roman" w:cs="Times New Roman"/>
          <w:sz w:val="28"/>
          <w:szCs w:val="28"/>
          <w:lang w:eastAsia="ru-RU"/>
        </w:rPr>
        <w:t>атьей</w:t>
      </w:r>
      <w:r w:rsidRPr="004851BB">
        <w:rPr>
          <w:rFonts w:ascii="Times New Roman" w:eastAsia="Calibri" w:hAnsi="Times New Roman" w:cs="Times New Roman"/>
          <w:sz w:val="28"/>
          <w:szCs w:val="28"/>
          <w:lang w:eastAsia="ru-RU"/>
        </w:rPr>
        <w:t xml:space="preserve"> 27 Закона </w:t>
      </w:r>
      <w:r w:rsidR="00D73E01">
        <w:rPr>
          <w:rFonts w:ascii="Times New Roman" w:eastAsia="Calibri" w:hAnsi="Times New Roman" w:cs="Times New Roman"/>
          <w:sz w:val="28"/>
          <w:szCs w:val="28"/>
          <w:lang w:eastAsia="ru-RU"/>
        </w:rPr>
        <w:t>РИ</w:t>
      </w:r>
      <w:r w:rsidR="00BD37AB" w:rsidRPr="00BD37AB">
        <w:rPr>
          <w:rFonts w:ascii="Times New Roman" w:eastAsia="Calibri" w:hAnsi="Times New Roman" w:cs="Times New Roman"/>
          <w:sz w:val="28"/>
          <w:szCs w:val="28"/>
          <w:lang w:eastAsia="ru-RU"/>
        </w:rPr>
        <w:t xml:space="preserve"> от 11.12.2009</w:t>
      </w:r>
      <w:r w:rsidR="00BD37AB">
        <w:rPr>
          <w:rFonts w:ascii="Times New Roman" w:eastAsia="Calibri" w:hAnsi="Times New Roman" w:cs="Times New Roman"/>
          <w:sz w:val="28"/>
          <w:szCs w:val="28"/>
          <w:lang w:eastAsia="ru-RU"/>
        </w:rPr>
        <w:t xml:space="preserve"> г.</w:t>
      </w:r>
      <w:r w:rsidR="00BD37AB" w:rsidRPr="00BD37AB">
        <w:rPr>
          <w:rFonts w:ascii="Times New Roman" w:eastAsia="Calibri" w:hAnsi="Times New Roman" w:cs="Times New Roman"/>
          <w:sz w:val="28"/>
          <w:szCs w:val="28"/>
          <w:lang w:eastAsia="ru-RU"/>
        </w:rPr>
        <w:t xml:space="preserve"> №</w:t>
      </w:r>
      <w:r w:rsidR="00BD37AB">
        <w:rPr>
          <w:rFonts w:ascii="Times New Roman" w:eastAsia="Calibri" w:hAnsi="Times New Roman" w:cs="Times New Roman"/>
          <w:sz w:val="28"/>
          <w:szCs w:val="28"/>
          <w:lang w:eastAsia="ru-RU"/>
        </w:rPr>
        <w:t> </w:t>
      </w:r>
      <w:r w:rsidR="00BD37AB" w:rsidRPr="00BD37AB">
        <w:rPr>
          <w:rFonts w:ascii="Times New Roman" w:eastAsia="Calibri" w:hAnsi="Times New Roman" w:cs="Times New Roman"/>
          <w:sz w:val="28"/>
          <w:szCs w:val="28"/>
          <w:lang w:eastAsia="ru-RU"/>
        </w:rPr>
        <w:t>59-РЗ «Об управлении государственной собственностью»</w:t>
      </w:r>
      <w:r w:rsidR="00BD37AB">
        <w:rPr>
          <w:rFonts w:ascii="Times New Roman" w:eastAsia="Calibri" w:hAnsi="Times New Roman" w:cs="Times New Roman"/>
          <w:sz w:val="28"/>
          <w:szCs w:val="28"/>
          <w:lang w:eastAsia="ru-RU"/>
        </w:rPr>
        <w:t xml:space="preserve"> (Далее- Закон РИ № 59-РЗ)</w:t>
      </w:r>
      <w:r w:rsidRPr="004851BB">
        <w:rPr>
          <w:rFonts w:ascii="Times New Roman" w:eastAsia="Calibri" w:hAnsi="Times New Roman" w:cs="Times New Roman"/>
          <w:sz w:val="28"/>
          <w:szCs w:val="28"/>
          <w:lang w:eastAsia="ru-RU"/>
        </w:rPr>
        <w:t>, Министерство обязано, но не приняло меры для исполнения возложенных на него функций и обязанностей в полном объеме для обеспечения эффективного использования государственного имущества, переданного ГУП «</w:t>
      </w:r>
      <w:proofErr w:type="spellStart"/>
      <w:r w:rsidRPr="004851BB">
        <w:rPr>
          <w:rFonts w:ascii="Times New Roman" w:eastAsia="Calibri" w:hAnsi="Times New Roman" w:cs="Times New Roman"/>
          <w:sz w:val="28"/>
          <w:szCs w:val="28"/>
          <w:lang w:eastAsia="ru-RU"/>
        </w:rPr>
        <w:t>Ингушэлектросервис</w:t>
      </w:r>
      <w:proofErr w:type="spellEnd"/>
      <w:r w:rsidRPr="004851BB">
        <w:rPr>
          <w:rFonts w:ascii="Times New Roman" w:eastAsia="Calibri" w:hAnsi="Times New Roman" w:cs="Times New Roman"/>
          <w:sz w:val="28"/>
          <w:szCs w:val="28"/>
          <w:lang w:eastAsia="ru-RU"/>
        </w:rPr>
        <w:t>».</w:t>
      </w:r>
    </w:p>
    <w:p w14:paraId="1212023B" w14:textId="77777777" w:rsidR="00A30D7C" w:rsidRPr="004851BB" w:rsidRDefault="00A30D7C" w:rsidP="00A30D7C">
      <w:pPr>
        <w:spacing w:after="0" w:line="240" w:lineRule="auto"/>
        <w:ind w:left="-851" w:firstLine="739"/>
        <w:jc w:val="both"/>
        <w:rPr>
          <w:rFonts w:ascii="Times New Roman" w:eastAsia="Calibri" w:hAnsi="Times New Roman" w:cs="Times New Roman"/>
          <w:spacing w:val="2"/>
          <w:sz w:val="28"/>
          <w:szCs w:val="28"/>
          <w:shd w:val="clear" w:color="auto" w:fill="FFFFFF"/>
          <w:lang w:eastAsia="ru-RU"/>
        </w:rPr>
      </w:pPr>
      <w:r w:rsidRPr="004851BB">
        <w:rPr>
          <w:rFonts w:ascii="Times New Roman" w:eastAsia="Calibri" w:hAnsi="Times New Roman" w:cs="Times New Roman"/>
          <w:sz w:val="28"/>
          <w:szCs w:val="28"/>
          <w:lang w:eastAsia="ru-RU"/>
        </w:rPr>
        <w:t>ГУП «</w:t>
      </w:r>
      <w:proofErr w:type="spellStart"/>
      <w:r w:rsidRPr="004851BB">
        <w:rPr>
          <w:rFonts w:ascii="Times New Roman" w:eastAsia="Calibri" w:hAnsi="Times New Roman" w:cs="Times New Roman"/>
          <w:sz w:val="28"/>
          <w:szCs w:val="28"/>
          <w:lang w:eastAsia="ru-RU"/>
        </w:rPr>
        <w:t>Ингушэлектросервис</w:t>
      </w:r>
      <w:proofErr w:type="spellEnd"/>
      <w:r w:rsidRPr="004851BB">
        <w:rPr>
          <w:rFonts w:ascii="Times New Roman" w:eastAsia="Calibri" w:hAnsi="Times New Roman" w:cs="Times New Roman"/>
          <w:sz w:val="28"/>
          <w:szCs w:val="28"/>
          <w:lang w:eastAsia="ru-RU"/>
        </w:rPr>
        <w:t>» не выполняет функции, которые за ним закреплены в соответствии с его Уставом. ГУП «</w:t>
      </w:r>
      <w:proofErr w:type="spellStart"/>
      <w:r w:rsidRPr="004851BB">
        <w:rPr>
          <w:rFonts w:ascii="Times New Roman" w:eastAsia="Calibri" w:hAnsi="Times New Roman" w:cs="Times New Roman"/>
          <w:sz w:val="28"/>
          <w:szCs w:val="28"/>
          <w:lang w:eastAsia="ru-RU"/>
        </w:rPr>
        <w:t>Ингушэлектросервис</w:t>
      </w:r>
      <w:proofErr w:type="spellEnd"/>
      <w:r w:rsidRPr="004851BB">
        <w:rPr>
          <w:rFonts w:ascii="Times New Roman" w:eastAsia="Calibri" w:hAnsi="Times New Roman" w:cs="Times New Roman"/>
          <w:sz w:val="28"/>
          <w:szCs w:val="28"/>
          <w:lang w:eastAsia="ru-RU"/>
        </w:rPr>
        <w:t>» не располагает необходимым штатом работников для обслуживания переданных электрических сетей, оборудованием, соответствующими техническими и транспортными средствами, лицензиями для работы с сетями высокого напряжения,</w:t>
      </w:r>
      <w:r w:rsidRPr="004851BB">
        <w:rPr>
          <w:rFonts w:ascii="Times New Roman" w:eastAsia="Calibri" w:hAnsi="Times New Roman" w:cs="Times New Roman"/>
          <w:spacing w:val="2"/>
          <w:sz w:val="28"/>
          <w:szCs w:val="28"/>
          <w:shd w:val="clear" w:color="auto" w:fill="FFFFFF"/>
          <w:lang w:eastAsia="ru-RU"/>
        </w:rPr>
        <w:t xml:space="preserve"> договорами с поставщиками электроэнергии, предполагающими оплату услуг по транспортировке электроэнергии </w:t>
      </w:r>
      <w:r w:rsidRPr="004851BB">
        <w:rPr>
          <w:rFonts w:ascii="Times New Roman" w:eastAsia="Calibri" w:hAnsi="Times New Roman" w:cs="Times New Roman"/>
          <w:spacing w:val="2"/>
          <w:sz w:val="28"/>
          <w:szCs w:val="28"/>
          <w:shd w:val="clear" w:color="auto" w:fill="FFFFFF"/>
          <w:lang w:eastAsia="ru-RU"/>
        </w:rPr>
        <w:lastRenderedPageBreak/>
        <w:t xml:space="preserve">от поставщиков к потребителям на территории Республики Ингушетия с использованием данных объектов электроснабжения. </w:t>
      </w:r>
    </w:p>
    <w:p w14:paraId="57EC541E" w14:textId="77777777" w:rsidR="00A30D7C" w:rsidRPr="004851BB" w:rsidRDefault="00A30D7C" w:rsidP="00A30D7C">
      <w:pPr>
        <w:spacing w:after="0" w:line="240" w:lineRule="auto"/>
        <w:ind w:left="-851" w:firstLine="739"/>
        <w:jc w:val="both"/>
        <w:rPr>
          <w:rFonts w:ascii="Times New Roman" w:eastAsia="Calibri" w:hAnsi="Times New Roman" w:cs="Times New Roman"/>
          <w:sz w:val="28"/>
          <w:szCs w:val="28"/>
          <w:lang w:eastAsia="ru-RU"/>
        </w:rPr>
      </w:pPr>
      <w:r w:rsidRPr="004851BB">
        <w:rPr>
          <w:rFonts w:ascii="Times New Roman" w:eastAsia="Calibri" w:hAnsi="Times New Roman" w:cs="Times New Roman"/>
          <w:sz w:val="28"/>
          <w:szCs w:val="28"/>
          <w:lang w:eastAsia="ru-RU"/>
        </w:rPr>
        <w:t xml:space="preserve">В случае возникновения чрезвычайной ситуации, аварий, данная организация не способна выполнить необходимые технические действия для их преодоления, что может создать угрозу для жизни людей и привести к значительному материальному ущербу. </w:t>
      </w:r>
    </w:p>
    <w:p w14:paraId="2063F611" w14:textId="77777777" w:rsidR="00A30D7C" w:rsidRPr="004851BB" w:rsidRDefault="00A30D7C" w:rsidP="00A30D7C">
      <w:pPr>
        <w:spacing w:after="0" w:line="240" w:lineRule="auto"/>
        <w:ind w:left="-851" w:firstLine="739"/>
        <w:jc w:val="both"/>
        <w:rPr>
          <w:rFonts w:ascii="Times New Roman" w:eastAsia="Calibri" w:hAnsi="Times New Roman" w:cs="Times New Roman"/>
          <w:sz w:val="28"/>
          <w:szCs w:val="28"/>
          <w:lang w:eastAsia="ru-RU"/>
        </w:rPr>
      </w:pPr>
      <w:r w:rsidRPr="004851BB">
        <w:rPr>
          <w:rFonts w:ascii="Times New Roman" w:eastAsia="Calibri" w:hAnsi="Times New Roman" w:cs="Times New Roman"/>
          <w:sz w:val="28"/>
          <w:szCs w:val="28"/>
          <w:lang w:eastAsia="ru-RU"/>
        </w:rPr>
        <w:t>Организация эффективного использования государственного имущества, переданного ГУП «</w:t>
      </w:r>
      <w:proofErr w:type="spellStart"/>
      <w:r w:rsidRPr="004851BB">
        <w:rPr>
          <w:rFonts w:ascii="Times New Roman" w:eastAsia="Calibri" w:hAnsi="Times New Roman" w:cs="Times New Roman"/>
          <w:sz w:val="28"/>
          <w:szCs w:val="28"/>
          <w:lang w:eastAsia="ru-RU"/>
        </w:rPr>
        <w:t>Ингушэлектросервис</w:t>
      </w:r>
      <w:proofErr w:type="spellEnd"/>
      <w:r w:rsidRPr="004851BB">
        <w:rPr>
          <w:rFonts w:ascii="Times New Roman" w:eastAsia="Calibri" w:hAnsi="Times New Roman" w:cs="Times New Roman"/>
          <w:sz w:val="28"/>
          <w:szCs w:val="28"/>
          <w:lang w:eastAsia="ru-RU"/>
        </w:rPr>
        <w:t>», включая заключение договоров с поставщиками электроэнергии, предполагающими оплату услуг по транспортировке электроэнергии от поставщиков к потребителям на территории Республики Ингушетия с использованием данных объектов электроснабжения, позволило бы обеспечить финансирование хозяйственной деятельности предприятия и уплату предусмотренных законодательством налогов.</w:t>
      </w:r>
    </w:p>
    <w:p w14:paraId="35E3A49F" w14:textId="77777777"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p>
    <w:p w14:paraId="792F354F" w14:textId="18655E80" w:rsidR="00A30D7C" w:rsidRPr="004851BB" w:rsidRDefault="00A30D7C" w:rsidP="007716CB">
      <w:pPr>
        <w:tabs>
          <w:tab w:val="left" w:pos="851"/>
        </w:tabs>
        <w:spacing w:after="0" w:line="240" w:lineRule="auto"/>
        <w:ind w:left="-112"/>
        <w:contextualSpacing/>
        <w:jc w:val="center"/>
        <w:rPr>
          <w:rFonts w:ascii="Times New Roman" w:eastAsia="Calibri" w:hAnsi="Times New Roman" w:cs="Times New Roman"/>
          <w:b/>
          <w:sz w:val="28"/>
          <w:szCs w:val="28"/>
        </w:rPr>
      </w:pPr>
      <w:r w:rsidRPr="004851BB">
        <w:rPr>
          <w:rFonts w:ascii="Times New Roman" w:hAnsi="Times New Roman"/>
          <w:b/>
          <w:sz w:val="28"/>
          <w:szCs w:val="28"/>
        </w:rPr>
        <w:t>Оценка эффективности управления, распоряжения и использования республиканского имущества, в том числе промышленных объектов, находящихся в Реестре государственного имущества РИ</w:t>
      </w:r>
    </w:p>
    <w:p w14:paraId="231D17D4" w14:textId="77777777"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p>
    <w:p w14:paraId="2E27EADF" w14:textId="00D70194"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ходе проверки эффективности использования государственного имущества установлено</w:t>
      </w:r>
      <w:r w:rsidR="00BD37AB">
        <w:rPr>
          <w:rFonts w:ascii="Times New Roman" w:eastAsia="Calibri" w:hAnsi="Times New Roman" w:cs="Times New Roman"/>
          <w:sz w:val="28"/>
          <w:szCs w:val="28"/>
        </w:rPr>
        <w:t xml:space="preserve"> следующее</w:t>
      </w:r>
      <w:r w:rsidRPr="004851BB">
        <w:rPr>
          <w:rFonts w:ascii="Times New Roman" w:eastAsia="Calibri" w:hAnsi="Times New Roman" w:cs="Times New Roman"/>
          <w:sz w:val="28"/>
          <w:szCs w:val="28"/>
        </w:rPr>
        <w:t>:</w:t>
      </w:r>
    </w:p>
    <w:p w14:paraId="4C6A3218" w14:textId="25042E3E"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1. «Фабрика картонажных изделий» введена в эксплуатацию 18.09.2013</w:t>
      </w:r>
      <w:r w:rsidR="00BD37AB">
        <w:rPr>
          <w:rFonts w:ascii="Times New Roman" w:eastAsia="Calibri" w:hAnsi="Times New Roman" w:cs="Times New Roman"/>
          <w:sz w:val="28"/>
          <w:szCs w:val="28"/>
        </w:rPr>
        <w:t xml:space="preserve"> года</w:t>
      </w:r>
      <w:r w:rsidRPr="004851BB">
        <w:rPr>
          <w:rFonts w:ascii="Times New Roman" w:eastAsia="Calibri" w:hAnsi="Times New Roman" w:cs="Times New Roman"/>
          <w:sz w:val="28"/>
          <w:szCs w:val="28"/>
        </w:rPr>
        <w:t>. Фактически произведенные расходы составили 129</w:t>
      </w:r>
      <w:r w:rsidR="00BD37AB">
        <w:rPr>
          <w:rFonts w:ascii="Times New Roman" w:eastAsia="Calibri" w:hAnsi="Times New Roman" w:cs="Times New Roman"/>
          <w:sz w:val="28"/>
          <w:szCs w:val="28"/>
        </w:rPr>
        <w:t> </w:t>
      </w:r>
      <w:r w:rsidRPr="004851BB">
        <w:rPr>
          <w:rFonts w:ascii="Times New Roman" w:eastAsia="Calibri" w:hAnsi="Times New Roman" w:cs="Times New Roman"/>
          <w:sz w:val="28"/>
          <w:szCs w:val="28"/>
        </w:rPr>
        <w:t>152,0 тыс. руб</w:t>
      </w:r>
      <w:r w:rsidR="00BD37AB">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Объект построен в рамках ФЦП «Социально-экономическое развитие Республики Ингушетия 2010-2016 гг.». При выходе на проектную мощность предприятие должно было производить 15</w:t>
      </w:r>
      <w:r w:rsidR="00BD37AB">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432,0 тыс. кв. м гофрированного картона и </w:t>
      </w:r>
      <w:proofErr w:type="spellStart"/>
      <w:r w:rsidRPr="004851BB">
        <w:rPr>
          <w:rFonts w:ascii="Times New Roman" w:eastAsia="Calibri" w:hAnsi="Times New Roman" w:cs="Times New Roman"/>
          <w:sz w:val="28"/>
          <w:szCs w:val="28"/>
        </w:rPr>
        <w:t>гофротары</w:t>
      </w:r>
      <w:proofErr w:type="spellEnd"/>
      <w:r w:rsidRPr="004851BB">
        <w:rPr>
          <w:rFonts w:ascii="Times New Roman" w:eastAsia="Calibri" w:hAnsi="Times New Roman" w:cs="Times New Roman"/>
          <w:sz w:val="28"/>
          <w:szCs w:val="28"/>
        </w:rPr>
        <w:t xml:space="preserve"> в год. Общая численность рабочих мест на предприятии планировалась в количестве 117 человек.</w:t>
      </w:r>
    </w:p>
    <w:p w14:paraId="2110AEB1" w14:textId="2C7BFEA3"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В соответствии с договором от 26.09.2017 </w:t>
      </w:r>
      <w:r w:rsidR="00BD37AB">
        <w:rPr>
          <w:rFonts w:ascii="Times New Roman" w:eastAsia="Calibri" w:hAnsi="Times New Roman" w:cs="Times New Roman"/>
          <w:sz w:val="28"/>
          <w:szCs w:val="28"/>
        </w:rPr>
        <w:t xml:space="preserve">г. </w:t>
      </w:r>
      <w:r w:rsidRPr="004851BB">
        <w:rPr>
          <w:rFonts w:ascii="Times New Roman" w:eastAsia="Calibri" w:hAnsi="Times New Roman" w:cs="Times New Roman"/>
          <w:sz w:val="28"/>
          <w:szCs w:val="28"/>
        </w:rPr>
        <w:t>№</w:t>
      </w:r>
      <w:r w:rsidR="00BD37AB">
        <w:rPr>
          <w:rFonts w:ascii="Times New Roman" w:eastAsia="Calibri" w:hAnsi="Times New Roman" w:cs="Times New Roman"/>
          <w:sz w:val="28"/>
          <w:szCs w:val="28"/>
        </w:rPr>
        <w:t> </w:t>
      </w:r>
      <w:r w:rsidRPr="004851BB">
        <w:rPr>
          <w:rFonts w:ascii="Times New Roman" w:eastAsia="Calibri" w:hAnsi="Times New Roman" w:cs="Times New Roman"/>
          <w:sz w:val="28"/>
          <w:szCs w:val="28"/>
        </w:rPr>
        <w:t>3 Министерством объект передан в безвозмездное пользование ООО «СЕРВИС ПАК» сроком на 49 лет.</w:t>
      </w:r>
    </w:p>
    <w:p w14:paraId="180A8C54" w14:textId="29D36285"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BD37AB">
        <w:rPr>
          <w:rFonts w:ascii="Times New Roman" w:eastAsia="Calibri" w:hAnsi="Times New Roman" w:cs="Times New Roman"/>
          <w:sz w:val="28"/>
          <w:szCs w:val="28"/>
        </w:rPr>
        <w:t>В соответствии с актами проверки использования госимущества Министерства, на момент проверки 1.01.2020</w:t>
      </w:r>
      <w:r w:rsidR="00BD37AB" w:rsidRPr="00BD37AB">
        <w:rPr>
          <w:rFonts w:ascii="Times New Roman" w:eastAsia="Calibri" w:hAnsi="Times New Roman" w:cs="Times New Roman"/>
          <w:sz w:val="28"/>
          <w:szCs w:val="28"/>
        </w:rPr>
        <w:t xml:space="preserve"> г.</w:t>
      </w:r>
      <w:r w:rsidRPr="00BD37AB">
        <w:rPr>
          <w:rFonts w:ascii="Times New Roman" w:eastAsia="Calibri" w:hAnsi="Times New Roman" w:cs="Times New Roman"/>
          <w:sz w:val="28"/>
          <w:szCs w:val="28"/>
        </w:rPr>
        <w:t>, 19.05.2022</w:t>
      </w:r>
      <w:r w:rsidR="00BD37AB" w:rsidRPr="00BD37AB">
        <w:rPr>
          <w:rFonts w:ascii="Times New Roman" w:eastAsia="Calibri" w:hAnsi="Times New Roman" w:cs="Times New Roman"/>
          <w:sz w:val="28"/>
          <w:szCs w:val="28"/>
        </w:rPr>
        <w:t xml:space="preserve"> г.</w:t>
      </w:r>
      <w:r w:rsidRPr="00BD37AB">
        <w:rPr>
          <w:rFonts w:ascii="Times New Roman" w:eastAsia="Calibri" w:hAnsi="Times New Roman" w:cs="Times New Roman"/>
          <w:sz w:val="28"/>
          <w:szCs w:val="28"/>
        </w:rPr>
        <w:t xml:space="preserve"> и 11.11.2021</w:t>
      </w:r>
      <w:r w:rsidR="00BD37AB" w:rsidRPr="00BD37AB">
        <w:rPr>
          <w:rFonts w:ascii="Times New Roman" w:eastAsia="Calibri" w:hAnsi="Times New Roman" w:cs="Times New Roman"/>
          <w:sz w:val="28"/>
          <w:szCs w:val="28"/>
        </w:rPr>
        <w:t xml:space="preserve"> г.</w:t>
      </w:r>
      <w:r w:rsidRPr="00BD37AB">
        <w:rPr>
          <w:rFonts w:ascii="Times New Roman" w:eastAsia="Calibri" w:hAnsi="Times New Roman" w:cs="Times New Roman"/>
          <w:sz w:val="28"/>
          <w:szCs w:val="28"/>
        </w:rPr>
        <w:t xml:space="preserve"> №</w:t>
      </w:r>
      <w:r w:rsidR="00BD37AB" w:rsidRPr="00BD37AB">
        <w:rPr>
          <w:rFonts w:ascii="Times New Roman" w:eastAsia="Calibri" w:hAnsi="Times New Roman" w:cs="Times New Roman"/>
          <w:sz w:val="28"/>
          <w:szCs w:val="28"/>
        </w:rPr>
        <w:t> </w:t>
      </w:r>
      <w:r w:rsidRPr="00BD37AB">
        <w:rPr>
          <w:rFonts w:ascii="Times New Roman" w:eastAsia="Calibri" w:hAnsi="Times New Roman" w:cs="Times New Roman"/>
          <w:sz w:val="28"/>
          <w:szCs w:val="28"/>
        </w:rPr>
        <w:t>92 производственная деятельность на предприятии не велась и госимущество не использовалось по целевому назначению.</w:t>
      </w:r>
    </w:p>
    <w:p w14:paraId="6DF98A58" w14:textId="77777777" w:rsidR="00703554" w:rsidRPr="00703554" w:rsidRDefault="00A30D7C" w:rsidP="00A30D7C">
      <w:pPr>
        <w:spacing w:after="0" w:line="240" w:lineRule="auto"/>
        <w:ind w:left="-851" w:firstLine="739"/>
        <w:jc w:val="both"/>
        <w:rPr>
          <w:rFonts w:ascii="Times New Roman" w:eastAsia="Calibri" w:hAnsi="Times New Roman" w:cs="Times New Roman"/>
          <w:sz w:val="28"/>
          <w:szCs w:val="28"/>
        </w:rPr>
      </w:pPr>
      <w:r w:rsidRPr="00C544A9">
        <w:rPr>
          <w:rFonts w:ascii="Times New Roman" w:eastAsia="Calibri" w:hAnsi="Times New Roman" w:cs="Times New Roman"/>
          <w:sz w:val="28"/>
          <w:szCs w:val="28"/>
        </w:rPr>
        <w:t>Министерством направлено исковое заявление в Арбитражный суд РИ о расторжении договора безвозмездного пользования от 28.02.2020</w:t>
      </w:r>
      <w:r w:rsidR="00BD37AB" w:rsidRPr="00C544A9">
        <w:rPr>
          <w:rFonts w:ascii="Times New Roman" w:eastAsia="Calibri" w:hAnsi="Times New Roman" w:cs="Times New Roman"/>
          <w:sz w:val="28"/>
          <w:szCs w:val="28"/>
        </w:rPr>
        <w:t xml:space="preserve"> г.</w:t>
      </w:r>
      <w:r w:rsidRPr="00C544A9">
        <w:rPr>
          <w:rFonts w:ascii="Times New Roman" w:eastAsia="Calibri" w:hAnsi="Times New Roman" w:cs="Times New Roman"/>
          <w:sz w:val="28"/>
          <w:szCs w:val="28"/>
        </w:rPr>
        <w:t xml:space="preserve"> №</w:t>
      </w:r>
      <w:r w:rsidR="00BD37AB" w:rsidRPr="00C544A9">
        <w:rPr>
          <w:rFonts w:ascii="Times New Roman" w:eastAsia="Calibri" w:hAnsi="Times New Roman" w:cs="Times New Roman"/>
          <w:sz w:val="28"/>
          <w:szCs w:val="28"/>
        </w:rPr>
        <w:t> </w:t>
      </w:r>
      <w:r w:rsidRPr="00C544A9">
        <w:rPr>
          <w:rFonts w:ascii="Times New Roman" w:eastAsia="Calibri" w:hAnsi="Times New Roman" w:cs="Times New Roman"/>
          <w:sz w:val="28"/>
          <w:szCs w:val="28"/>
        </w:rPr>
        <w:t>510 в связи с несоблюдением Арендатором условий договор</w:t>
      </w:r>
      <w:r w:rsidR="00BD37AB" w:rsidRPr="00C544A9">
        <w:rPr>
          <w:rFonts w:ascii="Times New Roman" w:eastAsia="Calibri" w:hAnsi="Times New Roman" w:cs="Times New Roman"/>
          <w:sz w:val="28"/>
          <w:szCs w:val="28"/>
        </w:rPr>
        <w:t>а</w:t>
      </w:r>
      <w:r w:rsidR="00703554">
        <w:rPr>
          <w:rFonts w:ascii="Times New Roman" w:eastAsia="Calibri" w:hAnsi="Times New Roman" w:cs="Times New Roman"/>
          <w:sz w:val="28"/>
          <w:szCs w:val="28"/>
        </w:rPr>
        <w:t>, которое было удовлетворено</w:t>
      </w:r>
      <w:r w:rsidR="00703554" w:rsidRPr="00703554">
        <w:rPr>
          <w:rFonts w:ascii="Times New Roman" w:eastAsia="Calibri" w:hAnsi="Times New Roman" w:cs="Times New Roman"/>
          <w:sz w:val="28"/>
          <w:szCs w:val="28"/>
        </w:rPr>
        <w:t>.</w:t>
      </w:r>
      <w:r w:rsidRPr="00703554">
        <w:rPr>
          <w:rFonts w:ascii="Times New Roman" w:eastAsia="Calibri" w:hAnsi="Times New Roman" w:cs="Times New Roman"/>
          <w:sz w:val="28"/>
          <w:szCs w:val="28"/>
        </w:rPr>
        <w:t xml:space="preserve"> Далее, решением Шестнадцатого Арбитражного апелляционного суда г. Ессентуки решение Арбитражного суда РИ от 12.10.2020</w:t>
      </w:r>
      <w:r w:rsidR="00BD37AB" w:rsidRPr="00703554">
        <w:rPr>
          <w:rFonts w:ascii="Times New Roman" w:eastAsia="Calibri" w:hAnsi="Times New Roman" w:cs="Times New Roman"/>
          <w:sz w:val="28"/>
          <w:szCs w:val="28"/>
        </w:rPr>
        <w:t xml:space="preserve"> г.</w:t>
      </w:r>
      <w:r w:rsidRPr="00703554">
        <w:rPr>
          <w:rFonts w:ascii="Times New Roman" w:eastAsia="Calibri" w:hAnsi="Times New Roman" w:cs="Times New Roman"/>
          <w:sz w:val="28"/>
          <w:szCs w:val="28"/>
        </w:rPr>
        <w:t xml:space="preserve"> по делу № А18-303/2020 отменено. Данное решение также было отменено Арбитражным судом Северо-Кавказского округа, г. Краснодар, в связи с чем решение Арбитражного суда РИ оста</w:t>
      </w:r>
      <w:r w:rsidR="00C544A9" w:rsidRPr="00703554">
        <w:rPr>
          <w:rFonts w:ascii="Times New Roman" w:eastAsia="Calibri" w:hAnsi="Times New Roman" w:cs="Times New Roman"/>
          <w:sz w:val="28"/>
          <w:szCs w:val="28"/>
        </w:rPr>
        <w:t>лось</w:t>
      </w:r>
      <w:r w:rsidRPr="00703554">
        <w:rPr>
          <w:rFonts w:ascii="Times New Roman" w:eastAsia="Calibri" w:hAnsi="Times New Roman" w:cs="Times New Roman"/>
          <w:sz w:val="28"/>
          <w:szCs w:val="28"/>
        </w:rPr>
        <w:t xml:space="preserve"> в силе. </w:t>
      </w:r>
    </w:p>
    <w:p w14:paraId="67B625B1" w14:textId="5091370B" w:rsidR="00A30D7C" w:rsidRPr="004851BB" w:rsidRDefault="00C544A9" w:rsidP="00A30D7C">
      <w:pPr>
        <w:spacing w:after="0" w:line="240" w:lineRule="auto"/>
        <w:ind w:left="-851" w:firstLine="739"/>
        <w:jc w:val="both"/>
        <w:rPr>
          <w:rFonts w:ascii="Times New Roman" w:eastAsia="Calibri" w:hAnsi="Times New Roman" w:cs="Times New Roman"/>
          <w:sz w:val="28"/>
          <w:szCs w:val="28"/>
        </w:rPr>
      </w:pPr>
      <w:r w:rsidRPr="00703554">
        <w:rPr>
          <w:rFonts w:ascii="Times New Roman" w:eastAsia="Calibri" w:hAnsi="Times New Roman" w:cs="Times New Roman"/>
          <w:sz w:val="28"/>
          <w:szCs w:val="28"/>
        </w:rPr>
        <w:t xml:space="preserve">Вместе с тем, </w:t>
      </w:r>
      <w:r w:rsidR="00A30D7C" w:rsidRPr="00703554">
        <w:rPr>
          <w:rFonts w:ascii="Times New Roman" w:eastAsia="Calibri" w:hAnsi="Times New Roman" w:cs="Times New Roman"/>
          <w:sz w:val="28"/>
          <w:szCs w:val="28"/>
        </w:rPr>
        <w:t>Решением этого же суда от 11</w:t>
      </w:r>
      <w:r w:rsidRPr="00703554">
        <w:rPr>
          <w:rFonts w:ascii="Times New Roman" w:eastAsia="Calibri" w:hAnsi="Times New Roman" w:cs="Times New Roman"/>
          <w:sz w:val="28"/>
          <w:szCs w:val="28"/>
        </w:rPr>
        <w:t>.06.</w:t>
      </w:r>
      <w:r w:rsidR="00A30D7C" w:rsidRPr="00703554">
        <w:rPr>
          <w:rFonts w:ascii="Times New Roman" w:eastAsia="Calibri" w:hAnsi="Times New Roman" w:cs="Times New Roman"/>
          <w:sz w:val="28"/>
          <w:szCs w:val="28"/>
        </w:rPr>
        <w:t xml:space="preserve">2021 года Постановление Шестнадцатого Арбитражного апелляционного суда г. Ессентуки признано действующим. Министерством 29.06.2021 </w:t>
      </w:r>
      <w:r w:rsidRPr="00703554">
        <w:rPr>
          <w:rFonts w:ascii="Times New Roman" w:eastAsia="Calibri" w:hAnsi="Times New Roman" w:cs="Times New Roman"/>
          <w:sz w:val="28"/>
          <w:szCs w:val="28"/>
        </w:rPr>
        <w:t xml:space="preserve">г. </w:t>
      </w:r>
      <w:r w:rsidR="00A30D7C" w:rsidRPr="00703554">
        <w:rPr>
          <w:rFonts w:ascii="Times New Roman" w:eastAsia="Calibri" w:hAnsi="Times New Roman" w:cs="Times New Roman"/>
          <w:sz w:val="28"/>
          <w:szCs w:val="28"/>
        </w:rPr>
        <w:t xml:space="preserve">направлена </w:t>
      </w:r>
      <w:r w:rsidRPr="00703554">
        <w:rPr>
          <w:rFonts w:ascii="Times New Roman" w:eastAsia="Calibri" w:hAnsi="Times New Roman" w:cs="Times New Roman"/>
          <w:sz w:val="28"/>
          <w:szCs w:val="28"/>
        </w:rPr>
        <w:t>к</w:t>
      </w:r>
      <w:r w:rsidR="00A30D7C" w:rsidRPr="00703554">
        <w:rPr>
          <w:rFonts w:ascii="Times New Roman" w:eastAsia="Calibri" w:hAnsi="Times New Roman" w:cs="Times New Roman"/>
          <w:sz w:val="28"/>
          <w:szCs w:val="28"/>
        </w:rPr>
        <w:t xml:space="preserve">ассационная жалоба на постановление апелляционной и кассационной инстанций с просьбой отменить решение Шестнадцатого Арбитражного апелляционного суда г. Ессентуки и </w:t>
      </w:r>
      <w:r w:rsidR="00A30D7C" w:rsidRPr="00703554">
        <w:rPr>
          <w:rFonts w:ascii="Times New Roman" w:eastAsia="Calibri" w:hAnsi="Times New Roman" w:cs="Times New Roman"/>
          <w:sz w:val="28"/>
          <w:szCs w:val="28"/>
        </w:rPr>
        <w:lastRenderedPageBreak/>
        <w:t>Арбитражного суда Северо-Кавказского округа. Постановлением Верховного суда РФ от 05.08.2021 в жалобе отказано.</w:t>
      </w:r>
    </w:p>
    <w:p w14:paraId="51D0D376" w14:textId="2328A86E"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Министерством повторно направлено исковое заявление о расторжении договора безвозмездного пользования в Арбитражный суд РИ от 17.06.2022 </w:t>
      </w:r>
      <w:r w:rsidR="00C544A9">
        <w:rPr>
          <w:rFonts w:ascii="Times New Roman" w:eastAsia="Calibri" w:hAnsi="Times New Roman" w:cs="Times New Roman"/>
          <w:sz w:val="28"/>
          <w:szCs w:val="28"/>
        </w:rPr>
        <w:t xml:space="preserve">г. </w:t>
      </w:r>
      <w:r w:rsidRPr="004851BB">
        <w:rPr>
          <w:rFonts w:ascii="Times New Roman" w:eastAsia="Calibri" w:hAnsi="Times New Roman" w:cs="Times New Roman"/>
          <w:sz w:val="28"/>
          <w:szCs w:val="28"/>
        </w:rPr>
        <w:t>№</w:t>
      </w:r>
      <w:r w:rsidR="00C544A9">
        <w:rPr>
          <w:rFonts w:ascii="Times New Roman" w:eastAsia="Calibri" w:hAnsi="Times New Roman" w:cs="Times New Roman"/>
          <w:sz w:val="28"/>
          <w:szCs w:val="28"/>
        </w:rPr>
        <w:t> </w:t>
      </w:r>
      <w:r w:rsidRPr="004851BB">
        <w:rPr>
          <w:rFonts w:ascii="Times New Roman" w:eastAsia="Calibri" w:hAnsi="Times New Roman" w:cs="Times New Roman"/>
          <w:sz w:val="28"/>
          <w:szCs w:val="28"/>
        </w:rPr>
        <w:t>3427 в связи с тем, что производственная деятельность на объекте не ведется. Решение на момент проверки отсутствует.</w:t>
      </w:r>
    </w:p>
    <w:p w14:paraId="534D3FBD" w14:textId="7FD18411"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Согласно письму Генерального директора ООО «Газпром Межрегионгаз Назрань» от 19.04.2022 </w:t>
      </w:r>
      <w:r w:rsidR="00C544A9">
        <w:rPr>
          <w:rFonts w:ascii="Times New Roman" w:eastAsia="Calibri" w:hAnsi="Times New Roman" w:cs="Times New Roman"/>
          <w:sz w:val="28"/>
          <w:szCs w:val="28"/>
        </w:rPr>
        <w:t xml:space="preserve">г. </w:t>
      </w:r>
      <w:r w:rsidRPr="004851BB">
        <w:rPr>
          <w:rFonts w:ascii="Times New Roman" w:eastAsia="Calibri" w:hAnsi="Times New Roman" w:cs="Times New Roman"/>
          <w:sz w:val="28"/>
          <w:szCs w:val="28"/>
        </w:rPr>
        <w:t>№</w:t>
      </w:r>
      <w:r w:rsidR="00C544A9">
        <w:rPr>
          <w:rFonts w:ascii="Times New Roman" w:eastAsia="Calibri" w:hAnsi="Times New Roman" w:cs="Times New Roman"/>
          <w:sz w:val="28"/>
          <w:szCs w:val="28"/>
        </w:rPr>
        <w:t> </w:t>
      </w:r>
      <w:r w:rsidRPr="004851BB">
        <w:rPr>
          <w:rFonts w:ascii="Times New Roman" w:eastAsia="Calibri" w:hAnsi="Times New Roman" w:cs="Times New Roman"/>
          <w:sz w:val="28"/>
          <w:szCs w:val="28"/>
        </w:rPr>
        <w:t>6-06Э/671, ООО «Сервис Пак» состояла в договорных отношениях с ООО «Газпром Межрегионгаз Назрань» с 11.11.2017</w:t>
      </w:r>
      <w:r w:rsidR="00C544A9">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по 31.12.2019</w:t>
      </w:r>
      <w:r w:rsidR="00C544A9">
        <w:rPr>
          <w:rFonts w:ascii="Times New Roman" w:eastAsia="Calibri" w:hAnsi="Times New Roman" w:cs="Times New Roman"/>
          <w:sz w:val="28"/>
          <w:szCs w:val="28"/>
        </w:rPr>
        <w:t xml:space="preserve"> года</w:t>
      </w:r>
      <w:r w:rsidRPr="004851BB">
        <w:rPr>
          <w:rFonts w:ascii="Times New Roman" w:eastAsia="Calibri" w:hAnsi="Times New Roman" w:cs="Times New Roman"/>
          <w:sz w:val="28"/>
          <w:szCs w:val="28"/>
        </w:rPr>
        <w:t>. Потребление газа для нужды картонажной фабрики не производилось, в связи с чем не имелось оснований для начисления платы за газ.</w:t>
      </w:r>
    </w:p>
    <w:p w14:paraId="559328C0" w14:textId="2CD2D7D7"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Министерством также представлено письмо заместителя руководителя УФНС РИ от 14.04.2022 </w:t>
      </w:r>
      <w:r w:rsidR="00C544A9">
        <w:rPr>
          <w:rFonts w:ascii="Times New Roman" w:eastAsia="Calibri" w:hAnsi="Times New Roman" w:cs="Times New Roman"/>
          <w:sz w:val="28"/>
          <w:szCs w:val="28"/>
        </w:rPr>
        <w:t xml:space="preserve">г. </w:t>
      </w:r>
      <w:r w:rsidRPr="004851BB">
        <w:rPr>
          <w:rFonts w:ascii="Times New Roman" w:eastAsia="Calibri" w:hAnsi="Times New Roman" w:cs="Times New Roman"/>
          <w:sz w:val="28"/>
          <w:szCs w:val="28"/>
        </w:rPr>
        <w:t>№</w:t>
      </w:r>
      <w:r w:rsidR="00C544A9">
        <w:rPr>
          <w:rFonts w:ascii="Times New Roman" w:eastAsia="Calibri" w:hAnsi="Times New Roman" w:cs="Times New Roman"/>
          <w:sz w:val="28"/>
          <w:szCs w:val="28"/>
        </w:rPr>
        <w:t> </w:t>
      </w:r>
      <w:r w:rsidRPr="004851BB">
        <w:rPr>
          <w:rFonts w:ascii="Times New Roman" w:eastAsia="Calibri" w:hAnsi="Times New Roman" w:cs="Times New Roman"/>
          <w:sz w:val="28"/>
          <w:szCs w:val="28"/>
        </w:rPr>
        <w:t>06-14-08/03493, из которого следует, что в период с 01.01.2017</w:t>
      </w:r>
      <w:r w:rsidR="00C544A9">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по 01.04.2022</w:t>
      </w:r>
      <w:r w:rsidR="00C544A9">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от ООО «Сервис Пак» налоговых платежей не поступало. </w:t>
      </w:r>
    </w:p>
    <w:p w14:paraId="098F2798" w14:textId="50360870"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Из вышеизложенного </w:t>
      </w:r>
      <w:r w:rsidR="00C544A9">
        <w:rPr>
          <w:rFonts w:ascii="Times New Roman" w:eastAsia="Calibri" w:hAnsi="Times New Roman" w:cs="Times New Roman"/>
          <w:sz w:val="28"/>
          <w:szCs w:val="28"/>
        </w:rPr>
        <w:t>следует</w:t>
      </w:r>
      <w:r w:rsidRPr="004851BB">
        <w:rPr>
          <w:rFonts w:ascii="Times New Roman" w:eastAsia="Calibri" w:hAnsi="Times New Roman" w:cs="Times New Roman"/>
          <w:sz w:val="28"/>
          <w:szCs w:val="28"/>
        </w:rPr>
        <w:t xml:space="preserve">, что государственное имущество стоимостью </w:t>
      </w:r>
      <w:r w:rsidRPr="00C544A9">
        <w:rPr>
          <w:rFonts w:ascii="Times New Roman" w:eastAsia="Calibri" w:hAnsi="Times New Roman" w:cs="Times New Roman"/>
          <w:bCs/>
          <w:sz w:val="28"/>
          <w:szCs w:val="28"/>
        </w:rPr>
        <w:t>129</w:t>
      </w:r>
      <w:r w:rsidR="00C544A9" w:rsidRPr="00C544A9">
        <w:rPr>
          <w:rFonts w:ascii="Times New Roman" w:eastAsia="Calibri" w:hAnsi="Times New Roman" w:cs="Times New Roman"/>
          <w:bCs/>
          <w:sz w:val="28"/>
          <w:szCs w:val="28"/>
        </w:rPr>
        <w:t> </w:t>
      </w:r>
      <w:r w:rsidRPr="00C544A9">
        <w:rPr>
          <w:rFonts w:ascii="Times New Roman" w:eastAsia="Calibri" w:hAnsi="Times New Roman" w:cs="Times New Roman"/>
          <w:bCs/>
          <w:sz w:val="28"/>
          <w:szCs w:val="28"/>
        </w:rPr>
        <w:t>152,0 тыс</w:t>
      </w:r>
      <w:r w:rsidRPr="004851BB">
        <w:rPr>
          <w:rFonts w:ascii="Times New Roman" w:eastAsia="Calibri" w:hAnsi="Times New Roman" w:cs="Times New Roman"/>
          <w:sz w:val="28"/>
          <w:szCs w:val="28"/>
        </w:rPr>
        <w:t>. руб</w:t>
      </w:r>
      <w:r w:rsidR="00703554">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не используется и не приносит экономической выгоды Республике Ингушетия, </w:t>
      </w:r>
      <w:bookmarkStart w:id="175" w:name="_Hlk122286624"/>
      <w:r w:rsidRPr="004851BB">
        <w:rPr>
          <w:rFonts w:ascii="Times New Roman" w:eastAsia="Calibri" w:hAnsi="Times New Roman" w:cs="Times New Roman"/>
          <w:sz w:val="28"/>
          <w:szCs w:val="28"/>
        </w:rPr>
        <w:t xml:space="preserve">то есть </w:t>
      </w:r>
      <w:r w:rsidR="00703554">
        <w:rPr>
          <w:rFonts w:ascii="Times New Roman" w:eastAsia="Calibri" w:hAnsi="Times New Roman" w:cs="Times New Roman"/>
          <w:sz w:val="28"/>
          <w:szCs w:val="28"/>
        </w:rPr>
        <w:t>допущено</w:t>
      </w:r>
      <w:r w:rsidRPr="004851BB">
        <w:rPr>
          <w:rFonts w:ascii="Times New Roman" w:eastAsia="Calibri" w:hAnsi="Times New Roman" w:cs="Times New Roman"/>
          <w:sz w:val="28"/>
          <w:szCs w:val="28"/>
        </w:rPr>
        <w:t xml:space="preserve"> неэффективное использование государственного имущества</w:t>
      </w:r>
      <w:bookmarkEnd w:id="175"/>
      <w:r w:rsidRPr="004851BB">
        <w:rPr>
          <w:rFonts w:ascii="Times New Roman" w:eastAsia="Calibri" w:hAnsi="Times New Roman" w:cs="Times New Roman"/>
          <w:sz w:val="28"/>
          <w:szCs w:val="28"/>
        </w:rPr>
        <w:t>.</w:t>
      </w:r>
    </w:p>
    <w:p w14:paraId="53EE9D87" w14:textId="2F7F0326"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2. </w:t>
      </w:r>
      <w:r w:rsidRPr="004851BB">
        <w:rPr>
          <w:rFonts w:ascii="Times New Roman" w:eastAsia="Calibri" w:hAnsi="Times New Roman" w:cs="Times New Roman"/>
          <w:bCs/>
          <w:sz w:val="28"/>
          <w:szCs w:val="28"/>
        </w:rPr>
        <w:t>ГУП «Назрановский завод электродвигателей малой мощности»</w:t>
      </w:r>
      <w:r w:rsidRPr="004851BB">
        <w:rPr>
          <w:rFonts w:ascii="Times New Roman" w:eastAsia="Calibri" w:hAnsi="Times New Roman" w:cs="Times New Roman"/>
          <w:sz w:val="28"/>
          <w:szCs w:val="28"/>
        </w:rPr>
        <w:t xml:space="preserve"> создано в соответствии с Распоряжением Правительства РИ от 16.08.2011</w:t>
      </w:r>
      <w:r w:rsidR="001B2439">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w:t>
      </w:r>
      <w:r w:rsidR="001B2439">
        <w:rPr>
          <w:rFonts w:ascii="Times New Roman" w:eastAsia="Calibri" w:hAnsi="Times New Roman" w:cs="Times New Roman"/>
          <w:sz w:val="28"/>
          <w:szCs w:val="28"/>
        </w:rPr>
        <w:t> </w:t>
      </w:r>
      <w:r w:rsidRPr="004851BB">
        <w:rPr>
          <w:rFonts w:ascii="Times New Roman" w:eastAsia="Calibri" w:hAnsi="Times New Roman" w:cs="Times New Roman"/>
          <w:sz w:val="28"/>
          <w:szCs w:val="28"/>
        </w:rPr>
        <w:t>687-р. Предприятие находится по адресу</w:t>
      </w:r>
      <w:r w:rsidR="001B2439">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г. Назрань, ул. Заводская № 5, занимает земельный участок площадью 1,8 га. Находилось в ведомственном подчинении Минэкономразвития Ингушети</w:t>
      </w:r>
      <w:r w:rsidR="00703554">
        <w:rPr>
          <w:rFonts w:ascii="Times New Roman" w:eastAsia="Calibri" w:hAnsi="Times New Roman" w:cs="Times New Roman"/>
          <w:sz w:val="28"/>
          <w:szCs w:val="28"/>
        </w:rPr>
        <w:t>я</w:t>
      </w:r>
      <w:r w:rsidR="001B2439">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w:t>
      </w:r>
    </w:p>
    <w:p w14:paraId="041E1D70" w14:textId="065AE386" w:rsidR="00A30D7C" w:rsidRPr="004851BB" w:rsidRDefault="00A30D7C" w:rsidP="00A30D7C">
      <w:pPr>
        <w:spacing w:after="0" w:line="240" w:lineRule="auto"/>
        <w:ind w:left="-851" w:firstLine="739"/>
        <w:jc w:val="both"/>
        <w:rPr>
          <w:rFonts w:ascii="Calibri" w:eastAsia="Calibri" w:hAnsi="Calibri" w:cs="Times New Roman"/>
        </w:rPr>
      </w:pPr>
      <w:r w:rsidRPr="004851BB">
        <w:rPr>
          <w:rFonts w:ascii="Times New Roman" w:eastAsia="Calibri" w:hAnsi="Times New Roman" w:cs="Times New Roman"/>
          <w:sz w:val="28"/>
          <w:szCs w:val="28"/>
        </w:rPr>
        <w:t>В рамках ФЦП «Социально-экономическое развитие Республики Ингушетия на 2010-2016 годы» в 2012-2013 гг. проведено техническое перевооружение завода на общую сумму 195,7 млн. руб</w:t>
      </w:r>
      <w:r w:rsidR="001B2439">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Предполагалось выпускать электровибрационные насосы и центробежные скважинные (погружные) насосы – 47,5 тыс. шт</w:t>
      </w:r>
      <w:r w:rsidR="001B2439">
        <w:rPr>
          <w:rFonts w:ascii="Times New Roman" w:eastAsia="Calibri" w:hAnsi="Times New Roman" w:cs="Times New Roman"/>
          <w:sz w:val="28"/>
          <w:szCs w:val="28"/>
        </w:rPr>
        <w:t>ук</w:t>
      </w:r>
      <w:r w:rsidRPr="004851BB">
        <w:rPr>
          <w:rFonts w:ascii="Times New Roman" w:eastAsia="Calibri" w:hAnsi="Times New Roman" w:cs="Times New Roman"/>
          <w:sz w:val="28"/>
          <w:szCs w:val="28"/>
        </w:rPr>
        <w:t xml:space="preserve"> в год, создать 300 рабочих мест.</w:t>
      </w:r>
      <w:r w:rsidRPr="004851BB">
        <w:rPr>
          <w:rFonts w:ascii="Calibri" w:eastAsia="Calibri" w:hAnsi="Calibri" w:cs="Times New Roman"/>
        </w:rPr>
        <w:t xml:space="preserve"> </w:t>
      </w:r>
    </w:p>
    <w:p w14:paraId="6D8161F9" w14:textId="2F366E30" w:rsidR="00A30D7C" w:rsidRPr="004851BB" w:rsidRDefault="00A30D7C" w:rsidP="00703554">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В соответствии с Законом </w:t>
      </w:r>
      <w:r w:rsidR="001B2439">
        <w:rPr>
          <w:rFonts w:ascii="Times New Roman" w:eastAsia="Calibri" w:hAnsi="Times New Roman" w:cs="Times New Roman"/>
          <w:sz w:val="28"/>
          <w:szCs w:val="28"/>
        </w:rPr>
        <w:t>РИ</w:t>
      </w:r>
      <w:r w:rsidRPr="004851BB">
        <w:rPr>
          <w:rFonts w:ascii="Times New Roman" w:eastAsia="Calibri" w:hAnsi="Times New Roman" w:cs="Times New Roman"/>
          <w:sz w:val="28"/>
          <w:szCs w:val="28"/>
        </w:rPr>
        <w:t xml:space="preserve"> №</w:t>
      </w:r>
      <w:r w:rsidR="001B2439">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59-РЗ </w:t>
      </w:r>
      <w:r w:rsidR="001B2439">
        <w:rPr>
          <w:rFonts w:ascii="Times New Roman" w:eastAsia="Calibri" w:hAnsi="Times New Roman" w:cs="Times New Roman"/>
          <w:sz w:val="28"/>
          <w:szCs w:val="28"/>
        </w:rPr>
        <w:t>Р</w:t>
      </w:r>
      <w:r w:rsidRPr="004851BB">
        <w:rPr>
          <w:rFonts w:ascii="Times New Roman" w:eastAsia="Calibri" w:hAnsi="Times New Roman" w:cs="Times New Roman"/>
          <w:sz w:val="28"/>
          <w:szCs w:val="28"/>
        </w:rPr>
        <w:t xml:space="preserve">аспоряжением Правительства РИ от 04.03.2020 </w:t>
      </w:r>
      <w:r w:rsidR="001B2439">
        <w:rPr>
          <w:rFonts w:ascii="Times New Roman" w:eastAsia="Calibri" w:hAnsi="Times New Roman" w:cs="Times New Roman"/>
          <w:sz w:val="28"/>
          <w:szCs w:val="28"/>
        </w:rPr>
        <w:t>г. № </w:t>
      </w:r>
      <w:r w:rsidRPr="004851BB">
        <w:rPr>
          <w:rFonts w:ascii="Times New Roman" w:eastAsia="Calibri" w:hAnsi="Times New Roman" w:cs="Times New Roman"/>
          <w:sz w:val="28"/>
          <w:szCs w:val="28"/>
        </w:rPr>
        <w:t>89-р предприятие ликвидировано.</w:t>
      </w:r>
      <w:r w:rsidR="00703554">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Актом приема-передачи от 15.05.2020</w:t>
      </w:r>
      <w:r w:rsidR="001B2439">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оборудование предприятия на сумму 74 578,8 тыс. руб</w:t>
      </w:r>
      <w:r w:rsidR="001B2439">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ликвидационной комиссией передано в казну Республики Ингушетия. </w:t>
      </w:r>
    </w:p>
    <w:p w14:paraId="506B9624" w14:textId="3D83B782" w:rsidR="00A30D7C" w:rsidRPr="001B2439" w:rsidRDefault="00A30D7C" w:rsidP="001B2439">
      <w:pPr>
        <w:spacing w:after="0" w:line="240" w:lineRule="auto"/>
        <w:ind w:left="-851" w:firstLine="739"/>
        <w:jc w:val="both"/>
        <w:rPr>
          <w:rFonts w:ascii="Times New Roman" w:eastAsia="Calibri" w:hAnsi="Times New Roman" w:cs="Times New Roman"/>
          <w:b/>
          <w:sz w:val="28"/>
          <w:szCs w:val="28"/>
        </w:rPr>
      </w:pPr>
      <w:r w:rsidRPr="004851BB">
        <w:rPr>
          <w:rFonts w:ascii="Times New Roman" w:eastAsia="Calibri" w:hAnsi="Times New Roman" w:cs="Times New Roman"/>
          <w:sz w:val="28"/>
          <w:szCs w:val="28"/>
        </w:rPr>
        <w:t xml:space="preserve">В </w:t>
      </w:r>
      <w:r w:rsidR="001B2439">
        <w:rPr>
          <w:rFonts w:ascii="Times New Roman" w:eastAsia="Calibri" w:hAnsi="Times New Roman" w:cs="Times New Roman"/>
          <w:sz w:val="28"/>
          <w:szCs w:val="28"/>
        </w:rPr>
        <w:t xml:space="preserve">ходе </w:t>
      </w:r>
      <w:r w:rsidRPr="004851BB">
        <w:rPr>
          <w:rFonts w:ascii="Times New Roman" w:eastAsia="Calibri" w:hAnsi="Times New Roman" w:cs="Times New Roman"/>
          <w:sz w:val="28"/>
          <w:szCs w:val="28"/>
        </w:rPr>
        <w:t>проверки, комиссией Министерства проведена инвентаризация движимого имущества, переданного в казну</w:t>
      </w:r>
      <w:r w:rsidR="001B2439">
        <w:rPr>
          <w:rFonts w:ascii="Times New Roman" w:eastAsia="Calibri" w:hAnsi="Times New Roman" w:cs="Times New Roman"/>
          <w:sz w:val="28"/>
          <w:szCs w:val="28"/>
        </w:rPr>
        <w:t xml:space="preserve">, по </w:t>
      </w:r>
      <w:r w:rsidR="001B2439" w:rsidRPr="004851BB">
        <w:rPr>
          <w:rFonts w:ascii="Times New Roman" w:eastAsia="Calibri" w:hAnsi="Times New Roman" w:cs="Times New Roman"/>
          <w:sz w:val="28"/>
          <w:szCs w:val="28"/>
        </w:rPr>
        <w:t>итогам</w:t>
      </w:r>
      <w:r w:rsidRPr="004851BB">
        <w:rPr>
          <w:rFonts w:ascii="Times New Roman" w:eastAsia="Calibri" w:hAnsi="Times New Roman" w:cs="Times New Roman"/>
          <w:sz w:val="28"/>
          <w:szCs w:val="28"/>
        </w:rPr>
        <w:t xml:space="preserve"> </w:t>
      </w:r>
      <w:r w:rsidR="001B2439">
        <w:rPr>
          <w:rFonts w:ascii="Times New Roman" w:eastAsia="Calibri" w:hAnsi="Times New Roman" w:cs="Times New Roman"/>
          <w:sz w:val="28"/>
          <w:szCs w:val="28"/>
        </w:rPr>
        <w:t xml:space="preserve">которой </w:t>
      </w:r>
      <w:r w:rsidRPr="004851BB">
        <w:rPr>
          <w:rFonts w:ascii="Times New Roman" w:eastAsia="Calibri" w:hAnsi="Times New Roman" w:cs="Times New Roman"/>
          <w:sz w:val="28"/>
          <w:szCs w:val="28"/>
        </w:rPr>
        <w:t xml:space="preserve">расхождений в количестве и наименовании имущества, и фактически имеющегося в наличии, не выявлено. </w:t>
      </w:r>
    </w:p>
    <w:p w14:paraId="2385E62C" w14:textId="13827FE1" w:rsidR="00A30D7C" w:rsidRPr="004851BB" w:rsidRDefault="00A30D7C" w:rsidP="001B2439">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В настоящее время вышеуказанное движимое имущество в сумме </w:t>
      </w:r>
      <w:r w:rsidRPr="001B2439">
        <w:rPr>
          <w:rFonts w:ascii="Times New Roman" w:eastAsia="Calibri" w:hAnsi="Times New Roman" w:cs="Times New Roman"/>
          <w:sz w:val="28"/>
          <w:szCs w:val="28"/>
        </w:rPr>
        <w:t>74 578,8 тыс. руб</w:t>
      </w:r>
      <w:r w:rsidR="001B2439">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в каком-либо производстве не задействовано, что является фактом его неэффективного использования.</w:t>
      </w:r>
      <w:r w:rsidR="001B2439">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Имущество включено в план приватизации в 3-4 кварталах 2022 г</w:t>
      </w:r>
      <w:r w:rsidR="001B2439">
        <w:rPr>
          <w:rFonts w:ascii="Times New Roman" w:eastAsia="Calibri" w:hAnsi="Times New Roman" w:cs="Times New Roman"/>
          <w:sz w:val="28"/>
          <w:szCs w:val="28"/>
        </w:rPr>
        <w:t>ода</w:t>
      </w:r>
      <w:r w:rsidRPr="004851BB">
        <w:rPr>
          <w:rFonts w:ascii="Times New Roman" w:eastAsia="Calibri" w:hAnsi="Times New Roman" w:cs="Times New Roman"/>
          <w:sz w:val="28"/>
          <w:szCs w:val="28"/>
        </w:rPr>
        <w:t>.</w:t>
      </w:r>
    </w:p>
    <w:p w14:paraId="62DBF1CF" w14:textId="0D49B778"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Министерством заключен договор аренды государственного имущества от 27.10.2020</w:t>
      </w:r>
      <w:r w:rsidR="001B2439">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w:t>
      </w:r>
      <w:r w:rsidR="001B2439">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60, согласно которому недвижимое имущество, расположенное по адресу: г. Назрань, ул. Заводская, д. 6, на правах аренды передается </w:t>
      </w:r>
      <w:bookmarkStart w:id="176" w:name="_Hlk122531054"/>
      <w:r w:rsidRPr="004851BB">
        <w:rPr>
          <w:rFonts w:ascii="Times New Roman" w:eastAsia="Calibri" w:hAnsi="Times New Roman" w:cs="Times New Roman"/>
          <w:sz w:val="28"/>
          <w:szCs w:val="28"/>
        </w:rPr>
        <w:t>ООО «ФЕЛИДЖЕ ПЭЛЛЭ»</w:t>
      </w:r>
      <w:bookmarkEnd w:id="176"/>
      <w:r w:rsidR="00350B8C">
        <w:rPr>
          <w:rFonts w:ascii="Times New Roman" w:eastAsia="Calibri" w:hAnsi="Times New Roman" w:cs="Times New Roman"/>
          <w:sz w:val="28"/>
          <w:szCs w:val="28"/>
        </w:rPr>
        <w:t xml:space="preserve"> </w:t>
      </w:r>
      <w:r w:rsidR="00350B8C" w:rsidRPr="004851BB">
        <w:rPr>
          <w:rFonts w:ascii="Times New Roman" w:eastAsia="Calibri" w:hAnsi="Times New Roman" w:cs="Times New Roman"/>
          <w:sz w:val="28"/>
          <w:szCs w:val="28"/>
        </w:rPr>
        <w:t>на 49 лет</w:t>
      </w:r>
      <w:r w:rsidR="00350B8C">
        <w:rPr>
          <w:rFonts w:ascii="Times New Roman" w:eastAsia="Calibri" w:hAnsi="Times New Roman" w:cs="Times New Roman"/>
          <w:sz w:val="28"/>
          <w:szCs w:val="28"/>
        </w:rPr>
        <w:t>,</w:t>
      </w:r>
      <w:r w:rsidR="00350B8C" w:rsidRPr="004851BB">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как единственному участнику -</w:t>
      </w:r>
      <w:r w:rsidR="00350B8C">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 xml:space="preserve">победителю аукциона. Сумма </w:t>
      </w:r>
      <w:r w:rsidRPr="004851BB">
        <w:rPr>
          <w:rFonts w:ascii="Times New Roman" w:eastAsia="Calibri" w:hAnsi="Times New Roman" w:cs="Times New Roman"/>
          <w:sz w:val="28"/>
          <w:szCs w:val="28"/>
        </w:rPr>
        <w:lastRenderedPageBreak/>
        <w:t>арендной платы составляет 5 189,8 тыс. руб</w:t>
      </w:r>
      <w:r w:rsidR="001B2439">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Сумма ежемесячного платежа – 432,5 тыс. руб</w:t>
      </w:r>
      <w:r w:rsidR="001B2439">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w:t>
      </w:r>
    </w:p>
    <w:p w14:paraId="67C8C7B8" w14:textId="59A7AA38" w:rsidR="001B2439" w:rsidRDefault="00A30D7C" w:rsidP="009D1889">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ходе выездной проверки сотрудниками КСП РИ установлено, что на арендуемых площадях организовано производство по изготовлению обуви. Арендатором произведена оплата за аренду</w:t>
      </w:r>
      <w:r w:rsidR="001B2439">
        <w:rPr>
          <w:rFonts w:ascii="Times New Roman" w:eastAsia="Calibri" w:hAnsi="Times New Roman" w:cs="Times New Roman"/>
          <w:sz w:val="28"/>
          <w:szCs w:val="28"/>
        </w:rPr>
        <w:t xml:space="preserve"> по пяти платежным поручениям в общей сумме </w:t>
      </w:r>
      <w:r w:rsidR="00BD37AB">
        <w:rPr>
          <w:rFonts w:ascii="Times New Roman" w:eastAsia="Calibri" w:hAnsi="Times New Roman" w:cs="Times New Roman"/>
          <w:sz w:val="28"/>
          <w:szCs w:val="28"/>
        </w:rPr>
        <w:t>1</w:t>
      </w:r>
      <w:r w:rsidR="001B2439">
        <w:rPr>
          <w:rFonts w:ascii="Times New Roman" w:eastAsia="Calibri" w:hAnsi="Times New Roman" w:cs="Times New Roman"/>
          <w:sz w:val="28"/>
          <w:szCs w:val="28"/>
        </w:rPr>
        <w:t> </w:t>
      </w:r>
      <w:r w:rsidR="00BD37AB">
        <w:rPr>
          <w:rFonts w:ascii="Times New Roman" w:eastAsia="Calibri" w:hAnsi="Times New Roman" w:cs="Times New Roman"/>
          <w:sz w:val="28"/>
          <w:szCs w:val="28"/>
        </w:rPr>
        <w:t>783,8</w:t>
      </w:r>
      <w:r w:rsidR="001B2439">
        <w:rPr>
          <w:rFonts w:ascii="Times New Roman" w:eastAsia="Calibri" w:hAnsi="Times New Roman" w:cs="Times New Roman"/>
          <w:sz w:val="28"/>
          <w:szCs w:val="28"/>
        </w:rPr>
        <w:t xml:space="preserve"> тыс. рублей.</w:t>
      </w:r>
    </w:p>
    <w:p w14:paraId="6BBFD3ED" w14:textId="0D5E74CF"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На момент проверки, общий объем задолженности за аренду государственного имущества составляет 7 828,7 тыс. руб</w:t>
      </w:r>
      <w:r w:rsidR="001B2439">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из которых </w:t>
      </w:r>
      <w:r w:rsidR="001B2439" w:rsidRPr="004851BB">
        <w:rPr>
          <w:rFonts w:ascii="Times New Roman" w:eastAsia="Calibri" w:hAnsi="Times New Roman" w:cs="Times New Roman"/>
          <w:sz w:val="28"/>
          <w:szCs w:val="28"/>
        </w:rPr>
        <w:t xml:space="preserve">арендная плата </w:t>
      </w:r>
      <w:r w:rsidR="001B2439">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7 327,2 тыс. руб</w:t>
      </w:r>
      <w:r w:rsidR="001B2439">
        <w:rPr>
          <w:rFonts w:ascii="Times New Roman" w:eastAsia="Calibri" w:hAnsi="Times New Roman" w:cs="Times New Roman"/>
          <w:sz w:val="28"/>
          <w:szCs w:val="28"/>
        </w:rPr>
        <w:t xml:space="preserve">лей, </w:t>
      </w:r>
      <w:r w:rsidR="001B2439" w:rsidRPr="004851BB">
        <w:rPr>
          <w:rFonts w:ascii="Times New Roman" w:eastAsia="Calibri" w:hAnsi="Times New Roman" w:cs="Times New Roman"/>
          <w:sz w:val="28"/>
          <w:szCs w:val="28"/>
        </w:rPr>
        <w:t xml:space="preserve">пеня </w:t>
      </w:r>
      <w:r w:rsidR="001B2439">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501,5 тыс. руб</w:t>
      </w:r>
      <w:r w:rsidR="001B2439">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Невнесение арендной платы в установленный законом срок, является нарушением п</w:t>
      </w:r>
      <w:r w:rsidR="001B2439">
        <w:rPr>
          <w:rFonts w:ascii="Times New Roman" w:eastAsia="Calibri" w:hAnsi="Times New Roman" w:cs="Times New Roman"/>
          <w:sz w:val="28"/>
          <w:szCs w:val="28"/>
        </w:rPr>
        <w:t>ункта</w:t>
      </w:r>
      <w:r w:rsidRPr="004851BB">
        <w:rPr>
          <w:rFonts w:ascii="Times New Roman" w:eastAsia="Calibri" w:hAnsi="Times New Roman" w:cs="Times New Roman"/>
          <w:sz w:val="28"/>
          <w:szCs w:val="28"/>
        </w:rPr>
        <w:t xml:space="preserve"> 3.2 договора. При этом, согласно п</w:t>
      </w:r>
      <w:r w:rsidR="001B2439">
        <w:rPr>
          <w:rFonts w:ascii="Times New Roman" w:eastAsia="Calibri" w:hAnsi="Times New Roman" w:cs="Times New Roman"/>
          <w:sz w:val="28"/>
          <w:szCs w:val="28"/>
        </w:rPr>
        <w:t>ункту</w:t>
      </w:r>
      <w:r w:rsidRPr="004851BB">
        <w:rPr>
          <w:rFonts w:ascii="Times New Roman" w:eastAsia="Calibri" w:hAnsi="Times New Roman" w:cs="Times New Roman"/>
          <w:sz w:val="28"/>
          <w:szCs w:val="28"/>
        </w:rPr>
        <w:t xml:space="preserve"> 4.1.1 договора, арендодатель, при невнесении арендной платы более двух раз подряд, имеет право требовать досрочного расторжение договора.</w:t>
      </w:r>
    </w:p>
    <w:p w14:paraId="393229CD" w14:textId="53BDDD7B"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Министерством направлено исковое заявление о взыскании денежных средств в Арбитражный суд Республики Ингушетия от 03.11.</w:t>
      </w:r>
      <w:r w:rsidR="00BB1A4E">
        <w:rPr>
          <w:rFonts w:ascii="Times New Roman" w:eastAsia="Calibri" w:hAnsi="Times New Roman" w:cs="Times New Roman"/>
          <w:sz w:val="28"/>
          <w:szCs w:val="28"/>
        </w:rPr>
        <w:t>20</w:t>
      </w:r>
      <w:r w:rsidRPr="004851BB">
        <w:rPr>
          <w:rFonts w:ascii="Times New Roman" w:eastAsia="Calibri" w:hAnsi="Times New Roman" w:cs="Times New Roman"/>
          <w:sz w:val="28"/>
          <w:szCs w:val="28"/>
        </w:rPr>
        <w:t>22</w:t>
      </w:r>
      <w:r w:rsidR="001B2439">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w:t>
      </w:r>
      <w:r w:rsidR="001B2439">
        <w:rPr>
          <w:rFonts w:ascii="Times New Roman" w:eastAsia="Calibri" w:hAnsi="Times New Roman" w:cs="Times New Roman"/>
          <w:sz w:val="28"/>
          <w:szCs w:val="28"/>
        </w:rPr>
        <w:t> </w:t>
      </w:r>
      <w:r w:rsidRPr="004851BB">
        <w:rPr>
          <w:rFonts w:ascii="Times New Roman" w:eastAsia="Calibri" w:hAnsi="Times New Roman" w:cs="Times New Roman"/>
          <w:sz w:val="28"/>
          <w:szCs w:val="28"/>
        </w:rPr>
        <w:t>6558 в размере 7 871,02 тыс. руб</w:t>
      </w:r>
      <w:r w:rsidR="001B2439">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в том числе</w:t>
      </w:r>
      <w:r w:rsidR="00BB1A4E">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основной долг по аренде – 7 327,2 тыс. руб.</w:t>
      </w:r>
      <w:r w:rsidR="00BB1A4E">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w:t>
      </w:r>
      <w:r w:rsidR="00BB1A4E">
        <w:rPr>
          <w:rFonts w:ascii="Times New Roman" w:eastAsia="Calibri" w:hAnsi="Times New Roman" w:cs="Times New Roman"/>
          <w:sz w:val="28"/>
          <w:szCs w:val="28"/>
        </w:rPr>
        <w:t xml:space="preserve">пеня - </w:t>
      </w:r>
      <w:r w:rsidRPr="004851BB">
        <w:rPr>
          <w:rFonts w:ascii="Times New Roman" w:eastAsia="Calibri" w:hAnsi="Times New Roman" w:cs="Times New Roman"/>
          <w:sz w:val="28"/>
          <w:szCs w:val="28"/>
        </w:rPr>
        <w:t>543,8 тыс. руб</w:t>
      </w:r>
      <w:r w:rsidR="00BB1A4E">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Дата рассмотрения дела не назначена.</w:t>
      </w:r>
    </w:p>
    <w:p w14:paraId="547A7D4E" w14:textId="733C0183"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Министерством направлено исковое заявление о взыскании денежных средств в Арбитражный суд Республики Ингушетия только 03.11.</w:t>
      </w:r>
      <w:r w:rsidR="00BB1A4E">
        <w:rPr>
          <w:rFonts w:ascii="Times New Roman" w:eastAsia="Calibri" w:hAnsi="Times New Roman" w:cs="Times New Roman"/>
          <w:sz w:val="28"/>
          <w:szCs w:val="28"/>
        </w:rPr>
        <w:t>2022 г.</w:t>
      </w:r>
      <w:r w:rsidRPr="004851BB">
        <w:rPr>
          <w:rFonts w:ascii="Times New Roman" w:eastAsia="Calibri" w:hAnsi="Times New Roman" w:cs="Times New Roman"/>
          <w:sz w:val="28"/>
          <w:szCs w:val="28"/>
        </w:rPr>
        <w:t xml:space="preserve"> после невнесения арендной платы более восемнадцати раз подряд, что является нарушением п</w:t>
      </w:r>
      <w:r w:rsidR="00BB1A4E">
        <w:rPr>
          <w:rFonts w:ascii="Times New Roman" w:eastAsia="Calibri" w:hAnsi="Times New Roman" w:cs="Times New Roman"/>
          <w:sz w:val="28"/>
          <w:szCs w:val="28"/>
        </w:rPr>
        <w:t>ункта</w:t>
      </w:r>
      <w:r w:rsidRPr="004851BB">
        <w:rPr>
          <w:rFonts w:ascii="Times New Roman" w:eastAsia="Calibri" w:hAnsi="Times New Roman" w:cs="Times New Roman"/>
          <w:sz w:val="28"/>
          <w:szCs w:val="28"/>
        </w:rPr>
        <w:t xml:space="preserve"> 4.1.1 договора аренды государственного имущества от </w:t>
      </w:r>
      <w:r w:rsidR="00BB1A4E" w:rsidRPr="004851BB">
        <w:rPr>
          <w:rFonts w:ascii="Times New Roman" w:eastAsia="Calibri" w:hAnsi="Times New Roman" w:cs="Times New Roman"/>
          <w:sz w:val="28"/>
          <w:szCs w:val="28"/>
        </w:rPr>
        <w:t xml:space="preserve">27.10.2020 </w:t>
      </w:r>
      <w:r w:rsidR="00BB1A4E">
        <w:rPr>
          <w:rFonts w:ascii="Times New Roman" w:eastAsia="Calibri" w:hAnsi="Times New Roman" w:cs="Times New Roman"/>
          <w:sz w:val="28"/>
          <w:szCs w:val="28"/>
        </w:rPr>
        <w:t xml:space="preserve">г. </w:t>
      </w:r>
      <w:r w:rsidRPr="004851BB">
        <w:rPr>
          <w:rFonts w:ascii="Times New Roman" w:eastAsia="Calibri" w:hAnsi="Times New Roman" w:cs="Times New Roman"/>
          <w:sz w:val="28"/>
          <w:szCs w:val="28"/>
        </w:rPr>
        <w:t>№ 60.</w:t>
      </w:r>
    </w:p>
    <w:p w14:paraId="7A25FF63" w14:textId="426F012E"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color w:val="000000"/>
          <w:sz w:val="28"/>
          <w:szCs w:val="28"/>
        </w:rPr>
        <w:t xml:space="preserve">3. </w:t>
      </w:r>
      <w:r w:rsidRPr="004851BB">
        <w:rPr>
          <w:rFonts w:ascii="Times New Roman" w:eastAsia="Calibri" w:hAnsi="Times New Roman" w:cs="Times New Roman"/>
          <w:bCs/>
          <w:color w:val="000000"/>
          <w:sz w:val="28"/>
          <w:szCs w:val="28"/>
        </w:rPr>
        <w:t>ГУП «Научно-производственный центр по освоению и использованию природных ресурсов «Недра</w:t>
      </w:r>
      <w:r w:rsidRPr="004851BB">
        <w:rPr>
          <w:rFonts w:ascii="Times New Roman" w:eastAsia="Calibri" w:hAnsi="Times New Roman" w:cs="Times New Roman"/>
          <w:bCs/>
          <w:sz w:val="28"/>
          <w:szCs w:val="28"/>
        </w:rPr>
        <w:t>»,</w:t>
      </w:r>
      <w:r w:rsidRPr="004851BB">
        <w:rPr>
          <w:rFonts w:ascii="Times New Roman" w:eastAsia="Calibri" w:hAnsi="Times New Roman" w:cs="Times New Roman"/>
          <w:b/>
          <w:sz w:val="28"/>
          <w:szCs w:val="28"/>
        </w:rPr>
        <w:t xml:space="preserve"> </w:t>
      </w:r>
      <w:r w:rsidRPr="004851BB">
        <w:rPr>
          <w:rFonts w:ascii="Times New Roman" w:eastAsia="Calibri" w:hAnsi="Times New Roman" w:cs="Times New Roman"/>
          <w:sz w:val="28"/>
          <w:szCs w:val="28"/>
        </w:rPr>
        <w:t>в 2022 году переименован в ГУП «Научно-производственное объединение «</w:t>
      </w:r>
      <w:proofErr w:type="spellStart"/>
      <w:r w:rsidRPr="004851BB">
        <w:rPr>
          <w:rFonts w:ascii="Times New Roman" w:eastAsia="Calibri" w:hAnsi="Times New Roman" w:cs="Times New Roman"/>
          <w:sz w:val="28"/>
          <w:szCs w:val="28"/>
        </w:rPr>
        <w:t>Геопроект</w:t>
      </w:r>
      <w:proofErr w:type="spellEnd"/>
      <w:r w:rsidRPr="004851BB">
        <w:rPr>
          <w:rFonts w:ascii="Times New Roman" w:eastAsia="Calibri" w:hAnsi="Times New Roman" w:cs="Times New Roman"/>
          <w:sz w:val="28"/>
          <w:szCs w:val="28"/>
        </w:rPr>
        <w:t>»»</w:t>
      </w:r>
      <w:r w:rsidRPr="004851BB">
        <w:rPr>
          <w:rFonts w:ascii="Times New Roman" w:eastAsia="Calibri" w:hAnsi="Times New Roman" w:cs="Times New Roman"/>
          <w:b/>
          <w:sz w:val="28"/>
          <w:szCs w:val="28"/>
        </w:rPr>
        <w:t xml:space="preserve"> </w:t>
      </w:r>
      <w:r w:rsidRPr="004851BB">
        <w:rPr>
          <w:rFonts w:ascii="Times New Roman" w:eastAsia="Calibri" w:hAnsi="Times New Roman" w:cs="Times New Roman"/>
          <w:sz w:val="28"/>
          <w:szCs w:val="28"/>
        </w:rPr>
        <w:t>(далее Предприятие). Находится в ведомственном подчинении Мин</w:t>
      </w:r>
      <w:r w:rsidR="00BB1A4E">
        <w:rPr>
          <w:rFonts w:ascii="Times New Roman" w:eastAsia="Calibri" w:hAnsi="Times New Roman" w:cs="Times New Roman"/>
          <w:sz w:val="28"/>
          <w:szCs w:val="28"/>
        </w:rPr>
        <w:t>строя Ингушетии</w:t>
      </w:r>
      <w:r w:rsidRPr="004851BB">
        <w:rPr>
          <w:rFonts w:ascii="Times New Roman" w:eastAsia="Calibri" w:hAnsi="Times New Roman" w:cs="Times New Roman"/>
          <w:sz w:val="28"/>
          <w:szCs w:val="28"/>
        </w:rPr>
        <w:t>. Располагается по адресу г. Магас, ул. 65 лет Победы, д.</w:t>
      </w:r>
      <w:r w:rsidR="00BB1A4E">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23. Утвержденная штатная численность - 33 чел</w:t>
      </w:r>
      <w:r w:rsidR="00BB1A4E">
        <w:rPr>
          <w:rFonts w:ascii="Times New Roman" w:eastAsia="Calibri" w:hAnsi="Times New Roman" w:cs="Times New Roman"/>
          <w:sz w:val="28"/>
          <w:szCs w:val="28"/>
        </w:rPr>
        <w:t>овека</w:t>
      </w:r>
      <w:r w:rsidRPr="004851BB">
        <w:rPr>
          <w:rFonts w:ascii="Times New Roman" w:eastAsia="Calibri" w:hAnsi="Times New Roman" w:cs="Times New Roman"/>
          <w:sz w:val="28"/>
          <w:szCs w:val="28"/>
        </w:rPr>
        <w:t>.</w:t>
      </w:r>
    </w:p>
    <w:p w14:paraId="1EC361F1" w14:textId="4E7DE252"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Согласно данным карты учёта объектов собственности РИ, за Предприятием на праве хозяйственного ведения числится государственное движимое имущество балансовой стоимостью 1 646,8 тыс. руб</w:t>
      </w:r>
      <w:r w:rsidR="00BB1A4E">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w:t>
      </w:r>
    </w:p>
    <w:p w14:paraId="48912075" w14:textId="616D855A"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проверяемом периоде объем кредиторской задолженности Предприятия составляет 90 142,0 тыс. руб</w:t>
      </w:r>
      <w:r w:rsidR="00BB1A4E">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Объем дебиторской задолженности – 88 043,0 тыс. руб</w:t>
      </w:r>
      <w:r w:rsidR="00BB1A4E">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w:t>
      </w:r>
    </w:p>
    <w:p w14:paraId="7422EE29" w14:textId="6723B182" w:rsidR="00BB1A4E"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ходе выездной проверки инспекторами КСП РИ проведен осмотр в здании и складах Предприятия на предмет наличия и использования государственного имущества, в ходе которого недостачи и излишки не выявлены. Также по 24 объектам основных средств, стоимостью 666,6 тыс. руб</w:t>
      </w:r>
      <w:r w:rsidR="00BB1A4E">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начата процедура списания, в связи с непригодностью к дальнейшему использованию (21 объект основных средств не используется. </w:t>
      </w:r>
    </w:p>
    <w:p w14:paraId="02971468" w14:textId="077D7CA1" w:rsidR="00A30D7C" w:rsidRPr="004851BB" w:rsidRDefault="00A30D7C" w:rsidP="00F61AB4">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Основным видом деятельности предприятия в проверяемом периоде являлось составление проектно-сметной документации объектов строительства для Министерства строительства РИ.</w:t>
      </w:r>
    </w:p>
    <w:p w14:paraId="78F67C78" w14:textId="5BFA49CF" w:rsidR="00A30D7C" w:rsidRPr="004851BB" w:rsidRDefault="00A30D7C" w:rsidP="00F61AB4">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Согласно отчету о финансовых результатах, в 2021 году чистая прибыль предприятия составила 13 208,0 тыс. руб., в 2020 году – 838,0 тыс. руб</w:t>
      </w:r>
      <w:r w:rsidR="00BB1A4E">
        <w:rPr>
          <w:rFonts w:ascii="Times New Roman" w:eastAsia="Calibri" w:hAnsi="Times New Roman" w:cs="Times New Roman"/>
          <w:sz w:val="28"/>
          <w:szCs w:val="28"/>
        </w:rPr>
        <w:t>лей</w:t>
      </w:r>
      <w:r w:rsidR="00350B8C">
        <w:rPr>
          <w:rFonts w:ascii="Times New Roman" w:eastAsia="Calibri" w:hAnsi="Times New Roman" w:cs="Times New Roman"/>
          <w:sz w:val="28"/>
          <w:szCs w:val="28"/>
        </w:rPr>
        <w:t>, из чего следует что</w:t>
      </w:r>
      <w:r w:rsidRPr="004851BB">
        <w:rPr>
          <w:rFonts w:ascii="Times New Roman" w:eastAsia="Calibri" w:hAnsi="Times New Roman" w:cs="Times New Roman"/>
          <w:sz w:val="28"/>
          <w:szCs w:val="28"/>
        </w:rPr>
        <w:t xml:space="preserve"> данное Предприятие осуществляло производственную деятельность.</w:t>
      </w:r>
    </w:p>
    <w:p w14:paraId="23120B9F" w14:textId="64E2CFE3" w:rsidR="00A30D7C" w:rsidRPr="004851BB" w:rsidRDefault="00A30D7C" w:rsidP="00F61AB4">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lastRenderedPageBreak/>
        <w:t xml:space="preserve">4. </w:t>
      </w:r>
      <w:r w:rsidRPr="004851BB">
        <w:rPr>
          <w:rFonts w:ascii="Times New Roman" w:eastAsia="Calibri" w:hAnsi="Times New Roman" w:cs="Times New Roman"/>
          <w:bCs/>
          <w:sz w:val="28"/>
          <w:szCs w:val="28"/>
        </w:rPr>
        <w:t>ГУП «Кирпичный завод «</w:t>
      </w:r>
      <w:proofErr w:type="spellStart"/>
      <w:r w:rsidRPr="004851BB">
        <w:rPr>
          <w:rFonts w:ascii="Times New Roman" w:eastAsia="Calibri" w:hAnsi="Times New Roman" w:cs="Times New Roman"/>
          <w:bCs/>
          <w:sz w:val="28"/>
          <w:szCs w:val="28"/>
        </w:rPr>
        <w:t>Гиперпресс</w:t>
      </w:r>
      <w:proofErr w:type="spellEnd"/>
      <w:r w:rsidRPr="004851BB">
        <w:rPr>
          <w:rFonts w:ascii="Times New Roman" w:eastAsia="Calibri" w:hAnsi="Times New Roman" w:cs="Times New Roman"/>
          <w:bCs/>
          <w:sz w:val="28"/>
          <w:szCs w:val="28"/>
        </w:rPr>
        <w:t>»</w:t>
      </w:r>
      <w:r w:rsidRPr="004851BB">
        <w:rPr>
          <w:rFonts w:ascii="Times New Roman" w:eastAsia="Calibri" w:hAnsi="Times New Roman" w:cs="Times New Roman"/>
          <w:sz w:val="28"/>
          <w:szCs w:val="28"/>
        </w:rPr>
        <w:t xml:space="preserve"> введён в эксплуатацию 30.06.2008 г</w:t>
      </w:r>
      <w:r w:rsidR="00BB1A4E">
        <w:rPr>
          <w:rFonts w:ascii="Times New Roman" w:eastAsia="Calibri" w:hAnsi="Times New Roman" w:cs="Times New Roman"/>
          <w:sz w:val="28"/>
          <w:szCs w:val="28"/>
        </w:rPr>
        <w:t>ода</w:t>
      </w:r>
      <w:r w:rsidRPr="004851BB">
        <w:rPr>
          <w:rFonts w:ascii="Times New Roman" w:eastAsia="Calibri" w:hAnsi="Times New Roman" w:cs="Times New Roman"/>
          <w:sz w:val="28"/>
          <w:szCs w:val="28"/>
        </w:rPr>
        <w:t>. Фактически произведенные расходы составили 103</w:t>
      </w:r>
      <w:r w:rsidR="00BB1A4E">
        <w:rPr>
          <w:rFonts w:ascii="Times New Roman" w:eastAsia="Calibri" w:hAnsi="Times New Roman" w:cs="Times New Roman"/>
          <w:sz w:val="28"/>
          <w:szCs w:val="28"/>
        </w:rPr>
        <w:t> </w:t>
      </w:r>
      <w:r w:rsidRPr="004851BB">
        <w:rPr>
          <w:rFonts w:ascii="Times New Roman" w:eastAsia="Calibri" w:hAnsi="Times New Roman" w:cs="Times New Roman"/>
          <w:sz w:val="28"/>
          <w:szCs w:val="28"/>
        </w:rPr>
        <w:t>500,0 тыс. руб</w:t>
      </w:r>
      <w:r w:rsidR="00BB1A4E">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w:t>
      </w:r>
    </w:p>
    <w:p w14:paraId="06549F44" w14:textId="12C14610" w:rsidR="00A30D7C" w:rsidRPr="004851BB" w:rsidRDefault="00A30D7C" w:rsidP="00F61AB4">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Общая балансовая стоимость объектов движимого имущества Предприятия, составляла 27 112,7 тыс. руб</w:t>
      </w:r>
      <w:r w:rsidR="00F61AB4">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объектов недвижимого имущества – 80 294,6 тыс. руб</w:t>
      </w:r>
      <w:r w:rsidR="00F61AB4">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Распоряжением Правительства РИ от 8.05.2018 г. №</w:t>
      </w:r>
      <w:r w:rsidR="00F61AB4">
        <w:rPr>
          <w:rFonts w:ascii="Times New Roman" w:eastAsia="Calibri" w:hAnsi="Times New Roman" w:cs="Times New Roman"/>
          <w:sz w:val="28"/>
          <w:szCs w:val="28"/>
        </w:rPr>
        <w:t> </w:t>
      </w:r>
      <w:r w:rsidRPr="004851BB">
        <w:rPr>
          <w:rFonts w:ascii="Times New Roman" w:eastAsia="Calibri" w:hAnsi="Times New Roman" w:cs="Times New Roman"/>
          <w:sz w:val="28"/>
          <w:szCs w:val="28"/>
        </w:rPr>
        <w:t>271-р Предприятие ликвидировано.</w:t>
      </w:r>
    </w:p>
    <w:p w14:paraId="776EB8A2" w14:textId="7BE1B3E3" w:rsidR="00A30D7C" w:rsidRPr="004851BB" w:rsidRDefault="00A30D7C" w:rsidP="00F61AB4">
      <w:pPr>
        <w:spacing w:after="0" w:line="240" w:lineRule="auto"/>
        <w:ind w:left="-851" w:firstLine="711"/>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В ходе выездной проверки инспекторами КСП РИ установлено, что на оборудовании </w:t>
      </w:r>
      <w:r w:rsidR="006C1E80">
        <w:rPr>
          <w:rFonts w:ascii="Times New Roman" w:eastAsia="Calibri" w:hAnsi="Times New Roman" w:cs="Times New Roman"/>
          <w:sz w:val="28"/>
          <w:szCs w:val="28"/>
        </w:rPr>
        <w:t>п</w:t>
      </w:r>
      <w:r w:rsidRPr="004851BB">
        <w:rPr>
          <w:rFonts w:ascii="Times New Roman" w:eastAsia="Calibri" w:hAnsi="Times New Roman" w:cs="Times New Roman"/>
          <w:sz w:val="28"/>
          <w:szCs w:val="28"/>
        </w:rPr>
        <w:t>редприятия производственная деятельность не ведется. Также по результатам</w:t>
      </w:r>
      <w:r w:rsidR="006C1E80">
        <w:rPr>
          <w:rFonts w:ascii="Times New Roman" w:eastAsia="Calibri" w:hAnsi="Times New Roman" w:cs="Times New Roman"/>
          <w:sz w:val="28"/>
          <w:szCs w:val="28"/>
        </w:rPr>
        <w:t xml:space="preserve"> проведенного осмотра</w:t>
      </w:r>
      <w:r w:rsidRPr="004851BB">
        <w:rPr>
          <w:rFonts w:ascii="Times New Roman" w:eastAsia="Calibri" w:hAnsi="Times New Roman" w:cs="Times New Roman"/>
          <w:sz w:val="28"/>
          <w:szCs w:val="28"/>
        </w:rPr>
        <w:t xml:space="preserve"> установлено, что на </w:t>
      </w:r>
      <w:r w:rsidR="006C1E80">
        <w:rPr>
          <w:rFonts w:ascii="Times New Roman" w:eastAsia="Calibri" w:hAnsi="Times New Roman" w:cs="Times New Roman"/>
          <w:sz w:val="28"/>
          <w:szCs w:val="28"/>
        </w:rPr>
        <w:t>п</w:t>
      </w:r>
      <w:r w:rsidRPr="004851BB">
        <w:rPr>
          <w:rFonts w:ascii="Times New Roman" w:eastAsia="Calibri" w:hAnsi="Times New Roman" w:cs="Times New Roman"/>
          <w:sz w:val="28"/>
          <w:szCs w:val="28"/>
        </w:rPr>
        <w:t>редприятии отсутствуют основны</w:t>
      </w:r>
      <w:r w:rsidR="006C1E80">
        <w:rPr>
          <w:rFonts w:ascii="Times New Roman" w:eastAsia="Calibri" w:hAnsi="Times New Roman" w:cs="Times New Roman"/>
          <w:sz w:val="28"/>
          <w:szCs w:val="28"/>
        </w:rPr>
        <w:t>е</w:t>
      </w:r>
      <w:r w:rsidRPr="004851BB">
        <w:rPr>
          <w:rFonts w:ascii="Times New Roman" w:eastAsia="Calibri" w:hAnsi="Times New Roman" w:cs="Times New Roman"/>
          <w:sz w:val="28"/>
          <w:szCs w:val="28"/>
        </w:rPr>
        <w:t xml:space="preserve"> средств</w:t>
      </w:r>
      <w:r w:rsidR="006C1E80">
        <w:rPr>
          <w:rFonts w:ascii="Times New Roman" w:eastAsia="Calibri" w:hAnsi="Times New Roman" w:cs="Times New Roman"/>
          <w:sz w:val="28"/>
          <w:szCs w:val="28"/>
        </w:rPr>
        <w:t>а</w:t>
      </w:r>
      <w:r w:rsidRPr="004851BB">
        <w:rPr>
          <w:rFonts w:ascii="Times New Roman" w:eastAsia="Calibri" w:hAnsi="Times New Roman" w:cs="Times New Roman"/>
          <w:sz w:val="28"/>
          <w:szCs w:val="28"/>
        </w:rPr>
        <w:t>, общей балансовой стоимостью 2 963,6 тыс. руб</w:t>
      </w:r>
      <w:r w:rsidR="00F61AB4">
        <w:rPr>
          <w:rFonts w:ascii="Times New Roman" w:eastAsia="Calibri" w:hAnsi="Times New Roman" w:cs="Times New Roman"/>
          <w:sz w:val="28"/>
          <w:szCs w:val="28"/>
        </w:rPr>
        <w:t>лей</w:t>
      </w:r>
      <w:r w:rsidR="006C1E80">
        <w:rPr>
          <w:rFonts w:ascii="Times New Roman" w:eastAsia="Calibri" w:hAnsi="Times New Roman" w:cs="Times New Roman"/>
          <w:sz w:val="28"/>
          <w:szCs w:val="28"/>
        </w:rPr>
        <w:t>, в том числе</w:t>
      </w:r>
      <w:r w:rsidRPr="004851BB">
        <w:rPr>
          <w:rFonts w:ascii="Times New Roman" w:eastAsia="Calibri" w:hAnsi="Times New Roman" w:cs="Times New Roman"/>
          <w:sz w:val="28"/>
          <w:szCs w:val="28"/>
        </w:rPr>
        <w:t>:</w:t>
      </w:r>
    </w:p>
    <w:p w14:paraId="6DAE233F" w14:textId="698CC74F" w:rsidR="00A30D7C" w:rsidRPr="004851BB" w:rsidRDefault="00F61AB4" w:rsidP="00391B7A">
      <w:pPr>
        <w:numPr>
          <w:ilvl w:val="0"/>
          <w:numId w:val="196"/>
        </w:numPr>
        <w:tabs>
          <w:tab w:val="left" w:pos="84"/>
        </w:tabs>
        <w:spacing w:after="0" w:line="240" w:lineRule="auto"/>
        <w:ind w:left="-812" w:firstLine="67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A30D7C" w:rsidRPr="004851BB">
        <w:rPr>
          <w:rFonts w:ascii="Times New Roman" w:eastAsia="Calibri" w:hAnsi="Times New Roman" w:cs="Times New Roman"/>
          <w:sz w:val="28"/>
          <w:szCs w:val="28"/>
        </w:rPr>
        <w:t>тбойник (инв.</w:t>
      </w:r>
      <w:r>
        <w:rPr>
          <w:rFonts w:ascii="Times New Roman" w:eastAsia="Calibri" w:hAnsi="Times New Roman" w:cs="Times New Roman"/>
          <w:sz w:val="28"/>
          <w:szCs w:val="28"/>
        </w:rPr>
        <w:t xml:space="preserve"> </w:t>
      </w:r>
      <w:r w:rsidR="00A30D7C" w:rsidRPr="004851BB">
        <w:rPr>
          <w:rFonts w:ascii="Times New Roman" w:eastAsia="Calibri" w:hAnsi="Times New Roman" w:cs="Times New Roman"/>
          <w:sz w:val="28"/>
          <w:szCs w:val="28"/>
        </w:rPr>
        <w:t>№ 260000016), 2010 г., – 7,5 тыс. руб.;</w:t>
      </w:r>
    </w:p>
    <w:p w14:paraId="4C8B2697" w14:textId="671F529C" w:rsidR="00A30D7C" w:rsidRPr="004851BB" w:rsidRDefault="00F61AB4" w:rsidP="00391B7A">
      <w:pPr>
        <w:numPr>
          <w:ilvl w:val="0"/>
          <w:numId w:val="196"/>
        </w:numPr>
        <w:tabs>
          <w:tab w:val="left" w:pos="84"/>
        </w:tabs>
        <w:spacing w:after="0" w:line="240" w:lineRule="auto"/>
        <w:ind w:left="-812" w:firstLine="67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A30D7C" w:rsidRPr="004851BB">
        <w:rPr>
          <w:rFonts w:ascii="Times New Roman" w:eastAsia="Calibri" w:hAnsi="Times New Roman" w:cs="Times New Roman"/>
          <w:sz w:val="28"/>
          <w:szCs w:val="28"/>
        </w:rPr>
        <w:t>омпрессор ¾ Ф-ПФ-6-07 шасси (инв. № 260000017), 2011 г., – 260,0 тыс. руб.;</w:t>
      </w:r>
    </w:p>
    <w:p w14:paraId="11544EB1" w14:textId="204E4180" w:rsidR="00A30D7C" w:rsidRPr="004851BB" w:rsidRDefault="00F61AB4" w:rsidP="00391B7A">
      <w:pPr>
        <w:numPr>
          <w:ilvl w:val="0"/>
          <w:numId w:val="196"/>
        </w:numPr>
        <w:tabs>
          <w:tab w:val="left" w:pos="84"/>
        </w:tabs>
        <w:spacing w:after="0" w:line="240" w:lineRule="auto"/>
        <w:ind w:left="-812" w:firstLine="67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A30D7C" w:rsidRPr="004851BB">
        <w:rPr>
          <w:rFonts w:ascii="Times New Roman" w:eastAsia="Calibri" w:hAnsi="Times New Roman" w:cs="Times New Roman"/>
          <w:sz w:val="28"/>
          <w:szCs w:val="28"/>
        </w:rPr>
        <w:t>втопогрузчик 41030 «Ниссан» (инв. № 260000021), 2009 г., - 180,0 тыс. руб.;</w:t>
      </w:r>
    </w:p>
    <w:p w14:paraId="6A5B9BFD" w14:textId="572D255E" w:rsidR="00A30D7C" w:rsidRPr="004851BB" w:rsidRDefault="00F61AB4" w:rsidP="00391B7A">
      <w:pPr>
        <w:numPr>
          <w:ilvl w:val="0"/>
          <w:numId w:val="196"/>
        </w:numPr>
        <w:tabs>
          <w:tab w:val="left" w:pos="84"/>
        </w:tabs>
        <w:spacing w:after="0" w:line="240" w:lineRule="auto"/>
        <w:ind w:left="-812" w:firstLine="67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A30D7C" w:rsidRPr="004851BB">
        <w:rPr>
          <w:rFonts w:ascii="Times New Roman" w:eastAsia="Calibri" w:hAnsi="Times New Roman" w:cs="Times New Roman"/>
          <w:sz w:val="28"/>
          <w:szCs w:val="28"/>
        </w:rPr>
        <w:t>огрузчик фронтальный (инв. № 260000022), 2009 г., – 1 038,1 тыс. руб.;</w:t>
      </w:r>
    </w:p>
    <w:p w14:paraId="577C21E2" w14:textId="543BA6F6" w:rsidR="00A30D7C" w:rsidRPr="004851BB" w:rsidRDefault="00F61AB4" w:rsidP="00391B7A">
      <w:pPr>
        <w:numPr>
          <w:ilvl w:val="0"/>
          <w:numId w:val="196"/>
        </w:numPr>
        <w:tabs>
          <w:tab w:val="left" w:pos="84"/>
        </w:tabs>
        <w:spacing w:after="0" w:line="240" w:lineRule="auto"/>
        <w:ind w:left="-812" w:firstLine="67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w:t>
      </w:r>
      <w:r w:rsidR="00A30D7C" w:rsidRPr="004851BB">
        <w:rPr>
          <w:rFonts w:ascii="Times New Roman" w:eastAsia="Calibri" w:hAnsi="Times New Roman" w:cs="Times New Roman"/>
          <w:sz w:val="28"/>
          <w:szCs w:val="28"/>
        </w:rPr>
        <w:t xml:space="preserve">ементовоз </w:t>
      </w:r>
      <w:proofErr w:type="spellStart"/>
      <w:r w:rsidR="00A30D7C" w:rsidRPr="004851BB">
        <w:rPr>
          <w:rFonts w:ascii="Times New Roman" w:eastAsia="Calibri" w:hAnsi="Times New Roman" w:cs="Times New Roman"/>
          <w:sz w:val="28"/>
          <w:szCs w:val="28"/>
        </w:rPr>
        <w:t>Бецема</w:t>
      </w:r>
      <w:proofErr w:type="spellEnd"/>
      <w:r w:rsidR="00A30D7C" w:rsidRPr="004851BB">
        <w:rPr>
          <w:rFonts w:ascii="Times New Roman" w:eastAsia="Calibri" w:hAnsi="Times New Roman" w:cs="Times New Roman"/>
          <w:sz w:val="28"/>
          <w:szCs w:val="28"/>
        </w:rPr>
        <w:t xml:space="preserve"> ТЦ-20 (инв. № 260000023), 2009 г., – 1 478,0 тыс. руб.</w:t>
      </w:r>
    </w:p>
    <w:p w14:paraId="3691B5BA" w14:textId="77777777" w:rsidR="001C5072" w:rsidRDefault="00A30D7C" w:rsidP="001C5072">
      <w:pPr>
        <w:shd w:val="clear" w:color="auto" w:fill="FFFFFF" w:themeFill="background1"/>
        <w:spacing w:after="0" w:line="240" w:lineRule="auto"/>
        <w:ind w:left="-851" w:firstLine="739"/>
        <w:jc w:val="both"/>
        <w:rPr>
          <w:rFonts w:ascii="Times New Roman" w:eastAsia="Calibri" w:hAnsi="Times New Roman" w:cs="Times New Roman"/>
          <w:sz w:val="28"/>
          <w:szCs w:val="28"/>
        </w:rPr>
      </w:pPr>
      <w:r w:rsidRPr="006C1E80">
        <w:rPr>
          <w:rFonts w:ascii="Times New Roman" w:eastAsia="Calibri" w:hAnsi="Times New Roman" w:cs="Times New Roman"/>
          <w:sz w:val="28"/>
          <w:szCs w:val="28"/>
        </w:rPr>
        <w:t>Предприятием направлено обращение от 17.04.2018</w:t>
      </w:r>
      <w:r w:rsidR="00F61AB4" w:rsidRPr="006C1E80">
        <w:rPr>
          <w:rFonts w:ascii="Times New Roman" w:eastAsia="Calibri" w:hAnsi="Times New Roman" w:cs="Times New Roman"/>
          <w:sz w:val="28"/>
          <w:szCs w:val="28"/>
        </w:rPr>
        <w:t xml:space="preserve"> г.</w:t>
      </w:r>
      <w:r w:rsidRPr="006C1E80">
        <w:rPr>
          <w:rFonts w:ascii="Times New Roman" w:eastAsia="Calibri" w:hAnsi="Times New Roman" w:cs="Times New Roman"/>
          <w:sz w:val="28"/>
          <w:szCs w:val="28"/>
        </w:rPr>
        <w:t xml:space="preserve"> б/н в Министерство о списании объектов основных средств</w:t>
      </w:r>
      <w:r w:rsidR="006C1E80" w:rsidRPr="006C1E80">
        <w:rPr>
          <w:rFonts w:ascii="Times New Roman" w:eastAsia="Calibri" w:hAnsi="Times New Roman" w:cs="Times New Roman"/>
          <w:sz w:val="28"/>
          <w:szCs w:val="28"/>
        </w:rPr>
        <w:t xml:space="preserve"> и</w:t>
      </w:r>
      <w:r w:rsidRPr="006C1E80">
        <w:rPr>
          <w:rFonts w:ascii="Times New Roman" w:eastAsia="Calibri" w:hAnsi="Times New Roman" w:cs="Times New Roman"/>
          <w:sz w:val="28"/>
          <w:szCs w:val="28"/>
        </w:rPr>
        <w:t xml:space="preserve"> составлены </w:t>
      </w:r>
      <w:r w:rsidR="006C1E80" w:rsidRPr="006C1E80">
        <w:rPr>
          <w:rFonts w:ascii="Times New Roman" w:eastAsia="Calibri" w:hAnsi="Times New Roman" w:cs="Times New Roman"/>
          <w:sz w:val="28"/>
          <w:szCs w:val="28"/>
        </w:rPr>
        <w:t xml:space="preserve">12 </w:t>
      </w:r>
      <w:r w:rsidRPr="006C1E80">
        <w:rPr>
          <w:rFonts w:ascii="Times New Roman" w:eastAsia="Calibri" w:hAnsi="Times New Roman" w:cs="Times New Roman"/>
          <w:sz w:val="28"/>
          <w:szCs w:val="28"/>
        </w:rPr>
        <w:t>дефектны</w:t>
      </w:r>
      <w:r w:rsidR="006C1E80" w:rsidRPr="006C1E80">
        <w:rPr>
          <w:rFonts w:ascii="Times New Roman" w:eastAsia="Calibri" w:hAnsi="Times New Roman" w:cs="Times New Roman"/>
          <w:sz w:val="28"/>
          <w:szCs w:val="28"/>
        </w:rPr>
        <w:t>х</w:t>
      </w:r>
      <w:r w:rsidRPr="006C1E80">
        <w:rPr>
          <w:rFonts w:ascii="Times New Roman" w:eastAsia="Calibri" w:hAnsi="Times New Roman" w:cs="Times New Roman"/>
          <w:sz w:val="28"/>
          <w:szCs w:val="28"/>
        </w:rPr>
        <w:t xml:space="preserve"> акт</w:t>
      </w:r>
      <w:r w:rsidR="006C1E80" w:rsidRPr="006C1E80">
        <w:rPr>
          <w:rFonts w:ascii="Times New Roman" w:eastAsia="Calibri" w:hAnsi="Times New Roman" w:cs="Times New Roman"/>
          <w:sz w:val="28"/>
          <w:szCs w:val="28"/>
        </w:rPr>
        <w:t>ов</w:t>
      </w:r>
      <w:r w:rsidRPr="006C1E80">
        <w:rPr>
          <w:rFonts w:ascii="Times New Roman" w:eastAsia="Calibri" w:hAnsi="Times New Roman" w:cs="Times New Roman"/>
          <w:sz w:val="28"/>
          <w:szCs w:val="28"/>
        </w:rPr>
        <w:t xml:space="preserve"> на списание основных средств от 28.04.2018 </w:t>
      </w:r>
      <w:r w:rsidR="006C1E80" w:rsidRPr="006C1E80">
        <w:rPr>
          <w:rFonts w:ascii="Times New Roman" w:eastAsia="Calibri" w:hAnsi="Times New Roman" w:cs="Times New Roman"/>
          <w:sz w:val="28"/>
          <w:szCs w:val="28"/>
        </w:rPr>
        <w:t>года.</w:t>
      </w:r>
      <w:r w:rsidRPr="004851BB">
        <w:rPr>
          <w:rFonts w:ascii="Times New Roman" w:eastAsia="Calibri" w:hAnsi="Times New Roman" w:cs="Times New Roman"/>
          <w:sz w:val="28"/>
          <w:szCs w:val="28"/>
        </w:rPr>
        <w:t xml:space="preserve"> </w:t>
      </w:r>
    </w:p>
    <w:p w14:paraId="20F1E257" w14:textId="0295595B" w:rsidR="00A30D7C" w:rsidRPr="004851BB" w:rsidRDefault="00A30D7C" w:rsidP="001C5072">
      <w:pPr>
        <w:shd w:val="clear" w:color="auto" w:fill="FFFFFF" w:themeFill="background1"/>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bCs/>
          <w:sz w:val="28"/>
          <w:szCs w:val="28"/>
        </w:rPr>
        <w:t>В нарушение п</w:t>
      </w:r>
      <w:r w:rsidR="001C5072">
        <w:rPr>
          <w:rFonts w:ascii="Times New Roman" w:eastAsia="Calibri" w:hAnsi="Times New Roman" w:cs="Times New Roman"/>
          <w:bCs/>
          <w:sz w:val="28"/>
          <w:szCs w:val="28"/>
        </w:rPr>
        <w:t>одпункта «б»</w:t>
      </w:r>
      <w:r w:rsidRPr="004851BB">
        <w:rPr>
          <w:rFonts w:ascii="Times New Roman" w:eastAsia="Calibri" w:hAnsi="Times New Roman" w:cs="Times New Roman"/>
          <w:bCs/>
          <w:sz w:val="28"/>
          <w:szCs w:val="28"/>
        </w:rPr>
        <w:t xml:space="preserve"> п</w:t>
      </w:r>
      <w:r w:rsidR="001C5072">
        <w:rPr>
          <w:rFonts w:ascii="Times New Roman" w:eastAsia="Calibri" w:hAnsi="Times New Roman" w:cs="Times New Roman"/>
          <w:bCs/>
          <w:sz w:val="28"/>
          <w:szCs w:val="28"/>
        </w:rPr>
        <w:t>ункта</w:t>
      </w:r>
      <w:r w:rsidRPr="004851BB">
        <w:rPr>
          <w:rFonts w:ascii="Times New Roman" w:eastAsia="Calibri" w:hAnsi="Times New Roman" w:cs="Times New Roman"/>
          <w:bCs/>
          <w:sz w:val="28"/>
          <w:szCs w:val="28"/>
        </w:rPr>
        <w:t xml:space="preserve"> 4 </w:t>
      </w:r>
      <w:r w:rsidR="001C5072" w:rsidRPr="001C5072">
        <w:rPr>
          <w:rFonts w:ascii="Times New Roman" w:eastAsia="Calibri" w:hAnsi="Times New Roman" w:cs="Times New Roman"/>
          <w:bCs/>
          <w:sz w:val="28"/>
          <w:szCs w:val="28"/>
        </w:rPr>
        <w:t>Положения о списании государственного имущества Республики Ингушетия (Далее - Положение о списании), утвержденного Постановлением Правительства РИ от 13.10.2014 г. №</w:t>
      </w:r>
      <w:r w:rsidR="001C5072">
        <w:rPr>
          <w:rFonts w:ascii="Times New Roman" w:eastAsia="Calibri" w:hAnsi="Times New Roman" w:cs="Times New Roman"/>
          <w:bCs/>
          <w:sz w:val="28"/>
          <w:szCs w:val="28"/>
        </w:rPr>
        <w:t> </w:t>
      </w:r>
      <w:r w:rsidR="001C5072" w:rsidRPr="001C5072">
        <w:rPr>
          <w:rFonts w:ascii="Times New Roman" w:eastAsia="Calibri" w:hAnsi="Times New Roman" w:cs="Times New Roman"/>
          <w:bCs/>
          <w:sz w:val="28"/>
          <w:szCs w:val="28"/>
        </w:rPr>
        <w:t>193</w:t>
      </w:r>
      <w:r w:rsidRPr="004851BB">
        <w:rPr>
          <w:rFonts w:ascii="Times New Roman" w:eastAsia="Calibri" w:hAnsi="Times New Roman" w:cs="Times New Roman"/>
          <w:sz w:val="28"/>
          <w:szCs w:val="28"/>
        </w:rPr>
        <w:t>, в пакете документов о списании имущества отсутствует приказ руководителя органа государственной власти Республики Ингушетия об образовании комиссии по списанию имущества.</w:t>
      </w:r>
    </w:p>
    <w:p w14:paraId="7A84D475" w14:textId="64430635"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bCs/>
          <w:sz w:val="28"/>
          <w:szCs w:val="28"/>
        </w:rPr>
        <w:t xml:space="preserve">В нарушение </w:t>
      </w:r>
      <w:r w:rsidR="001C5072">
        <w:rPr>
          <w:rFonts w:ascii="Times New Roman" w:eastAsia="Calibri" w:hAnsi="Times New Roman" w:cs="Times New Roman"/>
          <w:bCs/>
          <w:sz w:val="28"/>
          <w:szCs w:val="28"/>
        </w:rPr>
        <w:t>подпункта «в»</w:t>
      </w:r>
      <w:r w:rsidRPr="004851BB">
        <w:rPr>
          <w:rFonts w:ascii="Times New Roman" w:eastAsia="Calibri" w:hAnsi="Times New Roman" w:cs="Times New Roman"/>
          <w:bCs/>
          <w:sz w:val="28"/>
          <w:szCs w:val="28"/>
        </w:rPr>
        <w:t xml:space="preserve"> п</w:t>
      </w:r>
      <w:r w:rsidR="001C5072">
        <w:rPr>
          <w:rFonts w:ascii="Times New Roman" w:eastAsia="Calibri" w:hAnsi="Times New Roman" w:cs="Times New Roman"/>
          <w:bCs/>
          <w:sz w:val="28"/>
          <w:szCs w:val="28"/>
        </w:rPr>
        <w:t>ункта</w:t>
      </w:r>
      <w:r w:rsidRPr="004851BB">
        <w:rPr>
          <w:rFonts w:ascii="Times New Roman" w:eastAsia="Calibri" w:hAnsi="Times New Roman" w:cs="Times New Roman"/>
          <w:bCs/>
          <w:sz w:val="28"/>
          <w:szCs w:val="28"/>
        </w:rPr>
        <w:t xml:space="preserve"> 4 Положения о списании</w:t>
      </w:r>
      <w:r w:rsidRPr="004851BB">
        <w:rPr>
          <w:rFonts w:ascii="Times New Roman" w:eastAsia="Calibri" w:hAnsi="Times New Roman" w:cs="Times New Roman"/>
          <w:sz w:val="28"/>
          <w:szCs w:val="28"/>
        </w:rPr>
        <w:t>, не представлен пакет документов по каждой позиции перечня предлагаемого к списанию имущества.</w:t>
      </w:r>
    </w:p>
    <w:p w14:paraId="54D776D4" w14:textId="2B052D67"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bCs/>
          <w:sz w:val="28"/>
          <w:szCs w:val="28"/>
        </w:rPr>
        <w:t>В нарушение п</w:t>
      </w:r>
      <w:r w:rsidR="001C5072">
        <w:rPr>
          <w:rFonts w:ascii="Times New Roman" w:eastAsia="Calibri" w:hAnsi="Times New Roman" w:cs="Times New Roman"/>
          <w:bCs/>
          <w:sz w:val="28"/>
          <w:szCs w:val="28"/>
        </w:rPr>
        <w:t>ункта</w:t>
      </w:r>
      <w:r w:rsidRPr="004851BB">
        <w:rPr>
          <w:rFonts w:ascii="Times New Roman" w:eastAsia="Calibri" w:hAnsi="Times New Roman" w:cs="Times New Roman"/>
          <w:bCs/>
          <w:sz w:val="28"/>
          <w:szCs w:val="28"/>
        </w:rPr>
        <w:t xml:space="preserve"> 10 Положения о списании</w:t>
      </w:r>
      <w:r w:rsidRPr="004851BB">
        <w:rPr>
          <w:rFonts w:ascii="Times New Roman" w:eastAsia="Calibri" w:hAnsi="Times New Roman" w:cs="Times New Roman"/>
          <w:b/>
          <w:sz w:val="28"/>
          <w:szCs w:val="28"/>
        </w:rPr>
        <w:t xml:space="preserve"> </w:t>
      </w:r>
      <w:r w:rsidRPr="004851BB">
        <w:rPr>
          <w:rFonts w:ascii="Times New Roman" w:eastAsia="Calibri" w:hAnsi="Times New Roman" w:cs="Times New Roman"/>
          <w:sz w:val="28"/>
          <w:szCs w:val="28"/>
        </w:rPr>
        <w:t>к актам о списании не приложены следующие документы:</w:t>
      </w:r>
    </w:p>
    <w:p w14:paraId="68F67343" w14:textId="3A2E73ED" w:rsidR="00A30D7C" w:rsidRPr="001C5072" w:rsidRDefault="00A30D7C" w:rsidP="00391B7A">
      <w:pPr>
        <w:pStyle w:val="a6"/>
        <w:numPr>
          <w:ilvl w:val="0"/>
          <w:numId w:val="197"/>
        </w:numPr>
        <w:tabs>
          <w:tab w:val="left" w:pos="142"/>
          <w:tab w:val="left" w:pos="196"/>
        </w:tabs>
        <w:spacing w:after="0" w:line="240" w:lineRule="auto"/>
        <w:ind w:left="-798" w:firstLine="742"/>
        <w:jc w:val="both"/>
        <w:rPr>
          <w:rFonts w:ascii="Times New Roman" w:hAnsi="Times New Roman" w:cs="Times New Roman"/>
          <w:sz w:val="28"/>
          <w:szCs w:val="28"/>
        </w:rPr>
      </w:pPr>
      <w:r w:rsidRPr="001C5072">
        <w:rPr>
          <w:rFonts w:ascii="Times New Roman" w:hAnsi="Times New Roman" w:cs="Times New Roman"/>
          <w:sz w:val="28"/>
          <w:szCs w:val="28"/>
        </w:rPr>
        <w:t>копия инвентарной карточки списываемого объекта основных средств, заверенную руководителем организации;</w:t>
      </w:r>
    </w:p>
    <w:p w14:paraId="51B0BFC9" w14:textId="3C4756E1" w:rsidR="00A30D7C" w:rsidRPr="001C5072" w:rsidRDefault="00A30D7C" w:rsidP="00391B7A">
      <w:pPr>
        <w:pStyle w:val="a6"/>
        <w:numPr>
          <w:ilvl w:val="0"/>
          <w:numId w:val="197"/>
        </w:numPr>
        <w:tabs>
          <w:tab w:val="left" w:pos="142"/>
          <w:tab w:val="left" w:pos="196"/>
        </w:tabs>
        <w:spacing w:after="0" w:line="240" w:lineRule="auto"/>
        <w:ind w:left="-798" w:firstLine="742"/>
        <w:jc w:val="both"/>
        <w:rPr>
          <w:rFonts w:ascii="Times New Roman" w:hAnsi="Times New Roman" w:cs="Times New Roman"/>
          <w:sz w:val="28"/>
          <w:szCs w:val="28"/>
        </w:rPr>
      </w:pPr>
      <w:r w:rsidRPr="001C5072">
        <w:rPr>
          <w:rFonts w:ascii="Times New Roman" w:hAnsi="Times New Roman" w:cs="Times New Roman"/>
          <w:sz w:val="28"/>
          <w:szCs w:val="28"/>
        </w:rPr>
        <w:t>копия технической документации на списываемое имущество (технический паспорт, паспорт транспортного средства и т.п.), заверенную руководителем организации;</w:t>
      </w:r>
    </w:p>
    <w:p w14:paraId="04BA51D2" w14:textId="453950BC" w:rsidR="00A30D7C" w:rsidRPr="001C5072" w:rsidRDefault="00A30D7C" w:rsidP="00391B7A">
      <w:pPr>
        <w:pStyle w:val="a6"/>
        <w:numPr>
          <w:ilvl w:val="0"/>
          <w:numId w:val="197"/>
        </w:numPr>
        <w:tabs>
          <w:tab w:val="left" w:pos="142"/>
          <w:tab w:val="left" w:pos="196"/>
        </w:tabs>
        <w:spacing w:after="0" w:line="240" w:lineRule="auto"/>
        <w:ind w:left="-798" w:firstLine="742"/>
        <w:jc w:val="both"/>
        <w:rPr>
          <w:rFonts w:ascii="Times New Roman" w:hAnsi="Times New Roman" w:cs="Times New Roman"/>
          <w:sz w:val="28"/>
          <w:szCs w:val="28"/>
        </w:rPr>
      </w:pPr>
      <w:r w:rsidRPr="001C5072">
        <w:rPr>
          <w:rFonts w:ascii="Times New Roman" w:hAnsi="Times New Roman" w:cs="Times New Roman"/>
          <w:sz w:val="28"/>
          <w:szCs w:val="28"/>
        </w:rPr>
        <w:t>экспертное заключение специализированной организации (с приложением копии лицензии или другого документа, подтверждающего право на осуществление соответствующего вида деятельности), содержащее вывод о непригодности списываемого имущества к дальнейшему использованию, невозможности или нецелесообразности его восстановления (ремонта, реконструкции);</w:t>
      </w:r>
    </w:p>
    <w:p w14:paraId="7AE1A9EC" w14:textId="156B3F96" w:rsidR="00A30D7C" w:rsidRPr="001C5072" w:rsidRDefault="00A30D7C" w:rsidP="00391B7A">
      <w:pPr>
        <w:pStyle w:val="a6"/>
        <w:numPr>
          <w:ilvl w:val="0"/>
          <w:numId w:val="197"/>
        </w:numPr>
        <w:tabs>
          <w:tab w:val="left" w:pos="142"/>
          <w:tab w:val="left" w:pos="196"/>
        </w:tabs>
        <w:spacing w:after="0" w:line="240" w:lineRule="auto"/>
        <w:ind w:left="-798" w:firstLine="742"/>
        <w:jc w:val="both"/>
        <w:rPr>
          <w:rFonts w:ascii="Times New Roman" w:hAnsi="Times New Roman" w:cs="Times New Roman"/>
          <w:sz w:val="28"/>
          <w:szCs w:val="28"/>
        </w:rPr>
      </w:pPr>
      <w:r w:rsidRPr="001C5072">
        <w:rPr>
          <w:rFonts w:ascii="Times New Roman" w:hAnsi="Times New Roman" w:cs="Times New Roman"/>
          <w:sz w:val="28"/>
          <w:szCs w:val="28"/>
        </w:rPr>
        <w:t>при списании транспортных средств - копии паспорта транспортного средства и свидетельства о его регистрации, заверенные руководителем организации;</w:t>
      </w:r>
    </w:p>
    <w:p w14:paraId="3E40AB43" w14:textId="4354CDB7" w:rsidR="00A30D7C" w:rsidRPr="001C5072" w:rsidRDefault="00A30D7C" w:rsidP="00391B7A">
      <w:pPr>
        <w:pStyle w:val="a6"/>
        <w:numPr>
          <w:ilvl w:val="0"/>
          <w:numId w:val="197"/>
        </w:numPr>
        <w:tabs>
          <w:tab w:val="left" w:pos="142"/>
          <w:tab w:val="left" w:pos="196"/>
        </w:tabs>
        <w:spacing w:after="0" w:line="240" w:lineRule="auto"/>
        <w:ind w:left="-798" w:firstLine="742"/>
        <w:jc w:val="both"/>
        <w:rPr>
          <w:rFonts w:ascii="Times New Roman" w:hAnsi="Times New Roman" w:cs="Times New Roman"/>
          <w:sz w:val="28"/>
          <w:szCs w:val="28"/>
        </w:rPr>
      </w:pPr>
      <w:r w:rsidRPr="001C5072">
        <w:rPr>
          <w:rFonts w:ascii="Times New Roman" w:hAnsi="Times New Roman" w:cs="Times New Roman"/>
          <w:sz w:val="28"/>
          <w:szCs w:val="28"/>
        </w:rPr>
        <w:t>при списании имущества в результате его утраты в связи с кражей, аварией, пожаром, стихийным бедствием либо при иной непредвиденной ситуации - акт (иной документ), выданный уполномоченным органом, подтверждающий факт утраты списываемого имущества;</w:t>
      </w:r>
    </w:p>
    <w:p w14:paraId="51F6EBCD" w14:textId="288A27D7" w:rsidR="00A30D7C" w:rsidRPr="001C5072" w:rsidRDefault="00A30D7C" w:rsidP="00391B7A">
      <w:pPr>
        <w:pStyle w:val="a6"/>
        <w:numPr>
          <w:ilvl w:val="0"/>
          <w:numId w:val="197"/>
        </w:numPr>
        <w:tabs>
          <w:tab w:val="left" w:pos="142"/>
          <w:tab w:val="left" w:pos="196"/>
        </w:tabs>
        <w:spacing w:after="0" w:line="240" w:lineRule="auto"/>
        <w:ind w:left="-798" w:firstLine="742"/>
        <w:jc w:val="both"/>
        <w:rPr>
          <w:rFonts w:ascii="Times New Roman" w:hAnsi="Times New Roman" w:cs="Times New Roman"/>
          <w:sz w:val="28"/>
          <w:szCs w:val="28"/>
        </w:rPr>
      </w:pPr>
      <w:r w:rsidRPr="001C5072">
        <w:rPr>
          <w:rFonts w:ascii="Times New Roman" w:hAnsi="Times New Roman" w:cs="Times New Roman"/>
          <w:sz w:val="28"/>
          <w:szCs w:val="28"/>
        </w:rPr>
        <w:lastRenderedPageBreak/>
        <w:t>в случаях, установленных настоящим Положением, - письменное согласование исполнительного органа государственной власти Республики Ингушетия, осуществляющего полномочия учредителя и (или) координацию и регулирование деятельности этой организации, а также Министерства;</w:t>
      </w:r>
    </w:p>
    <w:p w14:paraId="08C0F5BC" w14:textId="749F6BB6" w:rsidR="00A30D7C" w:rsidRPr="001C5072" w:rsidRDefault="00A30D7C" w:rsidP="00391B7A">
      <w:pPr>
        <w:pStyle w:val="a6"/>
        <w:numPr>
          <w:ilvl w:val="0"/>
          <w:numId w:val="197"/>
        </w:numPr>
        <w:tabs>
          <w:tab w:val="left" w:pos="142"/>
          <w:tab w:val="left" w:pos="196"/>
        </w:tabs>
        <w:spacing w:after="0" w:line="240" w:lineRule="auto"/>
        <w:ind w:left="-798" w:firstLine="742"/>
        <w:jc w:val="both"/>
        <w:rPr>
          <w:rFonts w:ascii="Times New Roman" w:hAnsi="Times New Roman" w:cs="Times New Roman"/>
          <w:sz w:val="28"/>
          <w:szCs w:val="28"/>
        </w:rPr>
      </w:pPr>
      <w:r w:rsidRPr="001C5072">
        <w:rPr>
          <w:rFonts w:ascii="Times New Roman" w:hAnsi="Times New Roman" w:cs="Times New Roman"/>
          <w:sz w:val="28"/>
          <w:szCs w:val="28"/>
        </w:rPr>
        <w:t>в случае отсутствия технической документации на объекты недвижимого имущества и транспортные средства - письменное объяснение руководителя органа государственной власти, организации с указанием причин отсутствия вышеуказанной документации.</w:t>
      </w:r>
    </w:p>
    <w:p w14:paraId="400223C8" w14:textId="7674A34A" w:rsidR="00A30D7C" w:rsidRPr="004851BB" w:rsidRDefault="00A30D7C" w:rsidP="00350B8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bCs/>
          <w:sz w:val="28"/>
          <w:szCs w:val="28"/>
        </w:rPr>
        <w:t>В нарушение п</w:t>
      </w:r>
      <w:r w:rsidR="001C5072">
        <w:rPr>
          <w:rFonts w:ascii="Times New Roman" w:eastAsia="Calibri" w:hAnsi="Times New Roman" w:cs="Times New Roman"/>
          <w:bCs/>
          <w:sz w:val="28"/>
          <w:szCs w:val="28"/>
        </w:rPr>
        <w:t>ункта</w:t>
      </w:r>
      <w:r w:rsidRPr="004851BB">
        <w:rPr>
          <w:rFonts w:ascii="Times New Roman" w:eastAsia="Calibri" w:hAnsi="Times New Roman" w:cs="Times New Roman"/>
          <w:bCs/>
          <w:sz w:val="28"/>
          <w:szCs w:val="28"/>
        </w:rPr>
        <w:t xml:space="preserve"> 11 Положения о списании,</w:t>
      </w:r>
      <w:r w:rsidRPr="004851BB">
        <w:rPr>
          <w:rFonts w:ascii="Times New Roman" w:eastAsia="Calibri" w:hAnsi="Times New Roman" w:cs="Times New Roman"/>
          <w:b/>
          <w:sz w:val="28"/>
          <w:szCs w:val="28"/>
        </w:rPr>
        <w:t xml:space="preserve"> </w:t>
      </w:r>
      <w:r w:rsidRPr="004851BB">
        <w:rPr>
          <w:rFonts w:ascii="Times New Roman" w:eastAsia="Calibri" w:hAnsi="Times New Roman" w:cs="Times New Roman"/>
          <w:sz w:val="28"/>
          <w:szCs w:val="28"/>
        </w:rPr>
        <w:t>отсутствует акт о списании имущества, утвержденный руководителем органа государственной власти.</w:t>
      </w:r>
      <w:r w:rsidR="00350B8C">
        <w:rPr>
          <w:rFonts w:ascii="Times New Roman" w:eastAsia="Calibri" w:hAnsi="Times New Roman" w:cs="Times New Roman"/>
          <w:sz w:val="28"/>
          <w:szCs w:val="28"/>
        </w:rPr>
        <w:t xml:space="preserve"> </w:t>
      </w:r>
      <w:r w:rsidRPr="004851BB">
        <w:rPr>
          <w:rFonts w:ascii="Times New Roman" w:eastAsia="Calibri" w:hAnsi="Times New Roman" w:cs="Times New Roman"/>
          <w:bCs/>
          <w:sz w:val="28"/>
          <w:szCs w:val="28"/>
        </w:rPr>
        <w:t>В нарушение п</w:t>
      </w:r>
      <w:r w:rsidR="001C5072">
        <w:rPr>
          <w:rFonts w:ascii="Times New Roman" w:eastAsia="Calibri" w:hAnsi="Times New Roman" w:cs="Times New Roman"/>
          <w:bCs/>
          <w:sz w:val="28"/>
          <w:szCs w:val="28"/>
        </w:rPr>
        <w:t xml:space="preserve">ункта </w:t>
      </w:r>
      <w:r w:rsidRPr="004851BB">
        <w:rPr>
          <w:rFonts w:ascii="Times New Roman" w:eastAsia="Calibri" w:hAnsi="Times New Roman" w:cs="Times New Roman"/>
          <w:bCs/>
          <w:sz w:val="28"/>
          <w:szCs w:val="28"/>
        </w:rPr>
        <w:t>12 Положения о списании,</w:t>
      </w:r>
      <w:r w:rsidRPr="004851BB">
        <w:rPr>
          <w:rFonts w:ascii="Times New Roman" w:eastAsia="Calibri" w:hAnsi="Times New Roman" w:cs="Times New Roman"/>
          <w:b/>
          <w:sz w:val="28"/>
          <w:szCs w:val="28"/>
        </w:rPr>
        <w:t xml:space="preserve"> </w:t>
      </w:r>
      <w:r w:rsidRPr="004851BB">
        <w:rPr>
          <w:rFonts w:ascii="Times New Roman" w:eastAsia="Calibri" w:hAnsi="Times New Roman" w:cs="Times New Roman"/>
          <w:sz w:val="28"/>
          <w:szCs w:val="28"/>
        </w:rPr>
        <w:t>проведены мероприятия по списанию имущества, не имея утвержденный акт о списании.</w:t>
      </w:r>
    </w:p>
    <w:p w14:paraId="2D23878C" w14:textId="77777777"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результате вышеизложенного, Министерством нарушена процедура списания государственного имущества.</w:t>
      </w:r>
    </w:p>
    <w:p w14:paraId="4713E22C" w14:textId="2A3C7E1C"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В связи с вышеперечисленным, государственное имущество общей балансовой стоимостью </w:t>
      </w:r>
      <w:r w:rsidRPr="001C5072">
        <w:rPr>
          <w:rFonts w:ascii="Times New Roman" w:eastAsia="Calibri" w:hAnsi="Times New Roman" w:cs="Times New Roman"/>
          <w:bCs/>
          <w:sz w:val="28"/>
          <w:szCs w:val="28"/>
        </w:rPr>
        <w:t>107</w:t>
      </w:r>
      <w:r w:rsidR="001C5072">
        <w:rPr>
          <w:rFonts w:ascii="Times New Roman" w:eastAsia="Calibri" w:hAnsi="Times New Roman" w:cs="Times New Roman"/>
          <w:bCs/>
          <w:sz w:val="28"/>
          <w:szCs w:val="28"/>
        </w:rPr>
        <w:t> </w:t>
      </w:r>
      <w:r w:rsidRPr="001C5072">
        <w:rPr>
          <w:rFonts w:ascii="Times New Roman" w:eastAsia="Calibri" w:hAnsi="Times New Roman" w:cs="Times New Roman"/>
          <w:bCs/>
          <w:sz w:val="28"/>
          <w:szCs w:val="28"/>
        </w:rPr>
        <w:t>407,3 тыс. руб</w:t>
      </w:r>
      <w:r w:rsidR="001C5072">
        <w:rPr>
          <w:rFonts w:ascii="Times New Roman" w:eastAsia="Calibri" w:hAnsi="Times New Roman" w:cs="Times New Roman"/>
          <w:bCs/>
          <w:sz w:val="28"/>
          <w:szCs w:val="28"/>
        </w:rPr>
        <w:t xml:space="preserve">лей </w:t>
      </w:r>
      <w:r w:rsidRPr="004851BB">
        <w:rPr>
          <w:rFonts w:ascii="Times New Roman" w:eastAsia="Calibri" w:hAnsi="Times New Roman" w:cs="Times New Roman"/>
          <w:sz w:val="28"/>
          <w:szCs w:val="28"/>
        </w:rPr>
        <w:t>не используется и не приносит экономической выгоды Республике Ингушетия</w:t>
      </w:r>
      <w:r w:rsidR="001C5072">
        <w:rPr>
          <w:rFonts w:ascii="Times New Roman" w:eastAsia="Calibri" w:hAnsi="Times New Roman" w:cs="Times New Roman"/>
          <w:sz w:val="28"/>
          <w:szCs w:val="28"/>
        </w:rPr>
        <w:t xml:space="preserve">, что является </w:t>
      </w:r>
      <w:r w:rsidRPr="004851BB">
        <w:rPr>
          <w:rFonts w:ascii="Times New Roman" w:eastAsia="Calibri" w:hAnsi="Times New Roman" w:cs="Times New Roman"/>
          <w:sz w:val="28"/>
          <w:szCs w:val="28"/>
        </w:rPr>
        <w:t>неэффективн</w:t>
      </w:r>
      <w:r w:rsidR="001C5072">
        <w:rPr>
          <w:rFonts w:ascii="Times New Roman" w:eastAsia="Calibri" w:hAnsi="Times New Roman" w:cs="Times New Roman"/>
          <w:sz w:val="28"/>
          <w:szCs w:val="28"/>
        </w:rPr>
        <w:t>ым</w:t>
      </w:r>
      <w:r w:rsidRPr="004851BB">
        <w:rPr>
          <w:rFonts w:ascii="Times New Roman" w:eastAsia="Calibri" w:hAnsi="Times New Roman" w:cs="Times New Roman"/>
          <w:sz w:val="28"/>
          <w:szCs w:val="28"/>
        </w:rPr>
        <w:t xml:space="preserve"> использование</w:t>
      </w:r>
      <w:r w:rsidR="001C5072">
        <w:rPr>
          <w:rFonts w:ascii="Times New Roman" w:eastAsia="Calibri" w:hAnsi="Times New Roman" w:cs="Times New Roman"/>
          <w:sz w:val="28"/>
          <w:szCs w:val="28"/>
        </w:rPr>
        <w:t>м</w:t>
      </w:r>
      <w:r w:rsidRPr="004851BB">
        <w:rPr>
          <w:rFonts w:ascii="Times New Roman" w:eastAsia="Calibri" w:hAnsi="Times New Roman" w:cs="Times New Roman"/>
          <w:sz w:val="28"/>
          <w:szCs w:val="28"/>
        </w:rPr>
        <w:t xml:space="preserve"> государственного имущества в течение длительного времени.</w:t>
      </w:r>
    </w:p>
    <w:p w14:paraId="6D36FDCE" w14:textId="4A9338DA" w:rsidR="00A30D7C" w:rsidRPr="004851BB" w:rsidRDefault="00A30D7C" w:rsidP="0069228A">
      <w:pPr>
        <w:spacing w:after="0" w:line="240" w:lineRule="auto"/>
        <w:ind w:left="-851" w:firstLine="73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5. </w:t>
      </w:r>
      <w:r w:rsidRPr="004851BB">
        <w:rPr>
          <w:rFonts w:ascii="Times New Roman" w:eastAsia="Calibri" w:hAnsi="Times New Roman" w:cs="Times New Roman"/>
          <w:bCs/>
          <w:sz w:val="28"/>
          <w:szCs w:val="28"/>
        </w:rPr>
        <w:t>ГУП «</w:t>
      </w:r>
      <w:proofErr w:type="spellStart"/>
      <w:r w:rsidRPr="004851BB">
        <w:rPr>
          <w:rFonts w:ascii="Times New Roman" w:eastAsia="Calibri" w:hAnsi="Times New Roman" w:cs="Times New Roman"/>
          <w:bCs/>
          <w:sz w:val="28"/>
          <w:szCs w:val="28"/>
        </w:rPr>
        <w:t>Кавдоломит</w:t>
      </w:r>
      <w:proofErr w:type="spellEnd"/>
      <w:r w:rsidRPr="004851BB">
        <w:rPr>
          <w:rFonts w:ascii="Times New Roman" w:eastAsia="Calibri" w:hAnsi="Times New Roman" w:cs="Times New Roman"/>
          <w:bCs/>
          <w:sz w:val="28"/>
          <w:szCs w:val="28"/>
        </w:rPr>
        <w:t>»</w:t>
      </w:r>
      <w:r w:rsidR="00267293">
        <w:rPr>
          <w:rFonts w:ascii="Times New Roman" w:eastAsia="Calibri" w:hAnsi="Times New Roman" w:cs="Times New Roman"/>
          <w:bCs/>
          <w:sz w:val="28"/>
          <w:szCs w:val="28"/>
        </w:rPr>
        <w:t xml:space="preserve"> </w:t>
      </w:r>
      <w:r w:rsidRPr="004851BB">
        <w:rPr>
          <w:rFonts w:ascii="Times New Roman" w:eastAsia="Calibri" w:hAnsi="Times New Roman" w:cs="Times New Roman"/>
          <w:sz w:val="28"/>
          <w:szCs w:val="28"/>
        </w:rPr>
        <w:t>находится в ведомственном подчинении Министерства промышленности и цифрового развития РИ. На балансе ГУП «</w:t>
      </w:r>
      <w:proofErr w:type="spellStart"/>
      <w:r w:rsidRPr="004851BB">
        <w:rPr>
          <w:rFonts w:ascii="Times New Roman" w:eastAsia="Calibri" w:hAnsi="Times New Roman" w:cs="Times New Roman"/>
          <w:sz w:val="28"/>
          <w:szCs w:val="28"/>
        </w:rPr>
        <w:t>Кавдоломит</w:t>
      </w:r>
      <w:proofErr w:type="spellEnd"/>
      <w:r w:rsidRPr="004851BB">
        <w:rPr>
          <w:rFonts w:ascii="Times New Roman" w:eastAsia="Calibri" w:hAnsi="Times New Roman" w:cs="Times New Roman"/>
          <w:sz w:val="28"/>
          <w:szCs w:val="28"/>
        </w:rPr>
        <w:t>» находится цех по производству теплоизоляционного изделия из сланцевой крошки в объеме 600 куб.</w:t>
      </w:r>
      <w:r w:rsidR="00267293">
        <w:rPr>
          <w:rFonts w:ascii="Times New Roman" w:eastAsia="Calibri" w:hAnsi="Times New Roman" w:cs="Times New Roman"/>
          <w:sz w:val="28"/>
          <w:szCs w:val="28"/>
        </w:rPr>
        <w:t> </w:t>
      </w:r>
      <w:r w:rsidRPr="004851BB">
        <w:rPr>
          <w:rFonts w:ascii="Times New Roman" w:eastAsia="Calibri" w:hAnsi="Times New Roman" w:cs="Times New Roman"/>
          <w:sz w:val="28"/>
          <w:szCs w:val="28"/>
        </w:rPr>
        <w:t>м в месяц, построен</w:t>
      </w:r>
      <w:r w:rsidR="00267293">
        <w:rPr>
          <w:rFonts w:ascii="Times New Roman" w:eastAsia="Calibri" w:hAnsi="Times New Roman" w:cs="Times New Roman"/>
          <w:sz w:val="28"/>
          <w:szCs w:val="28"/>
        </w:rPr>
        <w:t>ный</w:t>
      </w:r>
      <w:r w:rsidRPr="004851BB">
        <w:rPr>
          <w:rFonts w:ascii="Times New Roman" w:eastAsia="Calibri" w:hAnsi="Times New Roman" w:cs="Times New Roman"/>
          <w:sz w:val="28"/>
          <w:szCs w:val="28"/>
        </w:rPr>
        <w:t xml:space="preserve"> </w:t>
      </w:r>
      <w:r w:rsidR="00267293" w:rsidRPr="004851BB">
        <w:rPr>
          <w:rFonts w:ascii="Times New Roman" w:eastAsia="Calibri" w:hAnsi="Times New Roman" w:cs="Times New Roman"/>
          <w:sz w:val="28"/>
          <w:szCs w:val="28"/>
        </w:rPr>
        <w:t xml:space="preserve">в 2013 году </w:t>
      </w:r>
      <w:r w:rsidRPr="004851BB">
        <w:rPr>
          <w:rFonts w:ascii="Times New Roman" w:eastAsia="Calibri" w:hAnsi="Times New Roman" w:cs="Times New Roman"/>
          <w:sz w:val="28"/>
          <w:szCs w:val="28"/>
        </w:rPr>
        <w:t>в рамках ФЦП «Социально-экономическое развитие Республики Ингушетия 2010-2016 гг.». Планировалось создание 28 рабочих мест. Общий объем финансирования строительств</w:t>
      </w:r>
      <w:r w:rsidR="0069228A">
        <w:rPr>
          <w:rFonts w:ascii="Times New Roman" w:eastAsia="Calibri" w:hAnsi="Times New Roman" w:cs="Times New Roman"/>
          <w:sz w:val="28"/>
          <w:szCs w:val="28"/>
        </w:rPr>
        <w:t>а</w:t>
      </w:r>
      <w:r w:rsidRPr="004851BB">
        <w:rPr>
          <w:rFonts w:ascii="Times New Roman" w:eastAsia="Calibri" w:hAnsi="Times New Roman" w:cs="Times New Roman"/>
          <w:sz w:val="28"/>
          <w:szCs w:val="28"/>
        </w:rPr>
        <w:t xml:space="preserve"> цеха составил в сумме 51,0 млн. руб</w:t>
      </w:r>
      <w:r w:rsidR="00267293">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w:t>
      </w:r>
    </w:p>
    <w:p w14:paraId="71B3C8C9" w14:textId="6CF0E701" w:rsidR="00A30D7C" w:rsidRPr="004851BB" w:rsidRDefault="0069228A" w:rsidP="0069228A">
      <w:pPr>
        <w:spacing w:after="0" w:line="240" w:lineRule="auto"/>
        <w:ind w:left="-851" w:firstLine="737"/>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A30D7C" w:rsidRPr="004851BB">
        <w:rPr>
          <w:rFonts w:ascii="Times New Roman" w:eastAsia="Calibri" w:hAnsi="Times New Roman" w:cs="Times New Roman"/>
          <w:sz w:val="28"/>
          <w:szCs w:val="28"/>
        </w:rPr>
        <w:t>редиторская задолженность в виде обязательных платежей в бюджет на 01.01.2022</w:t>
      </w:r>
      <w:r w:rsidR="00267293">
        <w:rPr>
          <w:rFonts w:ascii="Times New Roman" w:eastAsia="Calibri" w:hAnsi="Times New Roman" w:cs="Times New Roman"/>
          <w:sz w:val="28"/>
          <w:szCs w:val="28"/>
        </w:rPr>
        <w:t xml:space="preserve"> г.</w:t>
      </w:r>
      <w:r w:rsidR="00A30D7C" w:rsidRPr="004851BB">
        <w:rPr>
          <w:rFonts w:ascii="Times New Roman" w:eastAsia="Calibri" w:hAnsi="Times New Roman" w:cs="Times New Roman"/>
          <w:sz w:val="28"/>
          <w:szCs w:val="28"/>
        </w:rPr>
        <w:t xml:space="preserve"> составляет 4 499,0 тыс. руб</w:t>
      </w:r>
      <w:r w:rsidR="00267293">
        <w:rPr>
          <w:rFonts w:ascii="Times New Roman" w:eastAsia="Calibri" w:hAnsi="Times New Roman" w:cs="Times New Roman"/>
          <w:sz w:val="28"/>
          <w:szCs w:val="28"/>
        </w:rPr>
        <w:t>лей</w:t>
      </w:r>
      <w:r w:rsidR="00A30D7C" w:rsidRPr="004851BB">
        <w:rPr>
          <w:rFonts w:ascii="Times New Roman" w:eastAsia="Calibri" w:hAnsi="Times New Roman" w:cs="Times New Roman"/>
          <w:sz w:val="28"/>
          <w:szCs w:val="28"/>
        </w:rPr>
        <w:t>. Общая балансовая стоимость недвижимого имущества 10 208,8 тыс. руб</w:t>
      </w:r>
      <w:r w:rsidR="00267293">
        <w:rPr>
          <w:rFonts w:ascii="Times New Roman" w:eastAsia="Calibri" w:hAnsi="Times New Roman" w:cs="Times New Roman"/>
          <w:sz w:val="28"/>
          <w:szCs w:val="28"/>
        </w:rPr>
        <w:t>лей,</w:t>
      </w:r>
      <w:r w:rsidR="00A30D7C" w:rsidRPr="004851BB">
        <w:rPr>
          <w:rFonts w:ascii="Times New Roman" w:eastAsia="Calibri" w:hAnsi="Times New Roman" w:cs="Times New Roman"/>
          <w:sz w:val="28"/>
          <w:szCs w:val="28"/>
        </w:rPr>
        <w:t xml:space="preserve"> движимого имущества – 79,3 тыс. руб</w:t>
      </w:r>
      <w:r w:rsidR="00267293">
        <w:rPr>
          <w:rFonts w:ascii="Times New Roman" w:eastAsia="Calibri" w:hAnsi="Times New Roman" w:cs="Times New Roman"/>
          <w:sz w:val="28"/>
          <w:szCs w:val="28"/>
        </w:rPr>
        <w:t>лей</w:t>
      </w:r>
      <w:r w:rsidR="00A30D7C" w:rsidRPr="004851BB">
        <w:rPr>
          <w:rFonts w:ascii="Times New Roman" w:eastAsia="Calibri" w:hAnsi="Times New Roman" w:cs="Times New Roman"/>
          <w:sz w:val="28"/>
          <w:szCs w:val="28"/>
        </w:rPr>
        <w:t>.</w:t>
      </w:r>
    </w:p>
    <w:p w14:paraId="192AB817" w14:textId="45E3BF44" w:rsidR="00A30D7C" w:rsidRPr="004851BB" w:rsidRDefault="00A30D7C" w:rsidP="0069228A">
      <w:pPr>
        <w:spacing w:after="0" w:line="240" w:lineRule="auto"/>
        <w:ind w:left="-851" w:firstLine="737"/>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В ходе выездной проверки </w:t>
      </w:r>
      <w:r w:rsidR="00267293">
        <w:rPr>
          <w:rFonts w:ascii="Times New Roman" w:eastAsia="Calibri" w:hAnsi="Times New Roman" w:cs="Times New Roman"/>
          <w:sz w:val="28"/>
          <w:szCs w:val="28"/>
        </w:rPr>
        <w:t>сотрудниками Палаты</w:t>
      </w:r>
      <w:r w:rsidRPr="004851BB">
        <w:rPr>
          <w:rFonts w:ascii="Times New Roman" w:eastAsia="Calibri" w:hAnsi="Times New Roman" w:cs="Times New Roman"/>
          <w:sz w:val="28"/>
          <w:szCs w:val="28"/>
        </w:rPr>
        <w:t xml:space="preserve"> установлено, что на предприятии производственн</w:t>
      </w:r>
      <w:r w:rsidR="00267293">
        <w:rPr>
          <w:rFonts w:ascii="Times New Roman" w:eastAsia="Calibri" w:hAnsi="Times New Roman" w:cs="Times New Roman"/>
          <w:sz w:val="28"/>
          <w:szCs w:val="28"/>
        </w:rPr>
        <w:t>ая</w:t>
      </w:r>
      <w:r w:rsidRPr="004851BB">
        <w:rPr>
          <w:rFonts w:ascii="Times New Roman" w:eastAsia="Calibri" w:hAnsi="Times New Roman" w:cs="Times New Roman"/>
          <w:sz w:val="28"/>
          <w:szCs w:val="28"/>
        </w:rPr>
        <w:t xml:space="preserve"> деятельност</w:t>
      </w:r>
      <w:r w:rsidR="00267293">
        <w:rPr>
          <w:rFonts w:ascii="Times New Roman" w:eastAsia="Calibri" w:hAnsi="Times New Roman" w:cs="Times New Roman"/>
          <w:sz w:val="28"/>
          <w:szCs w:val="28"/>
        </w:rPr>
        <w:t>ь</w:t>
      </w:r>
      <w:r w:rsidRPr="004851BB">
        <w:rPr>
          <w:rFonts w:ascii="Times New Roman" w:eastAsia="Calibri" w:hAnsi="Times New Roman" w:cs="Times New Roman"/>
          <w:sz w:val="28"/>
          <w:szCs w:val="28"/>
        </w:rPr>
        <w:t xml:space="preserve"> не ведется</w:t>
      </w:r>
      <w:r w:rsidR="00267293">
        <w:rPr>
          <w:rFonts w:ascii="Times New Roman" w:eastAsia="Calibri" w:hAnsi="Times New Roman" w:cs="Times New Roman"/>
          <w:sz w:val="28"/>
          <w:szCs w:val="28"/>
        </w:rPr>
        <w:t>, в</w:t>
      </w:r>
      <w:r w:rsidRPr="004851BB">
        <w:rPr>
          <w:rFonts w:ascii="Times New Roman" w:eastAsia="Calibri" w:hAnsi="Times New Roman" w:cs="Times New Roman"/>
          <w:sz w:val="28"/>
          <w:szCs w:val="28"/>
        </w:rPr>
        <w:t xml:space="preserve">се оборудование завода </w:t>
      </w:r>
      <w:r w:rsidR="00267293">
        <w:rPr>
          <w:rFonts w:ascii="Times New Roman" w:eastAsia="Calibri" w:hAnsi="Times New Roman" w:cs="Times New Roman"/>
          <w:sz w:val="28"/>
          <w:szCs w:val="28"/>
        </w:rPr>
        <w:t>находится</w:t>
      </w:r>
      <w:r w:rsidRPr="004851BB">
        <w:rPr>
          <w:rFonts w:ascii="Times New Roman" w:eastAsia="Calibri" w:hAnsi="Times New Roman" w:cs="Times New Roman"/>
          <w:sz w:val="28"/>
          <w:szCs w:val="28"/>
        </w:rPr>
        <w:t xml:space="preserve"> в наличии.</w:t>
      </w:r>
    </w:p>
    <w:p w14:paraId="16E50195" w14:textId="67C20BAA"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Таким образом, государственное имущество общей стоимостью </w:t>
      </w:r>
      <w:r w:rsidRPr="00267293">
        <w:rPr>
          <w:rFonts w:ascii="Times New Roman" w:eastAsia="Calibri" w:hAnsi="Times New Roman" w:cs="Times New Roman"/>
          <w:sz w:val="28"/>
          <w:szCs w:val="28"/>
        </w:rPr>
        <w:t>10 288,1 тыс. руб</w:t>
      </w:r>
      <w:r w:rsidR="00267293">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не используется и не приносит экономической выгоды Республике Ингушетия, </w:t>
      </w:r>
      <w:r w:rsidR="00267293">
        <w:rPr>
          <w:rFonts w:ascii="Times New Roman" w:eastAsia="Calibri" w:hAnsi="Times New Roman" w:cs="Times New Roman"/>
          <w:sz w:val="28"/>
          <w:szCs w:val="28"/>
        </w:rPr>
        <w:t xml:space="preserve">что является </w:t>
      </w:r>
      <w:r w:rsidR="00267293" w:rsidRPr="004851BB">
        <w:rPr>
          <w:rFonts w:ascii="Times New Roman" w:eastAsia="Calibri" w:hAnsi="Times New Roman" w:cs="Times New Roman"/>
          <w:sz w:val="28"/>
          <w:szCs w:val="28"/>
        </w:rPr>
        <w:t>неэффективным</w:t>
      </w:r>
      <w:r w:rsidRPr="004851BB">
        <w:rPr>
          <w:rFonts w:ascii="Times New Roman" w:eastAsia="Calibri" w:hAnsi="Times New Roman" w:cs="Times New Roman"/>
          <w:sz w:val="28"/>
          <w:szCs w:val="28"/>
        </w:rPr>
        <w:t xml:space="preserve"> использование</w:t>
      </w:r>
      <w:r w:rsidR="00267293">
        <w:rPr>
          <w:rFonts w:ascii="Times New Roman" w:eastAsia="Calibri" w:hAnsi="Times New Roman" w:cs="Times New Roman"/>
          <w:sz w:val="28"/>
          <w:szCs w:val="28"/>
        </w:rPr>
        <w:t>м</w:t>
      </w:r>
      <w:r w:rsidRPr="004851BB">
        <w:rPr>
          <w:rFonts w:ascii="Times New Roman" w:eastAsia="Calibri" w:hAnsi="Times New Roman" w:cs="Times New Roman"/>
          <w:sz w:val="28"/>
          <w:szCs w:val="28"/>
        </w:rPr>
        <w:t xml:space="preserve"> государственного имущества.</w:t>
      </w:r>
    </w:p>
    <w:p w14:paraId="73B1C8A4" w14:textId="68D0B2AE" w:rsidR="00A30D7C" w:rsidRPr="00267293" w:rsidRDefault="00A30D7C" w:rsidP="00267293">
      <w:pPr>
        <w:spacing w:after="0" w:line="240" w:lineRule="auto"/>
        <w:ind w:left="-851" w:firstLine="739"/>
        <w:jc w:val="both"/>
        <w:rPr>
          <w:rFonts w:ascii="Times New Roman" w:eastAsia="Calibri" w:hAnsi="Times New Roman" w:cs="Times New Roman"/>
          <w:bCs/>
          <w:sz w:val="28"/>
          <w:szCs w:val="28"/>
        </w:rPr>
      </w:pPr>
      <w:r w:rsidRPr="004851BB">
        <w:rPr>
          <w:rFonts w:ascii="Times New Roman" w:eastAsia="Calibri" w:hAnsi="Times New Roman" w:cs="Times New Roman"/>
          <w:sz w:val="28"/>
          <w:szCs w:val="28"/>
        </w:rPr>
        <w:t xml:space="preserve">6. </w:t>
      </w:r>
      <w:proofErr w:type="spellStart"/>
      <w:r w:rsidRPr="004851BB">
        <w:rPr>
          <w:rFonts w:ascii="Times New Roman" w:eastAsia="Calibri" w:hAnsi="Times New Roman" w:cs="Times New Roman"/>
          <w:bCs/>
          <w:sz w:val="28"/>
          <w:szCs w:val="28"/>
        </w:rPr>
        <w:t>Гарбанинский</w:t>
      </w:r>
      <w:proofErr w:type="spellEnd"/>
      <w:r w:rsidRPr="004851BB">
        <w:rPr>
          <w:rFonts w:ascii="Times New Roman" w:eastAsia="Calibri" w:hAnsi="Times New Roman" w:cs="Times New Roman"/>
          <w:bCs/>
          <w:sz w:val="28"/>
          <w:szCs w:val="28"/>
        </w:rPr>
        <w:t xml:space="preserve"> завод по производству доломитовой муки</w:t>
      </w:r>
      <w:r w:rsidRPr="004851BB">
        <w:rPr>
          <w:rFonts w:ascii="Times New Roman" w:eastAsia="Calibri" w:hAnsi="Times New Roman" w:cs="Times New Roman"/>
          <w:sz w:val="28"/>
          <w:szCs w:val="28"/>
        </w:rPr>
        <w:t xml:space="preserve"> введён в эксплуатацию 16.07.2013</w:t>
      </w:r>
      <w:r w:rsidR="00267293">
        <w:rPr>
          <w:rFonts w:ascii="Times New Roman" w:eastAsia="Calibri" w:hAnsi="Times New Roman" w:cs="Times New Roman"/>
          <w:sz w:val="28"/>
          <w:szCs w:val="28"/>
        </w:rPr>
        <w:t xml:space="preserve"> года</w:t>
      </w:r>
      <w:r w:rsidRPr="004851BB">
        <w:rPr>
          <w:rFonts w:ascii="Times New Roman" w:eastAsia="Calibri" w:hAnsi="Times New Roman" w:cs="Times New Roman"/>
          <w:sz w:val="28"/>
          <w:szCs w:val="28"/>
        </w:rPr>
        <w:t xml:space="preserve"> в рамках ФЦП «Социально-экономическое развитие Республики Ингушетия 2010-2016 гг.» в 2011-2012 годах. Фактически произведенные расходы составили 85</w:t>
      </w:r>
      <w:r w:rsidR="00267293">
        <w:rPr>
          <w:rFonts w:ascii="Times New Roman" w:eastAsia="Calibri" w:hAnsi="Times New Roman" w:cs="Times New Roman"/>
          <w:sz w:val="28"/>
          <w:szCs w:val="28"/>
        </w:rPr>
        <w:t> </w:t>
      </w:r>
      <w:r w:rsidRPr="004851BB">
        <w:rPr>
          <w:rFonts w:ascii="Times New Roman" w:eastAsia="Calibri" w:hAnsi="Times New Roman" w:cs="Times New Roman"/>
          <w:sz w:val="28"/>
          <w:szCs w:val="28"/>
        </w:rPr>
        <w:t>761,6 тыс. руб</w:t>
      </w:r>
      <w:r w:rsidR="00267293">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Планировалось производство доломитовой муки в объеме 50,0 тыс. тонн в год и доломитового щебня в объеме 200,0 тыс. тонн в год, создание рабочих мест в количестве 37 человек.</w:t>
      </w:r>
    </w:p>
    <w:p w14:paraId="066B42E7" w14:textId="5F6F5D93"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В 2014 году объект по поручению Председателя Правительства РИ передан </w:t>
      </w:r>
      <w:r w:rsidR="00267293" w:rsidRPr="004851BB">
        <w:rPr>
          <w:rFonts w:ascii="Times New Roman" w:eastAsia="Calibri" w:hAnsi="Times New Roman" w:cs="Times New Roman"/>
          <w:sz w:val="28"/>
          <w:szCs w:val="28"/>
        </w:rPr>
        <w:t>в безвозмездное пользование ООО «Эрзи</w:t>
      </w:r>
      <w:r w:rsidR="00267293">
        <w:rPr>
          <w:rFonts w:ascii="Times New Roman" w:eastAsia="Calibri" w:hAnsi="Times New Roman" w:cs="Times New Roman"/>
          <w:sz w:val="28"/>
          <w:szCs w:val="28"/>
        </w:rPr>
        <w:t>»</w:t>
      </w:r>
      <w:r w:rsidR="00267293" w:rsidRPr="004851BB">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по договору № 2 от 27.06.2014</w:t>
      </w:r>
      <w:r w:rsidR="00267293">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г.</w:t>
      </w:r>
      <w:r w:rsidR="00267293">
        <w:rPr>
          <w:rFonts w:ascii="Times New Roman" w:eastAsia="Calibri" w:hAnsi="Times New Roman" w:cs="Times New Roman"/>
          <w:sz w:val="28"/>
          <w:szCs w:val="28"/>
        </w:rPr>
        <w:t>, с</w:t>
      </w:r>
      <w:r w:rsidRPr="004851BB">
        <w:rPr>
          <w:rFonts w:ascii="Times New Roman" w:eastAsia="Calibri" w:hAnsi="Times New Roman" w:cs="Times New Roman"/>
          <w:sz w:val="28"/>
          <w:szCs w:val="28"/>
        </w:rPr>
        <w:t xml:space="preserve">огласно </w:t>
      </w:r>
      <w:r w:rsidR="00267293">
        <w:rPr>
          <w:rFonts w:ascii="Times New Roman" w:eastAsia="Calibri" w:hAnsi="Times New Roman" w:cs="Times New Roman"/>
          <w:sz w:val="28"/>
          <w:szCs w:val="28"/>
        </w:rPr>
        <w:lastRenderedPageBreak/>
        <w:t>которому</w:t>
      </w:r>
      <w:r w:rsidRPr="004851BB">
        <w:rPr>
          <w:rFonts w:ascii="Times New Roman" w:eastAsia="Calibri" w:hAnsi="Times New Roman" w:cs="Times New Roman"/>
          <w:sz w:val="28"/>
          <w:szCs w:val="28"/>
        </w:rPr>
        <w:t xml:space="preserve"> ООО «Эрзи» обязан обеспечить создание рабочих мест в количестве от 30 до 37 человек</w:t>
      </w:r>
      <w:r w:rsidR="00267293">
        <w:rPr>
          <w:rFonts w:ascii="Times New Roman" w:eastAsia="Calibri" w:hAnsi="Times New Roman" w:cs="Times New Roman"/>
          <w:sz w:val="28"/>
          <w:szCs w:val="28"/>
        </w:rPr>
        <w:t xml:space="preserve"> и</w:t>
      </w:r>
      <w:r w:rsidRPr="004851BB">
        <w:rPr>
          <w:rFonts w:ascii="Times New Roman" w:eastAsia="Calibri" w:hAnsi="Times New Roman" w:cs="Times New Roman"/>
          <w:sz w:val="28"/>
          <w:szCs w:val="28"/>
        </w:rPr>
        <w:t xml:space="preserve"> ежегодное поступление налогов в бюджет Республики Ингушетия. </w:t>
      </w:r>
    </w:p>
    <w:p w14:paraId="5BF24D31" w14:textId="2E2D0911" w:rsidR="00A30D7C" w:rsidRPr="004851BB" w:rsidRDefault="00A30D7C" w:rsidP="00A30D7C">
      <w:pPr>
        <w:spacing w:after="0" w:line="240" w:lineRule="auto"/>
        <w:ind w:left="-851" w:firstLine="739"/>
        <w:jc w:val="both"/>
        <w:rPr>
          <w:rFonts w:ascii="Calibri" w:eastAsia="Calibri" w:hAnsi="Calibri" w:cs="Times New Roman"/>
        </w:rPr>
      </w:pPr>
      <w:r w:rsidRPr="004851BB">
        <w:rPr>
          <w:rFonts w:ascii="Times New Roman" w:eastAsia="Calibri" w:hAnsi="Times New Roman" w:cs="Times New Roman"/>
          <w:sz w:val="28"/>
          <w:szCs w:val="28"/>
        </w:rPr>
        <w:t xml:space="preserve">В связи с неисполнением договорных обязательств, согласно решению Арбитражного суда </w:t>
      </w:r>
      <w:r w:rsidR="00267293">
        <w:rPr>
          <w:rFonts w:ascii="Times New Roman" w:eastAsia="Calibri" w:hAnsi="Times New Roman" w:cs="Times New Roman"/>
          <w:sz w:val="28"/>
          <w:szCs w:val="28"/>
        </w:rPr>
        <w:t>РИ</w:t>
      </w:r>
      <w:r w:rsidRPr="004851BB">
        <w:rPr>
          <w:rFonts w:ascii="Times New Roman" w:eastAsia="Calibri" w:hAnsi="Times New Roman" w:cs="Times New Roman"/>
          <w:sz w:val="28"/>
          <w:szCs w:val="28"/>
        </w:rPr>
        <w:t xml:space="preserve"> от 24</w:t>
      </w:r>
      <w:r w:rsidR="00267293">
        <w:rPr>
          <w:rFonts w:ascii="Times New Roman" w:eastAsia="Calibri" w:hAnsi="Times New Roman" w:cs="Times New Roman"/>
          <w:sz w:val="28"/>
          <w:szCs w:val="28"/>
        </w:rPr>
        <w:t>.09.</w:t>
      </w:r>
      <w:r w:rsidRPr="004851BB">
        <w:rPr>
          <w:rFonts w:ascii="Times New Roman" w:eastAsia="Calibri" w:hAnsi="Times New Roman" w:cs="Times New Roman"/>
          <w:sz w:val="28"/>
          <w:szCs w:val="28"/>
        </w:rPr>
        <w:t>2021 года по делу №А18-1979/2021, договор безвозмездного пользования от 27.06.2017 № 2</w:t>
      </w:r>
      <w:r w:rsidR="00267293">
        <w:rPr>
          <w:rFonts w:ascii="Times New Roman" w:eastAsia="Calibri" w:hAnsi="Times New Roman" w:cs="Times New Roman"/>
          <w:sz w:val="28"/>
          <w:szCs w:val="28"/>
        </w:rPr>
        <w:t xml:space="preserve"> </w:t>
      </w:r>
      <w:r w:rsidRPr="004851BB">
        <w:rPr>
          <w:rFonts w:ascii="Times New Roman" w:eastAsia="Calibri" w:hAnsi="Times New Roman" w:cs="Times New Roman"/>
          <w:sz w:val="28"/>
          <w:szCs w:val="28"/>
        </w:rPr>
        <w:t>расторгнут и имущество возвращено правообладателю.</w:t>
      </w:r>
      <w:r w:rsidRPr="004851BB">
        <w:rPr>
          <w:rFonts w:ascii="Calibri" w:eastAsia="Calibri" w:hAnsi="Calibri" w:cs="Times New Roman"/>
        </w:rPr>
        <w:t xml:space="preserve"> </w:t>
      </w:r>
    </w:p>
    <w:p w14:paraId="79883042" w14:textId="44C46F35"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ходе выездной проверки инспекторами КСП РИ установлено, что на предприятии производственн</w:t>
      </w:r>
      <w:r w:rsidR="00350B8C">
        <w:rPr>
          <w:rFonts w:ascii="Times New Roman" w:eastAsia="Calibri" w:hAnsi="Times New Roman" w:cs="Times New Roman"/>
          <w:sz w:val="28"/>
          <w:szCs w:val="28"/>
        </w:rPr>
        <w:t>ая</w:t>
      </w:r>
      <w:r w:rsidRPr="004851BB">
        <w:rPr>
          <w:rFonts w:ascii="Times New Roman" w:eastAsia="Calibri" w:hAnsi="Times New Roman" w:cs="Times New Roman"/>
          <w:sz w:val="28"/>
          <w:szCs w:val="28"/>
        </w:rPr>
        <w:t xml:space="preserve"> деятельност</w:t>
      </w:r>
      <w:r w:rsidR="00350B8C">
        <w:rPr>
          <w:rFonts w:ascii="Times New Roman" w:eastAsia="Calibri" w:hAnsi="Times New Roman" w:cs="Times New Roman"/>
          <w:sz w:val="28"/>
          <w:szCs w:val="28"/>
        </w:rPr>
        <w:t>ь</w:t>
      </w:r>
      <w:r w:rsidRPr="004851BB">
        <w:rPr>
          <w:rFonts w:ascii="Times New Roman" w:eastAsia="Calibri" w:hAnsi="Times New Roman" w:cs="Times New Roman"/>
          <w:sz w:val="28"/>
          <w:szCs w:val="28"/>
        </w:rPr>
        <w:t xml:space="preserve"> не ведется.</w:t>
      </w:r>
    </w:p>
    <w:p w14:paraId="78B03D8C" w14:textId="3294A0EC"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Министерством заключен договор ответственного хранения от 01.11.2022 </w:t>
      </w:r>
      <w:r w:rsidR="00267293">
        <w:rPr>
          <w:rFonts w:ascii="Times New Roman" w:eastAsia="Calibri" w:hAnsi="Times New Roman" w:cs="Times New Roman"/>
          <w:sz w:val="28"/>
          <w:szCs w:val="28"/>
        </w:rPr>
        <w:t xml:space="preserve">г. </w:t>
      </w:r>
      <w:r w:rsidRPr="004851BB">
        <w:rPr>
          <w:rFonts w:ascii="Times New Roman" w:eastAsia="Calibri" w:hAnsi="Times New Roman" w:cs="Times New Roman"/>
          <w:sz w:val="28"/>
          <w:szCs w:val="28"/>
        </w:rPr>
        <w:t>б/н с ГУП «</w:t>
      </w:r>
      <w:proofErr w:type="spellStart"/>
      <w:r w:rsidRPr="004851BB">
        <w:rPr>
          <w:rFonts w:ascii="Times New Roman" w:eastAsia="Calibri" w:hAnsi="Times New Roman" w:cs="Times New Roman"/>
          <w:sz w:val="28"/>
          <w:szCs w:val="28"/>
        </w:rPr>
        <w:t>Кавдоломит</w:t>
      </w:r>
      <w:proofErr w:type="spellEnd"/>
      <w:r w:rsidRPr="004851BB">
        <w:rPr>
          <w:rFonts w:ascii="Times New Roman" w:eastAsia="Calibri" w:hAnsi="Times New Roman" w:cs="Times New Roman"/>
          <w:sz w:val="28"/>
          <w:szCs w:val="28"/>
        </w:rPr>
        <w:t xml:space="preserve">», согласно которому хранитель принимает на хранение движимое и недвижимое имущество </w:t>
      </w:r>
      <w:proofErr w:type="spellStart"/>
      <w:r w:rsidRPr="004851BB">
        <w:rPr>
          <w:rFonts w:ascii="Times New Roman" w:eastAsia="Calibri" w:hAnsi="Times New Roman" w:cs="Times New Roman"/>
          <w:sz w:val="28"/>
          <w:szCs w:val="28"/>
        </w:rPr>
        <w:t>Горбанинского</w:t>
      </w:r>
      <w:proofErr w:type="spellEnd"/>
      <w:r w:rsidRPr="004851BB">
        <w:rPr>
          <w:rFonts w:ascii="Times New Roman" w:eastAsia="Calibri" w:hAnsi="Times New Roman" w:cs="Times New Roman"/>
          <w:sz w:val="28"/>
          <w:szCs w:val="28"/>
        </w:rPr>
        <w:t xml:space="preserve"> завода</w:t>
      </w:r>
      <w:r w:rsidR="00267293">
        <w:rPr>
          <w:rFonts w:ascii="Times New Roman" w:eastAsia="Calibri" w:hAnsi="Times New Roman" w:cs="Times New Roman"/>
          <w:sz w:val="28"/>
          <w:szCs w:val="28"/>
        </w:rPr>
        <w:t>.</w:t>
      </w:r>
    </w:p>
    <w:p w14:paraId="1C362184" w14:textId="2EEA34D4"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Согласно акту инвентаризации от 10.10.2022</w:t>
      </w:r>
      <w:r w:rsidR="00267293">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на балансе предприятия имеются 38 объектов основных средств (движимое имущество) стоимостью </w:t>
      </w:r>
      <w:bookmarkStart w:id="177" w:name="_Hlk122371527"/>
      <w:r w:rsidRPr="004851BB">
        <w:rPr>
          <w:rFonts w:ascii="Times New Roman" w:eastAsia="Calibri" w:hAnsi="Times New Roman" w:cs="Times New Roman"/>
          <w:sz w:val="28"/>
          <w:szCs w:val="28"/>
        </w:rPr>
        <w:t>37 945,9</w:t>
      </w:r>
      <w:bookmarkEnd w:id="177"/>
      <w:r w:rsidRPr="004851BB">
        <w:rPr>
          <w:rFonts w:ascii="Times New Roman" w:eastAsia="Calibri" w:hAnsi="Times New Roman" w:cs="Times New Roman"/>
          <w:sz w:val="28"/>
          <w:szCs w:val="28"/>
        </w:rPr>
        <w:t xml:space="preserve"> тыс. руб</w:t>
      </w:r>
      <w:r w:rsidR="00267293">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В ходе осмотра сотрудниками КСП РИ установлено, что все указанное оборудование имеется в наличии. </w:t>
      </w:r>
    </w:p>
    <w:p w14:paraId="63B08FF4" w14:textId="2FDCBEF3"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В связи с вышеперечисленным, государственное имущество стоимостью в </w:t>
      </w:r>
      <w:r w:rsidRPr="00267293">
        <w:rPr>
          <w:rFonts w:ascii="Times New Roman" w:eastAsia="Calibri" w:hAnsi="Times New Roman" w:cs="Times New Roman"/>
          <w:sz w:val="28"/>
          <w:szCs w:val="28"/>
        </w:rPr>
        <w:t>сумме 37 945,9 тыс. руб</w:t>
      </w:r>
      <w:r w:rsidR="00267293" w:rsidRPr="00267293">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не используется и не приносит экономической выгоды Республике Ингушетия, то есть имеет место неэффективное использование государственного имущества.</w:t>
      </w:r>
    </w:p>
    <w:p w14:paraId="078F7D07" w14:textId="77777777"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7. </w:t>
      </w:r>
      <w:r w:rsidRPr="004851BB">
        <w:rPr>
          <w:rFonts w:ascii="Times New Roman" w:eastAsia="Calibri" w:hAnsi="Times New Roman" w:cs="Times New Roman"/>
          <w:bCs/>
          <w:sz w:val="28"/>
          <w:szCs w:val="28"/>
        </w:rPr>
        <w:t>Завод по производству энергосберегающего осветительного оборудования на базе сверхъярких диодов</w:t>
      </w:r>
      <w:r w:rsidRPr="004851BB">
        <w:rPr>
          <w:rFonts w:ascii="Times New Roman" w:eastAsia="Calibri" w:hAnsi="Times New Roman" w:cs="Times New Roman"/>
          <w:sz w:val="28"/>
          <w:szCs w:val="28"/>
        </w:rPr>
        <w:t xml:space="preserve"> в г. Малгобек.</w:t>
      </w:r>
    </w:p>
    <w:p w14:paraId="26BC32E9" w14:textId="5556DF03"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Общая контрактная стоимость строительства – 1</w:t>
      </w:r>
      <w:r w:rsidR="0069228A">
        <w:rPr>
          <w:rFonts w:ascii="Times New Roman" w:eastAsia="Calibri" w:hAnsi="Times New Roman" w:cs="Times New Roman"/>
          <w:sz w:val="28"/>
          <w:szCs w:val="28"/>
        </w:rPr>
        <w:t> </w:t>
      </w:r>
      <w:r w:rsidRPr="004851BB">
        <w:rPr>
          <w:rFonts w:ascii="Times New Roman" w:eastAsia="Calibri" w:hAnsi="Times New Roman" w:cs="Times New Roman"/>
          <w:sz w:val="28"/>
          <w:szCs w:val="28"/>
        </w:rPr>
        <w:t>385,2 млн. руб</w:t>
      </w:r>
      <w:r w:rsidR="0069228A">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Проектная мощность производства составляет: светильников – 300</w:t>
      </w:r>
      <w:r w:rsidR="0069228A">
        <w:rPr>
          <w:rFonts w:ascii="Times New Roman" w:eastAsia="Calibri" w:hAnsi="Times New Roman" w:cs="Times New Roman"/>
          <w:sz w:val="28"/>
          <w:szCs w:val="28"/>
        </w:rPr>
        <w:t xml:space="preserve"> тыс.</w:t>
      </w:r>
      <w:r w:rsidRPr="004851BB">
        <w:rPr>
          <w:rFonts w:ascii="Times New Roman" w:eastAsia="Calibri" w:hAnsi="Times New Roman" w:cs="Times New Roman"/>
          <w:sz w:val="28"/>
          <w:szCs w:val="28"/>
        </w:rPr>
        <w:t xml:space="preserve"> шт</w:t>
      </w:r>
      <w:r w:rsidR="0069228A">
        <w:rPr>
          <w:rFonts w:ascii="Times New Roman" w:eastAsia="Calibri" w:hAnsi="Times New Roman" w:cs="Times New Roman"/>
          <w:sz w:val="28"/>
          <w:szCs w:val="28"/>
        </w:rPr>
        <w:t>ук</w:t>
      </w:r>
      <w:r w:rsidRPr="004851BB">
        <w:rPr>
          <w:rFonts w:ascii="Times New Roman" w:eastAsia="Calibri" w:hAnsi="Times New Roman" w:cs="Times New Roman"/>
          <w:sz w:val="28"/>
          <w:szCs w:val="28"/>
        </w:rPr>
        <w:t xml:space="preserve"> в год, </w:t>
      </w:r>
      <w:proofErr w:type="spellStart"/>
      <w:r w:rsidRPr="004851BB">
        <w:rPr>
          <w:rFonts w:ascii="Times New Roman" w:eastAsia="Calibri" w:hAnsi="Times New Roman" w:cs="Times New Roman"/>
          <w:sz w:val="28"/>
          <w:szCs w:val="28"/>
        </w:rPr>
        <w:t>филаментных</w:t>
      </w:r>
      <w:proofErr w:type="spellEnd"/>
      <w:r w:rsidRPr="004851BB">
        <w:rPr>
          <w:rFonts w:ascii="Times New Roman" w:eastAsia="Calibri" w:hAnsi="Times New Roman" w:cs="Times New Roman"/>
          <w:sz w:val="28"/>
          <w:szCs w:val="28"/>
        </w:rPr>
        <w:t xml:space="preserve"> ламп – 400 </w:t>
      </w:r>
      <w:r w:rsidR="0069228A">
        <w:rPr>
          <w:rFonts w:ascii="Times New Roman" w:eastAsia="Calibri" w:hAnsi="Times New Roman" w:cs="Times New Roman"/>
          <w:sz w:val="28"/>
          <w:szCs w:val="28"/>
        </w:rPr>
        <w:t xml:space="preserve">тыс. </w:t>
      </w:r>
      <w:r w:rsidRPr="004851BB">
        <w:rPr>
          <w:rFonts w:ascii="Times New Roman" w:eastAsia="Calibri" w:hAnsi="Times New Roman" w:cs="Times New Roman"/>
          <w:sz w:val="28"/>
          <w:szCs w:val="28"/>
        </w:rPr>
        <w:t>шт</w:t>
      </w:r>
      <w:r w:rsidR="0069228A">
        <w:rPr>
          <w:rFonts w:ascii="Times New Roman" w:eastAsia="Calibri" w:hAnsi="Times New Roman" w:cs="Times New Roman"/>
          <w:sz w:val="28"/>
          <w:szCs w:val="28"/>
        </w:rPr>
        <w:t>ук</w:t>
      </w:r>
      <w:r w:rsidRPr="004851BB">
        <w:rPr>
          <w:rFonts w:ascii="Times New Roman" w:eastAsia="Calibri" w:hAnsi="Times New Roman" w:cs="Times New Roman"/>
          <w:sz w:val="28"/>
          <w:szCs w:val="28"/>
        </w:rPr>
        <w:t xml:space="preserve"> в год. Планировалось</w:t>
      </w:r>
      <w:r w:rsidR="0069228A">
        <w:rPr>
          <w:rFonts w:ascii="Times New Roman" w:eastAsia="Calibri" w:hAnsi="Times New Roman" w:cs="Times New Roman"/>
          <w:sz w:val="28"/>
          <w:szCs w:val="28"/>
        </w:rPr>
        <w:t xml:space="preserve"> создание </w:t>
      </w:r>
      <w:r w:rsidR="0069228A" w:rsidRPr="004851BB">
        <w:rPr>
          <w:rFonts w:ascii="Times New Roman" w:eastAsia="Calibri" w:hAnsi="Times New Roman" w:cs="Times New Roman"/>
          <w:sz w:val="28"/>
          <w:szCs w:val="28"/>
        </w:rPr>
        <w:t>250</w:t>
      </w:r>
      <w:r w:rsidRPr="004851BB">
        <w:rPr>
          <w:rFonts w:ascii="Times New Roman" w:eastAsia="Calibri" w:hAnsi="Times New Roman" w:cs="Times New Roman"/>
          <w:sz w:val="28"/>
          <w:szCs w:val="28"/>
        </w:rPr>
        <w:t xml:space="preserve"> </w:t>
      </w:r>
      <w:r w:rsidR="0069228A">
        <w:rPr>
          <w:rFonts w:ascii="Times New Roman" w:eastAsia="Calibri" w:hAnsi="Times New Roman" w:cs="Times New Roman"/>
          <w:sz w:val="28"/>
          <w:szCs w:val="28"/>
        </w:rPr>
        <w:t>рабочих мест</w:t>
      </w:r>
      <w:r w:rsidRPr="004851BB">
        <w:rPr>
          <w:rFonts w:ascii="Times New Roman" w:eastAsia="Calibri" w:hAnsi="Times New Roman" w:cs="Times New Roman"/>
          <w:sz w:val="28"/>
          <w:szCs w:val="28"/>
        </w:rPr>
        <w:t>.</w:t>
      </w:r>
    </w:p>
    <w:p w14:paraId="1CF9E56B" w14:textId="3EEB0AE9" w:rsidR="00A30D7C" w:rsidRPr="004851BB" w:rsidRDefault="0069228A" w:rsidP="00A30D7C">
      <w:pPr>
        <w:spacing w:after="0" w:line="240" w:lineRule="auto"/>
        <w:ind w:left="-851" w:firstLine="739"/>
        <w:jc w:val="both"/>
        <w:rPr>
          <w:rFonts w:ascii="Times New Roman" w:eastAsia="Calibri" w:hAnsi="Times New Roman" w:cs="Times New Roman"/>
          <w:sz w:val="28"/>
          <w:szCs w:val="28"/>
        </w:rPr>
      </w:pPr>
      <w:r>
        <w:rPr>
          <w:rFonts w:ascii="Times New Roman" w:eastAsia="Calibri" w:hAnsi="Times New Roman" w:cs="Times New Roman"/>
          <w:sz w:val="28"/>
          <w:szCs w:val="28"/>
        </w:rPr>
        <w:t>По информации Министерства</w:t>
      </w:r>
      <w:r w:rsidR="00A30D7C" w:rsidRPr="004851BB">
        <w:rPr>
          <w:rFonts w:ascii="Times New Roman" w:eastAsia="Calibri" w:hAnsi="Times New Roman" w:cs="Times New Roman"/>
          <w:sz w:val="28"/>
          <w:szCs w:val="28"/>
        </w:rPr>
        <w:t xml:space="preserve"> имуществ</w:t>
      </w:r>
      <w:r>
        <w:rPr>
          <w:rFonts w:ascii="Times New Roman" w:eastAsia="Calibri" w:hAnsi="Times New Roman" w:cs="Times New Roman"/>
          <w:sz w:val="28"/>
          <w:szCs w:val="28"/>
        </w:rPr>
        <w:t>о</w:t>
      </w:r>
      <w:r w:rsidR="00A30D7C" w:rsidRPr="004851BB">
        <w:rPr>
          <w:rFonts w:ascii="Times New Roman" w:eastAsia="Calibri" w:hAnsi="Times New Roman" w:cs="Times New Roman"/>
          <w:sz w:val="28"/>
          <w:szCs w:val="28"/>
        </w:rPr>
        <w:t xml:space="preserve"> завода </w:t>
      </w:r>
      <w:r>
        <w:rPr>
          <w:rFonts w:ascii="Times New Roman" w:eastAsia="Calibri" w:hAnsi="Times New Roman" w:cs="Times New Roman"/>
          <w:sz w:val="28"/>
          <w:szCs w:val="28"/>
        </w:rPr>
        <w:t xml:space="preserve">было </w:t>
      </w:r>
      <w:r w:rsidR="00A30D7C" w:rsidRPr="004851BB">
        <w:rPr>
          <w:rFonts w:ascii="Times New Roman" w:eastAsia="Calibri" w:hAnsi="Times New Roman" w:cs="Times New Roman"/>
          <w:sz w:val="28"/>
          <w:szCs w:val="28"/>
        </w:rPr>
        <w:t>включено в план приватизации на 2017 год. Распоряжением Правительства РИ от 13.12.2017</w:t>
      </w:r>
      <w:r>
        <w:rPr>
          <w:rFonts w:ascii="Times New Roman" w:eastAsia="Calibri" w:hAnsi="Times New Roman" w:cs="Times New Roman"/>
          <w:sz w:val="28"/>
          <w:szCs w:val="28"/>
        </w:rPr>
        <w:t xml:space="preserve"> г.</w:t>
      </w:r>
      <w:r w:rsidR="00A30D7C" w:rsidRPr="004851BB">
        <w:rPr>
          <w:rFonts w:ascii="Times New Roman" w:eastAsia="Calibri" w:hAnsi="Times New Roman" w:cs="Times New Roman"/>
          <w:sz w:val="28"/>
          <w:szCs w:val="28"/>
        </w:rPr>
        <w:t xml:space="preserve"> №</w:t>
      </w:r>
      <w:r>
        <w:rPr>
          <w:rFonts w:ascii="Times New Roman" w:eastAsia="Calibri" w:hAnsi="Times New Roman" w:cs="Times New Roman"/>
          <w:sz w:val="28"/>
          <w:szCs w:val="28"/>
        </w:rPr>
        <w:t> </w:t>
      </w:r>
      <w:r w:rsidR="00A30D7C" w:rsidRPr="004851BB">
        <w:rPr>
          <w:rFonts w:ascii="Times New Roman" w:eastAsia="Calibri" w:hAnsi="Times New Roman" w:cs="Times New Roman"/>
          <w:sz w:val="28"/>
          <w:szCs w:val="28"/>
        </w:rPr>
        <w:t>914-р определен способ приватизации – путем внесения в уставный капитал для оплаты дополнительного выпуска акций АО «Технопарк «</w:t>
      </w:r>
      <w:proofErr w:type="spellStart"/>
      <w:r w:rsidR="00A30D7C" w:rsidRPr="004851BB">
        <w:rPr>
          <w:rFonts w:ascii="Times New Roman" w:eastAsia="Calibri" w:hAnsi="Times New Roman" w:cs="Times New Roman"/>
          <w:sz w:val="28"/>
          <w:szCs w:val="28"/>
        </w:rPr>
        <w:t>Сердало</w:t>
      </w:r>
      <w:proofErr w:type="spellEnd"/>
      <w:r w:rsidR="00A30D7C" w:rsidRPr="004851BB">
        <w:rPr>
          <w:rFonts w:ascii="Times New Roman" w:eastAsia="Calibri" w:hAnsi="Times New Roman" w:cs="Times New Roman"/>
          <w:sz w:val="28"/>
          <w:szCs w:val="28"/>
        </w:rPr>
        <w:t>»».</w:t>
      </w:r>
    </w:p>
    <w:p w14:paraId="39E30C5E" w14:textId="75F8E8F8"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Согласно отчету независимого оценщика ООО «Агентство оценки» от 30.10.2018</w:t>
      </w:r>
      <w:r w:rsidR="0069228A">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w:t>
      </w:r>
      <w:r w:rsidR="0069228A">
        <w:rPr>
          <w:rFonts w:ascii="Times New Roman" w:eastAsia="Calibri" w:hAnsi="Times New Roman" w:cs="Times New Roman"/>
          <w:sz w:val="28"/>
          <w:szCs w:val="28"/>
          <w:lang w:val="en-US"/>
        </w:rPr>
        <w:t> </w:t>
      </w:r>
      <w:r w:rsidRPr="004851BB">
        <w:rPr>
          <w:rFonts w:ascii="Times New Roman" w:eastAsia="Calibri" w:hAnsi="Times New Roman" w:cs="Times New Roman"/>
          <w:sz w:val="28"/>
          <w:szCs w:val="28"/>
        </w:rPr>
        <w:t>50-н, рыночная стоимость объектов движимого и недвижимого имущества составила 1 396,2 млн. руб</w:t>
      </w:r>
      <w:r w:rsidR="0069228A">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w:t>
      </w:r>
    </w:p>
    <w:p w14:paraId="565E4B76" w14:textId="61BF5E29"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Далее, Банком России осуществлена государственная регистрация выпуска обыкновенных именных бездокументарных акций АО «Технопарк «</w:t>
      </w:r>
      <w:proofErr w:type="spellStart"/>
      <w:r w:rsidRPr="004851BB">
        <w:rPr>
          <w:rFonts w:ascii="Times New Roman" w:eastAsia="Calibri" w:hAnsi="Times New Roman" w:cs="Times New Roman"/>
          <w:sz w:val="28"/>
          <w:szCs w:val="28"/>
        </w:rPr>
        <w:t>Сердало</w:t>
      </w:r>
      <w:proofErr w:type="spellEnd"/>
      <w:r w:rsidRPr="004851BB">
        <w:rPr>
          <w:rFonts w:ascii="Times New Roman" w:eastAsia="Calibri" w:hAnsi="Times New Roman" w:cs="Times New Roman"/>
          <w:sz w:val="28"/>
          <w:szCs w:val="28"/>
        </w:rPr>
        <w:t>»» в количестве 13 962,3 тыс. шт</w:t>
      </w:r>
      <w:r w:rsidR="00350B8C">
        <w:rPr>
          <w:rFonts w:ascii="Times New Roman" w:eastAsia="Calibri" w:hAnsi="Times New Roman" w:cs="Times New Roman"/>
          <w:sz w:val="28"/>
          <w:szCs w:val="28"/>
        </w:rPr>
        <w:t>ук</w:t>
      </w:r>
      <w:r w:rsidRPr="004851BB">
        <w:rPr>
          <w:rFonts w:ascii="Times New Roman" w:eastAsia="Calibri" w:hAnsi="Times New Roman" w:cs="Times New Roman"/>
          <w:sz w:val="28"/>
          <w:szCs w:val="28"/>
        </w:rPr>
        <w:t xml:space="preserve"> номинальной стоимостью 100 руб</w:t>
      </w:r>
      <w:r w:rsidR="0069228A">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каждая, размещенных путем закрытой подписки. Акции размещены (зачислены на лицевой счет Министерства) 06 марта 2019 года.</w:t>
      </w:r>
    </w:p>
    <w:p w14:paraId="7A81DB7C" w14:textId="2AE44AAD"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Между Министерством и АО «Технопарк «</w:t>
      </w:r>
      <w:proofErr w:type="spellStart"/>
      <w:r w:rsidRPr="004851BB">
        <w:rPr>
          <w:rFonts w:ascii="Times New Roman" w:eastAsia="Calibri" w:hAnsi="Times New Roman" w:cs="Times New Roman"/>
          <w:sz w:val="28"/>
          <w:szCs w:val="28"/>
        </w:rPr>
        <w:t>Сердало</w:t>
      </w:r>
      <w:proofErr w:type="spellEnd"/>
      <w:r w:rsidRPr="004851BB">
        <w:rPr>
          <w:rFonts w:ascii="Times New Roman" w:eastAsia="Calibri" w:hAnsi="Times New Roman" w:cs="Times New Roman"/>
          <w:sz w:val="28"/>
          <w:szCs w:val="28"/>
        </w:rPr>
        <w:t>»» заключен договор мены акций №</w:t>
      </w:r>
      <w:r w:rsidR="0069228A">
        <w:rPr>
          <w:rFonts w:ascii="Times New Roman" w:eastAsia="Calibri" w:hAnsi="Times New Roman" w:cs="Times New Roman"/>
          <w:sz w:val="28"/>
          <w:szCs w:val="28"/>
        </w:rPr>
        <w:t> </w:t>
      </w:r>
      <w:r w:rsidRPr="004851BB">
        <w:rPr>
          <w:rFonts w:ascii="Times New Roman" w:eastAsia="Calibri" w:hAnsi="Times New Roman" w:cs="Times New Roman"/>
          <w:sz w:val="28"/>
          <w:szCs w:val="28"/>
        </w:rPr>
        <w:t>1, по условиям которого Республика Ингушетия передает Обществу имущество завода стоимостью 1 396,2 млн. руб</w:t>
      </w:r>
      <w:r w:rsidR="0069228A">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в обмен на акции в количестве 13 962,3 тыс. штук. Переход права собственности к Обществу осуществлен в Управлении Росреестра по РИ 16 мая 2019 года и 16 июня 2019 года.</w:t>
      </w:r>
    </w:p>
    <w:p w14:paraId="62CE1A48" w14:textId="67AE9623"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связи с тем, что переход права собственности состоялся в мае-июне 2019 года, а акции размещены в марте 2019</w:t>
      </w:r>
      <w:r w:rsidR="00703554">
        <w:rPr>
          <w:rFonts w:ascii="Times New Roman" w:eastAsia="Calibri" w:hAnsi="Times New Roman" w:cs="Times New Roman"/>
          <w:sz w:val="28"/>
          <w:szCs w:val="28"/>
        </w:rPr>
        <w:t xml:space="preserve"> года</w:t>
      </w:r>
      <w:r w:rsidRPr="004851BB">
        <w:rPr>
          <w:rFonts w:ascii="Times New Roman" w:eastAsia="Calibri" w:hAnsi="Times New Roman" w:cs="Times New Roman"/>
          <w:sz w:val="28"/>
          <w:szCs w:val="28"/>
        </w:rPr>
        <w:t xml:space="preserve">, т.е. до их полной оплаты, ЦБ РФ указано на необходимость возврата недвижимого имущества в государственную собственность и </w:t>
      </w:r>
      <w:r w:rsidRPr="004851BB">
        <w:rPr>
          <w:rFonts w:ascii="Times New Roman" w:eastAsia="Calibri" w:hAnsi="Times New Roman" w:cs="Times New Roman"/>
          <w:sz w:val="28"/>
          <w:szCs w:val="28"/>
        </w:rPr>
        <w:lastRenderedPageBreak/>
        <w:t>списания с лицевого счета акционера акций в количестве, равном стоимости недвижимого имущества (дополнительное соглашение от 26 февраля 2019 года № 1). Далее, с лицевого счета Министерства списано 6 719 733 шт</w:t>
      </w:r>
      <w:r w:rsidR="00703554">
        <w:rPr>
          <w:rFonts w:ascii="Times New Roman" w:eastAsia="Calibri" w:hAnsi="Times New Roman" w:cs="Times New Roman"/>
          <w:sz w:val="28"/>
          <w:szCs w:val="28"/>
        </w:rPr>
        <w:t>ук</w:t>
      </w:r>
      <w:r w:rsidRPr="004851BB">
        <w:rPr>
          <w:rFonts w:ascii="Times New Roman" w:eastAsia="Calibri" w:hAnsi="Times New Roman" w:cs="Times New Roman"/>
          <w:sz w:val="28"/>
          <w:szCs w:val="28"/>
        </w:rPr>
        <w:t xml:space="preserve"> и зачислены на счет Общества.</w:t>
      </w:r>
    </w:p>
    <w:p w14:paraId="17D32E46" w14:textId="77777777"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На данный момент, недвижимое имущество находится в реестре госимущества в качестве имущества казны.</w:t>
      </w:r>
    </w:p>
    <w:p w14:paraId="1BA2FF69" w14:textId="322A77DA"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Распоряжением Правительства РИ от 07.12.2020 </w:t>
      </w:r>
      <w:r w:rsidR="00703554">
        <w:rPr>
          <w:rFonts w:ascii="Times New Roman" w:eastAsia="Calibri" w:hAnsi="Times New Roman" w:cs="Times New Roman"/>
          <w:sz w:val="28"/>
          <w:szCs w:val="28"/>
        </w:rPr>
        <w:t xml:space="preserve">г. </w:t>
      </w:r>
      <w:r w:rsidRPr="004851BB">
        <w:rPr>
          <w:rFonts w:ascii="Times New Roman" w:eastAsia="Calibri" w:hAnsi="Times New Roman" w:cs="Times New Roman"/>
          <w:sz w:val="28"/>
          <w:szCs w:val="28"/>
        </w:rPr>
        <w:t>№</w:t>
      </w:r>
      <w:r w:rsidR="00703554">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581-р, данное имущество включено в прогнозный план приватизации государственного имущества на 2020 года и плановый период 2021-2022 годов. </w:t>
      </w:r>
    </w:p>
    <w:p w14:paraId="572D19AA" w14:textId="4AEA44FC" w:rsidR="00A30D7C" w:rsidRPr="004851BB" w:rsidRDefault="00A30D7C" w:rsidP="00A30D7C">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Из вышеизложенного </w:t>
      </w:r>
      <w:r w:rsidR="00703554">
        <w:rPr>
          <w:rFonts w:ascii="Times New Roman" w:eastAsia="Calibri" w:hAnsi="Times New Roman" w:cs="Times New Roman"/>
          <w:sz w:val="28"/>
          <w:szCs w:val="28"/>
        </w:rPr>
        <w:t>следует</w:t>
      </w:r>
      <w:r w:rsidRPr="004851BB">
        <w:rPr>
          <w:rFonts w:ascii="Times New Roman" w:eastAsia="Calibri" w:hAnsi="Times New Roman" w:cs="Times New Roman"/>
          <w:sz w:val="28"/>
          <w:szCs w:val="28"/>
        </w:rPr>
        <w:t xml:space="preserve">, что государственное имущество стоимостью </w:t>
      </w:r>
      <w:r w:rsidRPr="00703554">
        <w:rPr>
          <w:rFonts w:ascii="Times New Roman" w:eastAsia="Calibri" w:hAnsi="Times New Roman" w:cs="Times New Roman"/>
          <w:sz w:val="28"/>
          <w:szCs w:val="28"/>
        </w:rPr>
        <w:t>1 396 200,0 тыс. руб</w:t>
      </w:r>
      <w:r w:rsidR="00703554">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 xml:space="preserve"> не используется и не приносит экономической выгоды Республике Ингушетия, то есть имеет место неэффективное использование данного государственного имущества в течение проверяемого периода.</w:t>
      </w:r>
    </w:p>
    <w:p w14:paraId="6D2D892C" w14:textId="77777777" w:rsidR="00350B8C" w:rsidRDefault="00350B8C" w:rsidP="00A30D7C">
      <w:pPr>
        <w:spacing w:after="0" w:line="240" w:lineRule="auto"/>
        <w:ind w:left="-851" w:firstLine="739"/>
        <w:jc w:val="both"/>
        <w:rPr>
          <w:rFonts w:ascii="Times New Roman" w:eastAsia="Times New Roman" w:hAnsi="Times New Roman"/>
          <w:sz w:val="28"/>
          <w:szCs w:val="28"/>
        </w:rPr>
      </w:pPr>
    </w:p>
    <w:p w14:paraId="783E6346" w14:textId="55EF4ACA" w:rsidR="00A30D7C" w:rsidRPr="000014DD" w:rsidRDefault="00840135" w:rsidP="000014DD">
      <w:pPr>
        <w:spacing w:after="0" w:line="240" w:lineRule="auto"/>
        <w:ind w:left="-851" w:firstLine="739"/>
        <w:jc w:val="center"/>
        <w:rPr>
          <w:rFonts w:ascii="Times New Roman" w:eastAsia="Times New Roman" w:hAnsi="Times New Roman"/>
          <w:b/>
          <w:bCs/>
          <w:sz w:val="28"/>
          <w:szCs w:val="28"/>
        </w:rPr>
      </w:pPr>
      <w:r w:rsidRPr="00840135">
        <w:rPr>
          <w:rFonts w:ascii="Times New Roman" w:eastAsia="Times New Roman" w:hAnsi="Times New Roman"/>
          <w:b/>
          <w:bCs/>
          <w:sz w:val="28"/>
          <w:szCs w:val="28"/>
        </w:rPr>
        <w:t>П</w:t>
      </w:r>
      <w:r w:rsidR="00A30D7C" w:rsidRPr="00840135">
        <w:rPr>
          <w:rFonts w:ascii="Times New Roman" w:eastAsia="Times New Roman" w:hAnsi="Times New Roman"/>
          <w:b/>
          <w:bCs/>
          <w:sz w:val="28"/>
          <w:szCs w:val="28"/>
        </w:rPr>
        <w:t>роверка правильности начисления и своевременности поступления арендной платы от арендаторов в республиканский бюджет</w:t>
      </w:r>
      <w:r w:rsidR="000014DD">
        <w:rPr>
          <w:rFonts w:ascii="Times New Roman" w:eastAsia="Times New Roman" w:hAnsi="Times New Roman"/>
          <w:b/>
          <w:bCs/>
          <w:sz w:val="28"/>
          <w:szCs w:val="28"/>
        </w:rPr>
        <w:t xml:space="preserve"> </w:t>
      </w:r>
    </w:p>
    <w:p w14:paraId="4B234895" w14:textId="77777777" w:rsidR="000014DD" w:rsidRPr="000014DD" w:rsidRDefault="000014DD" w:rsidP="000014DD">
      <w:pPr>
        <w:spacing w:after="0" w:line="240" w:lineRule="auto"/>
        <w:ind w:left="-851" w:firstLine="739"/>
        <w:jc w:val="center"/>
        <w:rPr>
          <w:rFonts w:ascii="Times New Roman" w:eastAsia="Times New Roman" w:hAnsi="Times New Roman"/>
          <w:b/>
          <w:bCs/>
          <w:sz w:val="28"/>
          <w:szCs w:val="28"/>
        </w:rPr>
      </w:pPr>
    </w:p>
    <w:p w14:paraId="0C737071" w14:textId="01D7DBB0" w:rsidR="00A30D7C" w:rsidRPr="004851BB" w:rsidRDefault="00A30D7C" w:rsidP="00A30D7C">
      <w:pPr>
        <w:spacing w:after="0" w:line="240" w:lineRule="auto"/>
        <w:ind w:left="-851" w:firstLine="739"/>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Министерством представлены реестры действующих договоров аренды земельных участков, заключенных Минимуществом Ингушетии по состоянию на 01.01.2020</w:t>
      </w:r>
      <w:r w:rsidR="000014DD">
        <w:rPr>
          <w:rFonts w:ascii="Times New Roman" w:eastAsia="Times New Roman" w:hAnsi="Times New Roman" w:cs="Times New Roman"/>
          <w:sz w:val="28"/>
          <w:szCs w:val="28"/>
          <w:lang w:eastAsia="ru-RU"/>
        </w:rPr>
        <w:t xml:space="preserve"> г.</w:t>
      </w:r>
      <w:r w:rsidRPr="004851BB">
        <w:rPr>
          <w:rFonts w:ascii="Times New Roman" w:eastAsia="Times New Roman" w:hAnsi="Times New Roman" w:cs="Times New Roman"/>
          <w:sz w:val="28"/>
          <w:szCs w:val="28"/>
          <w:lang w:eastAsia="ru-RU"/>
        </w:rPr>
        <w:t xml:space="preserve">, с 01.01.2020 </w:t>
      </w:r>
      <w:r w:rsidR="000014DD">
        <w:rPr>
          <w:rFonts w:ascii="Times New Roman" w:eastAsia="Times New Roman" w:hAnsi="Times New Roman" w:cs="Times New Roman"/>
          <w:sz w:val="28"/>
          <w:szCs w:val="28"/>
          <w:lang w:eastAsia="ru-RU"/>
        </w:rPr>
        <w:t xml:space="preserve">г. </w:t>
      </w:r>
      <w:r w:rsidRPr="004851BB">
        <w:rPr>
          <w:rFonts w:ascii="Times New Roman" w:eastAsia="Times New Roman" w:hAnsi="Times New Roman" w:cs="Times New Roman"/>
          <w:sz w:val="28"/>
          <w:szCs w:val="28"/>
          <w:lang w:eastAsia="ru-RU"/>
        </w:rPr>
        <w:t>по 31.12.2020</w:t>
      </w:r>
      <w:r w:rsidR="000014DD">
        <w:rPr>
          <w:rFonts w:ascii="Times New Roman" w:eastAsia="Times New Roman" w:hAnsi="Times New Roman" w:cs="Times New Roman"/>
          <w:sz w:val="28"/>
          <w:szCs w:val="28"/>
          <w:lang w:eastAsia="ru-RU"/>
        </w:rPr>
        <w:t xml:space="preserve"> г.</w:t>
      </w:r>
      <w:r w:rsidRPr="004851BB">
        <w:rPr>
          <w:rFonts w:ascii="Times New Roman" w:eastAsia="Times New Roman" w:hAnsi="Times New Roman" w:cs="Times New Roman"/>
          <w:sz w:val="28"/>
          <w:szCs w:val="28"/>
          <w:lang w:eastAsia="ru-RU"/>
        </w:rPr>
        <w:t>, с 01.01.2021</w:t>
      </w:r>
      <w:r w:rsidR="000014DD">
        <w:rPr>
          <w:rFonts w:ascii="Times New Roman" w:eastAsia="Times New Roman" w:hAnsi="Times New Roman" w:cs="Times New Roman"/>
          <w:sz w:val="28"/>
          <w:szCs w:val="28"/>
          <w:lang w:eastAsia="ru-RU"/>
        </w:rPr>
        <w:t xml:space="preserve"> г.</w:t>
      </w:r>
      <w:r w:rsidRPr="004851BB">
        <w:rPr>
          <w:rFonts w:ascii="Times New Roman" w:eastAsia="Times New Roman" w:hAnsi="Times New Roman" w:cs="Times New Roman"/>
          <w:sz w:val="28"/>
          <w:szCs w:val="28"/>
          <w:lang w:eastAsia="ru-RU"/>
        </w:rPr>
        <w:t xml:space="preserve"> по 31.12.2021</w:t>
      </w:r>
      <w:r w:rsidR="000014DD">
        <w:rPr>
          <w:rFonts w:ascii="Times New Roman" w:eastAsia="Times New Roman" w:hAnsi="Times New Roman" w:cs="Times New Roman"/>
          <w:sz w:val="28"/>
          <w:szCs w:val="28"/>
          <w:lang w:eastAsia="ru-RU"/>
        </w:rPr>
        <w:t xml:space="preserve"> г.</w:t>
      </w:r>
      <w:r w:rsidRPr="004851BB">
        <w:rPr>
          <w:rFonts w:ascii="Times New Roman" w:eastAsia="Times New Roman" w:hAnsi="Times New Roman" w:cs="Times New Roman"/>
          <w:sz w:val="28"/>
          <w:szCs w:val="28"/>
          <w:lang w:eastAsia="ru-RU"/>
        </w:rPr>
        <w:t>, задолженности по арендной плате (земельные участки) по состоянию на 10.10.2022</w:t>
      </w:r>
      <w:r w:rsidR="000014DD">
        <w:rPr>
          <w:rFonts w:ascii="Times New Roman" w:eastAsia="Times New Roman" w:hAnsi="Times New Roman" w:cs="Times New Roman"/>
          <w:sz w:val="28"/>
          <w:szCs w:val="28"/>
          <w:lang w:eastAsia="ru-RU"/>
        </w:rPr>
        <w:t xml:space="preserve"> года</w:t>
      </w:r>
      <w:r w:rsidRPr="004851BB">
        <w:rPr>
          <w:rFonts w:ascii="Times New Roman" w:eastAsia="Times New Roman" w:hAnsi="Times New Roman" w:cs="Times New Roman"/>
          <w:sz w:val="28"/>
          <w:szCs w:val="28"/>
          <w:lang w:eastAsia="ru-RU"/>
        </w:rPr>
        <w:t xml:space="preserve">. </w:t>
      </w:r>
    </w:p>
    <w:p w14:paraId="43AD43D7" w14:textId="47288780" w:rsidR="00A30D7C" w:rsidRPr="004851BB" w:rsidRDefault="00A30D7C" w:rsidP="00A30D7C">
      <w:pPr>
        <w:spacing w:after="0" w:line="240" w:lineRule="auto"/>
        <w:ind w:left="-851" w:firstLine="739"/>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Для формирования доходной части бюджета на 2023-2025 годы, Минимуществом РИ направлен в Минфин РИ прогноз по администрируемым</w:t>
      </w:r>
      <w:r w:rsidRPr="004851BB">
        <w:rPr>
          <w:rFonts w:ascii="Times New Roman" w:hAnsi="Times New Roman"/>
          <w:sz w:val="28"/>
        </w:rPr>
        <w:t xml:space="preserve"> </w:t>
      </w:r>
      <w:r w:rsidRPr="004851BB">
        <w:rPr>
          <w:rFonts w:ascii="Times New Roman" w:eastAsia="Times New Roman" w:hAnsi="Times New Roman" w:cs="Times New Roman"/>
          <w:sz w:val="28"/>
          <w:szCs w:val="28"/>
          <w:lang w:eastAsia="ru-RU"/>
        </w:rPr>
        <w:t>доходам</w:t>
      </w:r>
      <w:r w:rsidR="000014DD">
        <w:rPr>
          <w:rFonts w:ascii="Times New Roman" w:eastAsia="Times New Roman" w:hAnsi="Times New Roman" w:cs="Times New Roman"/>
          <w:sz w:val="28"/>
          <w:szCs w:val="28"/>
          <w:lang w:eastAsia="ru-RU"/>
        </w:rPr>
        <w:t>,</w:t>
      </w:r>
      <w:r w:rsidRPr="004851BB">
        <w:rPr>
          <w:rFonts w:ascii="Times New Roman" w:eastAsia="Times New Roman" w:hAnsi="Times New Roman" w:cs="Times New Roman"/>
          <w:sz w:val="28"/>
          <w:szCs w:val="28"/>
          <w:lang w:eastAsia="ru-RU"/>
        </w:rPr>
        <w:t xml:space="preserve"> </w:t>
      </w:r>
    </w:p>
    <w:p w14:paraId="6910700F" w14:textId="6632F733" w:rsidR="00A30D7C" w:rsidRPr="004851BB" w:rsidRDefault="000014DD" w:rsidP="000014DD">
      <w:pPr>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A30D7C" w:rsidRPr="004851BB">
        <w:rPr>
          <w:rFonts w:ascii="Times New Roman" w:eastAsia="Times New Roman" w:hAnsi="Times New Roman" w:cs="Times New Roman"/>
          <w:sz w:val="28"/>
          <w:szCs w:val="28"/>
          <w:lang w:eastAsia="ru-RU"/>
        </w:rPr>
        <w:t xml:space="preserve">огласно </w:t>
      </w:r>
      <w:r>
        <w:rPr>
          <w:rFonts w:ascii="Times New Roman" w:eastAsia="Times New Roman" w:hAnsi="Times New Roman" w:cs="Times New Roman"/>
          <w:sz w:val="28"/>
          <w:szCs w:val="28"/>
          <w:lang w:eastAsia="ru-RU"/>
        </w:rPr>
        <w:t>которому</w:t>
      </w:r>
      <w:r w:rsidR="00A30D7C" w:rsidRPr="004851BB">
        <w:rPr>
          <w:rFonts w:ascii="Times New Roman" w:eastAsia="Times New Roman" w:hAnsi="Times New Roman" w:cs="Times New Roman"/>
          <w:sz w:val="28"/>
          <w:szCs w:val="28"/>
          <w:lang w:eastAsia="ru-RU"/>
        </w:rPr>
        <w:t xml:space="preserve"> поступлени</w:t>
      </w:r>
      <w:r>
        <w:rPr>
          <w:rFonts w:ascii="Times New Roman" w:eastAsia="Times New Roman" w:hAnsi="Times New Roman" w:cs="Times New Roman"/>
          <w:sz w:val="28"/>
          <w:szCs w:val="28"/>
          <w:lang w:eastAsia="ru-RU"/>
        </w:rPr>
        <w:t>я</w:t>
      </w:r>
      <w:r w:rsidR="00A30D7C" w:rsidRPr="004851BB">
        <w:rPr>
          <w:rFonts w:ascii="Times New Roman" w:eastAsia="Times New Roman" w:hAnsi="Times New Roman" w:cs="Times New Roman"/>
          <w:sz w:val="28"/>
          <w:szCs w:val="28"/>
          <w:lang w:eastAsia="ru-RU"/>
        </w:rPr>
        <w:t xml:space="preserve"> арендной платы за земельные участки составил 42 300,0 тыс. руб</w:t>
      </w:r>
      <w:r>
        <w:rPr>
          <w:rFonts w:ascii="Times New Roman" w:eastAsia="Times New Roman" w:hAnsi="Times New Roman" w:cs="Times New Roman"/>
          <w:sz w:val="28"/>
          <w:szCs w:val="28"/>
          <w:lang w:eastAsia="ru-RU"/>
        </w:rPr>
        <w:t>лей</w:t>
      </w:r>
      <w:r w:rsidR="00A30D7C" w:rsidRPr="004851BB">
        <w:rPr>
          <w:rFonts w:ascii="Times New Roman" w:eastAsia="Times New Roman" w:hAnsi="Times New Roman" w:cs="Times New Roman"/>
          <w:sz w:val="28"/>
          <w:szCs w:val="28"/>
          <w:lang w:eastAsia="ru-RU"/>
        </w:rPr>
        <w:t>.</w:t>
      </w:r>
    </w:p>
    <w:p w14:paraId="36A7F14D" w14:textId="6C6ABC7E" w:rsidR="00A30D7C" w:rsidRPr="004851BB" w:rsidRDefault="00A30D7C" w:rsidP="00A30D7C">
      <w:pPr>
        <w:spacing w:after="0" w:line="240" w:lineRule="auto"/>
        <w:ind w:left="-851" w:firstLine="739"/>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Согласно заключенным за проверяемый период договорам и имеющейся задолженности по арендной плате по заключенным договорам аренды земельных участков, объем средств, подлежащий зачислению в республиканский бюджет в 2023 году по данному виду доходов, составляет в сумме 88 352,2 тыс. руб</w:t>
      </w:r>
      <w:r w:rsidR="000014DD">
        <w:rPr>
          <w:rFonts w:ascii="Times New Roman" w:eastAsia="Times New Roman" w:hAnsi="Times New Roman" w:cs="Times New Roman"/>
          <w:sz w:val="28"/>
          <w:szCs w:val="28"/>
          <w:lang w:eastAsia="ru-RU"/>
        </w:rPr>
        <w:t>лей</w:t>
      </w:r>
      <w:r w:rsidRPr="004851BB">
        <w:rPr>
          <w:rFonts w:ascii="Times New Roman" w:eastAsia="Times New Roman" w:hAnsi="Times New Roman" w:cs="Times New Roman"/>
          <w:sz w:val="28"/>
          <w:szCs w:val="28"/>
          <w:lang w:eastAsia="ru-RU"/>
        </w:rPr>
        <w:t xml:space="preserve">. </w:t>
      </w:r>
    </w:p>
    <w:p w14:paraId="63E0E87E" w14:textId="2F0C270A" w:rsidR="00A30D7C" w:rsidRPr="004851BB" w:rsidRDefault="00A30D7C" w:rsidP="00A30D7C">
      <w:pPr>
        <w:spacing w:after="0" w:line="240" w:lineRule="auto"/>
        <w:ind w:left="-851" w:firstLine="739"/>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 xml:space="preserve">Таким образом, </w:t>
      </w:r>
      <w:bookmarkStart w:id="178" w:name="_Hlk122519941"/>
      <w:r w:rsidRPr="004851BB">
        <w:rPr>
          <w:rFonts w:ascii="Times New Roman" w:eastAsia="Times New Roman" w:hAnsi="Times New Roman" w:cs="Times New Roman"/>
          <w:sz w:val="28"/>
          <w:szCs w:val="28"/>
          <w:lang w:eastAsia="ru-RU"/>
        </w:rPr>
        <w:t>представленный прогноз по данному виду доходов ниже обязательной к зачислению в доход республиканского бюджета суммы на 46 052,2 тыс. руб</w:t>
      </w:r>
      <w:r w:rsidR="000014DD">
        <w:rPr>
          <w:rFonts w:ascii="Times New Roman" w:eastAsia="Times New Roman" w:hAnsi="Times New Roman" w:cs="Times New Roman"/>
          <w:sz w:val="28"/>
          <w:szCs w:val="28"/>
          <w:lang w:eastAsia="ru-RU"/>
        </w:rPr>
        <w:t>лей</w:t>
      </w:r>
      <w:r w:rsidRPr="004851BB">
        <w:rPr>
          <w:rFonts w:ascii="Times New Roman" w:eastAsia="Times New Roman" w:hAnsi="Times New Roman" w:cs="Times New Roman"/>
          <w:sz w:val="28"/>
          <w:szCs w:val="28"/>
          <w:lang w:eastAsia="ru-RU"/>
        </w:rPr>
        <w:t xml:space="preserve">, </w:t>
      </w:r>
      <w:r w:rsidRPr="004851BB">
        <w:rPr>
          <w:rFonts w:ascii="Times New Roman" w:eastAsia="Calibri" w:hAnsi="Times New Roman" w:cs="Times New Roman"/>
          <w:sz w:val="28"/>
          <w:szCs w:val="28"/>
        </w:rPr>
        <w:t xml:space="preserve">что является </w:t>
      </w:r>
      <w:r w:rsidRPr="004851BB">
        <w:rPr>
          <w:rFonts w:ascii="Times New Roman" w:eastAsia="Times New Roman" w:hAnsi="Times New Roman" w:cs="Times New Roman"/>
          <w:sz w:val="28"/>
          <w:szCs w:val="28"/>
          <w:lang w:eastAsia="ru-RU"/>
        </w:rPr>
        <w:t>нарушением принципа полноты отражения доходов, расходов и источников финансирования дефицитов бюджетов (ст</w:t>
      </w:r>
      <w:r w:rsidR="000014DD">
        <w:rPr>
          <w:rFonts w:ascii="Times New Roman" w:eastAsia="Times New Roman" w:hAnsi="Times New Roman" w:cs="Times New Roman"/>
          <w:sz w:val="28"/>
          <w:szCs w:val="28"/>
          <w:lang w:eastAsia="ru-RU"/>
        </w:rPr>
        <w:t>атья</w:t>
      </w:r>
      <w:r w:rsidRPr="004851BB">
        <w:rPr>
          <w:rFonts w:ascii="Times New Roman" w:eastAsia="Times New Roman" w:hAnsi="Times New Roman" w:cs="Times New Roman"/>
          <w:sz w:val="28"/>
          <w:szCs w:val="28"/>
          <w:lang w:eastAsia="ru-RU"/>
        </w:rPr>
        <w:t xml:space="preserve"> 32 БК РФ) и принципа достоверности бюджета (ст</w:t>
      </w:r>
      <w:r w:rsidR="000014DD">
        <w:rPr>
          <w:rFonts w:ascii="Times New Roman" w:eastAsia="Times New Roman" w:hAnsi="Times New Roman" w:cs="Times New Roman"/>
          <w:sz w:val="28"/>
          <w:szCs w:val="28"/>
          <w:lang w:eastAsia="ru-RU"/>
        </w:rPr>
        <w:t>атья</w:t>
      </w:r>
      <w:r w:rsidRPr="004851BB">
        <w:rPr>
          <w:rFonts w:ascii="Times New Roman" w:eastAsia="Times New Roman" w:hAnsi="Times New Roman" w:cs="Times New Roman"/>
          <w:sz w:val="28"/>
          <w:szCs w:val="28"/>
          <w:lang w:eastAsia="ru-RU"/>
        </w:rPr>
        <w:t xml:space="preserve"> 37 БК РФ).</w:t>
      </w:r>
    </w:p>
    <w:p w14:paraId="46441B97" w14:textId="4B42C667" w:rsidR="00A30D7C" w:rsidRPr="004851BB" w:rsidRDefault="00A30D7C" w:rsidP="00BD37AB">
      <w:pPr>
        <w:spacing w:after="0" w:line="240" w:lineRule="auto"/>
        <w:ind w:left="-851" w:firstLine="739"/>
        <w:jc w:val="both"/>
        <w:rPr>
          <w:rFonts w:ascii="Times New Roman" w:eastAsia="Times New Roman" w:hAnsi="Times New Roman" w:cs="Times New Roman"/>
          <w:sz w:val="28"/>
          <w:szCs w:val="28"/>
          <w:lang w:eastAsia="ru-RU"/>
        </w:rPr>
      </w:pPr>
      <w:r w:rsidRPr="004851BB">
        <w:rPr>
          <w:rFonts w:ascii="Times New Roman" w:eastAsia="Times New Roman" w:hAnsi="Times New Roman" w:cs="Times New Roman"/>
          <w:sz w:val="28"/>
          <w:szCs w:val="28"/>
          <w:lang w:eastAsia="ru-RU"/>
        </w:rPr>
        <w:t>В результате неэффективного исполнения Министерством своих функций в части обеспечения поступлений средств от управления государственным имуществом (</w:t>
      </w:r>
      <w:r w:rsidR="000014DD" w:rsidRPr="004851BB">
        <w:rPr>
          <w:rFonts w:ascii="Times New Roman" w:eastAsia="Times New Roman" w:hAnsi="Times New Roman" w:cs="Times New Roman"/>
          <w:sz w:val="28"/>
          <w:szCs w:val="28"/>
          <w:lang w:eastAsia="ru-RU"/>
        </w:rPr>
        <w:t>п</w:t>
      </w:r>
      <w:r w:rsidR="000014DD">
        <w:rPr>
          <w:rFonts w:ascii="Times New Roman" w:eastAsia="Times New Roman" w:hAnsi="Times New Roman" w:cs="Times New Roman"/>
          <w:sz w:val="28"/>
          <w:szCs w:val="28"/>
          <w:lang w:eastAsia="ru-RU"/>
        </w:rPr>
        <w:t>ункт</w:t>
      </w:r>
      <w:r w:rsidRPr="004851BB">
        <w:rPr>
          <w:rFonts w:ascii="Times New Roman" w:eastAsia="Times New Roman" w:hAnsi="Times New Roman" w:cs="Times New Roman"/>
          <w:sz w:val="28"/>
          <w:szCs w:val="28"/>
          <w:lang w:eastAsia="ru-RU"/>
        </w:rPr>
        <w:t xml:space="preserve"> 2.2.8 Положения о Министерстве имущественных и земельных отношений Республики Ингушетия, утвержденного Постановлением Правительства Р</w:t>
      </w:r>
      <w:r w:rsidR="000014DD">
        <w:rPr>
          <w:rFonts w:ascii="Times New Roman" w:eastAsia="Times New Roman" w:hAnsi="Times New Roman" w:cs="Times New Roman"/>
          <w:sz w:val="28"/>
          <w:szCs w:val="28"/>
          <w:lang w:eastAsia="ru-RU"/>
        </w:rPr>
        <w:t>И</w:t>
      </w:r>
      <w:r w:rsidRPr="004851BB">
        <w:rPr>
          <w:rFonts w:ascii="Times New Roman" w:eastAsia="Times New Roman" w:hAnsi="Times New Roman" w:cs="Times New Roman"/>
          <w:sz w:val="28"/>
          <w:szCs w:val="28"/>
          <w:lang w:eastAsia="ru-RU"/>
        </w:rPr>
        <w:t xml:space="preserve"> от 31</w:t>
      </w:r>
      <w:r w:rsidR="000014DD">
        <w:rPr>
          <w:rFonts w:ascii="Times New Roman" w:eastAsia="Times New Roman" w:hAnsi="Times New Roman" w:cs="Times New Roman"/>
          <w:sz w:val="28"/>
          <w:szCs w:val="28"/>
          <w:lang w:eastAsia="ru-RU"/>
        </w:rPr>
        <w:t>.05.</w:t>
      </w:r>
      <w:r w:rsidRPr="004851BB">
        <w:rPr>
          <w:rFonts w:ascii="Times New Roman" w:eastAsia="Times New Roman" w:hAnsi="Times New Roman" w:cs="Times New Roman"/>
          <w:sz w:val="28"/>
          <w:szCs w:val="28"/>
          <w:lang w:eastAsia="ru-RU"/>
        </w:rPr>
        <w:t>2011 г</w:t>
      </w:r>
      <w:r w:rsidR="0015259F">
        <w:rPr>
          <w:rFonts w:ascii="Times New Roman" w:eastAsia="Times New Roman" w:hAnsi="Times New Roman" w:cs="Times New Roman"/>
          <w:sz w:val="28"/>
          <w:szCs w:val="28"/>
          <w:lang w:eastAsia="ru-RU"/>
        </w:rPr>
        <w:t>.</w:t>
      </w:r>
      <w:r w:rsidRPr="004851BB">
        <w:rPr>
          <w:rFonts w:ascii="Times New Roman" w:eastAsia="Times New Roman" w:hAnsi="Times New Roman" w:cs="Times New Roman"/>
          <w:sz w:val="28"/>
          <w:szCs w:val="28"/>
          <w:lang w:eastAsia="ru-RU"/>
        </w:rPr>
        <w:t xml:space="preserve"> №</w:t>
      </w:r>
      <w:r w:rsidR="0015259F">
        <w:rPr>
          <w:rFonts w:ascii="Times New Roman" w:eastAsia="Times New Roman" w:hAnsi="Times New Roman" w:cs="Times New Roman"/>
          <w:sz w:val="28"/>
          <w:szCs w:val="28"/>
          <w:lang w:eastAsia="ru-RU"/>
        </w:rPr>
        <w:t> </w:t>
      </w:r>
      <w:r w:rsidRPr="004851BB">
        <w:rPr>
          <w:rFonts w:ascii="Times New Roman" w:eastAsia="Times New Roman" w:hAnsi="Times New Roman" w:cs="Times New Roman"/>
          <w:sz w:val="28"/>
          <w:szCs w:val="28"/>
          <w:lang w:eastAsia="ru-RU"/>
        </w:rPr>
        <w:t>191), бюджетом РИ недополучено средств в общей сумме 60 117,1 тыс. руб</w:t>
      </w:r>
      <w:r w:rsidR="000014DD">
        <w:rPr>
          <w:rFonts w:ascii="Times New Roman" w:eastAsia="Times New Roman" w:hAnsi="Times New Roman" w:cs="Times New Roman"/>
          <w:sz w:val="28"/>
          <w:szCs w:val="28"/>
          <w:lang w:eastAsia="ru-RU"/>
        </w:rPr>
        <w:t>лей</w:t>
      </w:r>
      <w:r w:rsidRPr="004851BB">
        <w:rPr>
          <w:rFonts w:ascii="Times New Roman" w:eastAsia="Times New Roman" w:hAnsi="Times New Roman" w:cs="Times New Roman"/>
          <w:sz w:val="28"/>
          <w:szCs w:val="28"/>
          <w:lang w:eastAsia="ru-RU"/>
        </w:rPr>
        <w:t>.</w:t>
      </w:r>
    </w:p>
    <w:bookmarkEnd w:id="178"/>
    <w:p w14:paraId="3DE34653" w14:textId="77777777" w:rsidR="00A30D7C" w:rsidRPr="004851BB" w:rsidRDefault="00A30D7C" w:rsidP="00BD37AB">
      <w:pPr>
        <w:spacing w:after="0" w:line="240" w:lineRule="auto"/>
        <w:ind w:left="-851" w:firstLine="739"/>
        <w:jc w:val="both"/>
        <w:rPr>
          <w:rFonts w:ascii="Times New Roman" w:eastAsia="Times New Roman" w:hAnsi="Times New Roman" w:cs="Times New Roman"/>
          <w:sz w:val="28"/>
          <w:szCs w:val="28"/>
          <w:lang w:eastAsia="ru-RU"/>
        </w:rPr>
      </w:pPr>
    </w:p>
    <w:p w14:paraId="530DA928" w14:textId="661A7002" w:rsidR="00A30D7C" w:rsidRPr="004851BB" w:rsidRDefault="00A30D7C" w:rsidP="00BD37AB">
      <w:pPr>
        <w:tabs>
          <w:tab w:val="left" w:pos="851"/>
        </w:tabs>
        <w:spacing w:after="0" w:line="240" w:lineRule="auto"/>
        <w:ind w:left="-112"/>
        <w:contextualSpacing/>
        <w:jc w:val="center"/>
        <w:rPr>
          <w:rFonts w:ascii="Times New Roman" w:eastAsia="Calibri" w:hAnsi="Times New Roman" w:cs="Times New Roman"/>
          <w:b/>
          <w:sz w:val="28"/>
          <w:szCs w:val="28"/>
          <w:shd w:val="clear" w:color="auto" w:fill="FFFFFF"/>
        </w:rPr>
      </w:pPr>
      <w:r w:rsidRPr="004851BB">
        <w:rPr>
          <w:rFonts w:ascii="Times New Roman" w:eastAsia="Calibri" w:hAnsi="Times New Roman" w:cs="Times New Roman"/>
          <w:b/>
          <w:sz w:val="28"/>
          <w:szCs w:val="28"/>
          <w:shd w:val="clear" w:color="auto" w:fill="FFFFFF"/>
          <w:lang w:eastAsia="ru-RU"/>
        </w:rPr>
        <w:t>Оцен</w:t>
      </w:r>
      <w:r w:rsidRPr="004851BB">
        <w:rPr>
          <w:rFonts w:ascii="Times New Roman" w:eastAsia="Calibri" w:hAnsi="Times New Roman" w:cs="Times New Roman"/>
          <w:b/>
          <w:sz w:val="28"/>
          <w:szCs w:val="28"/>
          <w:shd w:val="clear" w:color="auto" w:fill="FFFFFF"/>
        </w:rPr>
        <w:t>ка проведенных сделок по приватизации имущества</w:t>
      </w:r>
    </w:p>
    <w:p w14:paraId="4E1F368D" w14:textId="7889F6D8" w:rsidR="00A30D7C" w:rsidRPr="004851BB" w:rsidRDefault="00A30D7C" w:rsidP="00BD37AB">
      <w:pPr>
        <w:spacing w:after="0" w:line="240" w:lineRule="auto"/>
        <w:ind w:left="-851" w:firstLine="739"/>
        <w:jc w:val="center"/>
        <w:rPr>
          <w:rFonts w:ascii="Times New Roman" w:eastAsia="Calibri" w:hAnsi="Times New Roman" w:cs="Times New Roman"/>
          <w:b/>
          <w:sz w:val="28"/>
          <w:szCs w:val="28"/>
          <w:shd w:val="clear" w:color="auto" w:fill="FFFFFF"/>
        </w:rPr>
      </w:pPr>
      <w:r w:rsidRPr="004851BB">
        <w:rPr>
          <w:rFonts w:ascii="Times New Roman" w:eastAsia="Calibri" w:hAnsi="Times New Roman" w:cs="Times New Roman"/>
          <w:b/>
          <w:sz w:val="28"/>
          <w:szCs w:val="28"/>
          <w:shd w:val="clear" w:color="auto" w:fill="FFFFFF"/>
        </w:rPr>
        <w:t>Республики Ингушетия (выборочно)</w:t>
      </w:r>
    </w:p>
    <w:p w14:paraId="1E7CA2F4" w14:textId="2CCCD199" w:rsidR="00A30D7C" w:rsidRPr="004851BB" w:rsidRDefault="00A30D7C" w:rsidP="00BD37AB">
      <w:pPr>
        <w:spacing w:after="0" w:line="240" w:lineRule="auto"/>
        <w:jc w:val="both"/>
        <w:rPr>
          <w:rFonts w:ascii="Times New Roman" w:eastAsia="Calibri" w:hAnsi="Times New Roman" w:cs="Times New Roman"/>
          <w:sz w:val="28"/>
          <w:szCs w:val="28"/>
          <w:shd w:val="clear" w:color="auto" w:fill="FFFFFF"/>
        </w:rPr>
      </w:pPr>
    </w:p>
    <w:p w14:paraId="2E843B6A" w14:textId="15E23E8C" w:rsidR="00A30D7C" w:rsidRPr="004851BB" w:rsidRDefault="00A30D7C" w:rsidP="00BD37AB">
      <w:pPr>
        <w:spacing w:after="0" w:line="240" w:lineRule="auto"/>
        <w:ind w:left="-851" w:firstLine="739"/>
        <w:jc w:val="both"/>
        <w:rPr>
          <w:rFonts w:ascii="Times New Roman" w:eastAsia="Calibri" w:hAnsi="Times New Roman" w:cs="Times New Roman"/>
          <w:sz w:val="28"/>
          <w:szCs w:val="28"/>
          <w:shd w:val="clear" w:color="auto" w:fill="FFFFFF"/>
        </w:rPr>
      </w:pPr>
      <w:r w:rsidRPr="004851BB">
        <w:rPr>
          <w:rFonts w:ascii="Times New Roman" w:eastAsia="Calibri" w:hAnsi="Times New Roman" w:cs="Times New Roman"/>
          <w:sz w:val="28"/>
          <w:szCs w:val="28"/>
          <w:shd w:val="clear" w:color="auto" w:fill="FFFFFF"/>
        </w:rPr>
        <w:t>Приватизация государственного имущества проводится согласно Закону РИ №</w:t>
      </w:r>
      <w:r w:rsidR="0015259F">
        <w:rPr>
          <w:rFonts w:ascii="Times New Roman" w:eastAsia="Calibri" w:hAnsi="Times New Roman" w:cs="Times New Roman"/>
          <w:sz w:val="28"/>
          <w:szCs w:val="28"/>
          <w:shd w:val="clear" w:color="auto" w:fill="FFFFFF"/>
        </w:rPr>
        <w:t> </w:t>
      </w:r>
      <w:r w:rsidRPr="004851BB">
        <w:rPr>
          <w:rFonts w:ascii="Times New Roman" w:eastAsia="Calibri" w:hAnsi="Times New Roman" w:cs="Times New Roman"/>
          <w:sz w:val="28"/>
          <w:szCs w:val="28"/>
          <w:shd w:val="clear" w:color="auto" w:fill="FFFFFF"/>
        </w:rPr>
        <w:t>54-рз от 19.12.2016 г. «О приватизации государственного имущества» (далее Закон №</w:t>
      </w:r>
      <w:r w:rsidR="0015259F">
        <w:rPr>
          <w:rFonts w:ascii="Times New Roman" w:eastAsia="Calibri" w:hAnsi="Times New Roman" w:cs="Times New Roman"/>
          <w:sz w:val="28"/>
          <w:szCs w:val="28"/>
          <w:shd w:val="clear" w:color="auto" w:fill="FFFFFF"/>
        </w:rPr>
        <w:t> </w:t>
      </w:r>
      <w:r w:rsidRPr="004851BB">
        <w:rPr>
          <w:rFonts w:ascii="Times New Roman" w:eastAsia="Calibri" w:hAnsi="Times New Roman" w:cs="Times New Roman"/>
          <w:sz w:val="28"/>
          <w:szCs w:val="28"/>
          <w:shd w:val="clear" w:color="auto" w:fill="FFFFFF"/>
        </w:rPr>
        <w:t>54-рз).</w:t>
      </w:r>
    </w:p>
    <w:p w14:paraId="61BA13AD" w14:textId="7E2FF1DA" w:rsidR="00A30D7C" w:rsidRPr="004851BB" w:rsidRDefault="00A30D7C" w:rsidP="0015259F">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Согласно Распоряжению Правительства Республики Ингушетии от 25</w:t>
      </w:r>
      <w:r w:rsidR="0015259F">
        <w:rPr>
          <w:rFonts w:ascii="Times New Roman" w:eastAsia="Calibri" w:hAnsi="Times New Roman" w:cs="Times New Roman"/>
          <w:sz w:val="28"/>
          <w:szCs w:val="28"/>
        </w:rPr>
        <w:t>.12.</w:t>
      </w:r>
      <w:r w:rsidRPr="004851BB">
        <w:rPr>
          <w:rFonts w:ascii="Times New Roman" w:eastAsia="Calibri" w:hAnsi="Times New Roman" w:cs="Times New Roman"/>
          <w:sz w:val="28"/>
          <w:szCs w:val="28"/>
        </w:rPr>
        <w:t>2019 г</w:t>
      </w:r>
      <w:r w:rsidR="0015259F">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w:t>
      </w:r>
      <w:r w:rsidR="0015259F">
        <w:rPr>
          <w:rFonts w:ascii="Times New Roman" w:eastAsia="Calibri" w:hAnsi="Times New Roman" w:cs="Times New Roman"/>
          <w:sz w:val="28"/>
          <w:szCs w:val="28"/>
        </w:rPr>
        <w:t> </w:t>
      </w:r>
      <w:r w:rsidRPr="004851BB">
        <w:rPr>
          <w:rFonts w:ascii="Times New Roman" w:eastAsia="Calibri" w:hAnsi="Times New Roman" w:cs="Times New Roman"/>
          <w:sz w:val="28"/>
          <w:szCs w:val="28"/>
        </w:rPr>
        <w:t>691-р был утвержден прогнозный план приватизации государственного имущества Республики Ингушетия на 2020 год и плановый период 2021 и 2022 годов. В проверяемый период планировалось приватизировать объекты согласно таблице 5</w:t>
      </w:r>
      <w:r w:rsidR="0015259F">
        <w:rPr>
          <w:rFonts w:ascii="Times New Roman" w:eastAsia="Calibri" w:hAnsi="Times New Roman" w:cs="Times New Roman"/>
          <w:sz w:val="28"/>
          <w:szCs w:val="28"/>
        </w:rPr>
        <w:t>.</w:t>
      </w:r>
    </w:p>
    <w:p w14:paraId="04B7E879" w14:textId="3FB7CCFB" w:rsidR="00A30D7C" w:rsidRPr="004851BB" w:rsidRDefault="00A30D7C" w:rsidP="00BD37AB">
      <w:pPr>
        <w:spacing w:after="0" w:line="240" w:lineRule="auto"/>
        <w:ind w:left="-851" w:firstLine="739"/>
        <w:jc w:val="right"/>
        <w:rPr>
          <w:rFonts w:ascii="Times New Roman" w:eastAsia="Calibri" w:hAnsi="Times New Roman" w:cs="Times New Roman"/>
          <w:sz w:val="28"/>
          <w:szCs w:val="28"/>
        </w:rPr>
      </w:pP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r>
      <w:r w:rsidRPr="004851BB">
        <w:rPr>
          <w:rFonts w:ascii="Times New Roman" w:eastAsia="Calibri" w:hAnsi="Times New Roman" w:cs="Times New Roman"/>
          <w:sz w:val="28"/>
          <w:szCs w:val="28"/>
        </w:rPr>
        <w:tab/>
        <w:t>Таблица 5</w:t>
      </w:r>
    </w:p>
    <w:tbl>
      <w:tblPr>
        <w:tblStyle w:val="130"/>
        <w:tblW w:w="10300" w:type="dxa"/>
        <w:tblInd w:w="-856" w:type="dxa"/>
        <w:tblLook w:val="04A0" w:firstRow="1" w:lastRow="0" w:firstColumn="1" w:lastColumn="0" w:noHBand="0" w:noVBand="1"/>
      </w:tblPr>
      <w:tblGrid>
        <w:gridCol w:w="4589"/>
        <w:gridCol w:w="3394"/>
        <w:gridCol w:w="2317"/>
      </w:tblGrid>
      <w:tr w:rsidR="00A30D7C" w:rsidRPr="004851BB" w14:paraId="78DC003D" w14:textId="77777777" w:rsidTr="007716CB">
        <w:trPr>
          <w:trHeight w:val="458"/>
        </w:trPr>
        <w:tc>
          <w:tcPr>
            <w:tcW w:w="4589" w:type="dxa"/>
            <w:vAlign w:val="center"/>
          </w:tcPr>
          <w:p w14:paraId="1E5E0F33" w14:textId="77777777" w:rsidR="00A30D7C" w:rsidRPr="00110DD1" w:rsidRDefault="00A30D7C" w:rsidP="00BD37AB">
            <w:pPr>
              <w:ind w:left="-18" w:firstLine="29"/>
              <w:rPr>
                <w:rFonts w:ascii="Times New Roman" w:hAnsi="Times New Roman" w:cs="Times New Roman"/>
              </w:rPr>
            </w:pPr>
            <w:r w:rsidRPr="00110DD1">
              <w:rPr>
                <w:rFonts w:ascii="Times New Roman" w:hAnsi="Times New Roman" w:cs="Times New Roman"/>
              </w:rPr>
              <w:t>Кирпичный завод «</w:t>
            </w:r>
            <w:proofErr w:type="spellStart"/>
            <w:r w:rsidRPr="00110DD1">
              <w:rPr>
                <w:rFonts w:ascii="Times New Roman" w:hAnsi="Times New Roman" w:cs="Times New Roman"/>
              </w:rPr>
              <w:t>Гиперпресс</w:t>
            </w:r>
            <w:proofErr w:type="spellEnd"/>
            <w:r w:rsidRPr="00110DD1">
              <w:rPr>
                <w:rFonts w:ascii="Times New Roman" w:hAnsi="Times New Roman" w:cs="Times New Roman"/>
              </w:rPr>
              <w:t>»</w:t>
            </w:r>
          </w:p>
        </w:tc>
        <w:tc>
          <w:tcPr>
            <w:tcW w:w="3394" w:type="dxa"/>
            <w:vAlign w:val="center"/>
          </w:tcPr>
          <w:p w14:paraId="1979D592" w14:textId="77777777" w:rsidR="00A30D7C" w:rsidRPr="00110DD1" w:rsidRDefault="00A30D7C" w:rsidP="00BD37AB">
            <w:pPr>
              <w:ind w:left="32" w:firstLine="1"/>
              <w:rPr>
                <w:rFonts w:ascii="Times New Roman" w:hAnsi="Times New Roman" w:cs="Times New Roman"/>
              </w:rPr>
            </w:pPr>
            <w:r w:rsidRPr="00110DD1">
              <w:rPr>
                <w:rFonts w:ascii="Times New Roman" w:hAnsi="Times New Roman" w:cs="Times New Roman"/>
              </w:rPr>
              <w:t xml:space="preserve">РИ, с. п. </w:t>
            </w:r>
            <w:proofErr w:type="spellStart"/>
            <w:r w:rsidRPr="00110DD1">
              <w:rPr>
                <w:rFonts w:ascii="Times New Roman" w:hAnsi="Times New Roman" w:cs="Times New Roman"/>
              </w:rPr>
              <w:t>Галашки</w:t>
            </w:r>
            <w:proofErr w:type="spellEnd"/>
          </w:p>
        </w:tc>
        <w:tc>
          <w:tcPr>
            <w:tcW w:w="2317" w:type="dxa"/>
            <w:vAlign w:val="center"/>
          </w:tcPr>
          <w:p w14:paraId="720304CC" w14:textId="77777777" w:rsidR="00A30D7C" w:rsidRPr="00110DD1" w:rsidRDefault="00A30D7C" w:rsidP="00BD37AB">
            <w:pPr>
              <w:ind w:left="369" w:firstLine="17"/>
              <w:jc w:val="both"/>
              <w:rPr>
                <w:rFonts w:ascii="Times New Roman" w:hAnsi="Times New Roman" w:cs="Times New Roman"/>
              </w:rPr>
            </w:pPr>
            <w:r w:rsidRPr="00110DD1">
              <w:rPr>
                <w:rFonts w:ascii="Times New Roman" w:hAnsi="Times New Roman" w:cs="Times New Roman"/>
              </w:rPr>
              <w:t>I квартал 2020г.</w:t>
            </w:r>
          </w:p>
        </w:tc>
      </w:tr>
      <w:tr w:rsidR="00A30D7C" w:rsidRPr="004851BB" w14:paraId="207A8B6C" w14:textId="77777777" w:rsidTr="007716CB">
        <w:trPr>
          <w:trHeight w:val="505"/>
        </w:trPr>
        <w:tc>
          <w:tcPr>
            <w:tcW w:w="4589" w:type="dxa"/>
            <w:vAlign w:val="center"/>
          </w:tcPr>
          <w:p w14:paraId="2B02275C" w14:textId="77777777" w:rsidR="00A30D7C" w:rsidRPr="00110DD1" w:rsidRDefault="00A30D7C" w:rsidP="00BD37AB">
            <w:pPr>
              <w:ind w:left="-18" w:firstLine="29"/>
              <w:rPr>
                <w:rFonts w:ascii="Times New Roman" w:hAnsi="Times New Roman" w:cs="Times New Roman"/>
              </w:rPr>
            </w:pPr>
            <w:r w:rsidRPr="00110DD1">
              <w:rPr>
                <w:rFonts w:ascii="Times New Roman" w:hAnsi="Times New Roman" w:cs="Times New Roman"/>
              </w:rPr>
              <w:t>Швейное объединение "Ингушетия"</w:t>
            </w:r>
          </w:p>
        </w:tc>
        <w:tc>
          <w:tcPr>
            <w:tcW w:w="3394" w:type="dxa"/>
            <w:vAlign w:val="center"/>
          </w:tcPr>
          <w:p w14:paraId="0CACD05D" w14:textId="77777777" w:rsidR="00A30D7C" w:rsidRPr="00110DD1" w:rsidRDefault="00A30D7C" w:rsidP="00BD37AB">
            <w:pPr>
              <w:ind w:left="32" w:firstLine="1"/>
              <w:rPr>
                <w:rFonts w:ascii="Times New Roman" w:hAnsi="Times New Roman" w:cs="Times New Roman"/>
              </w:rPr>
            </w:pPr>
            <w:r w:rsidRPr="00110DD1">
              <w:rPr>
                <w:rFonts w:ascii="Times New Roman" w:hAnsi="Times New Roman" w:cs="Times New Roman"/>
              </w:rPr>
              <w:t xml:space="preserve">РИ, с. п. Али-Юрт, ул. </w:t>
            </w:r>
            <w:proofErr w:type="spellStart"/>
            <w:r w:rsidRPr="00110DD1">
              <w:rPr>
                <w:rFonts w:ascii="Times New Roman" w:hAnsi="Times New Roman" w:cs="Times New Roman"/>
              </w:rPr>
              <w:t>Терсмейл</w:t>
            </w:r>
            <w:proofErr w:type="spellEnd"/>
            <w:r w:rsidRPr="00110DD1">
              <w:rPr>
                <w:rFonts w:ascii="Times New Roman" w:hAnsi="Times New Roman" w:cs="Times New Roman"/>
              </w:rPr>
              <w:t>-Хаджи, 25</w:t>
            </w:r>
          </w:p>
        </w:tc>
        <w:tc>
          <w:tcPr>
            <w:tcW w:w="2317" w:type="dxa"/>
            <w:vAlign w:val="center"/>
          </w:tcPr>
          <w:p w14:paraId="5CC22E64" w14:textId="77777777" w:rsidR="00A30D7C" w:rsidRPr="00110DD1" w:rsidRDefault="00A30D7C" w:rsidP="00BD37AB">
            <w:pPr>
              <w:ind w:left="369" w:firstLine="17"/>
              <w:jc w:val="both"/>
              <w:rPr>
                <w:rFonts w:ascii="Times New Roman" w:hAnsi="Times New Roman" w:cs="Times New Roman"/>
              </w:rPr>
            </w:pPr>
            <w:r w:rsidRPr="00110DD1">
              <w:rPr>
                <w:rFonts w:ascii="Times New Roman" w:hAnsi="Times New Roman" w:cs="Times New Roman"/>
              </w:rPr>
              <w:t>II квартал 2020 г.</w:t>
            </w:r>
          </w:p>
        </w:tc>
      </w:tr>
      <w:tr w:rsidR="00A30D7C" w:rsidRPr="004851BB" w14:paraId="535DA143" w14:textId="77777777" w:rsidTr="007716CB">
        <w:trPr>
          <w:trHeight w:val="756"/>
        </w:trPr>
        <w:tc>
          <w:tcPr>
            <w:tcW w:w="4589" w:type="dxa"/>
            <w:vAlign w:val="center"/>
          </w:tcPr>
          <w:p w14:paraId="18436097" w14:textId="77777777" w:rsidR="00A30D7C" w:rsidRPr="00110DD1" w:rsidRDefault="00A30D7C" w:rsidP="00BD37AB">
            <w:pPr>
              <w:ind w:left="-18" w:firstLine="29"/>
              <w:rPr>
                <w:rFonts w:ascii="Times New Roman" w:hAnsi="Times New Roman" w:cs="Times New Roman"/>
              </w:rPr>
            </w:pPr>
            <w:r w:rsidRPr="00110DD1">
              <w:rPr>
                <w:rFonts w:ascii="Times New Roman" w:hAnsi="Times New Roman" w:cs="Times New Roman"/>
              </w:rPr>
              <w:t>Имущество завода по производству энергосберегающего осветительного оборудования на базе сверхъярких диодов</w:t>
            </w:r>
          </w:p>
        </w:tc>
        <w:tc>
          <w:tcPr>
            <w:tcW w:w="3394" w:type="dxa"/>
            <w:vAlign w:val="center"/>
          </w:tcPr>
          <w:p w14:paraId="6BDD36BA" w14:textId="77777777" w:rsidR="00A30D7C" w:rsidRPr="00110DD1" w:rsidRDefault="00A30D7C" w:rsidP="00BD37AB">
            <w:pPr>
              <w:ind w:left="32" w:firstLine="1"/>
              <w:rPr>
                <w:rFonts w:ascii="Times New Roman" w:hAnsi="Times New Roman" w:cs="Times New Roman"/>
              </w:rPr>
            </w:pPr>
            <w:r w:rsidRPr="00110DD1">
              <w:rPr>
                <w:rFonts w:ascii="Times New Roman" w:hAnsi="Times New Roman" w:cs="Times New Roman"/>
              </w:rPr>
              <w:t>Республика Ингушетия, г. Малгобек, ул. Промышленная</w:t>
            </w:r>
          </w:p>
        </w:tc>
        <w:tc>
          <w:tcPr>
            <w:tcW w:w="2317" w:type="dxa"/>
            <w:vAlign w:val="center"/>
          </w:tcPr>
          <w:p w14:paraId="20896E6A" w14:textId="77777777" w:rsidR="00A30D7C" w:rsidRPr="00110DD1" w:rsidRDefault="00A30D7C" w:rsidP="00BD37AB">
            <w:pPr>
              <w:ind w:left="369" w:firstLine="17"/>
              <w:jc w:val="both"/>
              <w:rPr>
                <w:rFonts w:ascii="Times New Roman" w:hAnsi="Times New Roman" w:cs="Times New Roman"/>
              </w:rPr>
            </w:pPr>
            <w:r w:rsidRPr="00110DD1">
              <w:rPr>
                <w:rFonts w:ascii="Times New Roman" w:hAnsi="Times New Roman" w:cs="Times New Roman"/>
              </w:rPr>
              <w:t>IV квартал 2020 г.</w:t>
            </w:r>
          </w:p>
        </w:tc>
      </w:tr>
      <w:tr w:rsidR="00A30D7C" w:rsidRPr="004851BB" w14:paraId="4AF4E83A" w14:textId="77777777" w:rsidTr="007716CB">
        <w:trPr>
          <w:trHeight w:val="407"/>
        </w:trPr>
        <w:tc>
          <w:tcPr>
            <w:tcW w:w="4589" w:type="dxa"/>
            <w:vAlign w:val="center"/>
          </w:tcPr>
          <w:p w14:paraId="4A006F7D" w14:textId="77777777" w:rsidR="00A30D7C" w:rsidRPr="00110DD1" w:rsidRDefault="00A30D7C" w:rsidP="00BD37AB">
            <w:pPr>
              <w:ind w:left="-18" w:firstLine="29"/>
              <w:rPr>
                <w:rFonts w:ascii="Times New Roman" w:hAnsi="Times New Roman" w:cs="Times New Roman"/>
              </w:rPr>
            </w:pPr>
            <w:r w:rsidRPr="00110DD1">
              <w:rPr>
                <w:rFonts w:ascii="Times New Roman" w:hAnsi="Times New Roman" w:cs="Times New Roman"/>
              </w:rPr>
              <w:t>Имущество керамзитового завода</w:t>
            </w:r>
          </w:p>
        </w:tc>
        <w:tc>
          <w:tcPr>
            <w:tcW w:w="3394" w:type="dxa"/>
            <w:vAlign w:val="center"/>
          </w:tcPr>
          <w:p w14:paraId="0DC1FAAF" w14:textId="77777777" w:rsidR="00A30D7C" w:rsidRPr="00110DD1" w:rsidRDefault="00A30D7C" w:rsidP="00BD37AB">
            <w:pPr>
              <w:ind w:left="32" w:firstLine="1"/>
              <w:rPr>
                <w:rFonts w:ascii="Times New Roman" w:hAnsi="Times New Roman" w:cs="Times New Roman"/>
              </w:rPr>
            </w:pPr>
            <w:r w:rsidRPr="00110DD1">
              <w:rPr>
                <w:rFonts w:ascii="Times New Roman" w:hAnsi="Times New Roman" w:cs="Times New Roman"/>
              </w:rPr>
              <w:t>Республика Ингушетия, г. Карабулак</w:t>
            </w:r>
          </w:p>
        </w:tc>
        <w:tc>
          <w:tcPr>
            <w:tcW w:w="2317" w:type="dxa"/>
            <w:vAlign w:val="center"/>
          </w:tcPr>
          <w:p w14:paraId="65BAD11B" w14:textId="77777777" w:rsidR="00A30D7C" w:rsidRPr="00110DD1" w:rsidRDefault="00A30D7C" w:rsidP="00BD37AB">
            <w:pPr>
              <w:ind w:left="369" w:firstLine="17"/>
              <w:jc w:val="both"/>
              <w:rPr>
                <w:rFonts w:ascii="Times New Roman" w:hAnsi="Times New Roman" w:cs="Times New Roman"/>
              </w:rPr>
            </w:pPr>
            <w:r w:rsidRPr="00110DD1">
              <w:rPr>
                <w:rFonts w:ascii="Times New Roman" w:hAnsi="Times New Roman" w:cs="Times New Roman"/>
              </w:rPr>
              <w:t>I квартал 2021 г.</w:t>
            </w:r>
          </w:p>
        </w:tc>
      </w:tr>
      <w:tr w:rsidR="00A30D7C" w:rsidRPr="004851BB" w14:paraId="7FA75C7D" w14:textId="77777777" w:rsidTr="007716CB">
        <w:trPr>
          <w:trHeight w:val="51"/>
        </w:trPr>
        <w:tc>
          <w:tcPr>
            <w:tcW w:w="4589" w:type="dxa"/>
            <w:vAlign w:val="center"/>
          </w:tcPr>
          <w:p w14:paraId="307DD6BB" w14:textId="77777777" w:rsidR="00A30D7C" w:rsidRPr="00110DD1" w:rsidRDefault="00A30D7C" w:rsidP="003010C2">
            <w:pPr>
              <w:ind w:left="-18" w:firstLine="29"/>
              <w:rPr>
                <w:rFonts w:ascii="Times New Roman" w:hAnsi="Times New Roman" w:cs="Times New Roman"/>
              </w:rPr>
            </w:pPr>
            <w:r w:rsidRPr="00110DD1">
              <w:rPr>
                <w:rFonts w:ascii="Times New Roman" w:hAnsi="Times New Roman" w:cs="Times New Roman"/>
              </w:rPr>
              <w:t>Имущество комбината детского питания</w:t>
            </w:r>
          </w:p>
        </w:tc>
        <w:tc>
          <w:tcPr>
            <w:tcW w:w="3394" w:type="dxa"/>
            <w:vAlign w:val="center"/>
          </w:tcPr>
          <w:p w14:paraId="66A39FB8" w14:textId="43158A84" w:rsidR="00A30D7C" w:rsidRPr="00110DD1" w:rsidRDefault="00A30D7C" w:rsidP="00DE045D">
            <w:pPr>
              <w:ind w:left="32" w:right="-86" w:firstLine="1"/>
              <w:rPr>
                <w:rFonts w:ascii="Times New Roman" w:hAnsi="Times New Roman" w:cs="Times New Roman"/>
              </w:rPr>
            </w:pPr>
            <w:r w:rsidRPr="00110DD1">
              <w:rPr>
                <w:rFonts w:ascii="Times New Roman" w:hAnsi="Times New Roman" w:cs="Times New Roman"/>
              </w:rPr>
              <w:t xml:space="preserve">Республика Ингушетия, Назрановский муниципальный р-н, с. п. Али-Юрт, </w:t>
            </w:r>
            <w:proofErr w:type="spellStart"/>
            <w:r w:rsidRPr="00110DD1">
              <w:rPr>
                <w:rFonts w:ascii="Times New Roman" w:hAnsi="Times New Roman" w:cs="Times New Roman"/>
              </w:rPr>
              <w:t>пром</w:t>
            </w:r>
            <w:proofErr w:type="spellEnd"/>
            <w:r w:rsidRPr="00110DD1">
              <w:rPr>
                <w:rFonts w:ascii="Times New Roman" w:hAnsi="Times New Roman" w:cs="Times New Roman"/>
              </w:rPr>
              <w:t>.</w:t>
            </w:r>
            <w:r w:rsidR="00DE045D">
              <w:rPr>
                <w:rFonts w:ascii="Times New Roman" w:hAnsi="Times New Roman" w:cs="Times New Roman"/>
              </w:rPr>
              <w:t xml:space="preserve"> </w:t>
            </w:r>
            <w:r w:rsidRPr="00110DD1">
              <w:rPr>
                <w:rFonts w:ascii="Times New Roman" w:hAnsi="Times New Roman" w:cs="Times New Roman"/>
              </w:rPr>
              <w:t xml:space="preserve">площадка, участок </w:t>
            </w:r>
            <w:r w:rsidR="003010C2" w:rsidRPr="00110DD1">
              <w:rPr>
                <w:rFonts w:ascii="Times New Roman" w:hAnsi="Times New Roman" w:cs="Times New Roman"/>
              </w:rPr>
              <w:t>№ </w:t>
            </w:r>
            <w:r w:rsidRPr="00110DD1">
              <w:rPr>
                <w:rFonts w:ascii="Times New Roman" w:hAnsi="Times New Roman" w:cs="Times New Roman"/>
              </w:rPr>
              <w:t>8</w:t>
            </w:r>
          </w:p>
        </w:tc>
        <w:tc>
          <w:tcPr>
            <w:tcW w:w="2317" w:type="dxa"/>
            <w:vAlign w:val="center"/>
          </w:tcPr>
          <w:p w14:paraId="2E33433E" w14:textId="77777777" w:rsidR="00A30D7C" w:rsidRPr="00110DD1" w:rsidRDefault="00A30D7C" w:rsidP="003010C2">
            <w:pPr>
              <w:ind w:left="369" w:firstLine="17"/>
              <w:jc w:val="both"/>
              <w:rPr>
                <w:rFonts w:ascii="Times New Roman" w:hAnsi="Times New Roman" w:cs="Times New Roman"/>
              </w:rPr>
            </w:pPr>
            <w:r w:rsidRPr="00110DD1">
              <w:rPr>
                <w:rFonts w:ascii="Times New Roman" w:hAnsi="Times New Roman" w:cs="Times New Roman"/>
              </w:rPr>
              <w:t>I квартал 2021 г.</w:t>
            </w:r>
          </w:p>
        </w:tc>
      </w:tr>
    </w:tbl>
    <w:p w14:paraId="529425BD" w14:textId="77777777" w:rsidR="00A30D7C" w:rsidRPr="004851BB" w:rsidRDefault="00A30D7C" w:rsidP="00BD37AB">
      <w:pPr>
        <w:spacing w:after="0" w:line="240" w:lineRule="auto"/>
        <w:ind w:left="-851" w:firstLine="739"/>
        <w:jc w:val="both"/>
        <w:rPr>
          <w:rFonts w:ascii="Times New Roman" w:eastAsia="Calibri" w:hAnsi="Times New Roman" w:cs="Times New Roman"/>
          <w:sz w:val="28"/>
          <w:szCs w:val="28"/>
        </w:rPr>
      </w:pPr>
    </w:p>
    <w:p w14:paraId="431EC6F3" w14:textId="7F7A4B11" w:rsidR="0015259F" w:rsidRDefault="006C4618" w:rsidP="006C4618">
      <w:pPr>
        <w:spacing w:after="0" w:line="240" w:lineRule="auto"/>
        <w:ind w:left="-851" w:firstLine="73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A30D7C" w:rsidRPr="004851BB">
        <w:rPr>
          <w:rFonts w:ascii="Times New Roman" w:eastAsia="Calibri" w:hAnsi="Times New Roman" w:cs="Times New Roman"/>
          <w:sz w:val="28"/>
          <w:szCs w:val="28"/>
        </w:rPr>
        <w:t>риватизация осуществлена только по Швейному объединению "Ингушетия".</w:t>
      </w:r>
      <w:r>
        <w:rPr>
          <w:rFonts w:ascii="Times New Roman" w:eastAsia="Calibri" w:hAnsi="Times New Roman" w:cs="Times New Roman"/>
          <w:sz w:val="28"/>
          <w:szCs w:val="28"/>
        </w:rPr>
        <w:t xml:space="preserve"> </w:t>
      </w:r>
      <w:r w:rsidR="00A30D7C" w:rsidRPr="004851BB">
        <w:rPr>
          <w:rFonts w:ascii="Times New Roman" w:eastAsia="Calibri" w:hAnsi="Times New Roman" w:cs="Times New Roman"/>
          <w:sz w:val="28"/>
          <w:szCs w:val="28"/>
        </w:rPr>
        <w:t>Распоряжением Правительства РИ от 06.04.2020</w:t>
      </w:r>
      <w:r w:rsidR="0015259F">
        <w:rPr>
          <w:rFonts w:ascii="Times New Roman" w:eastAsia="Calibri" w:hAnsi="Times New Roman" w:cs="Times New Roman"/>
          <w:sz w:val="28"/>
          <w:szCs w:val="28"/>
        </w:rPr>
        <w:t xml:space="preserve"> г.</w:t>
      </w:r>
      <w:r w:rsidR="00A30D7C" w:rsidRPr="004851BB">
        <w:rPr>
          <w:rFonts w:ascii="Times New Roman" w:eastAsia="Calibri" w:hAnsi="Times New Roman" w:cs="Times New Roman"/>
          <w:sz w:val="28"/>
          <w:szCs w:val="28"/>
        </w:rPr>
        <w:t xml:space="preserve"> №</w:t>
      </w:r>
      <w:r w:rsidR="0015259F">
        <w:rPr>
          <w:rFonts w:ascii="Times New Roman" w:eastAsia="Calibri" w:hAnsi="Times New Roman" w:cs="Times New Roman"/>
          <w:sz w:val="28"/>
          <w:szCs w:val="28"/>
        </w:rPr>
        <w:t> </w:t>
      </w:r>
      <w:r w:rsidR="00A30D7C" w:rsidRPr="004851BB">
        <w:rPr>
          <w:rFonts w:ascii="Times New Roman" w:eastAsia="Calibri" w:hAnsi="Times New Roman" w:cs="Times New Roman"/>
          <w:sz w:val="28"/>
          <w:szCs w:val="28"/>
        </w:rPr>
        <w:t>164-р было принято решение приватизировать находящееся в республиканской собственности государственное имущество на аукционе в электронной форме с начальной стоимостью 678</w:t>
      </w:r>
      <w:r w:rsidR="0015259F">
        <w:rPr>
          <w:rFonts w:ascii="Times New Roman" w:eastAsia="Calibri" w:hAnsi="Times New Roman" w:cs="Times New Roman"/>
          <w:sz w:val="28"/>
          <w:szCs w:val="28"/>
        </w:rPr>
        <w:t> </w:t>
      </w:r>
      <w:r w:rsidR="00A30D7C" w:rsidRPr="004851BB">
        <w:rPr>
          <w:rFonts w:ascii="Times New Roman" w:eastAsia="Calibri" w:hAnsi="Times New Roman" w:cs="Times New Roman"/>
          <w:sz w:val="28"/>
          <w:szCs w:val="28"/>
        </w:rPr>
        <w:t>443</w:t>
      </w:r>
      <w:r w:rsidR="0015259F">
        <w:rPr>
          <w:rFonts w:ascii="Times New Roman" w:eastAsia="Calibri" w:hAnsi="Times New Roman" w:cs="Times New Roman"/>
          <w:sz w:val="28"/>
          <w:szCs w:val="28"/>
        </w:rPr>
        <w:t xml:space="preserve">,0 тыс. </w:t>
      </w:r>
      <w:r w:rsidR="00A30D7C" w:rsidRPr="004851BB">
        <w:rPr>
          <w:rFonts w:ascii="Times New Roman" w:eastAsia="Calibri" w:hAnsi="Times New Roman" w:cs="Times New Roman"/>
          <w:sz w:val="28"/>
          <w:szCs w:val="28"/>
        </w:rPr>
        <w:t>рублей на ЕЭТП РОСЭЛТОРГ</w:t>
      </w:r>
      <w:r w:rsidR="0015259F">
        <w:rPr>
          <w:rFonts w:ascii="Times New Roman" w:eastAsia="Calibri" w:hAnsi="Times New Roman" w:cs="Times New Roman"/>
          <w:sz w:val="28"/>
          <w:szCs w:val="28"/>
        </w:rPr>
        <w:t>.</w:t>
      </w:r>
    </w:p>
    <w:p w14:paraId="67AEF89E" w14:textId="5DC98601" w:rsidR="00A30D7C" w:rsidRPr="004851BB" w:rsidRDefault="00A30D7C" w:rsidP="00BD37AB">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Согласно протоколу от 07.05.2020 </w:t>
      </w:r>
      <w:r w:rsidR="0015259F">
        <w:rPr>
          <w:rFonts w:ascii="Times New Roman" w:eastAsia="Calibri" w:hAnsi="Times New Roman" w:cs="Times New Roman"/>
          <w:sz w:val="28"/>
          <w:szCs w:val="28"/>
        </w:rPr>
        <w:t xml:space="preserve">г. </w:t>
      </w:r>
      <w:r w:rsidRPr="004851BB">
        <w:rPr>
          <w:rFonts w:ascii="Times New Roman" w:eastAsia="Calibri" w:hAnsi="Times New Roman" w:cs="Times New Roman"/>
          <w:sz w:val="28"/>
          <w:szCs w:val="28"/>
        </w:rPr>
        <w:t>№</w:t>
      </w:r>
      <w:r w:rsidR="0015259F">
        <w:rPr>
          <w:rFonts w:ascii="Times New Roman" w:eastAsia="Calibri" w:hAnsi="Times New Roman" w:cs="Times New Roman"/>
          <w:sz w:val="28"/>
          <w:szCs w:val="28"/>
        </w:rPr>
        <w:t> </w:t>
      </w:r>
      <w:r w:rsidRPr="004851BB">
        <w:rPr>
          <w:rFonts w:ascii="Times New Roman" w:eastAsia="Calibri" w:hAnsi="Times New Roman" w:cs="Times New Roman"/>
          <w:sz w:val="28"/>
          <w:szCs w:val="28"/>
        </w:rPr>
        <w:t>1, в связи с тем, что на участие в торгах до 06.05.2020</w:t>
      </w:r>
      <w:r w:rsidR="0015259F">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не было подано ни одной заявки, в соответствии с Федеральным законом от 21.12.2001 </w:t>
      </w:r>
      <w:r w:rsidR="0015259F">
        <w:rPr>
          <w:rFonts w:ascii="Times New Roman" w:eastAsia="Calibri" w:hAnsi="Times New Roman" w:cs="Times New Roman"/>
          <w:sz w:val="28"/>
          <w:szCs w:val="28"/>
        </w:rPr>
        <w:t xml:space="preserve">г. </w:t>
      </w:r>
      <w:r w:rsidRPr="004851BB">
        <w:rPr>
          <w:rFonts w:ascii="Times New Roman" w:eastAsia="Calibri" w:hAnsi="Times New Roman" w:cs="Times New Roman"/>
          <w:sz w:val="28"/>
          <w:szCs w:val="28"/>
        </w:rPr>
        <w:t>№</w:t>
      </w:r>
      <w:r w:rsidR="0015259F">
        <w:rPr>
          <w:rFonts w:ascii="Times New Roman" w:eastAsia="Calibri" w:hAnsi="Times New Roman" w:cs="Times New Roman"/>
          <w:sz w:val="28"/>
          <w:szCs w:val="28"/>
        </w:rPr>
        <w:t> </w:t>
      </w:r>
      <w:r w:rsidRPr="004851BB">
        <w:rPr>
          <w:rFonts w:ascii="Times New Roman" w:eastAsia="Calibri" w:hAnsi="Times New Roman" w:cs="Times New Roman"/>
          <w:sz w:val="28"/>
          <w:szCs w:val="28"/>
        </w:rPr>
        <w:t>178-ФЗ</w:t>
      </w:r>
      <w:r w:rsidR="0015259F">
        <w:rPr>
          <w:rFonts w:ascii="Times New Roman" w:eastAsia="Calibri" w:hAnsi="Times New Roman" w:cs="Times New Roman"/>
          <w:sz w:val="28"/>
          <w:szCs w:val="28"/>
        </w:rPr>
        <w:t xml:space="preserve"> (Далее- Федеральный закон № 178-ФЗ),</w:t>
      </w:r>
      <w:r w:rsidRPr="004851BB">
        <w:rPr>
          <w:rFonts w:ascii="Times New Roman" w:eastAsia="Calibri" w:hAnsi="Times New Roman" w:cs="Times New Roman"/>
          <w:sz w:val="28"/>
          <w:szCs w:val="28"/>
        </w:rPr>
        <w:t xml:space="preserve"> аукцион был признан не состоявшимся. В связи с этим согласно распоряжению Правительства РИ от 07.04.2020</w:t>
      </w:r>
      <w:r w:rsidR="0015259F">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w:t>
      </w:r>
      <w:r w:rsidR="0015259F">
        <w:rPr>
          <w:rFonts w:ascii="Times New Roman" w:eastAsia="Calibri" w:hAnsi="Times New Roman" w:cs="Times New Roman"/>
          <w:sz w:val="28"/>
          <w:szCs w:val="28"/>
        </w:rPr>
        <w:t> </w:t>
      </w:r>
      <w:r w:rsidRPr="004851BB">
        <w:rPr>
          <w:rFonts w:ascii="Times New Roman" w:eastAsia="Calibri" w:hAnsi="Times New Roman" w:cs="Times New Roman"/>
          <w:sz w:val="28"/>
          <w:szCs w:val="28"/>
        </w:rPr>
        <w:t>213-р было принято решение реализовать данное имущество путем продажи посредством публичного предложения на ЕЭТП РОСЭЛТОРГ, однако данная процедура признана несостоявшейся, согласно протоколу от 09.06.2020</w:t>
      </w:r>
      <w:r w:rsidR="0015259F">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так как до окончания приема заявок не было подано ни одной заявки на участие. </w:t>
      </w:r>
    </w:p>
    <w:p w14:paraId="3E84A861" w14:textId="7AA453D4" w:rsidR="00A30D7C" w:rsidRPr="004851BB" w:rsidRDefault="00A30D7C" w:rsidP="00BD37AB">
      <w:pPr>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Согласно ст</w:t>
      </w:r>
      <w:r w:rsidR="0015259F">
        <w:rPr>
          <w:rFonts w:ascii="Times New Roman" w:eastAsia="Calibri" w:hAnsi="Times New Roman" w:cs="Times New Roman"/>
          <w:sz w:val="28"/>
          <w:szCs w:val="28"/>
        </w:rPr>
        <w:t>атье</w:t>
      </w:r>
      <w:r w:rsidRPr="004851BB">
        <w:rPr>
          <w:rFonts w:ascii="Times New Roman" w:eastAsia="Calibri" w:hAnsi="Times New Roman" w:cs="Times New Roman"/>
          <w:sz w:val="28"/>
          <w:szCs w:val="28"/>
        </w:rPr>
        <w:t xml:space="preserve"> 23 Федерального закона №</w:t>
      </w:r>
      <w:r w:rsidR="0015259F">
        <w:rPr>
          <w:rFonts w:ascii="Times New Roman" w:eastAsia="Calibri" w:hAnsi="Times New Roman" w:cs="Times New Roman"/>
          <w:sz w:val="28"/>
          <w:szCs w:val="28"/>
        </w:rPr>
        <w:t> </w:t>
      </w:r>
      <w:r w:rsidRPr="004851BB">
        <w:rPr>
          <w:rFonts w:ascii="Times New Roman" w:eastAsia="Calibri" w:hAnsi="Times New Roman" w:cs="Times New Roman"/>
          <w:sz w:val="28"/>
          <w:szCs w:val="28"/>
        </w:rPr>
        <w:t>178</w:t>
      </w:r>
      <w:r w:rsidR="0015259F">
        <w:rPr>
          <w:rFonts w:ascii="Times New Roman" w:eastAsia="Calibri" w:hAnsi="Times New Roman" w:cs="Times New Roman"/>
          <w:sz w:val="28"/>
          <w:szCs w:val="28"/>
        </w:rPr>
        <w:t>-ФЗ</w:t>
      </w:r>
      <w:r w:rsidRPr="004851BB">
        <w:rPr>
          <w:rFonts w:ascii="Times New Roman" w:eastAsia="Calibri" w:hAnsi="Times New Roman" w:cs="Times New Roman"/>
          <w:sz w:val="28"/>
          <w:szCs w:val="28"/>
        </w:rPr>
        <w:t>,</w:t>
      </w:r>
      <w:r w:rsidRPr="004851BB">
        <w:rPr>
          <w:rFonts w:ascii="Times New Roman" w:eastAsia="Calibri" w:hAnsi="Times New Roman" w:cs="Times New Roman"/>
          <w:sz w:val="28"/>
          <w:szCs w:val="28"/>
          <w:lang w:eastAsia="ru-RU"/>
        </w:rPr>
        <w:t xml:space="preserve"> в соответствии с протоколом подведения итогов процедуры от 13.07.2020</w:t>
      </w:r>
      <w:r w:rsidR="0015259F">
        <w:rPr>
          <w:rFonts w:ascii="Times New Roman" w:eastAsia="Calibri" w:hAnsi="Times New Roman" w:cs="Times New Roman"/>
          <w:sz w:val="28"/>
          <w:szCs w:val="28"/>
          <w:lang w:eastAsia="ru-RU"/>
        </w:rPr>
        <w:t xml:space="preserve"> г.</w:t>
      </w:r>
      <w:r w:rsidRPr="004851BB">
        <w:rPr>
          <w:rFonts w:ascii="Times New Roman" w:eastAsia="Calibri" w:hAnsi="Times New Roman" w:cs="Times New Roman"/>
          <w:sz w:val="28"/>
          <w:szCs w:val="28"/>
          <w:lang w:eastAsia="ru-RU"/>
        </w:rPr>
        <w:t xml:space="preserve">, между </w:t>
      </w:r>
      <w:r w:rsidR="0015259F">
        <w:rPr>
          <w:rFonts w:ascii="Times New Roman" w:eastAsia="Calibri" w:hAnsi="Times New Roman" w:cs="Times New Roman"/>
          <w:sz w:val="28"/>
          <w:szCs w:val="28"/>
          <w:lang w:eastAsia="ru-RU"/>
        </w:rPr>
        <w:t xml:space="preserve">Минимуществом </w:t>
      </w:r>
      <w:r w:rsidR="006C4618">
        <w:rPr>
          <w:rFonts w:ascii="Times New Roman" w:eastAsia="Calibri" w:hAnsi="Times New Roman" w:cs="Times New Roman"/>
          <w:sz w:val="28"/>
          <w:szCs w:val="28"/>
          <w:lang w:eastAsia="ru-RU"/>
        </w:rPr>
        <w:t>Ингушетии</w:t>
      </w:r>
      <w:r w:rsidRPr="004851BB">
        <w:rPr>
          <w:rFonts w:ascii="Times New Roman" w:eastAsia="Calibri" w:hAnsi="Times New Roman" w:cs="Times New Roman"/>
          <w:sz w:val="28"/>
          <w:szCs w:val="28"/>
          <w:lang w:eastAsia="ru-RU"/>
        </w:rPr>
        <w:t xml:space="preserve"> и </w:t>
      </w:r>
      <w:r w:rsidR="0015259F">
        <w:rPr>
          <w:rFonts w:ascii="Times New Roman" w:eastAsia="Calibri" w:hAnsi="Times New Roman" w:cs="Times New Roman"/>
          <w:sz w:val="28"/>
          <w:szCs w:val="28"/>
          <w:lang w:eastAsia="ru-RU"/>
        </w:rPr>
        <w:t>ООО</w:t>
      </w:r>
      <w:r w:rsidRPr="004851BB">
        <w:rPr>
          <w:rFonts w:ascii="Times New Roman" w:eastAsia="Calibri" w:hAnsi="Times New Roman" w:cs="Times New Roman"/>
          <w:sz w:val="28"/>
          <w:szCs w:val="28"/>
          <w:lang w:eastAsia="ru-RU"/>
        </w:rPr>
        <w:t xml:space="preserve"> «4БРА» был заключен договор №</w:t>
      </w:r>
      <w:r w:rsidR="0015259F">
        <w:rPr>
          <w:rFonts w:ascii="Times New Roman" w:eastAsia="Calibri" w:hAnsi="Times New Roman" w:cs="Times New Roman"/>
          <w:sz w:val="28"/>
          <w:szCs w:val="28"/>
          <w:lang w:eastAsia="ru-RU"/>
        </w:rPr>
        <w:t> </w:t>
      </w:r>
      <w:r w:rsidRPr="004851BB">
        <w:rPr>
          <w:rFonts w:ascii="Times New Roman" w:eastAsia="Calibri" w:hAnsi="Times New Roman" w:cs="Times New Roman"/>
          <w:sz w:val="28"/>
          <w:szCs w:val="28"/>
          <w:lang w:eastAsia="ru-RU"/>
        </w:rPr>
        <w:t>1 от 20.07.2020</w:t>
      </w:r>
      <w:r w:rsidR="0015259F">
        <w:rPr>
          <w:rFonts w:ascii="Times New Roman" w:eastAsia="Calibri" w:hAnsi="Times New Roman" w:cs="Times New Roman"/>
          <w:sz w:val="28"/>
          <w:szCs w:val="28"/>
          <w:lang w:eastAsia="ru-RU"/>
        </w:rPr>
        <w:t xml:space="preserve"> г.</w:t>
      </w:r>
      <w:r w:rsidRPr="004851BB">
        <w:rPr>
          <w:rFonts w:ascii="Times New Roman" w:eastAsia="Calibri" w:hAnsi="Times New Roman" w:cs="Times New Roman"/>
          <w:sz w:val="28"/>
          <w:szCs w:val="28"/>
          <w:lang w:eastAsia="ru-RU"/>
        </w:rPr>
        <w:t xml:space="preserve"> на сумму 281 000,0 тыс. руб</w:t>
      </w:r>
      <w:r w:rsidR="0015259F">
        <w:rPr>
          <w:rFonts w:ascii="Times New Roman" w:eastAsia="Calibri" w:hAnsi="Times New Roman" w:cs="Times New Roman"/>
          <w:sz w:val="28"/>
          <w:szCs w:val="28"/>
          <w:lang w:eastAsia="ru-RU"/>
        </w:rPr>
        <w:t>лей</w:t>
      </w:r>
      <w:r w:rsidRPr="004851BB">
        <w:rPr>
          <w:rFonts w:ascii="Times New Roman" w:eastAsia="Calibri" w:hAnsi="Times New Roman" w:cs="Times New Roman"/>
          <w:sz w:val="28"/>
          <w:szCs w:val="28"/>
          <w:lang w:eastAsia="ru-RU"/>
        </w:rPr>
        <w:t>.</w:t>
      </w:r>
    </w:p>
    <w:p w14:paraId="023C690F" w14:textId="7E7D9177" w:rsidR="00A30D7C" w:rsidRPr="004851BB" w:rsidRDefault="00A30D7C" w:rsidP="00BD37AB">
      <w:pPr>
        <w:spacing w:after="0" w:line="240" w:lineRule="auto"/>
        <w:ind w:left="-851" w:firstLine="739"/>
        <w:jc w:val="both"/>
        <w:rPr>
          <w:rFonts w:ascii="Times New Roman" w:eastAsia="Calibri" w:hAnsi="Times New Roman" w:cs="Times New Roman"/>
          <w:sz w:val="28"/>
          <w:szCs w:val="28"/>
          <w:lang w:eastAsia="ru-RU"/>
        </w:rPr>
      </w:pPr>
      <w:r w:rsidRPr="004851BB">
        <w:rPr>
          <w:rFonts w:ascii="Times New Roman" w:eastAsia="Calibri" w:hAnsi="Times New Roman" w:cs="Times New Roman"/>
          <w:sz w:val="28"/>
          <w:szCs w:val="28"/>
          <w:lang w:eastAsia="ru-RU"/>
        </w:rPr>
        <w:t xml:space="preserve">Согласно </w:t>
      </w:r>
      <w:r w:rsidRPr="004851BB">
        <w:rPr>
          <w:rFonts w:ascii="Times New Roman" w:eastAsia="Calibri" w:hAnsi="Times New Roman" w:cs="Times New Roman"/>
          <w:bCs/>
          <w:sz w:val="28"/>
          <w:szCs w:val="28"/>
          <w:lang w:eastAsia="ru-RU"/>
        </w:rPr>
        <w:t>пункту 2.3</w:t>
      </w:r>
      <w:r w:rsidRPr="004851BB">
        <w:rPr>
          <w:rFonts w:ascii="Times New Roman" w:eastAsia="Calibri" w:hAnsi="Times New Roman" w:cs="Times New Roman"/>
          <w:sz w:val="28"/>
          <w:szCs w:val="28"/>
          <w:lang w:eastAsia="ru-RU"/>
        </w:rPr>
        <w:t xml:space="preserve"> договора, покупатель обязан единовременно в течении 10 рабочих дней, после заключения договора купли-продажи государственного имущества, в безналичном порядке перечислить денежные средства на счет продавца.</w:t>
      </w:r>
    </w:p>
    <w:p w14:paraId="6297136D" w14:textId="77777777" w:rsidR="00A30D7C" w:rsidRPr="004851BB" w:rsidRDefault="00A30D7C" w:rsidP="00BD37AB">
      <w:pPr>
        <w:spacing w:after="0" w:line="240" w:lineRule="auto"/>
        <w:ind w:left="-851" w:firstLine="739"/>
        <w:jc w:val="both"/>
        <w:rPr>
          <w:rFonts w:ascii="Times New Roman" w:eastAsia="Calibri" w:hAnsi="Times New Roman" w:cs="Times New Roman"/>
          <w:sz w:val="28"/>
          <w:szCs w:val="28"/>
          <w:lang w:eastAsia="ru-RU"/>
        </w:rPr>
      </w:pPr>
      <w:r w:rsidRPr="004851BB">
        <w:rPr>
          <w:rFonts w:ascii="Times New Roman" w:eastAsia="Calibri" w:hAnsi="Times New Roman" w:cs="Times New Roman"/>
          <w:sz w:val="28"/>
          <w:szCs w:val="28"/>
          <w:lang w:eastAsia="ru-RU"/>
        </w:rPr>
        <w:t>Платежи были осуществлены согласно следующим платежным поручениям:</w:t>
      </w:r>
    </w:p>
    <w:p w14:paraId="58D13888" w14:textId="2D40F67D" w:rsidR="00A30D7C" w:rsidRPr="005F3C8B" w:rsidRDefault="00A30D7C" w:rsidP="00391B7A">
      <w:pPr>
        <w:pStyle w:val="a6"/>
        <w:numPr>
          <w:ilvl w:val="0"/>
          <w:numId w:val="198"/>
        </w:numPr>
        <w:tabs>
          <w:tab w:val="left" w:pos="142"/>
          <w:tab w:val="left" w:pos="284"/>
        </w:tabs>
        <w:spacing w:after="0" w:line="240" w:lineRule="auto"/>
        <w:ind w:left="-70" w:hanging="8"/>
        <w:jc w:val="both"/>
        <w:rPr>
          <w:rFonts w:ascii="Times New Roman" w:hAnsi="Times New Roman" w:cs="Times New Roman"/>
          <w:sz w:val="28"/>
          <w:szCs w:val="28"/>
          <w:lang w:eastAsia="ru-RU"/>
        </w:rPr>
      </w:pPr>
      <w:r w:rsidRPr="005F3C8B">
        <w:rPr>
          <w:rFonts w:ascii="Times New Roman" w:hAnsi="Times New Roman" w:cs="Times New Roman"/>
          <w:sz w:val="28"/>
          <w:szCs w:val="28"/>
          <w:lang w:eastAsia="ru-RU"/>
        </w:rPr>
        <w:t>№ 1 от 26.11.2020 - 9</w:t>
      </w:r>
      <w:r w:rsidR="0015259F" w:rsidRPr="005F3C8B">
        <w:rPr>
          <w:rFonts w:ascii="Times New Roman" w:hAnsi="Times New Roman" w:cs="Times New Roman"/>
          <w:sz w:val="28"/>
          <w:szCs w:val="28"/>
          <w:lang w:eastAsia="ru-RU"/>
        </w:rPr>
        <w:t> </w:t>
      </w:r>
      <w:r w:rsidRPr="005F3C8B">
        <w:rPr>
          <w:rFonts w:ascii="Times New Roman" w:hAnsi="Times New Roman" w:cs="Times New Roman"/>
          <w:sz w:val="28"/>
          <w:szCs w:val="28"/>
          <w:lang w:eastAsia="ru-RU"/>
        </w:rPr>
        <w:t>500</w:t>
      </w:r>
      <w:r w:rsidR="0015259F" w:rsidRPr="005F3C8B">
        <w:rPr>
          <w:rFonts w:ascii="Times New Roman" w:hAnsi="Times New Roman" w:cs="Times New Roman"/>
          <w:sz w:val="28"/>
          <w:szCs w:val="28"/>
          <w:lang w:eastAsia="ru-RU"/>
        </w:rPr>
        <w:t xml:space="preserve">,0 тыс. </w:t>
      </w:r>
      <w:r w:rsidRPr="005F3C8B">
        <w:rPr>
          <w:rFonts w:ascii="Times New Roman" w:hAnsi="Times New Roman" w:cs="Times New Roman"/>
          <w:sz w:val="28"/>
          <w:szCs w:val="28"/>
          <w:lang w:eastAsia="ru-RU"/>
        </w:rPr>
        <w:t>руб.;</w:t>
      </w:r>
    </w:p>
    <w:p w14:paraId="6D729484" w14:textId="28B224F2" w:rsidR="00A30D7C" w:rsidRPr="005F3C8B" w:rsidRDefault="00A30D7C" w:rsidP="00391B7A">
      <w:pPr>
        <w:pStyle w:val="a6"/>
        <w:numPr>
          <w:ilvl w:val="0"/>
          <w:numId w:val="198"/>
        </w:numPr>
        <w:tabs>
          <w:tab w:val="left" w:pos="142"/>
          <w:tab w:val="left" w:pos="284"/>
        </w:tabs>
        <w:spacing w:after="0" w:line="240" w:lineRule="auto"/>
        <w:ind w:left="-70" w:hanging="8"/>
        <w:jc w:val="both"/>
        <w:rPr>
          <w:rFonts w:ascii="Times New Roman" w:hAnsi="Times New Roman" w:cs="Times New Roman"/>
          <w:sz w:val="28"/>
          <w:szCs w:val="28"/>
          <w:lang w:eastAsia="ru-RU"/>
        </w:rPr>
      </w:pPr>
      <w:r w:rsidRPr="005F3C8B">
        <w:rPr>
          <w:rFonts w:ascii="Times New Roman" w:hAnsi="Times New Roman" w:cs="Times New Roman"/>
          <w:sz w:val="28"/>
          <w:szCs w:val="28"/>
          <w:lang w:eastAsia="ru-RU"/>
        </w:rPr>
        <w:t>№ 2 от 27.11.2020 - 10</w:t>
      </w:r>
      <w:r w:rsidR="0015259F" w:rsidRPr="005F3C8B">
        <w:rPr>
          <w:rFonts w:ascii="Times New Roman" w:hAnsi="Times New Roman" w:cs="Times New Roman"/>
          <w:sz w:val="28"/>
          <w:szCs w:val="28"/>
          <w:lang w:eastAsia="ru-RU"/>
        </w:rPr>
        <w:t> </w:t>
      </w:r>
      <w:r w:rsidRPr="005F3C8B">
        <w:rPr>
          <w:rFonts w:ascii="Times New Roman" w:hAnsi="Times New Roman" w:cs="Times New Roman"/>
          <w:sz w:val="28"/>
          <w:szCs w:val="28"/>
          <w:lang w:eastAsia="ru-RU"/>
        </w:rPr>
        <w:t>500</w:t>
      </w:r>
      <w:r w:rsidR="0015259F" w:rsidRPr="005F3C8B">
        <w:rPr>
          <w:rFonts w:ascii="Times New Roman" w:hAnsi="Times New Roman" w:cs="Times New Roman"/>
          <w:sz w:val="28"/>
          <w:szCs w:val="28"/>
          <w:lang w:eastAsia="ru-RU"/>
        </w:rPr>
        <w:t>,</w:t>
      </w:r>
      <w:r w:rsidRPr="005F3C8B">
        <w:rPr>
          <w:rFonts w:ascii="Times New Roman" w:hAnsi="Times New Roman" w:cs="Times New Roman"/>
          <w:sz w:val="28"/>
          <w:szCs w:val="28"/>
          <w:lang w:eastAsia="ru-RU"/>
        </w:rPr>
        <w:t>0</w:t>
      </w:r>
      <w:r w:rsidR="0015259F" w:rsidRPr="005F3C8B">
        <w:rPr>
          <w:rFonts w:ascii="Times New Roman" w:hAnsi="Times New Roman" w:cs="Times New Roman"/>
          <w:sz w:val="28"/>
          <w:szCs w:val="28"/>
          <w:lang w:eastAsia="ru-RU"/>
        </w:rPr>
        <w:t xml:space="preserve"> тыс. </w:t>
      </w:r>
      <w:r w:rsidRPr="005F3C8B">
        <w:rPr>
          <w:rFonts w:ascii="Times New Roman" w:hAnsi="Times New Roman" w:cs="Times New Roman"/>
          <w:sz w:val="28"/>
          <w:szCs w:val="28"/>
          <w:lang w:eastAsia="ru-RU"/>
        </w:rPr>
        <w:t>руб.;</w:t>
      </w:r>
    </w:p>
    <w:p w14:paraId="5FB8875C" w14:textId="1AEF88B8" w:rsidR="00A30D7C" w:rsidRPr="005F3C8B" w:rsidRDefault="00A30D7C" w:rsidP="00391B7A">
      <w:pPr>
        <w:pStyle w:val="a6"/>
        <w:numPr>
          <w:ilvl w:val="0"/>
          <w:numId w:val="198"/>
        </w:numPr>
        <w:tabs>
          <w:tab w:val="left" w:pos="142"/>
          <w:tab w:val="left" w:pos="284"/>
        </w:tabs>
        <w:spacing w:after="0" w:line="240" w:lineRule="auto"/>
        <w:ind w:left="-70" w:hanging="8"/>
        <w:jc w:val="both"/>
        <w:rPr>
          <w:rFonts w:ascii="Times New Roman" w:hAnsi="Times New Roman" w:cs="Times New Roman"/>
          <w:sz w:val="28"/>
          <w:szCs w:val="28"/>
          <w:lang w:eastAsia="ru-RU"/>
        </w:rPr>
      </w:pPr>
      <w:r w:rsidRPr="005F3C8B">
        <w:rPr>
          <w:rFonts w:ascii="Times New Roman" w:hAnsi="Times New Roman" w:cs="Times New Roman"/>
          <w:sz w:val="28"/>
          <w:szCs w:val="28"/>
          <w:lang w:eastAsia="ru-RU"/>
        </w:rPr>
        <w:t>№ 7 от 29.01.2021 - 20</w:t>
      </w:r>
      <w:r w:rsidR="0015259F" w:rsidRPr="005F3C8B">
        <w:rPr>
          <w:rFonts w:ascii="Times New Roman" w:hAnsi="Times New Roman" w:cs="Times New Roman"/>
          <w:sz w:val="28"/>
          <w:szCs w:val="28"/>
          <w:lang w:eastAsia="ru-RU"/>
        </w:rPr>
        <w:t> </w:t>
      </w:r>
      <w:r w:rsidRPr="005F3C8B">
        <w:rPr>
          <w:rFonts w:ascii="Times New Roman" w:hAnsi="Times New Roman" w:cs="Times New Roman"/>
          <w:sz w:val="28"/>
          <w:szCs w:val="28"/>
          <w:lang w:eastAsia="ru-RU"/>
        </w:rPr>
        <w:t>000</w:t>
      </w:r>
      <w:r w:rsidR="0015259F" w:rsidRPr="005F3C8B">
        <w:rPr>
          <w:rFonts w:ascii="Times New Roman" w:hAnsi="Times New Roman" w:cs="Times New Roman"/>
          <w:sz w:val="28"/>
          <w:szCs w:val="28"/>
          <w:lang w:eastAsia="ru-RU"/>
        </w:rPr>
        <w:t>,</w:t>
      </w:r>
      <w:r w:rsidRPr="005F3C8B">
        <w:rPr>
          <w:rFonts w:ascii="Times New Roman" w:hAnsi="Times New Roman" w:cs="Times New Roman"/>
          <w:sz w:val="28"/>
          <w:szCs w:val="28"/>
          <w:lang w:eastAsia="ru-RU"/>
        </w:rPr>
        <w:t xml:space="preserve">0 </w:t>
      </w:r>
      <w:r w:rsidR="0015259F" w:rsidRPr="005F3C8B">
        <w:rPr>
          <w:rFonts w:ascii="Times New Roman" w:hAnsi="Times New Roman" w:cs="Times New Roman"/>
          <w:sz w:val="28"/>
          <w:szCs w:val="28"/>
          <w:lang w:eastAsia="ru-RU"/>
        </w:rPr>
        <w:t xml:space="preserve">тыс. </w:t>
      </w:r>
      <w:r w:rsidRPr="005F3C8B">
        <w:rPr>
          <w:rFonts w:ascii="Times New Roman" w:hAnsi="Times New Roman" w:cs="Times New Roman"/>
          <w:sz w:val="28"/>
          <w:szCs w:val="28"/>
          <w:lang w:eastAsia="ru-RU"/>
        </w:rPr>
        <w:t>руб.;</w:t>
      </w:r>
    </w:p>
    <w:p w14:paraId="452DB48E" w14:textId="6A24FF9D" w:rsidR="00A30D7C" w:rsidRPr="005F3C8B" w:rsidRDefault="00A30D7C" w:rsidP="00391B7A">
      <w:pPr>
        <w:pStyle w:val="a6"/>
        <w:numPr>
          <w:ilvl w:val="0"/>
          <w:numId w:val="198"/>
        </w:numPr>
        <w:tabs>
          <w:tab w:val="left" w:pos="142"/>
          <w:tab w:val="left" w:pos="284"/>
        </w:tabs>
        <w:spacing w:after="0" w:line="240" w:lineRule="auto"/>
        <w:ind w:left="-70" w:hanging="8"/>
        <w:jc w:val="both"/>
        <w:rPr>
          <w:rFonts w:ascii="Times New Roman" w:hAnsi="Times New Roman" w:cs="Times New Roman"/>
          <w:sz w:val="28"/>
          <w:szCs w:val="28"/>
          <w:lang w:eastAsia="ru-RU"/>
        </w:rPr>
      </w:pPr>
      <w:r w:rsidRPr="005F3C8B">
        <w:rPr>
          <w:rFonts w:ascii="Times New Roman" w:hAnsi="Times New Roman" w:cs="Times New Roman"/>
          <w:sz w:val="28"/>
          <w:szCs w:val="28"/>
          <w:lang w:eastAsia="ru-RU"/>
        </w:rPr>
        <w:lastRenderedPageBreak/>
        <w:t>№ 31 от 16.03.2021 - 200</w:t>
      </w:r>
      <w:r w:rsidR="0015259F" w:rsidRPr="005F3C8B">
        <w:rPr>
          <w:rFonts w:ascii="Times New Roman" w:hAnsi="Times New Roman" w:cs="Times New Roman"/>
          <w:sz w:val="28"/>
          <w:szCs w:val="28"/>
          <w:lang w:eastAsia="ru-RU"/>
        </w:rPr>
        <w:t> </w:t>
      </w:r>
      <w:r w:rsidRPr="005F3C8B">
        <w:rPr>
          <w:rFonts w:ascii="Times New Roman" w:hAnsi="Times New Roman" w:cs="Times New Roman"/>
          <w:sz w:val="28"/>
          <w:szCs w:val="28"/>
          <w:lang w:eastAsia="ru-RU"/>
        </w:rPr>
        <w:t>000</w:t>
      </w:r>
      <w:r w:rsidR="0015259F" w:rsidRPr="005F3C8B">
        <w:rPr>
          <w:rFonts w:ascii="Times New Roman" w:hAnsi="Times New Roman" w:cs="Times New Roman"/>
          <w:sz w:val="28"/>
          <w:szCs w:val="28"/>
          <w:lang w:eastAsia="ru-RU"/>
        </w:rPr>
        <w:t>,</w:t>
      </w:r>
      <w:r w:rsidRPr="005F3C8B">
        <w:rPr>
          <w:rFonts w:ascii="Times New Roman" w:hAnsi="Times New Roman" w:cs="Times New Roman"/>
          <w:sz w:val="28"/>
          <w:szCs w:val="28"/>
          <w:lang w:eastAsia="ru-RU"/>
        </w:rPr>
        <w:t>0</w:t>
      </w:r>
      <w:r w:rsidR="0015259F" w:rsidRPr="005F3C8B">
        <w:rPr>
          <w:rFonts w:ascii="Times New Roman" w:hAnsi="Times New Roman" w:cs="Times New Roman"/>
          <w:sz w:val="28"/>
          <w:szCs w:val="28"/>
          <w:lang w:eastAsia="ru-RU"/>
        </w:rPr>
        <w:t xml:space="preserve"> тыс.</w:t>
      </w:r>
      <w:r w:rsidRPr="005F3C8B">
        <w:rPr>
          <w:rFonts w:ascii="Times New Roman" w:hAnsi="Times New Roman" w:cs="Times New Roman"/>
          <w:sz w:val="28"/>
          <w:szCs w:val="28"/>
          <w:lang w:eastAsia="ru-RU"/>
        </w:rPr>
        <w:t xml:space="preserve"> руб.;</w:t>
      </w:r>
    </w:p>
    <w:p w14:paraId="05748727" w14:textId="46E5EF2F" w:rsidR="00A30D7C" w:rsidRPr="005F3C8B" w:rsidRDefault="00A30D7C" w:rsidP="00391B7A">
      <w:pPr>
        <w:pStyle w:val="a6"/>
        <w:numPr>
          <w:ilvl w:val="0"/>
          <w:numId w:val="198"/>
        </w:numPr>
        <w:tabs>
          <w:tab w:val="left" w:pos="142"/>
          <w:tab w:val="left" w:pos="284"/>
        </w:tabs>
        <w:spacing w:after="0" w:line="240" w:lineRule="auto"/>
        <w:ind w:left="-70" w:hanging="8"/>
        <w:jc w:val="both"/>
        <w:rPr>
          <w:rFonts w:ascii="Times New Roman" w:hAnsi="Times New Roman" w:cs="Times New Roman"/>
          <w:sz w:val="28"/>
          <w:szCs w:val="28"/>
          <w:lang w:eastAsia="ru-RU"/>
        </w:rPr>
      </w:pPr>
      <w:r w:rsidRPr="005F3C8B">
        <w:rPr>
          <w:rFonts w:ascii="Times New Roman" w:hAnsi="Times New Roman" w:cs="Times New Roman"/>
          <w:sz w:val="28"/>
          <w:szCs w:val="28"/>
          <w:lang w:eastAsia="ru-RU"/>
        </w:rPr>
        <w:t>№ 45 от 12.04.2021 - 24</w:t>
      </w:r>
      <w:r w:rsidR="0015259F" w:rsidRPr="005F3C8B">
        <w:rPr>
          <w:rFonts w:ascii="Times New Roman" w:hAnsi="Times New Roman" w:cs="Times New Roman"/>
          <w:sz w:val="28"/>
          <w:szCs w:val="28"/>
          <w:lang w:eastAsia="ru-RU"/>
        </w:rPr>
        <w:t> </w:t>
      </w:r>
      <w:r w:rsidRPr="005F3C8B">
        <w:rPr>
          <w:rFonts w:ascii="Times New Roman" w:hAnsi="Times New Roman" w:cs="Times New Roman"/>
          <w:sz w:val="28"/>
          <w:szCs w:val="28"/>
          <w:lang w:eastAsia="ru-RU"/>
        </w:rPr>
        <w:t>000</w:t>
      </w:r>
      <w:r w:rsidR="0015259F" w:rsidRPr="005F3C8B">
        <w:rPr>
          <w:rFonts w:ascii="Times New Roman" w:hAnsi="Times New Roman" w:cs="Times New Roman"/>
          <w:sz w:val="28"/>
          <w:szCs w:val="28"/>
          <w:lang w:eastAsia="ru-RU"/>
        </w:rPr>
        <w:t>,</w:t>
      </w:r>
      <w:r w:rsidRPr="005F3C8B">
        <w:rPr>
          <w:rFonts w:ascii="Times New Roman" w:hAnsi="Times New Roman" w:cs="Times New Roman"/>
          <w:sz w:val="28"/>
          <w:szCs w:val="28"/>
          <w:lang w:eastAsia="ru-RU"/>
        </w:rPr>
        <w:t>0</w:t>
      </w:r>
      <w:r w:rsidR="0015259F" w:rsidRPr="005F3C8B">
        <w:rPr>
          <w:rFonts w:ascii="Times New Roman" w:hAnsi="Times New Roman" w:cs="Times New Roman"/>
          <w:sz w:val="28"/>
          <w:szCs w:val="28"/>
          <w:lang w:eastAsia="ru-RU"/>
        </w:rPr>
        <w:t xml:space="preserve"> тыс.</w:t>
      </w:r>
      <w:r w:rsidRPr="005F3C8B">
        <w:rPr>
          <w:rFonts w:ascii="Times New Roman" w:hAnsi="Times New Roman" w:cs="Times New Roman"/>
          <w:sz w:val="28"/>
          <w:szCs w:val="28"/>
          <w:lang w:eastAsia="ru-RU"/>
        </w:rPr>
        <w:t xml:space="preserve"> руб.;</w:t>
      </w:r>
    </w:p>
    <w:p w14:paraId="6271954B" w14:textId="2209A002" w:rsidR="00A30D7C" w:rsidRPr="005F3C8B" w:rsidRDefault="00A30D7C" w:rsidP="00391B7A">
      <w:pPr>
        <w:pStyle w:val="a6"/>
        <w:numPr>
          <w:ilvl w:val="0"/>
          <w:numId w:val="198"/>
        </w:numPr>
        <w:tabs>
          <w:tab w:val="left" w:pos="142"/>
          <w:tab w:val="left" w:pos="284"/>
        </w:tabs>
        <w:spacing w:after="0" w:line="240" w:lineRule="auto"/>
        <w:ind w:left="-70" w:hanging="8"/>
        <w:jc w:val="both"/>
        <w:rPr>
          <w:rFonts w:ascii="Times New Roman" w:hAnsi="Times New Roman" w:cs="Times New Roman"/>
          <w:sz w:val="28"/>
          <w:szCs w:val="28"/>
          <w:lang w:eastAsia="ru-RU"/>
        </w:rPr>
      </w:pPr>
      <w:r w:rsidRPr="005F3C8B">
        <w:rPr>
          <w:rFonts w:ascii="Times New Roman" w:hAnsi="Times New Roman" w:cs="Times New Roman"/>
          <w:sz w:val="28"/>
          <w:szCs w:val="28"/>
          <w:lang w:eastAsia="ru-RU"/>
        </w:rPr>
        <w:t>№ 50 от 22.04.2021 - 17</w:t>
      </w:r>
      <w:r w:rsidR="005F3C8B" w:rsidRPr="005F3C8B">
        <w:rPr>
          <w:rFonts w:ascii="Times New Roman" w:hAnsi="Times New Roman" w:cs="Times New Roman"/>
          <w:sz w:val="28"/>
          <w:szCs w:val="28"/>
          <w:lang w:eastAsia="ru-RU"/>
        </w:rPr>
        <w:t> </w:t>
      </w:r>
      <w:r w:rsidRPr="005F3C8B">
        <w:rPr>
          <w:rFonts w:ascii="Times New Roman" w:hAnsi="Times New Roman" w:cs="Times New Roman"/>
          <w:sz w:val="28"/>
          <w:szCs w:val="28"/>
          <w:lang w:eastAsia="ru-RU"/>
        </w:rPr>
        <w:t>000</w:t>
      </w:r>
      <w:r w:rsidR="005F3C8B" w:rsidRPr="005F3C8B">
        <w:rPr>
          <w:rFonts w:ascii="Times New Roman" w:hAnsi="Times New Roman" w:cs="Times New Roman"/>
          <w:sz w:val="28"/>
          <w:szCs w:val="28"/>
          <w:lang w:eastAsia="ru-RU"/>
        </w:rPr>
        <w:t>,</w:t>
      </w:r>
      <w:r w:rsidRPr="005F3C8B">
        <w:rPr>
          <w:rFonts w:ascii="Times New Roman" w:hAnsi="Times New Roman" w:cs="Times New Roman"/>
          <w:sz w:val="28"/>
          <w:szCs w:val="28"/>
          <w:lang w:eastAsia="ru-RU"/>
        </w:rPr>
        <w:t>0</w:t>
      </w:r>
      <w:r w:rsidR="005F3C8B" w:rsidRPr="005F3C8B">
        <w:rPr>
          <w:rFonts w:ascii="Times New Roman" w:hAnsi="Times New Roman" w:cs="Times New Roman"/>
          <w:sz w:val="28"/>
          <w:szCs w:val="28"/>
          <w:lang w:eastAsia="ru-RU"/>
        </w:rPr>
        <w:t xml:space="preserve"> тыс. </w:t>
      </w:r>
      <w:r w:rsidRPr="005F3C8B">
        <w:rPr>
          <w:rFonts w:ascii="Times New Roman" w:hAnsi="Times New Roman" w:cs="Times New Roman"/>
          <w:sz w:val="28"/>
          <w:szCs w:val="28"/>
          <w:lang w:eastAsia="ru-RU"/>
        </w:rPr>
        <w:t>руб</w:t>
      </w:r>
      <w:r w:rsidR="0015259F" w:rsidRPr="005F3C8B">
        <w:rPr>
          <w:rFonts w:ascii="Times New Roman" w:hAnsi="Times New Roman" w:cs="Times New Roman"/>
          <w:sz w:val="28"/>
          <w:szCs w:val="28"/>
          <w:lang w:eastAsia="ru-RU"/>
        </w:rPr>
        <w:t>лей</w:t>
      </w:r>
      <w:r w:rsidRPr="005F3C8B">
        <w:rPr>
          <w:rFonts w:ascii="Times New Roman" w:hAnsi="Times New Roman" w:cs="Times New Roman"/>
          <w:sz w:val="28"/>
          <w:szCs w:val="28"/>
          <w:lang w:eastAsia="ru-RU"/>
        </w:rPr>
        <w:t>.</w:t>
      </w:r>
    </w:p>
    <w:p w14:paraId="3A794BF1" w14:textId="50AB72D0" w:rsidR="00A30D7C" w:rsidRPr="004851BB" w:rsidRDefault="00A30D7C" w:rsidP="00BD37AB">
      <w:pPr>
        <w:spacing w:after="0" w:line="240" w:lineRule="auto"/>
        <w:ind w:left="-851" w:firstLine="739"/>
        <w:jc w:val="both"/>
        <w:rPr>
          <w:rFonts w:ascii="Times New Roman" w:eastAsia="Calibri" w:hAnsi="Times New Roman" w:cs="Times New Roman"/>
          <w:bCs/>
          <w:color w:val="000000"/>
          <w:sz w:val="28"/>
          <w:szCs w:val="28"/>
          <w:shd w:val="clear" w:color="auto" w:fill="FFFFFF"/>
        </w:rPr>
      </w:pPr>
      <w:r w:rsidRPr="004851BB">
        <w:rPr>
          <w:rFonts w:ascii="Times New Roman" w:eastAsia="Calibri" w:hAnsi="Times New Roman" w:cs="Times New Roman"/>
          <w:sz w:val="28"/>
          <w:szCs w:val="28"/>
          <w:lang w:eastAsia="ru-RU"/>
        </w:rPr>
        <w:t>В нарушение ст</w:t>
      </w:r>
      <w:r w:rsidR="005F3C8B">
        <w:rPr>
          <w:rFonts w:ascii="Times New Roman" w:eastAsia="Calibri" w:hAnsi="Times New Roman" w:cs="Times New Roman"/>
          <w:sz w:val="28"/>
          <w:szCs w:val="28"/>
          <w:lang w:eastAsia="ru-RU"/>
        </w:rPr>
        <w:t>атьи</w:t>
      </w:r>
      <w:r w:rsidRPr="004851BB">
        <w:rPr>
          <w:rFonts w:ascii="Times New Roman" w:eastAsia="Calibri" w:hAnsi="Times New Roman" w:cs="Times New Roman"/>
          <w:sz w:val="28"/>
          <w:szCs w:val="28"/>
          <w:lang w:eastAsia="ru-RU"/>
        </w:rPr>
        <w:t xml:space="preserve"> 487 </w:t>
      </w:r>
      <w:r w:rsidRPr="004851BB">
        <w:rPr>
          <w:rFonts w:ascii="Times New Roman" w:eastAsia="Calibri" w:hAnsi="Times New Roman" w:cs="Times New Roman"/>
          <w:color w:val="000000"/>
          <w:sz w:val="28"/>
          <w:szCs w:val="28"/>
          <w:shd w:val="clear" w:color="auto" w:fill="FFFFFF"/>
        </w:rPr>
        <w:t>Г</w:t>
      </w:r>
      <w:r w:rsidR="005F3C8B">
        <w:rPr>
          <w:rFonts w:ascii="Times New Roman" w:eastAsia="Calibri" w:hAnsi="Times New Roman" w:cs="Times New Roman"/>
          <w:color w:val="000000"/>
          <w:sz w:val="28"/>
          <w:szCs w:val="28"/>
          <w:shd w:val="clear" w:color="auto" w:fill="FFFFFF"/>
        </w:rPr>
        <w:t>ражданского Кодекса</w:t>
      </w:r>
      <w:r w:rsidRPr="004851BB">
        <w:rPr>
          <w:rFonts w:ascii="Times New Roman" w:eastAsia="Calibri" w:hAnsi="Times New Roman" w:cs="Times New Roman"/>
          <w:color w:val="000000"/>
          <w:sz w:val="28"/>
          <w:szCs w:val="28"/>
          <w:shd w:val="clear" w:color="auto" w:fill="FFFFFF"/>
        </w:rPr>
        <w:t xml:space="preserve"> РФ</w:t>
      </w:r>
      <w:r w:rsidR="005F3C8B">
        <w:rPr>
          <w:rFonts w:ascii="Times New Roman" w:eastAsia="Calibri" w:hAnsi="Times New Roman" w:cs="Times New Roman"/>
          <w:color w:val="000000"/>
          <w:sz w:val="28"/>
          <w:szCs w:val="28"/>
          <w:shd w:val="clear" w:color="auto" w:fill="FFFFFF"/>
        </w:rPr>
        <w:t>,</w:t>
      </w:r>
      <w:r w:rsidRPr="004851BB">
        <w:rPr>
          <w:rFonts w:ascii="Times New Roman" w:eastAsia="Calibri" w:hAnsi="Times New Roman" w:cs="Times New Roman"/>
          <w:color w:val="000000"/>
          <w:sz w:val="28"/>
          <w:szCs w:val="28"/>
          <w:shd w:val="clear" w:color="auto" w:fill="FFFFFF"/>
        </w:rPr>
        <w:t xml:space="preserve"> </w:t>
      </w:r>
      <w:r w:rsidRPr="004851BB">
        <w:rPr>
          <w:rFonts w:ascii="Times New Roman" w:eastAsia="Calibri" w:hAnsi="Times New Roman" w:cs="Times New Roman"/>
          <w:bCs/>
          <w:color w:val="000000"/>
          <w:sz w:val="28"/>
          <w:szCs w:val="28"/>
          <w:shd w:val="clear" w:color="auto" w:fill="FFFFFF"/>
        </w:rPr>
        <w:t>покупатель</w:t>
      </w:r>
      <w:r w:rsidRPr="004851BB">
        <w:rPr>
          <w:rFonts w:ascii="Times New Roman" w:hAnsi="Times New Roman"/>
          <w:sz w:val="28"/>
        </w:rPr>
        <w:t xml:space="preserve"> </w:t>
      </w:r>
      <w:r w:rsidRPr="004851BB">
        <w:rPr>
          <w:rFonts w:ascii="Times New Roman" w:eastAsia="Calibri" w:hAnsi="Times New Roman" w:cs="Times New Roman"/>
          <w:bCs/>
          <w:color w:val="000000"/>
          <w:sz w:val="28"/>
          <w:szCs w:val="28"/>
          <w:shd w:val="clear" w:color="auto" w:fill="FFFFFF"/>
        </w:rPr>
        <w:t>просрочил исполнение договора на 262 календарных дня, с 04.08.2020</w:t>
      </w:r>
      <w:r w:rsidR="005F3C8B">
        <w:rPr>
          <w:rFonts w:ascii="Times New Roman" w:eastAsia="Calibri" w:hAnsi="Times New Roman" w:cs="Times New Roman"/>
          <w:bCs/>
          <w:color w:val="000000"/>
          <w:sz w:val="28"/>
          <w:szCs w:val="28"/>
          <w:shd w:val="clear" w:color="auto" w:fill="FFFFFF"/>
        </w:rPr>
        <w:t xml:space="preserve"> г. </w:t>
      </w:r>
      <w:r w:rsidRPr="004851BB">
        <w:rPr>
          <w:rFonts w:ascii="Times New Roman" w:eastAsia="Calibri" w:hAnsi="Times New Roman" w:cs="Times New Roman"/>
          <w:bCs/>
          <w:color w:val="000000"/>
          <w:sz w:val="28"/>
          <w:szCs w:val="28"/>
          <w:shd w:val="clear" w:color="auto" w:fill="FFFFFF"/>
        </w:rPr>
        <w:t xml:space="preserve"> до 23.04.2021</w:t>
      </w:r>
      <w:r w:rsidR="005F3C8B">
        <w:rPr>
          <w:rFonts w:ascii="Times New Roman" w:eastAsia="Calibri" w:hAnsi="Times New Roman" w:cs="Times New Roman"/>
          <w:bCs/>
          <w:color w:val="000000"/>
          <w:sz w:val="28"/>
          <w:szCs w:val="28"/>
          <w:shd w:val="clear" w:color="auto" w:fill="FFFFFF"/>
        </w:rPr>
        <w:t xml:space="preserve"> г.</w:t>
      </w:r>
      <w:r w:rsidRPr="004851BB">
        <w:rPr>
          <w:rFonts w:ascii="Times New Roman" w:eastAsia="Calibri" w:hAnsi="Times New Roman" w:cs="Times New Roman"/>
          <w:bCs/>
          <w:color w:val="000000"/>
          <w:sz w:val="28"/>
          <w:szCs w:val="28"/>
          <w:shd w:val="clear" w:color="auto" w:fill="FFFFFF"/>
        </w:rPr>
        <w:t>, тем самым ненадлежащим образом исполнив обязательства по оплате</w:t>
      </w:r>
      <w:r w:rsidR="006C4618">
        <w:rPr>
          <w:rFonts w:ascii="Times New Roman" w:eastAsia="Calibri" w:hAnsi="Times New Roman" w:cs="Times New Roman"/>
          <w:bCs/>
          <w:color w:val="000000"/>
          <w:sz w:val="28"/>
          <w:szCs w:val="28"/>
          <w:shd w:val="clear" w:color="auto" w:fill="FFFFFF"/>
        </w:rPr>
        <w:t>.</w:t>
      </w:r>
    </w:p>
    <w:p w14:paraId="1DEA3350" w14:textId="7E06AF43" w:rsidR="007D66EB" w:rsidRDefault="00A30D7C" w:rsidP="007D66EB">
      <w:pPr>
        <w:spacing w:after="0" w:line="240" w:lineRule="auto"/>
        <w:ind w:left="-851" w:firstLine="739"/>
        <w:jc w:val="both"/>
        <w:rPr>
          <w:rFonts w:ascii="Times New Roman" w:eastAsia="Calibri" w:hAnsi="Times New Roman" w:cs="Times New Roman"/>
          <w:sz w:val="28"/>
          <w:szCs w:val="28"/>
          <w:lang w:eastAsia="ru-RU"/>
        </w:rPr>
      </w:pPr>
      <w:r w:rsidRPr="004851BB">
        <w:rPr>
          <w:rFonts w:ascii="Times New Roman" w:eastAsia="Calibri" w:hAnsi="Times New Roman" w:cs="Times New Roman"/>
          <w:bCs/>
          <w:color w:val="000000"/>
          <w:sz w:val="28"/>
          <w:szCs w:val="28"/>
          <w:shd w:val="clear" w:color="auto" w:fill="FFFFFF"/>
        </w:rPr>
        <w:t xml:space="preserve">В связи с этим, </w:t>
      </w:r>
      <w:r w:rsidR="005F3C8B">
        <w:rPr>
          <w:rFonts w:ascii="Times New Roman" w:eastAsia="Calibri" w:hAnsi="Times New Roman" w:cs="Times New Roman"/>
          <w:sz w:val="28"/>
        </w:rPr>
        <w:t>Минимущество Ингушетии</w:t>
      </w:r>
      <w:r w:rsidRPr="004851BB">
        <w:rPr>
          <w:rFonts w:ascii="Times New Roman" w:eastAsia="Calibri" w:hAnsi="Times New Roman" w:cs="Times New Roman"/>
          <w:sz w:val="28"/>
        </w:rPr>
        <w:t xml:space="preserve"> обратилось в Арбитражный суд </w:t>
      </w:r>
      <w:r w:rsidR="006C4618">
        <w:rPr>
          <w:rFonts w:ascii="Times New Roman" w:eastAsia="Calibri" w:hAnsi="Times New Roman" w:cs="Times New Roman"/>
          <w:sz w:val="28"/>
        </w:rPr>
        <w:t>РИ</w:t>
      </w:r>
      <w:r w:rsidRPr="004851BB">
        <w:rPr>
          <w:rFonts w:ascii="Times New Roman" w:eastAsia="Calibri" w:hAnsi="Times New Roman" w:cs="Times New Roman"/>
          <w:sz w:val="28"/>
        </w:rPr>
        <w:t xml:space="preserve"> с иском к ООО «4БРА» с требованием взыскать 281 млн. руб</w:t>
      </w:r>
      <w:r w:rsidR="005F3C8B">
        <w:rPr>
          <w:rFonts w:ascii="Times New Roman" w:eastAsia="Calibri" w:hAnsi="Times New Roman" w:cs="Times New Roman"/>
          <w:sz w:val="28"/>
        </w:rPr>
        <w:t>лей</w:t>
      </w:r>
      <w:r w:rsidRPr="004851BB">
        <w:rPr>
          <w:rFonts w:ascii="Times New Roman" w:eastAsia="Calibri" w:hAnsi="Times New Roman" w:cs="Times New Roman"/>
          <w:sz w:val="28"/>
        </w:rPr>
        <w:t xml:space="preserve"> задолженности по договору купли-продажи государственного имущества от 20.07.2020</w:t>
      </w:r>
      <w:r w:rsidR="005F3C8B">
        <w:rPr>
          <w:rFonts w:ascii="Times New Roman" w:eastAsia="Calibri" w:hAnsi="Times New Roman" w:cs="Times New Roman"/>
          <w:sz w:val="28"/>
        </w:rPr>
        <w:t xml:space="preserve"> г.</w:t>
      </w:r>
      <w:r w:rsidRPr="004851BB">
        <w:rPr>
          <w:rFonts w:ascii="Times New Roman" w:eastAsia="Calibri" w:hAnsi="Times New Roman" w:cs="Times New Roman"/>
          <w:sz w:val="28"/>
        </w:rPr>
        <w:t xml:space="preserve"> №1 и 3</w:t>
      </w:r>
      <w:r w:rsidR="005F3C8B">
        <w:rPr>
          <w:rFonts w:ascii="Times New Roman" w:eastAsia="Calibri" w:hAnsi="Times New Roman" w:cs="Times New Roman"/>
          <w:sz w:val="28"/>
        </w:rPr>
        <w:t> </w:t>
      </w:r>
      <w:r w:rsidRPr="004851BB">
        <w:rPr>
          <w:rFonts w:ascii="Times New Roman" w:eastAsia="Calibri" w:hAnsi="Times New Roman" w:cs="Times New Roman"/>
          <w:sz w:val="28"/>
        </w:rPr>
        <w:t>491</w:t>
      </w:r>
      <w:r w:rsidR="005F3C8B">
        <w:rPr>
          <w:rFonts w:ascii="Times New Roman" w:eastAsia="Calibri" w:hAnsi="Times New Roman" w:cs="Times New Roman"/>
          <w:sz w:val="28"/>
        </w:rPr>
        <w:t>,4 тыс.</w:t>
      </w:r>
      <w:r w:rsidRPr="004851BB">
        <w:rPr>
          <w:rFonts w:ascii="Times New Roman" w:eastAsia="Calibri" w:hAnsi="Times New Roman" w:cs="Times New Roman"/>
          <w:sz w:val="28"/>
        </w:rPr>
        <w:t xml:space="preserve"> руб</w:t>
      </w:r>
      <w:r w:rsidR="005F3C8B">
        <w:rPr>
          <w:rFonts w:ascii="Times New Roman" w:eastAsia="Calibri" w:hAnsi="Times New Roman" w:cs="Times New Roman"/>
          <w:sz w:val="28"/>
        </w:rPr>
        <w:t>лей</w:t>
      </w:r>
      <w:r w:rsidRPr="004851BB">
        <w:rPr>
          <w:rFonts w:ascii="Times New Roman" w:eastAsia="Calibri" w:hAnsi="Times New Roman" w:cs="Times New Roman"/>
          <w:sz w:val="28"/>
        </w:rPr>
        <w:t xml:space="preserve"> процентов за пользование чужими денежными средствами. Определением суда от 18.11.2020</w:t>
      </w:r>
      <w:r w:rsidR="005F3C8B">
        <w:rPr>
          <w:rFonts w:ascii="Times New Roman" w:eastAsia="Calibri" w:hAnsi="Times New Roman" w:cs="Times New Roman"/>
          <w:sz w:val="28"/>
        </w:rPr>
        <w:t xml:space="preserve"> г.</w:t>
      </w:r>
      <w:r w:rsidRPr="004851BB">
        <w:rPr>
          <w:rFonts w:ascii="Times New Roman" w:eastAsia="Calibri" w:hAnsi="Times New Roman" w:cs="Times New Roman"/>
          <w:sz w:val="28"/>
        </w:rPr>
        <w:t xml:space="preserve"> удовлетворено ходатайство сторон об утверждении мирового соглашения.</w:t>
      </w:r>
      <w:r w:rsidR="007D66EB">
        <w:rPr>
          <w:rFonts w:ascii="Times New Roman" w:eastAsia="Calibri" w:hAnsi="Times New Roman" w:cs="Times New Roman"/>
          <w:sz w:val="28"/>
        </w:rPr>
        <w:t xml:space="preserve"> </w:t>
      </w:r>
      <w:r w:rsidRPr="004851BB">
        <w:rPr>
          <w:rFonts w:ascii="Times New Roman" w:eastAsia="Calibri" w:hAnsi="Times New Roman" w:cs="Times New Roman"/>
          <w:sz w:val="28"/>
        </w:rPr>
        <w:t xml:space="preserve">Покупатель осуществил платеж </w:t>
      </w:r>
      <w:r w:rsidRPr="004851BB">
        <w:rPr>
          <w:rFonts w:ascii="Times New Roman" w:eastAsia="Calibri" w:hAnsi="Times New Roman" w:cs="Times New Roman"/>
          <w:sz w:val="28"/>
          <w:szCs w:val="28"/>
          <w:lang w:eastAsia="ru-RU"/>
        </w:rPr>
        <w:t>22.04.2021</w:t>
      </w:r>
      <w:r w:rsidR="007D66EB">
        <w:rPr>
          <w:rFonts w:ascii="Times New Roman" w:eastAsia="Calibri" w:hAnsi="Times New Roman" w:cs="Times New Roman"/>
          <w:sz w:val="28"/>
          <w:szCs w:val="28"/>
          <w:lang w:eastAsia="ru-RU"/>
        </w:rPr>
        <w:t xml:space="preserve"> г.</w:t>
      </w:r>
      <w:r w:rsidRPr="004851BB">
        <w:rPr>
          <w:rFonts w:ascii="Times New Roman" w:eastAsia="Calibri" w:hAnsi="Times New Roman" w:cs="Times New Roman"/>
          <w:sz w:val="28"/>
          <w:szCs w:val="28"/>
          <w:lang w:eastAsia="ru-RU"/>
        </w:rPr>
        <w:t xml:space="preserve"> на сумму 3</w:t>
      </w:r>
      <w:r w:rsidR="007D66EB">
        <w:rPr>
          <w:rFonts w:ascii="Times New Roman" w:eastAsia="Calibri" w:hAnsi="Times New Roman" w:cs="Times New Roman"/>
          <w:sz w:val="28"/>
          <w:szCs w:val="28"/>
          <w:lang w:eastAsia="ru-RU"/>
        </w:rPr>
        <w:t> </w:t>
      </w:r>
      <w:r w:rsidRPr="004851BB">
        <w:rPr>
          <w:rFonts w:ascii="Times New Roman" w:eastAsia="Calibri" w:hAnsi="Times New Roman" w:cs="Times New Roman"/>
          <w:sz w:val="28"/>
          <w:szCs w:val="28"/>
          <w:lang w:eastAsia="ru-RU"/>
        </w:rPr>
        <w:t>491</w:t>
      </w:r>
      <w:r w:rsidR="007D66EB">
        <w:rPr>
          <w:rFonts w:ascii="Times New Roman" w:eastAsia="Calibri" w:hAnsi="Times New Roman" w:cs="Times New Roman"/>
          <w:sz w:val="28"/>
          <w:szCs w:val="28"/>
          <w:lang w:eastAsia="ru-RU"/>
        </w:rPr>
        <w:t>,4 тыс.</w:t>
      </w:r>
      <w:r w:rsidRPr="004851BB">
        <w:rPr>
          <w:rFonts w:ascii="Times New Roman" w:eastAsia="Calibri" w:hAnsi="Times New Roman" w:cs="Times New Roman"/>
          <w:sz w:val="28"/>
          <w:szCs w:val="28"/>
          <w:lang w:eastAsia="ru-RU"/>
        </w:rPr>
        <w:t xml:space="preserve"> руб</w:t>
      </w:r>
      <w:r w:rsidR="007D66EB">
        <w:rPr>
          <w:rFonts w:ascii="Times New Roman" w:eastAsia="Calibri" w:hAnsi="Times New Roman" w:cs="Times New Roman"/>
          <w:sz w:val="28"/>
          <w:szCs w:val="28"/>
          <w:lang w:eastAsia="ru-RU"/>
        </w:rPr>
        <w:t>лей</w:t>
      </w:r>
      <w:r w:rsidRPr="004851BB">
        <w:rPr>
          <w:rFonts w:ascii="Times New Roman" w:eastAsia="Calibri" w:hAnsi="Times New Roman" w:cs="Times New Roman"/>
          <w:sz w:val="28"/>
          <w:szCs w:val="28"/>
          <w:lang w:eastAsia="ru-RU"/>
        </w:rPr>
        <w:t xml:space="preserve">. </w:t>
      </w:r>
    </w:p>
    <w:p w14:paraId="5A7D89C3" w14:textId="6E053230" w:rsidR="00A30D7C" w:rsidRPr="004851BB" w:rsidRDefault="00A30D7C" w:rsidP="00BD37AB">
      <w:pPr>
        <w:spacing w:after="0" w:line="240" w:lineRule="auto"/>
        <w:ind w:left="-851" w:firstLine="739"/>
        <w:jc w:val="both"/>
        <w:rPr>
          <w:rFonts w:ascii="Times New Roman" w:eastAsia="Calibri" w:hAnsi="Times New Roman" w:cs="Times New Roman"/>
          <w:color w:val="000000"/>
          <w:sz w:val="28"/>
          <w:szCs w:val="28"/>
          <w:shd w:val="clear" w:color="auto" w:fill="FFFFFF"/>
        </w:rPr>
      </w:pPr>
      <w:r w:rsidRPr="004851BB">
        <w:rPr>
          <w:rFonts w:ascii="Times New Roman" w:eastAsia="Calibri" w:hAnsi="Times New Roman" w:cs="Times New Roman"/>
          <w:color w:val="000000"/>
          <w:sz w:val="28"/>
          <w:szCs w:val="28"/>
          <w:shd w:val="clear" w:color="auto" w:fill="FFFFFF"/>
        </w:rPr>
        <w:t xml:space="preserve">В соответствии </w:t>
      </w:r>
      <w:r w:rsidRPr="004851BB">
        <w:rPr>
          <w:rFonts w:ascii="Times New Roman" w:eastAsia="Calibri" w:hAnsi="Times New Roman" w:cs="Times New Roman"/>
          <w:bCs/>
          <w:color w:val="000000"/>
          <w:sz w:val="28"/>
          <w:szCs w:val="28"/>
          <w:shd w:val="clear" w:color="auto" w:fill="FFFFFF"/>
        </w:rPr>
        <w:t>п</w:t>
      </w:r>
      <w:r w:rsidR="007D66EB">
        <w:rPr>
          <w:rFonts w:ascii="Times New Roman" w:eastAsia="Calibri" w:hAnsi="Times New Roman" w:cs="Times New Roman"/>
          <w:bCs/>
          <w:color w:val="000000"/>
          <w:sz w:val="28"/>
          <w:szCs w:val="28"/>
          <w:shd w:val="clear" w:color="auto" w:fill="FFFFFF"/>
        </w:rPr>
        <w:t>унктом</w:t>
      </w:r>
      <w:r w:rsidRPr="004851BB">
        <w:rPr>
          <w:rFonts w:ascii="Times New Roman" w:eastAsia="Calibri" w:hAnsi="Times New Roman" w:cs="Times New Roman"/>
          <w:bCs/>
          <w:color w:val="000000"/>
          <w:sz w:val="28"/>
          <w:szCs w:val="28"/>
          <w:shd w:val="clear" w:color="auto" w:fill="FFFFFF"/>
        </w:rPr>
        <w:t xml:space="preserve"> 3 ст</w:t>
      </w:r>
      <w:r w:rsidR="007D66EB">
        <w:rPr>
          <w:rFonts w:ascii="Times New Roman" w:eastAsia="Calibri" w:hAnsi="Times New Roman" w:cs="Times New Roman"/>
          <w:bCs/>
          <w:color w:val="000000"/>
          <w:sz w:val="28"/>
          <w:szCs w:val="28"/>
          <w:shd w:val="clear" w:color="auto" w:fill="FFFFFF"/>
        </w:rPr>
        <w:t>атьи</w:t>
      </w:r>
      <w:r w:rsidRPr="004851BB">
        <w:rPr>
          <w:rFonts w:ascii="Times New Roman" w:eastAsia="Calibri" w:hAnsi="Times New Roman" w:cs="Times New Roman"/>
          <w:bCs/>
          <w:color w:val="000000"/>
          <w:sz w:val="28"/>
          <w:szCs w:val="28"/>
          <w:shd w:val="clear" w:color="auto" w:fill="FFFFFF"/>
        </w:rPr>
        <w:t xml:space="preserve"> 395 Г</w:t>
      </w:r>
      <w:r w:rsidR="007D66EB">
        <w:rPr>
          <w:rFonts w:ascii="Times New Roman" w:eastAsia="Calibri" w:hAnsi="Times New Roman" w:cs="Times New Roman"/>
          <w:bCs/>
          <w:color w:val="000000"/>
          <w:sz w:val="28"/>
          <w:szCs w:val="28"/>
          <w:shd w:val="clear" w:color="auto" w:fill="FFFFFF"/>
        </w:rPr>
        <w:t>ражданского Кодекса</w:t>
      </w:r>
      <w:r w:rsidRPr="004851BB">
        <w:rPr>
          <w:rFonts w:ascii="Times New Roman" w:eastAsia="Calibri" w:hAnsi="Times New Roman" w:cs="Times New Roman"/>
          <w:bCs/>
          <w:color w:val="000000"/>
          <w:sz w:val="28"/>
          <w:szCs w:val="28"/>
          <w:shd w:val="clear" w:color="auto" w:fill="FFFFFF"/>
        </w:rPr>
        <w:t xml:space="preserve"> РФ п</w:t>
      </w:r>
      <w:r w:rsidRPr="004851BB">
        <w:rPr>
          <w:rFonts w:ascii="Times New Roman" w:eastAsia="Calibri" w:hAnsi="Times New Roman" w:cs="Times New Roman"/>
          <w:color w:val="000000"/>
          <w:sz w:val="28"/>
          <w:szCs w:val="28"/>
          <w:shd w:val="clear" w:color="auto" w:fill="FFFFFF"/>
        </w:rPr>
        <w:t>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14:paraId="2B944B95" w14:textId="6A2150B6" w:rsidR="00A30D7C" w:rsidRPr="004851BB" w:rsidRDefault="00A30D7C" w:rsidP="00BD37AB">
      <w:pPr>
        <w:spacing w:after="0" w:line="240" w:lineRule="auto"/>
        <w:ind w:left="-851" w:firstLine="739"/>
        <w:jc w:val="both"/>
        <w:rPr>
          <w:rFonts w:ascii="Times New Roman" w:eastAsia="Calibri" w:hAnsi="Times New Roman" w:cs="Times New Roman"/>
          <w:bCs/>
          <w:color w:val="000000"/>
          <w:sz w:val="28"/>
          <w:szCs w:val="28"/>
          <w:shd w:val="clear" w:color="auto" w:fill="FFFFFF"/>
        </w:rPr>
      </w:pPr>
      <w:r w:rsidRPr="004851BB">
        <w:rPr>
          <w:rFonts w:ascii="Times New Roman" w:eastAsia="Calibri" w:hAnsi="Times New Roman" w:cs="Times New Roman"/>
          <w:color w:val="000000"/>
          <w:sz w:val="28"/>
          <w:szCs w:val="28"/>
          <w:shd w:val="clear" w:color="auto" w:fill="FFFFFF"/>
        </w:rPr>
        <w:t>Однако в расчет этой суммы был взят период с 20.07.2020</w:t>
      </w:r>
      <w:r w:rsidR="007D66EB">
        <w:rPr>
          <w:rFonts w:ascii="Times New Roman" w:eastAsia="Calibri" w:hAnsi="Times New Roman" w:cs="Times New Roman"/>
          <w:color w:val="000000"/>
          <w:sz w:val="28"/>
          <w:szCs w:val="28"/>
          <w:shd w:val="clear" w:color="auto" w:fill="FFFFFF"/>
        </w:rPr>
        <w:t xml:space="preserve"> г.</w:t>
      </w:r>
      <w:r w:rsidRPr="004851BB">
        <w:rPr>
          <w:rFonts w:ascii="Times New Roman" w:eastAsia="Calibri" w:hAnsi="Times New Roman" w:cs="Times New Roman"/>
          <w:color w:val="000000"/>
          <w:sz w:val="28"/>
          <w:szCs w:val="28"/>
          <w:shd w:val="clear" w:color="auto" w:fill="FFFFFF"/>
        </w:rPr>
        <w:t xml:space="preserve"> по 18.11.2020</w:t>
      </w:r>
      <w:r w:rsidR="007D66EB">
        <w:rPr>
          <w:rFonts w:ascii="Times New Roman" w:eastAsia="Calibri" w:hAnsi="Times New Roman" w:cs="Times New Roman"/>
          <w:color w:val="000000"/>
          <w:sz w:val="28"/>
          <w:szCs w:val="28"/>
          <w:shd w:val="clear" w:color="auto" w:fill="FFFFFF"/>
        </w:rPr>
        <w:t xml:space="preserve"> г.,</w:t>
      </w:r>
      <w:r w:rsidR="007D66EB" w:rsidRPr="004851BB">
        <w:rPr>
          <w:rFonts w:ascii="Times New Roman" w:eastAsia="Calibri" w:hAnsi="Times New Roman" w:cs="Times New Roman"/>
          <w:color w:val="000000"/>
          <w:sz w:val="28"/>
          <w:szCs w:val="28"/>
          <w:shd w:val="clear" w:color="auto" w:fill="FFFFFF"/>
        </w:rPr>
        <w:t xml:space="preserve"> несмотря на то что</w:t>
      </w:r>
      <w:r w:rsidRPr="004851BB">
        <w:rPr>
          <w:rFonts w:ascii="Times New Roman" w:eastAsia="Calibri" w:hAnsi="Times New Roman" w:cs="Times New Roman"/>
          <w:color w:val="000000"/>
          <w:sz w:val="28"/>
          <w:szCs w:val="28"/>
          <w:shd w:val="clear" w:color="auto" w:fill="FFFFFF"/>
        </w:rPr>
        <w:t xml:space="preserve"> полная оплата обязательств по контракту в полной мере была осуществлена </w:t>
      </w:r>
      <w:r w:rsidRPr="004851BB">
        <w:rPr>
          <w:rFonts w:ascii="Times New Roman" w:eastAsia="Calibri" w:hAnsi="Times New Roman" w:cs="Times New Roman"/>
          <w:bCs/>
          <w:color w:val="000000"/>
          <w:sz w:val="28"/>
          <w:szCs w:val="28"/>
          <w:shd w:val="clear" w:color="auto" w:fill="FFFFFF"/>
        </w:rPr>
        <w:t>23.04.2021</w:t>
      </w:r>
      <w:r w:rsidR="007D66EB">
        <w:rPr>
          <w:rFonts w:ascii="Times New Roman" w:eastAsia="Calibri" w:hAnsi="Times New Roman" w:cs="Times New Roman"/>
          <w:bCs/>
          <w:color w:val="000000"/>
          <w:sz w:val="28"/>
          <w:szCs w:val="28"/>
          <w:shd w:val="clear" w:color="auto" w:fill="FFFFFF"/>
        </w:rPr>
        <w:t xml:space="preserve"> года</w:t>
      </w:r>
      <w:r w:rsidRPr="004851BB">
        <w:rPr>
          <w:rFonts w:ascii="Times New Roman" w:eastAsia="Calibri" w:hAnsi="Times New Roman" w:cs="Times New Roman"/>
          <w:bCs/>
          <w:color w:val="000000"/>
          <w:sz w:val="28"/>
          <w:szCs w:val="28"/>
          <w:shd w:val="clear" w:color="auto" w:fill="FFFFFF"/>
        </w:rPr>
        <w:t>.</w:t>
      </w:r>
      <w:r w:rsidR="00485BA7">
        <w:rPr>
          <w:rFonts w:ascii="Times New Roman" w:eastAsia="Calibri" w:hAnsi="Times New Roman" w:cs="Times New Roman"/>
          <w:bCs/>
          <w:color w:val="000000"/>
          <w:sz w:val="28"/>
          <w:szCs w:val="28"/>
          <w:shd w:val="clear" w:color="auto" w:fill="FFFFFF"/>
        </w:rPr>
        <w:t xml:space="preserve"> </w:t>
      </w:r>
      <w:r w:rsidRPr="004851BB">
        <w:rPr>
          <w:rFonts w:ascii="Times New Roman" w:eastAsia="Calibri" w:hAnsi="Times New Roman" w:cs="Times New Roman"/>
          <w:bCs/>
          <w:color w:val="000000"/>
          <w:sz w:val="28"/>
          <w:szCs w:val="28"/>
          <w:shd w:val="clear" w:color="auto" w:fill="FFFFFF"/>
        </w:rPr>
        <w:t>Исходя из этого, правильный расчет пени приведен в таблице 6.</w:t>
      </w:r>
    </w:p>
    <w:p w14:paraId="526A91D5" w14:textId="3E59237E" w:rsidR="00A30D7C" w:rsidRPr="004851BB" w:rsidRDefault="00A30D7C" w:rsidP="00BD37AB">
      <w:pPr>
        <w:spacing w:after="0" w:line="240" w:lineRule="auto"/>
        <w:ind w:left="-851" w:firstLine="739"/>
        <w:jc w:val="right"/>
        <w:rPr>
          <w:rFonts w:ascii="Times New Roman" w:eastAsia="Calibri" w:hAnsi="Times New Roman" w:cs="Times New Roman"/>
          <w:bCs/>
          <w:color w:val="000000"/>
          <w:sz w:val="28"/>
          <w:szCs w:val="28"/>
          <w:shd w:val="clear" w:color="auto" w:fill="FFFFFF"/>
        </w:rPr>
      </w:pPr>
      <w:r w:rsidRPr="004851BB">
        <w:rPr>
          <w:rFonts w:ascii="Times New Roman" w:eastAsia="Calibri" w:hAnsi="Times New Roman" w:cs="Times New Roman"/>
          <w:bCs/>
          <w:color w:val="000000"/>
          <w:sz w:val="28"/>
          <w:szCs w:val="28"/>
          <w:shd w:val="clear" w:color="auto" w:fill="FFFFFF"/>
        </w:rPr>
        <w:tab/>
      </w:r>
      <w:r w:rsidRPr="004851BB">
        <w:rPr>
          <w:rFonts w:ascii="Times New Roman" w:eastAsia="Calibri" w:hAnsi="Times New Roman" w:cs="Times New Roman"/>
          <w:bCs/>
          <w:color w:val="000000"/>
          <w:sz w:val="28"/>
          <w:szCs w:val="28"/>
          <w:shd w:val="clear" w:color="auto" w:fill="FFFFFF"/>
        </w:rPr>
        <w:tab/>
      </w:r>
      <w:r w:rsidRPr="004851BB">
        <w:rPr>
          <w:rFonts w:ascii="Times New Roman" w:eastAsia="Calibri" w:hAnsi="Times New Roman" w:cs="Times New Roman"/>
          <w:bCs/>
          <w:color w:val="000000"/>
          <w:sz w:val="28"/>
          <w:szCs w:val="28"/>
          <w:shd w:val="clear" w:color="auto" w:fill="FFFFFF"/>
        </w:rPr>
        <w:tab/>
      </w:r>
      <w:r w:rsidRPr="004851BB">
        <w:rPr>
          <w:rFonts w:ascii="Times New Roman" w:eastAsia="Calibri" w:hAnsi="Times New Roman" w:cs="Times New Roman"/>
          <w:bCs/>
          <w:color w:val="000000"/>
          <w:sz w:val="28"/>
          <w:szCs w:val="28"/>
          <w:shd w:val="clear" w:color="auto" w:fill="FFFFFF"/>
        </w:rPr>
        <w:tab/>
      </w:r>
      <w:r w:rsidRPr="004851BB">
        <w:rPr>
          <w:rFonts w:ascii="Times New Roman" w:eastAsia="Calibri" w:hAnsi="Times New Roman" w:cs="Times New Roman"/>
          <w:bCs/>
          <w:color w:val="000000"/>
          <w:sz w:val="28"/>
          <w:szCs w:val="28"/>
          <w:shd w:val="clear" w:color="auto" w:fill="FFFFFF"/>
        </w:rPr>
        <w:tab/>
      </w:r>
      <w:r w:rsidRPr="004851BB">
        <w:rPr>
          <w:rFonts w:ascii="Times New Roman" w:eastAsia="Calibri" w:hAnsi="Times New Roman" w:cs="Times New Roman"/>
          <w:bCs/>
          <w:color w:val="000000"/>
          <w:sz w:val="28"/>
          <w:szCs w:val="28"/>
          <w:shd w:val="clear" w:color="auto" w:fill="FFFFFF"/>
        </w:rPr>
        <w:tab/>
      </w:r>
      <w:r w:rsidRPr="004851BB">
        <w:rPr>
          <w:rFonts w:ascii="Times New Roman" w:eastAsia="Calibri" w:hAnsi="Times New Roman" w:cs="Times New Roman"/>
          <w:bCs/>
          <w:color w:val="000000"/>
          <w:sz w:val="28"/>
          <w:szCs w:val="28"/>
          <w:shd w:val="clear" w:color="auto" w:fill="FFFFFF"/>
        </w:rPr>
        <w:tab/>
      </w:r>
      <w:r w:rsidRPr="004851BB">
        <w:rPr>
          <w:rFonts w:ascii="Times New Roman" w:eastAsia="Calibri" w:hAnsi="Times New Roman" w:cs="Times New Roman"/>
          <w:bCs/>
          <w:color w:val="000000"/>
          <w:sz w:val="28"/>
          <w:szCs w:val="28"/>
          <w:shd w:val="clear" w:color="auto" w:fill="FFFFFF"/>
        </w:rPr>
        <w:tab/>
      </w:r>
      <w:r w:rsidRPr="004851BB">
        <w:rPr>
          <w:rFonts w:ascii="Times New Roman" w:eastAsia="Calibri" w:hAnsi="Times New Roman" w:cs="Times New Roman"/>
          <w:bCs/>
          <w:color w:val="000000"/>
          <w:sz w:val="28"/>
          <w:szCs w:val="28"/>
          <w:shd w:val="clear" w:color="auto" w:fill="FFFFFF"/>
        </w:rPr>
        <w:tab/>
      </w:r>
      <w:r w:rsidRPr="004851BB">
        <w:rPr>
          <w:rFonts w:ascii="Times New Roman" w:eastAsia="Calibri" w:hAnsi="Times New Roman" w:cs="Times New Roman"/>
          <w:bCs/>
          <w:color w:val="000000"/>
          <w:sz w:val="28"/>
          <w:szCs w:val="28"/>
          <w:shd w:val="clear" w:color="auto" w:fill="FFFFFF"/>
        </w:rPr>
        <w:tab/>
      </w:r>
      <w:r w:rsidRPr="004851BB">
        <w:rPr>
          <w:rFonts w:ascii="Times New Roman" w:eastAsia="Calibri" w:hAnsi="Times New Roman" w:cs="Times New Roman"/>
          <w:bCs/>
          <w:color w:val="000000"/>
          <w:sz w:val="28"/>
          <w:szCs w:val="28"/>
          <w:shd w:val="clear" w:color="auto" w:fill="FFFFFF"/>
        </w:rPr>
        <w:tab/>
        <w:t>Таблица 6</w:t>
      </w:r>
    </w:p>
    <w:tbl>
      <w:tblPr>
        <w:tblW w:w="0" w:type="auto"/>
        <w:tblInd w:w="-806"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1806"/>
        <w:gridCol w:w="1134"/>
        <w:gridCol w:w="1135"/>
        <w:gridCol w:w="709"/>
        <w:gridCol w:w="1250"/>
        <w:gridCol w:w="1357"/>
        <w:gridCol w:w="1176"/>
        <w:gridCol w:w="1692"/>
      </w:tblGrid>
      <w:tr w:rsidR="00537112" w:rsidRPr="004851BB" w14:paraId="13F72AE9" w14:textId="77777777" w:rsidTr="00537112">
        <w:trPr>
          <w:trHeight w:val="243"/>
        </w:trPr>
        <w:tc>
          <w:tcPr>
            <w:tcW w:w="1806" w:type="dxa"/>
            <w:vMerge w:val="restart"/>
            <w:tcBorders>
              <w:top w:val="outset" w:sz="6" w:space="0" w:color="auto"/>
              <w:left w:val="outset" w:sz="6" w:space="0" w:color="auto"/>
              <w:right w:val="outset" w:sz="6" w:space="0" w:color="auto"/>
            </w:tcBorders>
            <w:shd w:val="clear" w:color="auto" w:fill="auto"/>
            <w:vAlign w:val="center"/>
          </w:tcPr>
          <w:p w14:paraId="3A4E1CE9" w14:textId="77777777" w:rsidR="00537112" w:rsidRDefault="00537112" w:rsidP="00537112">
            <w:pPr>
              <w:spacing w:after="0" w:line="240" w:lineRule="auto"/>
              <w:ind w:left="-31" w:firstLine="36"/>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Задолженность,</w:t>
            </w:r>
          </w:p>
          <w:p w14:paraId="36B20CCC" w14:textId="79532951" w:rsidR="00537112" w:rsidRPr="00E83AB0" w:rsidRDefault="00537112" w:rsidP="00537112">
            <w:pPr>
              <w:spacing w:after="0" w:line="240" w:lineRule="auto"/>
              <w:ind w:left="-31" w:firstLine="36"/>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тыс.</w:t>
            </w:r>
            <w:r w:rsidRPr="00E83AB0">
              <w:rPr>
                <w:rFonts w:ascii="Times New Roman" w:eastAsia="Calibri" w:hAnsi="Times New Roman" w:cs="Times New Roman"/>
                <w:sz w:val="20"/>
                <w:szCs w:val="20"/>
              </w:rPr>
              <w:t>руб</w:t>
            </w:r>
            <w:proofErr w:type="spellEnd"/>
            <w:r w:rsidRPr="00E83AB0">
              <w:rPr>
                <w:rFonts w:ascii="Times New Roman" w:eastAsia="Calibri" w:hAnsi="Times New Roman" w:cs="Times New Roman"/>
                <w:sz w:val="20"/>
                <w:szCs w:val="20"/>
              </w:rPr>
              <w:t>.</w:t>
            </w:r>
          </w:p>
        </w:tc>
        <w:tc>
          <w:tcPr>
            <w:tcW w:w="2269" w:type="dxa"/>
            <w:gridSpan w:val="2"/>
            <w:vMerge w:val="restart"/>
            <w:tcBorders>
              <w:top w:val="outset" w:sz="6" w:space="0" w:color="auto"/>
              <w:left w:val="outset" w:sz="6" w:space="0" w:color="auto"/>
              <w:right w:val="outset" w:sz="6" w:space="0" w:color="auto"/>
            </w:tcBorders>
            <w:shd w:val="clear" w:color="auto" w:fill="auto"/>
            <w:vAlign w:val="center"/>
          </w:tcPr>
          <w:p w14:paraId="67A1B49D" w14:textId="57D78AD8" w:rsidR="00537112" w:rsidRPr="00E83AB0" w:rsidRDefault="00537112" w:rsidP="00BD37AB">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Период просрочки</w:t>
            </w:r>
          </w:p>
        </w:tc>
        <w:tc>
          <w:tcPr>
            <w:tcW w:w="709" w:type="dxa"/>
            <w:vMerge w:val="restart"/>
            <w:tcBorders>
              <w:top w:val="outset" w:sz="6" w:space="0" w:color="auto"/>
              <w:left w:val="outset" w:sz="6" w:space="0" w:color="auto"/>
              <w:right w:val="outset" w:sz="6" w:space="0" w:color="auto"/>
            </w:tcBorders>
            <w:shd w:val="clear" w:color="auto" w:fill="auto"/>
            <w:vAlign w:val="center"/>
          </w:tcPr>
          <w:p w14:paraId="419AE851" w14:textId="3DFECDDD" w:rsidR="00537112" w:rsidRPr="00E83AB0" w:rsidRDefault="00537112" w:rsidP="00BD37AB">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 дни  </w:t>
            </w:r>
          </w:p>
        </w:tc>
        <w:tc>
          <w:tcPr>
            <w:tcW w:w="260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EEC2709" w14:textId="0C2EB0B8" w:rsidR="00537112" w:rsidRPr="00E83AB0" w:rsidRDefault="00537112" w:rsidP="00BD37AB">
            <w:pPr>
              <w:spacing w:after="0" w:line="240" w:lineRule="auto"/>
              <w:ind w:left="131" w:firstLine="17"/>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Оплата</w:t>
            </w:r>
          </w:p>
        </w:tc>
        <w:tc>
          <w:tcPr>
            <w:tcW w:w="1176" w:type="dxa"/>
            <w:vMerge w:val="restart"/>
            <w:tcBorders>
              <w:top w:val="outset" w:sz="6" w:space="0" w:color="auto"/>
              <w:left w:val="outset" w:sz="6" w:space="0" w:color="auto"/>
              <w:right w:val="outset" w:sz="6" w:space="0" w:color="auto"/>
            </w:tcBorders>
            <w:shd w:val="clear" w:color="auto" w:fill="auto"/>
            <w:vAlign w:val="center"/>
          </w:tcPr>
          <w:p w14:paraId="64A24408" w14:textId="22E20A06" w:rsidR="00537112" w:rsidRPr="00E83AB0" w:rsidRDefault="00537112" w:rsidP="00537112">
            <w:pPr>
              <w:spacing w:after="0" w:line="240" w:lineRule="auto"/>
              <w:ind w:left="-9" w:right="-23" w:firstLine="2"/>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Процентн</w:t>
            </w:r>
            <w:r>
              <w:rPr>
                <w:rFonts w:ascii="Times New Roman" w:eastAsia="Calibri" w:hAnsi="Times New Roman" w:cs="Times New Roman"/>
                <w:sz w:val="20"/>
                <w:szCs w:val="20"/>
              </w:rPr>
              <w:t>а</w:t>
            </w:r>
            <w:r w:rsidRPr="00E83AB0">
              <w:rPr>
                <w:rFonts w:ascii="Times New Roman" w:eastAsia="Calibri" w:hAnsi="Times New Roman" w:cs="Times New Roman"/>
                <w:sz w:val="20"/>
                <w:szCs w:val="20"/>
              </w:rPr>
              <w:t>я</w:t>
            </w:r>
            <w:r>
              <w:rPr>
                <w:rFonts w:ascii="Times New Roman" w:eastAsia="Calibri" w:hAnsi="Times New Roman" w:cs="Times New Roman"/>
                <w:sz w:val="20"/>
                <w:szCs w:val="20"/>
              </w:rPr>
              <w:t xml:space="preserve"> </w:t>
            </w:r>
            <w:r w:rsidRPr="00E83AB0">
              <w:rPr>
                <w:rFonts w:ascii="Times New Roman" w:eastAsia="Calibri" w:hAnsi="Times New Roman" w:cs="Times New Roman"/>
                <w:sz w:val="20"/>
                <w:szCs w:val="20"/>
              </w:rPr>
              <w:t>ставка</w:t>
            </w:r>
          </w:p>
        </w:tc>
        <w:tc>
          <w:tcPr>
            <w:tcW w:w="1692" w:type="dxa"/>
            <w:vMerge w:val="restart"/>
            <w:tcBorders>
              <w:top w:val="outset" w:sz="6" w:space="0" w:color="auto"/>
              <w:left w:val="outset" w:sz="6" w:space="0" w:color="auto"/>
              <w:right w:val="outset" w:sz="6" w:space="0" w:color="auto"/>
            </w:tcBorders>
            <w:shd w:val="clear" w:color="auto" w:fill="auto"/>
            <w:vAlign w:val="center"/>
          </w:tcPr>
          <w:p w14:paraId="39E29A05" w14:textId="77777777" w:rsidR="00537112" w:rsidRDefault="00537112" w:rsidP="00537112">
            <w:pPr>
              <w:spacing w:after="0" w:line="240" w:lineRule="auto"/>
              <w:ind w:left="-79" w:hanging="12"/>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Проценты,</w:t>
            </w:r>
          </w:p>
          <w:p w14:paraId="4018D6D9" w14:textId="5C04AB7B"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тыс.</w:t>
            </w:r>
            <w:r w:rsidRPr="00E83AB0">
              <w:rPr>
                <w:rFonts w:ascii="Times New Roman" w:eastAsia="Calibri" w:hAnsi="Times New Roman" w:cs="Times New Roman"/>
                <w:sz w:val="20"/>
                <w:szCs w:val="20"/>
              </w:rPr>
              <w:t>руб</w:t>
            </w:r>
            <w:proofErr w:type="spellEnd"/>
            <w:r w:rsidRPr="00E83AB0">
              <w:rPr>
                <w:rFonts w:ascii="Times New Roman" w:eastAsia="Calibri" w:hAnsi="Times New Roman" w:cs="Times New Roman"/>
                <w:sz w:val="20"/>
                <w:szCs w:val="20"/>
              </w:rPr>
              <w:t>.</w:t>
            </w:r>
          </w:p>
        </w:tc>
      </w:tr>
      <w:tr w:rsidR="00537112" w:rsidRPr="004851BB" w14:paraId="56D63337" w14:textId="77777777" w:rsidTr="00537112">
        <w:trPr>
          <w:trHeight w:val="95"/>
        </w:trPr>
        <w:tc>
          <w:tcPr>
            <w:tcW w:w="1806" w:type="dxa"/>
            <w:vMerge/>
            <w:tcBorders>
              <w:left w:val="outset" w:sz="6" w:space="0" w:color="auto"/>
              <w:bottom w:val="outset" w:sz="6" w:space="0" w:color="auto"/>
              <w:right w:val="outset" w:sz="6" w:space="0" w:color="auto"/>
            </w:tcBorders>
            <w:shd w:val="clear" w:color="auto" w:fill="auto"/>
            <w:vAlign w:val="center"/>
          </w:tcPr>
          <w:p w14:paraId="68190266" w14:textId="77777777" w:rsidR="00537112" w:rsidRPr="00E83AB0" w:rsidRDefault="00537112" w:rsidP="00537112">
            <w:pPr>
              <w:spacing w:after="0" w:line="240" w:lineRule="auto"/>
              <w:ind w:left="-31" w:firstLine="36"/>
              <w:jc w:val="center"/>
              <w:rPr>
                <w:rFonts w:ascii="Times New Roman" w:eastAsia="Calibri" w:hAnsi="Times New Roman" w:cs="Times New Roman"/>
                <w:sz w:val="20"/>
                <w:szCs w:val="20"/>
              </w:rPr>
            </w:pPr>
          </w:p>
        </w:tc>
        <w:tc>
          <w:tcPr>
            <w:tcW w:w="2269" w:type="dxa"/>
            <w:gridSpan w:val="2"/>
            <w:vMerge/>
            <w:tcBorders>
              <w:left w:val="outset" w:sz="6" w:space="0" w:color="auto"/>
              <w:bottom w:val="outset" w:sz="6" w:space="0" w:color="auto"/>
              <w:right w:val="outset" w:sz="6" w:space="0" w:color="auto"/>
            </w:tcBorders>
            <w:shd w:val="clear" w:color="auto" w:fill="auto"/>
            <w:vAlign w:val="center"/>
          </w:tcPr>
          <w:p w14:paraId="227DF685"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p>
        </w:tc>
        <w:tc>
          <w:tcPr>
            <w:tcW w:w="709" w:type="dxa"/>
            <w:vMerge/>
            <w:tcBorders>
              <w:left w:val="outset" w:sz="6" w:space="0" w:color="auto"/>
              <w:bottom w:val="outset" w:sz="6" w:space="0" w:color="auto"/>
              <w:right w:val="outset" w:sz="6" w:space="0" w:color="auto"/>
            </w:tcBorders>
            <w:shd w:val="clear" w:color="auto" w:fill="auto"/>
            <w:vAlign w:val="center"/>
          </w:tcPr>
          <w:p w14:paraId="556722A2"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p>
        </w:tc>
        <w:tc>
          <w:tcPr>
            <w:tcW w:w="1250" w:type="dxa"/>
            <w:tcBorders>
              <w:top w:val="outset" w:sz="6" w:space="0" w:color="auto"/>
              <w:left w:val="outset" w:sz="6" w:space="0" w:color="auto"/>
              <w:bottom w:val="outset" w:sz="6" w:space="0" w:color="auto"/>
              <w:right w:val="outset" w:sz="6" w:space="0" w:color="auto"/>
            </w:tcBorders>
            <w:shd w:val="clear" w:color="auto" w:fill="auto"/>
            <w:vAlign w:val="center"/>
          </w:tcPr>
          <w:p w14:paraId="1920FE7D" w14:textId="77777777" w:rsidR="00537112" w:rsidRDefault="00537112" w:rsidP="00537112">
            <w:pPr>
              <w:spacing w:after="0" w:line="240" w:lineRule="auto"/>
              <w:ind w:hanging="8"/>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сумма,</w:t>
            </w:r>
          </w:p>
          <w:p w14:paraId="70A88447" w14:textId="3AF6622C" w:rsidR="00537112" w:rsidRPr="00E83AB0" w:rsidRDefault="00537112" w:rsidP="00537112">
            <w:pPr>
              <w:spacing w:after="0" w:line="240" w:lineRule="auto"/>
              <w:ind w:hanging="8"/>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тыс.</w:t>
            </w:r>
            <w:r w:rsidRPr="00E83AB0">
              <w:rPr>
                <w:rFonts w:ascii="Times New Roman" w:eastAsia="Calibri" w:hAnsi="Times New Roman" w:cs="Times New Roman"/>
                <w:sz w:val="20"/>
                <w:szCs w:val="20"/>
              </w:rPr>
              <w:t>руб</w:t>
            </w:r>
            <w:proofErr w:type="spellEnd"/>
            <w:r w:rsidRPr="00E83AB0">
              <w:rPr>
                <w:rFonts w:ascii="Times New Roman" w:eastAsia="Calibri" w:hAnsi="Times New Roman" w:cs="Times New Roman"/>
                <w:sz w:val="20"/>
                <w:szCs w:val="20"/>
              </w:rPr>
              <w:t>.</w:t>
            </w:r>
          </w:p>
        </w:tc>
        <w:tc>
          <w:tcPr>
            <w:tcW w:w="1357" w:type="dxa"/>
            <w:tcBorders>
              <w:top w:val="outset" w:sz="6" w:space="0" w:color="auto"/>
              <w:left w:val="outset" w:sz="6" w:space="0" w:color="auto"/>
              <w:bottom w:val="outset" w:sz="6" w:space="0" w:color="auto"/>
              <w:right w:val="outset" w:sz="6" w:space="0" w:color="auto"/>
            </w:tcBorders>
            <w:shd w:val="clear" w:color="auto" w:fill="auto"/>
            <w:vAlign w:val="center"/>
          </w:tcPr>
          <w:p w14:paraId="0BE7996C" w14:textId="230821F8" w:rsidR="00537112" w:rsidRPr="00E83AB0" w:rsidRDefault="00537112" w:rsidP="00537112">
            <w:pPr>
              <w:spacing w:after="0" w:line="240" w:lineRule="auto"/>
              <w:ind w:left="131" w:firstLine="17"/>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дата</w:t>
            </w:r>
          </w:p>
        </w:tc>
        <w:tc>
          <w:tcPr>
            <w:tcW w:w="1176" w:type="dxa"/>
            <w:vMerge/>
            <w:tcBorders>
              <w:left w:val="outset" w:sz="6" w:space="0" w:color="auto"/>
              <w:bottom w:val="outset" w:sz="6" w:space="0" w:color="auto"/>
              <w:right w:val="outset" w:sz="6" w:space="0" w:color="auto"/>
            </w:tcBorders>
            <w:shd w:val="clear" w:color="auto" w:fill="auto"/>
            <w:vAlign w:val="center"/>
          </w:tcPr>
          <w:p w14:paraId="4EF58100" w14:textId="77777777" w:rsidR="00537112" w:rsidRPr="00E83AB0" w:rsidRDefault="00537112" w:rsidP="00537112">
            <w:pPr>
              <w:spacing w:after="0" w:line="240" w:lineRule="auto"/>
              <w:ind w:left="-851" w:firstLine="739"/>
              <w:rPr>
                <w:rFonts w:ascii="Times New Roman" w:eastAsia="Calibri" w:hAnsi="Times New Roman" w:cs="Times New Roman"/>
                <w:sz w:val="20"/>
                <w:szCs w:val="20"/>
              </w:rPr>
            </w:pPr>
          </w:p>
        </w:tc>
        <w:tc>
          <w:tcPr>
            <w:tcW w:w="1692" w:type="dxa"/>
            <w:vMerge/>
            <w:tcBorders>
              <w:left w:val="outset" w:sz="6" w:space="0" w:color="auto"/>
              <w:bottom w:val="outset" w:sz="6" w:space="0" w:color="auto"/>
              <w:right w:val="outset" w:sz="6" w:space="0" w:color="auto"/>
            </w:tcBorders>
            <w:shd w:val="clear" w:color="auto" w:fill="auto"/>
            <w:vAlign w:val="center"/>
          </w:tcPr>
          <w:p w14:paraId="3B62C2C1" w14:textId="77777777" w:rsidR="00537112" w:rsidRPr="00E83AB0" w:rsidRDefault="00537112" w:rsidP="00537112">
            <w:pPr>
              <w:spacing w:after="0" w:line="240" w:lineRule="auto"/>
              <w:ind w:left="-851" w:firstLine="739"/>
              <w:rPr>
                <w:rFonts w:ascii="Times New Roman" w:eastAsia="Calibri" w:hAnsi="Times New Roman" w:cs="Times New Roman"/>
                <w:sz w:val="20"/>
                <w:szCs w:val="20"/>
              </w:rPr>
            </w:pPr>
          </w:p>
        </w:tc>
      </w:tr>
      <w:tr w:rsidR="00537112" w:rsidRPr="004851BB" w14:paraId="0764699F" w14:textId="77777777" w:rsidTr="007D66EB">
        <w:tc>
          <w:tcPr>
            <w:tcW w:w="18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FB9616" w14:textId="6B893A9A" w:rsidR="00537112" w:rsidRPr="00E83AB0" w:rsidRDefault="00537112" w:rsidP="00537112">
            <w:pPr>
              <w:spacing w:after="0" w:line="240" w:lineRule="auto"/>
              <w:ind w:left="-31" w:firstLine="36"/>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 xml:space="preserve">[1] </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B996B9"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w:t>
            </w:r>
          </w:p>
        </w:tc>
        <w:tc>
          <w:tcPr>
            <w:tcW w:w="11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D7EAAF"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[3]</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530D41"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[4]</w:t>
            </w:r>
          </w:p>
        </w:tc>
        <w:tc>
          <w:tcPr>
            <w:tcW w:w="1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301A48"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[5]</w:t>
            </w:r>
          </w:p>
        </w:tc>
        <w:tc>
          <w:tcPr>
            <w:tcW w:w="13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6D0150"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[6]</w:t>
            </w:r>
          </w:p>
        </w:tc>
        <w:tc>
          <w:tcPr>
            <w:tcW w:w="11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D84D00"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[7]</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0EEB43"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[1]×[4]×[7]/360</w:t>
            </w:r>
          </w:p>
        </w:tc>
      </w:tr>
      <w:tr w:rsidR="00537112" w:rsidRPr="004851BB" w14:paraId="30E53206" w14:textId="77777777" w:rsidTr="00485BA7">
        <w:tc>
          <w:tcPr>
            <w:tcW w:w="1806" w:type="dxa"/>
            <w:tcBorders>
              <w:top w:val="outset" w:sz="6" w:space="0" w:color="auto"/>
              <w:left w:val="outset" w:sz="6" w:space="0" w:color="auto"/>
              <w:bottom w:val="outset" w:sz="6" w:space="0" w:color="auto"/>
              <w:right w:val="outset" w:sz="6" w:space="0" w:color="auto"/>
            </w:tcBorders>
            <w:vAlign w:val="center"/>
            <w:hideMark/>
          </w:tcPr>
          <w:p w14:paraId="3234AB0A" w14:textId="506F9D0B" w:rsidR="00537112" w:rsidRPr="00E83AB0" w:rsidRDefault="00537112" w:rsidP="00537112">
            <w:pPr>
              <w:spacing w:after="0" w:line="240" w:lineRule="auto"/>
              <w:ind w:left="-31" w:firstLine="36"/>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281</w:t>
            </w:r>
            <w:r>
              <w:rPr>
                <w:rFonts w:ascii="Times New Roman" w:eastAsia="Calibri" w:hAnsi="Times New Roman" w:cs="Times New Roman"/>
                <w:sz w:val="20"/>
                <w:szCs w:val="20"/>
              </w:rPr>
              <w:t> </w:t>
            </w:r>
            <w:r w:rsidRPr="00E83AB0">
              <w:rPr>
                <w:rFonts w:ascii="Times New Roman" w:eastAsia="Calibri" w:hAnsi="Times New Roman" w:cs="Times New Roman"/>
                <w:sz w:val="20"/>
                <w:szCs w:val="20"/>
              </w:rPr>
              <w:t>000</w:t>
            </w:r>
            <w:r>
              <w:rPr>
                <w:rFonts w:ascii="Times New Roman" w:eastAsia="Calibri" w:hAnsi="Times New Roman" w:cs="Times New Roman"/>
                <w:sz w:val="20"/>
                <w:szCs w:val="20"/>
              </w:rPr>
              <w:t>,0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99273E7"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04.08.2020</w:t>
            </w:r>
          </w:p>
        </w:tc>
        <w:tc>
          <w:tcPr>
            <w:tcW w:w="1135" w:type="dxa"/>
            <w:tcBorders>
              <w:top w:val="outset" w:sz="6" w:space="0" w:color="auto"/>
              <w:left w:val="outset" w:sz="6" w:space="0" w:color="auto"/>
              <w:bottom w:val="outset" w:sz="6" w:space="0" w:color="auto"/>
              <w:right w:val="outset" w:sz="6" w:space="0" w:color="auto"/>
            </w:tcBorders>
            <w:vAlign w:val="center"/>
            <w:hideMark/>
          </w:tcPr>
          <w:p w14:paraId="72753384"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26.11.2020</w:t>
            </w:r>
          </w:p>
        </w:tc>
        <w:tc>
          <w:tcPr>
            <w:tcW w:w="709" w:type="dxa"/>
            <w:tcBorders>
              <w:top w:val="outset" w:sz="6" w:space="0" w:color="auto"/>
              <w:left w:val="outset" w:sz="6" w:space="0" w:color="auto"/>
              <w:bottom w:val="outset" w:sz="6" w:space="0" w:color="auto"/>
              <w:right w:val="outset" w:sz="6" w:space="0" w:color="auto"/>
            </w:tcBorders>
            <w:vAlign w:val="center"/>
            <w:hideMark/>
          </w:tcPr>
          <w:p w14:paraId="15463D8D"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115</w:t>
            </w:r>
          </w:p>
        </w:tc>
        <w:tc>
          <w:tcPr>
            <w:tcW w:w="1250" w:type="dxa"/>
            <w:tcBorders>
              <w:top w:val="outset" w:sz="6" w:space="0" w:color="auto"/>
              <w:left w:val="outset" w:sz="6" w:space="0" w:color="auto"/>
              <w:bottom w:val="outset" w:sz="6" w:space="0" w:color="auto"/>
              <w:right w:val="outset" w:sz="6" w:space="0" w:color="auto"/>
            </w:tcBorders>
            <w:vAlign w:val="center"/>
            <w:hideMark/>
          </w:tcPr>
          <w:p w14:paraId="42B40198"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0</w:t>
            </w:r>
          </w:p>
        </w:tc>
        <w:tc>
          <w:tcPr>
            <w:tcW w:w="1357" w:type="dxa"/>
            <w:tcBorders>
              <w:top w:val="outset" w:sz="6" w:space="0" w:color="auto"/>
              <w:left w:val="outset" w:sz="6" w:space="0" w:color="auto"/>
              <w:bottom w:val="outset" w:sz="6" w:space="0" w:color="auto"/>
              <w:right w:val="outset" w:sz="6" w:space="0" w:color="auto"/>
            </w:tcBorders>
            <w:vAlign w:val="center"/>
            <w:hideMark/>
          </w:tcPr>
          <w:p w14:paraId="0EAE06FA"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w:t>
            </w:r>
          </w:p>
        </w:tc>
        <w:tc>
          <w:tcPr>
            <w:tcW w:w="1176" w:type="dxa"/>
            <w:tcBorders>
              <w:top w:val="outset" w:sz="6" w:space="0" w:color="auto"/>
              <w:left w:val="outset" w:sz="6" w:space="0" w:color="auto"/>
              <w:bottom w:val="outset" w:sz="6" w:space="0" w:color="auto"/>
              <w:right w:val="outset" w:sz="6" w:space="0" w:color="auto"/>
            </w:tcBorders>
            <w:vAlign w:val="center"/>
            <w:hideMark/>
          </w:tcPr>
          <w:p w14:paraId="454E67BB"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4,25%</w:t>
            </w:r>
          </w:p>
        </w:tc>
        <w:tc>
          <w:tcPr>
            <w:tcW w:w="1692" w:type="dxa"/>
            <w:tcBorders>
              <w:top w:val="outset" w:sz="6" w:space="0" w:color="auto"/>
              <w:left w:val="outset" w:sz="6" w:space="0" w:color="auto"/>
              <w:bottom w:val="outset" w:sz="6" w:space="0" w:color="auto"/>
              <w:right w:val="outset" w:sz="6" w:space="0" w:color="auto"/>
            </w:tcBorders>
            <w:vAlign w:val="center"/>
            <w:hideMark/>
          </w:tcPr>
          <w:p w14:paraId="6BEE52A3" w14:textId="204A6DA9"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3</w:t>
            </w:r>
            <w:r>
              <w:rPr>
                <w:rFonts w:ascii="Times New Roman" w:eastAsia="Calibri" w:hAnsi="Times New Roman" w:cs="Times New Roman"/>
                <w:sz w:val="20"/>
                <w:szCs w:val="20"/>
              </w:rPr>
              <w:t> </w:t>
            </w:r>
            <w:r w:rsidRPr="00E83AB0">
              <w:rPr>
                <w:rFonts w:ascii="Times New Roman" w:eastAsia="Calibri" w:hAnsi="Times New Roman" w:cs="Times New Roman"/>
                <w:sz w:val="20"/>
                <w:szCs w:val="20"/>
              </w:rPr>
              <w:t>814</w:t>
            </w:r>
            <w:r>
              <w:rPr>
                <w:rFonts w:ascii="Times New Roman" w:eastAsia="Calibri" w:hAnsi="Times New Roman" w:cs="Times New Roman"/>
                <w:sz w:val="20"/>
                <w:szCs w:val="20"/>
              </w:rPr>
              <w:t>,9</w:t>
            </w:r>
          </w:p>
        </w:tc>
      </w:tr>
      <w:tr w:rsidR="00537112" w:rsidRPr="004851BB" w14:paraId="4AE32345" w14:textId="77777777" w:rsidTr="00485BA7">
        <w:tc>
          <w:tcPr>
            <w:tcW w:w="1806" w:type="dxa"/>
            <w:tcBorders>
              <w:top w:val="outset" w:sz="6" w:space="0" w:color="auto"/>
              <w:left w:val="outset" w:sz="6" w:space="0" w:color="auto"/>
              <w:bottom w:val="outset" w:sz="6" w:space="0" w:color="auto"/>
              <w:right w:val="outset" w:sz="6" w:space="0" w:color="auto"/>
            </w:tcBorders>
            <w:vAlign w:val="center"/>
            <w:hideMark/>
          </w:tcPr>
          <w:p w14:paraId="63BCDEED" w14:textId="5C3AC522" w:rsidR="00537112" w:rsidRPr="00E83AB0" w:rsidRDefault="00537112" w:rsidP="00537112">
            <w:pPr>
              <w:spacing w:after="0" w:line="240" w:lineRule="auto"/>
              <w:ind w:left="-31" w:firstLine="36"/>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271</w:t>
            </w:r>
            <w:r>
              <w:rPr>
                <w:rFonts w:ascii="Times New Roman" w:eastAsia="Calibri" w:hAnsi="Times New Roman" w:cs="Times New Roman"/>
                <w:sz w:val="20"/>
                <w:szCs w:val="20"/>
              </w:rPr>
              <w:t> </w:t>
            </w:r>
            <w:r w:rsidRPr="00E83AB0">
              <w:rPr>
                <w:rFonts w:ascii="Times New Roman" w:eastAsia="Calibri" w:hAnsi="Times New Roman" w:cs="Times New Roman"/>
                <w:sz w:val="20"/>
                <w:szCs w:val="20"/>
              </w:rPr>
              <w:t>500</w:t>
            </w:r>
            <w:r>
              <w:rPr>
                <w:rFonts w:ascii="Times New Roman" w:eastAsia="Calibri" w:hAnsi="Times New Roman" w:cs="Times New Roman"/>
                <w:sz w:val="20"/>
                <w:szCs w:val="20"/>
              </w:rPr>
              <w:t>,</w:t>
            </w:r>
            <w:r w:rsidRPr="00E83AB0">
              <w:rPr>
                <w:rFonts w:ascii="Times New Roman" w:eastAsia="Calibri" w:hAnsi="Times New Roman" w:cs="Times New Roman"/>
                <w:sz w:val="20"/>
                <w:szCs w:val="20"/>
              </w:rPr>
              <w:t>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FC126A0"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27.11.2020</w:t>
            </w:r>
          </w:p>
        </w:tc>
        <w:tc>
          <w:tcPr>
            <w:tcW w:w="1135" w:type="dxa"/>
            <w:tcBorders>
              <w:top w:val="outset" w:sz="6" w:space="0" w:color="auto"/>
              <w:left w:val="outset" w:sz="6" w:space="0" w:color="auto"/>
              <w:bottom w:val="outset" w:sz="6" w:space="0" w:color="auto"/>
              <w:right w:val="outset" w:sz="6" w:space="0" w:color="auto"/>
            </w:tcBorders>
            <w:vAlign w:val="center"/>
            <w:hideMark/>
          </w:tcPr>
          <w:p w14:paraId="0FF3C3FC"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27.11.2020</w:t>
            </w:r>
          </w:p>
        </w:tc>
        <w:tc>
          <w:tcPr>
            <w:tcW w:w="709" w:type="dxa"/>
            <w:tcBorders>
              <w:top w:val="outset" w:sz="6" w:space="0" w:color="auto"/>
              <w:left w:val="outset" w:sz="6" w:space="0" w:color="auto"/>
              <w:bottom w:val="outset" w:sz="6" w:space="0" w:color="auto"/>
              <w:right w:val="outset" w:sz="6" w:space="0" w:color="auto"/>
            </w:tcBorders>
            <w:vAlign w:val="center"/>
            <w:hideMark/>
          </w:tcPr>
          <w:p w14:paraId="15B257B1"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1</w:t>
            </w:r>
          </w:p>
        </w:tc>
        <w:tc>
          <w:tcPr>
            <w:tcW w:w="1250" w:type="dxa"/>
            <w:tcBorders>
              <w:top w:val="outset" w:sz="6" w:space="0" w:color="auto"/>
              <w:left w:val="outset" w:sz="6" w:space="0" w:color="auto"/>
              <w:bottom w:val="outset" w:sz="6" w:space="0" w:color="auto"/>
              <w:right w:val="outset" w:sz="6" w:space="0" w:color="auto"/>
            </w:tcBorders>
            <w:vAlign w:val="center"/>
            <w:hideMark/>
          </w:tcPr>
          <w:p w14:paraId="75DADD2A" w14:textId="76B6D345"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9</w:t>
            </w:r>
            <w:r>
              <w:rPr>
                <w:rFonts w:ascii="Times New Roman" w:eastAsia="Calibri" w:hAnsi="Times New Roman" w:cs="Times New Roman"/>
                <w:sz w:val="20"/>
                <w:szCs w:val="20"/>
              </w:rPr>
              <w:t> </w:t>
            </w:r>
            <w:r w:rsidRPr="00E83AB0">
              <w:rPr>
                <w:rFonts w:ascii="Times New Roman" w:eastAsia="Calibri" w:hAnsi="Times New Roman" w:cs="Times New Roman"/>
                <w:sz w:val="20"/>
                <w:szCs w:val="20"/>
              </w:rPr>
              <w:t>500</w:t>
            </w:r>
            <w:r>
              <w:rPr>
                <w:rFonts w:ascii="Times New Roman" w:eastAsia="Calibri" w:hAnsi="Times New Roman" w:cs="Times New Roman"/>
                <w:sz w:val="20"/>
                <w:szCs w:val="20"/>
              </w:rPr>
              <w:t>,</w:t>
            </w:r>
            <w:r w:rsidRPr="00E83AB0">
              <w:rPr>
                <w:rFonts w:ascii="Times New Roman" w:eastAsia="Calibri" w:hAnsi="Times New Roman" w:cs="Times New Roman"/>
                <w:sz w:val="20"/>
                <w:szCs w:val="20"/>
              </w:rPr>
              <w:t>0</w:t>
            </w:r>
          </w:p>
        </w:tc>
        <w:tc>
          <w:tcPr>
            <w:tcW w:w="1357" w:type="dxa"/>
            <w:tcBorders>
              <w:top w:val="outset" w:sz="6" w:space="0" w:color="auto"/>
              <w:left w:val="outset" w:sz="6" w:space="0" w:color="auto"/>
              <w:bottom w:val="outset" w:sz="6" w:space="0" w:color="auto"/>
              <w:right w:val="outset" w:sz="6" w:space="0" w:color="auto"/>
            </w:tcBorders>
            <w:vAlign w:val="center"/>
            <w:hideMark/>
          </w:tcPr>
          <w:p w14:paraId="6863997A"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26.11.2020</w:t>
            </w:r>
          </w:p>
        </w:tc>
        <w:tc>
          <w:tcPr>
            <w:tcW w:w="1176" w:type="dxa"/>
            <w:tcBorders>
              <w:top w:val="outset" w:sz="6" w:space="0" w:color="auto"/>
              <w:left w:val="outset" w:sz="6" w:space="0" w:color="auto"/>
              <w:bottom w:val="outset" w:sz="6" w:space="0" w:color="auto"/>
              <w:right w:val="outset" w:sz="6" w:space="0" w:color="auto"/>
            </w:tcBorders>
            <w:vAlign w:val="center"/>
            <w:hideMark/>
          </w:tcPr>
          <w:p w14:paraId="5003DC06"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4,25%</w:t>
            </w:r>
          </w:p>
        </w:tc>
        <w:tc>
          <w:tcPr>
            <w:tcW w:w="1692" w:type="dxa"/>
            <w:tcBorders>
              <w:top w:val="outset" w:sz="6" w:space="0" w:color="auto"/>
              <w:left w:val="outset" w:sz="6" w:space="0" w:color="auto"/>
              <w:bottom w:val="outset" w:sz="6" w:space="0" w:color="auto"/>
              <w:right w:val="outset" w:sz="6" w:space="0" w:color="auto"/>
            </w:tcBorders>
            <w:vAlign w:val="center"/>
            <w:hideMark/>
          </w:tcPr>
          <w:p w14:paraId="3F1CB1F0" w14:textId="2150CE02"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32</w:t>
            </w:r>
            <w:r>
              <w:rPr>
                <w:rFonts w:ascii="Times New Roman" w:eastAsia="Calibri" w:hAnsi="Times New Roman" w:cs="Times New Roman"/>
                <w:sz w:val="20"/>
                <w:szCs w:val="20"/>
              </w:rPr>
              <w:t>,1</w:t>
            </w:r>
          </w:p>
        </w:tc>
      </w:tr>
      <w:tr w:rsidR="00537112" w:rsidRPr="004851BB" w14:paraId="3B9FC6D4" w14:textId="77777777" w:rsidTr="00485BA7">
        <w:tc>
          <w:tcPr>
            <w:tcW w:w="1806" w:type="dxa"/>
            <w:tcBorders>
              <w:top w:val="outset" w:sz="6" w:space="0" w:color="auto"/>
              <w:left w:val="outset" w:sz="6" w:space="0" w:color="auto"/>
              <w:bottom w:val="outset" w:sz="6" w:space="0" w:color="auto"/>
              <w:right w:val="outset" w:sz="6" w:space="0" w:color="auto"/>
            </w:tcBorders>
            <w:vAlign w:val="center"/>
            <w:hideMark/>
          </w:tcPr>
          <w:p w14:paraId="06CCFB2A" w14:textId="4F8B9F79" w:rsidR="00537112" w:rsidRPr="00E83AB0" w:rsidRDefault="00537112" w:rsidP="00537112">
            <w:pPr>
              <w:spacing w:after="0" w:line="240" w:lineRule="auto"/>
              <w:ind w:left="-31" w:firstLine="36"/>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261</w:t>
            </w:r>
            <w:r>
              <w:rPr>
                <w:rFonts w:ascii="Times New Roman" w:eastAsia="Calibri" w:hAnsi="Times New Roman" w:cs="Times New Roman"/>
                <w:sz w:val="20"/>
                <w:szCs w:val="20"/>
              </w:rPr>
              <w:t> </w:t>
            </w:r>
            <w:r w:rsidRPr="00E83AB0">
              <w:rPr>
                <w:rFonts w:ascii="Times New Roman" w:eastAsia="Calibri" w:hAnsi="Times New Roman" w:cs="Times New Roman"/>
                <w:sz w:val="20"/>
                <w:szCs w:val="20"/>
              </w:rPr>
              <w:t>000</w:t>
            </w:r>
            <w:r>
              <w:rPr>
                <w:rFonts w:ascii="Times New Roman" w:eastAsia="Calibri" w:hAnsi="Times New Roman" w:cs="Times New Roman"/>
                <w:sz w:val="20"/>
                <w:szCs w:val="20"/>
              </w:rPr>
              <w:t>,</w:t>
            </w:r>
            <w:r w:rsidRPr="00E83AB0">
              <w:rPr>
                <w:rFonts w:ascii="Times New Roman" w:eastAsia="Calibri" w:hAnsi="Times New Roman" w:cs="Times New Roman"/>
                <w:sz w:val="20"/>
                <w:szCs w:val="20"/>
              </w:rPr>
              <w:t>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0CC3FB8"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28.11.2020</w:t>
            </w:r>
          </w:p>
        </w:tc>
        <w:tc>
          <w:tcPr>
            <w:tcW w:w="1135" w:type="dxa"/>
            <w:tcBorders>
              <w:top w:val="outset" w:sz="6" w:space="0" w:color="auto"/>
              <w:left w:val="outset" w:sz="6" w:space="0" w:color="auto"/>
              <w:bottom w:val="outset" w:sz="6" w:space="0" w:color="auto"/>
              <w:right w:val="outset" w:sz="6" w:space="0" w:color="auto"/>
            </w:tcBorders>
            <w:vAlign w:val="center"/>
            <w:hideMark/>
          </w:tcPr>
          <w:p w14:paraId="36B537EE"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29.01.2021</w:t>
            </w:r>
          </w:p>
        </w:tc>
        <w:tc>
          <w:tcPr>
            <w:tcW w:w="709" w:type="dxa"/>
            <w:tcBorders>
              <w:top w:val="outset" w:sz="6" w:space="0" w:color="auto"/>
              <w:left w:val="outset" w:sz="6" w:space="0" w:color="auto"/>
              <w:bottom w:val="outset" w:sz="6" w:space="0" w:color="auto"/>
              <w:right w:val="outset" w:sz="6" w:space="0" w:color="auto"/>
            </w:tcBorders>
            <w:vAlign w:val="center"/>
            <w:hideMark/>
          </w:tcPr>
          <w:p w14:paraId="612F873E"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63</w:t>
            </w:r>
          </w:p>
        </w:tc>
        <w:tc>
          <w:tcPr>
            <w:tcW w:w="1250" w:type="dxa"/>
            <w:tcBorders>
              <w:top w:val="outset" w:sz="6" w:space="0" w:color="auto"/>
              <w:left w:val="outset" w:sz="6" w:space="0" w:color="auto"/>
              <w:bottom w:val="outset" w:sz="6" w:space="0" w:color="auto"/>
              <w:right w:val="outset" w:sz="6" w:space="0" w:color="auto"/>
            </w:tcBorders>
            <w:vAlign w:val="center"/>
            <w:hideMark/>
          </w:tcPr>
          <w:p w14:paraId="77643C66" w14:textId="651CE164"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10</w:t>
            </w:r>
            <w:r>
              <w:rPr>
                <w:rFonts w:ascii="Times New Roman" w:eastAsia="Calibri" w:hAnsi="Times New Roman" w:cs="Times New Roman"/>
                <w:sz w:val="20"/>
                <w:szCs w:val="20"/>
              </w:rPr>
              <w:t> </w:t>
            </w:r>
            <w:r w:rsidRPr="00E83AB0">
              <w:rPr>
                <w:rFonts w:ascii="Times New Roman" w:eastAsia="Calibri" w:hAnsi="Times New Roman" w:cs="Times New Roman"/>
                <w:sz w:val="20"/>
                <w:szCs w:val="20"/>
              </w:rPr>
              <w:t>500</w:t>
            </w:r>
            <w:r>
              <w:rPr>
                <w:rFonts w:ascii="Times New Roman" w:eastAsia="Calibri" w:hAnsi="Times New Roman" w:cs="Times New Roman"/>
                <w:sz w:val="20"/>
                <w:szCs w:val="20"/>
              </w:rPr>
              <w:t>,</w:t>
            </w:r>
            <w:r w:rsidRPr="00E83AB0">
              <w:rPr>
                <w:rFonts w:ascii="Times New Roman" w:eastAsia="Calibri" w:hAnsi="Times New Roman" w:cs="Times New Roman"/>
                <w:sz w:val="20"/>
                <w:szCs w:val="20"/>
              </w:rPr>
              <w:t>0</w:t>
            </w:r>
          </w:p>
        </w:tc>
        <w:tc>
          <w:tcPr>
            <w:tcW w:w="1357" w:type="dxa"/>
            <w:tcBorders>
              <w:top w:val="outset" w:sz="6" w:space="0" w:color="auto"/>
              <w:left w:val="outset" w:sz="6" w:space="0" w:color="auto"/>
              <w:bottom w:val="outset" w:sz="6" w:space="0" w:color="auto"/>
              <w:right w:val="outset" w:sz="6" w:space="0" w:color="auto"/>
            </w:tcBorders>
            <w:vAlign w:val="center"/>
            <w:hideMark/>
          </w:tcPr>
          <w:p w14:paraId="5B6DFDF4"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27.11.2020</w:t>
            </w:r>
          </w:p>
        </w:tc>
        <w:tc>
          <w:tcPr>
            <w:tcW w:w="1176" w:type="dxa"/>
            <w:tcBorders>
              <w:top w:val="outset" w:sz="6" w:space="0" w:color="auto"/>
              <w:left w:val="outset" w:sz="6" w:space="0" w:color="auto"/>
              <w:bottom w:val="outset" w:sz="6" w:space="0" w:color="auto"/>
              <w:right w:val="outset" w:sz="6" w:space="0" w:color="auto"/>
            </w:tcBorders>
            <w:vAlign w:val="center"/>
            <w:hideMark/>
          </w:tcPr>
          <w:p w14:paraId="25B45EDF"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4,25%</w:t>
            </w:r>
          </w:p>
        </w:tc>
        <w:tc>
          <w:tcPr>
            <w:tcW w:w="1692" w:type="dxa"/>
            <w:tcBorders>
              <w:top w:val="outset" w:sz="6" w:space="0" w:color="auto"/>
              <w:left w:val="outset" w:sz="6" w:space="0" w:color="auto"/>
              <w:bottom w:val="outset" w:sz="6" w:space="0" w:color="auto"/>
              <w:right w:val="outset" w:sz="6" w:space="0" w:color="auto"/>
            </w:tcBorders>
            <w:vAlign w:val="center"/>
            <w:hideMark/>
          </w:tcPr>
          <w:p w14:paraId="13A853B3" w14:textId="4190AAA9"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1</w:t>
            </w:r>
            <w:r>
              <w:rPr>
                <w:rFonts w:ascii="Times New Roman" w:eastAsia="Calibri" w:hAnsi="Times New Roman" w:cs="Times New Roman"/>
                <w:sz w:val="20"/>
                <w:szCs w:val="20"/>
              </w:rPr>
              <w:t> </w:t>
            </w:r>
            <w:r w:rsidRPr="00E83AB0">
              <w:rPr>
                <w:rFonts w:ascii="Times New Roman" w:eastAsia="Calibri" w:hAnsi="Times New Roman" w:cs="Times New Roman"/>
                <w:sz w:val="20"/>
                <w:szCs w:val="20"/>
              </w:rPr>
              <w:t>941</w:t>
            </w:r>
            <w:r>
              <w:rPr>
                <w:rFonts w:ascii="Times New Roman" w:eastAsia="Calibri" w:hAnsi="Times New Roman" w:cs="Times New Roman"/>
                <w:sz w:val="20"/>
                <w:szCs w:val="20"/>
              </w:rPr>
              <w:t>,2</w:t>
            </w:r>
          </w:p>
        </w:tc>
      </w:tr>
      <w:tr w:rsidR="00537112" w:rsidRPr="004851BB" w14:paraId="3BAE5D82" w14:textId="77777777" w:rsidTr="00485BA7">
        <w:tc>
          <w:tcPr>
            <w:tcW w:w="1806" w:type="dxa"/>
            <w:tcBorders>
              <w:top w:val="outset" w:sz="6" w:space="0" w:color="auto"/>
              <w:left w:val="outset" w:sz="6" w:space="0" w:color="auto"/>
              <w:bottom w:val="outset" w:sz="6" w:space="0" w:color="auto"/>
              <w:right w:val="outset" w:sz="6" w:space="0" w:color="auto"/>
            </w:tcBorders>
            <w:vAlign w:val="center"/>
            <w:hideMark/>
          </w:tcPr>
          <w:p w14:paraId="7B9B93D2" w14:textId="2584E55E" w:rsidR="00537112" w:rsidRPr="00E83AB0" w:rsidRDefault="00537112" w:rsidP="00537112">
            <w:pPr>
              <w:spacing w:after="0" w:line="240" w:lineRule="auto"/>
              <w:ind w:left="-31" w:firstLine="36"/>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241</w:t>
            </w:r>
            <w:r>
              <w:rPr>
                <w:rFonts w:ascii="Times New Roman" w:eastAsia="Calibri" w:hAnsi="Times New Roman" w:cs="Times New Roman"/>
                <w:sz w:val="20"/>
                <w:szCs w:val="20"/>
              </w:rPr>
              <w:t> </w:t>
            </w:r>
            <w:r w:rsidRPr="00E83AB0">
              <w:rPr>
                <w:rFonts w:ascii="Times New Roman" w:eastAsia="Calibri" w:hAnsi="Times New Roman" w:cs="Times New Roman"/>
                <w:sz w:val="20"/>
                <w:szCs w:val="20"/>
              </w:rPr>
              <w:t>000</w:t>
            </w:r>
            <w:r>
              <w:rPr>
                <w:rFonts w:ascii="Times New Roman" w:eastAsia="Calibri" w:hAnsi="Times New Roman" w:cs="Times New Roman"/>
                <w:sz w:val="20"/>
                <w:szCs w:val="20"/>
              </w:rPr>
              <w:t>,</w:t>
            </w:r>
            <w:r w:rsidRPr="00E83AB0">
              <w:rPr>
                <w:rFonts w:ascii="Times New Roman" w:eastAsia="Calibri" w:hAnsi="Times New Roman" w:cs="Times New Roman"/>
                <w:sz w:val="20"/>
                <w:szCs w:val="20"/>
              </w:rPr>
              <w:t>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A82D335"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30.01.2021</w:t>
            </w:r>
          </w:p>
        </w:tc>
        <w:tc>
          <w:tcPr>
            <w:tcW w:w="1135" w:type="dxa"/>
            <w:tcBorders>
              <w:top w:val="outset" w:sz="6" w:space="0" w:color="auto"/>
              <w:left w:val="outset" w:sz="6" w:space="0" w:color="auto"/>
              <w:bottom w:val="outset" w:sz="6" w:space="0" w:color="auto"/>
              <w:right w:val="outset" w:sz="6" w:space="0" w:color="auto"/>
            </w:tcBorders>
            <w:vAlign w:val="center"/>
            <w:hideMark/>
          </w:tcPr>
          <w:p w14:paraId="27ED4BBB"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16.03.2021</w:t>
            </w:r>
          </w:p>
        </w:tc>
        <w:tc>
          <w:tcPr>
            <w:tcW w:w="709" w:type="dxa"/>
            <w:tcBorders>
              <w:top w:val="outset" w:sz="6" w:space="0" w:color="auto"/>
              <w:left w:val="outset" w:sz="6" w:space="0" w:color="auto"/>
              <w:bottom w:val="outset" w:sz="6" w:space="0" w:color="auto"/>
              <w:right w:val="outset" w:sz="6" w:space="0" w:color="auto"/>
            </w:tcBorders>
            <w:vAlign w:val="center"/>
            <w:hideMark/>
          </w:tcPr>
          <w:p w14:paraId="557F169B"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46</w:t>
            </w:r>
          </w:p>
        </w:tc>
        <w:tc>
          <w:tcPr>
            <w:tcW w:w="1250" w:type="dxa"/>
            <w:tcBorders>
              <w:top w:val="outset" w:sz="6" w:space="0" w:color="auto"/>
              <w:left w:val="outset" w:sz="6" w:space="0" w:color="auto"/>
              <w:bottom w:val="outset" w:sz="6" w:space="0" w:color="auto"/>
              <w:right w:val="outset" w:sz="6" w:space="0" w:color="auto"/>
            </w:tcBorders>
            <w:vAlign w:val="center"/>
            <w:hideMark/>
          </w:tcPr>
          <w:p w14:paraId="079311B4" w14:textId="5BA1702B"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20</w:t>
            </w:r>
            <w:r>
              <w:rPr>
                <w:rFonts w:ascii="Times New Roman" w:eastAsia="Calibri" w:hAnsi="Times New Roman" w:cs="Times New Roman"/>
                <w:sz w:val="20"/>
                <w:szCs w:val="20"/>
              </w:rPr>
              <w:t> </w:t>
            </w:r>
            <w:r w:rsidRPr="00E83AB0">
              <w:rPr>
                <w:rFonts w:ascii="Times New Roman" w:eastAsia="Calibri" w:hAnsi="Times New Roman" w:cs="Times New Roman"/>
                <w:sz w:val="20"/>
                <w:szCs w:val="20"/>
              </w:rPr>
              <w:t>000</w:t>
            </w:r>
            <w:r>
              <w:rPr>
                <w:rFonts w:ascii="Times New Roman" w:eastAsia="Calibri" w:hAnsi="Times New Roman" w:cs="Times New Roman"/>
                <w:sz w:val="20"/>
                <w:szCs w:val="20"/>
              </w:rPr>
              <w:t>,</w:t>
            </w:r>
            <w:r w:rsidRPr="00E83AB0">
              <w:rPr>
                <w:rFonts w:ascii="Times New Roman" w:eastAsia="Calibri" w:hAnsi="Times New Roman" w:cs="Times New Roman"/>
                <w:sz w:val="20"/>
                <w:szCs w:val="20"/>
              </w:rPr>
              <w:t>0</w:t>
            </w:r>
          </w:p>
        </w:tc>
        <w:tc>
          <w:tcPr>
            <w:tcW w:w="1357" w:type="dxa"/>
            <w:tcBorders>
              <w:top w:val="outset" w:sz="6" w:space="0" w:color="auto"/>
              <w:left w:val="outset" w:sz="6" w:space="0" w:color="auto"/>
              <w:bottom w:val="outset" w:sz="6" w:space="0" w:color="auto"/>
              <w:right w:val="outset" w:sz="6" w:space="0" w:color="auto"/>
            </w:tcBorders>
            <w:vAlign w:val="center"/>
            <w:hideMark/>
          </w:tcPr>
          <w:p w14:paraId="301ACE41"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29.01.2021</w:t>
            </w:r>
          </w:p>
        </w:tc>
        <w:tc>
          <w:tcPr>
            <w:tcW w:w="1176" w:type="dxa"/>
            <w:tcBorders>
              <w:top w:val="outset" w:sz="6" w:space="0" w:color="auto"/>
              <w:left w:val="outset" w:sz="6" w:space="0" w:color="auto"/>
              <w:bottom w:val="outset" w:sz="6" w:space="0" w:color="auto"/>
              <w:right w:val="outset" w:sz="6" w:space="0" w:color="auto"/>
            </w:tcBorders>
            <w:vAlign w:val="center"/>
            <w:hideMark/>
          </w:tcPr>
          <w:p w14:paraId="0F675F5E"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4,25%</w:t>
            </w:r>
          </w:p>
        </w:tc>
        <w:tc>
          <w:tcPr>
            <w:tcW w:w="1692" w:type="dxa"/>
            <w:tcBorders>
              <w:top w:val="outset" w:sz="6" w:space="0" w:color="auto"/>
              <w:left w:val="outset" w:sz="6" w:space="0" w:color="auto"/>
              <w:bottom w:val="outset" w:sz="6" w:space="0" w:color="auto"/>
              <w:right w:val="outset" w:sz="6" w:space="0" w:color="auto"/>
            </w:tcBorders>
            <w:vAlign w:val="center"/>
            <w:hideMark/>
          </w:tcPr>
          <w:p w14:paraId="0BC26521" w14:textId="646E5F95"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1</w:t>
            </w:r>
            <w:r>
              <w:rPr>
                <w:rFonts w:ascii="Times New Roman" w:eastAsia="Calibri" w:hAnsi="Times New Roman" w:cs="Times New Roman"/>
                <w:sz w:val="20"/>
                <w:szCs w:val="20"/>
              </w:rPr>
              <w:t> </w:t>
            </w:r>
            <w:r w:rsidRPr="00E83AB0">
              <w:rPr>
                <w:rFonts w:ascii="Times New Roman" w:eastAsia="Calibri" w:hAnsi="Times New Roman" w:cs="Times New Roman"/>
                <w:sz w:val="20"/>
                <w:szCs w:val="20"/>
              </w:rPr>
              <w:t>308</w:t>
            </w:r>
            <w:r>
              <w:rPr>
                <w:rFonts w:ascii="Times New Roman" w:eastAsia="Calibri" w:hAnsi="Times New Roman" w:cs="Times New Roman"/>
                <w:sz w:val="20"/>
                <w:szCs w:val="20"/>
              </w:rPr>
              <w:t>,8</w:t>
            </w:r>
          </w:p>
        </w:tc>
      </w:tr>
      <w:tr w:rsidR="00537112" w:rsidRPr="004851BB" w14:paraId="0FA74979" w14:textId="77777777" w:rsidTr="00485BA7">
        <w:tc>
          <w:tcPr>
            <w:tcW w:w="1806" w:type="dxa"/>
            <w:tcBorders>
              <w:top w:val="outset" w:sz="6" w:space="0" w:color="auto"/>
              <w:left w:val="outset" w:sz="6" w:space="0" w:color="auto"/>
              <w:bottom w:val="outset" w:sz="6" w:space="0" w:color="auto"/>
              <w:right w:val="outset" w:sz="6" w:space="0" w:color="auto"/>
            </w:tcBorders>
            <w:vAlign w:val="center"/>
            <w:hideMark/>
          </w:tcPr>
          <w:p w14:paraId="2B4618BF" w14:textId="4DD7B1F8" w:rsidR="00537112" w:rsidRPr="00E83AB0" w:rsidRDefault="00537112" w:rsidP="00537112">
            <w:pPr>
              <w:spacing w:after="0" w:line="240" w:lineRule="auto"/>
              <w:ind w:left="-31" w:firstLine="36"/>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41</w:t>
            </w:r>
            <w:r>
              <w:rPr>
                <w:rFonts w:ascii="Times New Roman" w:eastAsia="Calibri" w:hAnsi="Times New Roman" w:cs="Times New Roman"/>
                <w:sz w:val="20"/>
                <w:szCs w:val="20"/>
              </w:rPr>
              <w:t> </w:t>
            </w:r>
            <w:r w:rsidRPr="00E83AB0">
              <w:rPr>
                <w:rFonts w:ascii="Times New Roman" w:eastAsia="Calibri" w:hAnsi="Times New Roman" w:cs="Times New Roman"/>
                <w:sz w:val="20"/>
                <w:szCs w:val="20"/>
              </w:rPr>
              <w:t>000</w:t>
            </w:r>
            <w:r>
              <w:rPr>
                <w:rFonts w:ascii="Times New Roman" w:eastAsia="Calibri" w:hAnsi="Times New Roman" w:cs="Times New Roman"/>
                <w:sz w:val="20"/>
                <w:szCs w:val="20"/>
              </w:rPr>
              <w:t>,</w:t>
            </w:r>
            <w:r w:rsidRPr="00E83AB0">
              <w:rPr>
                <w:rFonts w:ascii="Times New Roman" w:eastAsia="Calibri" w:hAnsi="Times New Roman" w:cs="Times New Roman"/>
                <w:sz w:val="20"/>
                <w:szCs w:val="20"/>
              </w:rPr>
              <w:t>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B302D08"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17.03.2021</w:t>
            </w:r>
          </w:p>
        </w:tc>
        <w:tc>
          <w:tcPr>
            <w:tcW w:w="1135" w:type="dxa"/>
            <w:tcBorders>
              <w:top w:val="outset" w:sz="6" w:space="0" w:color="auto"/>
              <w:left w:val="outset" w:sz="6" w:space="0" w:color="auto"/>
              <w:bottom w:val="outset" w:sz="6" w:space="0" w:color="auto"/>
              <w:right w:val="outset" w:sz="6" w:space="0" w:color="auto"/>
            </w:tcBorders>
            <w:vAlign w:val="center"/>
            <w:hideMark/>
          </w:tcPr>
          <w:p w14:paraId="423C56FC"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21.03.2021</w:t>
            </w:r>
          </w:p>
        </w:tc>
        <w:tc>
          <w:tcPr>
            <w:tcW w:w="709" w:type="dxa"/>
            <w:tcBorders>
              <w:top w:val="outset" w:sz="6" w:space="0" w:color="auto"/>
              <w:left w:val="outset" w:sz="6" w:space="0" w:color="auto"/>
              <w:bottom w:val="outset" w:sz="6" w:space="0" w:color="auto"/>
              <w:right w:val="outset" w:sz="6" w:space="0" w:color="auto"/>
            </w:tcBorders>
            <w:vAlign w:val="center"/>
            <w:hideMark/>
          </w:tcPr>
          <w:p w14:paraId="1FE1DB8A"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5</w:t>
            </w:r>
          </w:p>
        </w:tc>
        <w:tc>
          <w:tcPr>
            <w:tcW w:w="1250" w:type="dxa"/>
            <w:tcBorders>
              <w:top w:val="outset" w:sz="6" w:space="0" w:color="auto"/>
              <w:left w:val="outset" w:sz="6" w:space="0" w:color="auto"/>
              <w:bottom w:val="outset" w:sz="6" w:space="0" w:color="auto"/>
              <w:right w:val="outset" w:sz="6" w:space="0" w:color="auto"/>
            </w:tcBorders>
            <w:vAlign w:val="center"/>
            <w:hideMark/>
          </w:tcPr>
          <w:p w14:paraId="36AFF661" w14:textId="761BEC78"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200</w:t>
            </w:r>
            <w:r>
              <w:rPr>
                <w:rFonts w:ascii="Times New Roman" w:eastAsia="Calibri" w:hAnsi="Times New Roman" w:cs="Times New Roman"/>
                <w:sz w:val="20"/>
                <w:szCs w:val="20"/>
              </w:rPr>
              <w:t> </w:t>
            </w:r>
            <w:r w:rsidRPr="00E83AB0">
              <w:rPr>
                <w:rFonts w:ascii="Times New Roman" w:eastAsia="Calibri" w:hAnsi="Times New Roman" w:cs="Times New Roman"/>
                <w:sz w:val="20"/>
                <w:szCs w:val="20"/>
              </w:rPr>
              <w:t>000</w:t>
            </w:r>
            <w:r>
              <w:rPr>
                <w:rFonts w:ascii="Times New Roman" w:eastAsia="Calibri" w:hAnsi="Times New Roman" w:cs="Times New Roman"/>
                <w:sz w:val="20"/>
                <w:szCs w:val="20"/>
              </w:rPr>
              <w:t>,</w:t>
            </w:r>
            <w:r w:rsidRPr="00E83AB0">
              <w:rPr>
                <w:rFonts w:ascii="Times New Roman" w:eastAsia="Calibri" w:hAnsi="Times New Roman" w:cs="Times New Roman"/>
                <w:sz w:val="20"/>
                <w:szCs w:val="20"/>
              </w:rPr>
              <w:t>0</w:t>
            </w:r>
          </w:p>
        </w:tc>
        <w:tc>
          <w:tcPr>
            <w:tcW w:w="1357" w:type="dxa"/>
            <w:tcBorders>
              <w:top w:val="outset" w:sz="6" w:space="0" w:color="auto"/>
              <w:left w:val="outset" w:sz="6" w:space="0" w:color="auto"/>
              <w:bottom w:val="outset" w:sz="6" w:space="0" w:color="auto"/>
              <w:right w:val="outset" w:sz="6" w:space="0" w:color="auto"/>
            </w:tcBorders>
            <w:vAlign w:val="center"/>
            <w:hideMark/>
          </w:tcPr>
          <w:p w14:paraId="178BB863"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16.03.2021</w:t>
            </w:r>
          </w:p>
        </w:tc>
        <w:tc>
          <w:tcPr>
            <w:tcW w:w="1176" w:type="dxa"/>
            <w:tcBorders>
              <w:top w:val="outset" w:sz="6" w:space="0" w:color="auto"/>
              <w:left w:val="outset" w:sz="6" w:space="0" w:color="auto"/>
              <w:bottom w:val="outset" w:sz="6" w:space="0" w:color="auto"/>
              <w:right w:val="outset" w:sz="6" w:space="0" w:color="auto"/>
            </w:tcBorders>
            <w:vAlign w:val="center"/>
            <w:hideMark/>
          </w:tcPr>
          <w:p w14:paraId="662D7CF0"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4,25%</w:t>
            </w:r>
          </w:p>
        </w:tc>
        <w:tc>
          <w:tcPr>
            <w:tcW w:w="1692" w:type="dxa"/>
            <w:tcBorders>
              <w:top w:val="outset" w:sz="6" w:space="0" w:color="auto"/>
              <w:left w:val="outset" w:sz="6" w:space="0" w:color="auto"/>
              <w:bottom w:val="outset" w:sz="6" w:space="0" w:color="auto"/>
              <w:right w:val="outset" w:sz="6" w:space="0" w:color="auto"/>
            </w:tcBorders>
            <w:vAlign w:val="center"/>
            <w:hideMark/>
          </w:tcPr>
          <w:p w14:paraId="7A1EEE42" w14:textId="329091AD"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24</w:t>
            </w:r>
            <w:r>
              <w:rPr>
                <w:rFonts w:ascii="Times New Roman" w:eastAsia="Calibri" w:hAnsi="Times New Roman" w:cs="Times New Roman"/>
                <w:sz w:val="20"/>
                <w:szCs w:val="20"/>
              </w:rPr>
              <w:t>,</w:t>
            </w:r>
            <w:r w:rsidR="00AE6C0E">
              <w:rPr>
                <w:rFonts w:ascii="Times New Roman" w:eastAsia="Calibri" w:hAnsi="Times New Roman" w:cs="Times New Roman"/>
                <w:sz w:val="20"/>
                <w:szCs w:val="20"/>
              </w:rPr>
              <w:t>3</w:t>
            </w:r>
          </w:p>
        </w:tc>
      </w:tr>
      <w:tr w:rsidR="00537112" w:rsidRPr="004851BB" w14:paraId="34666EFE" w14:textId="77777777" w:rsidTr="00485BA7">
        <w:tc>
          <w:tcPr>
            <w:tcW w:w="1806" w:type="dxa"/>
            <w:tcBorders>
              <w:top w:val="outset" w:sz="6" w:space="0" w:color="auto"/>
              <w:left w:val="outset" w:sz="6" w:space="0" w:color="auto"/>
              <w:bottom w:val="outset" w:sz="6" w:space="0" w:color="auto"/>
              <w:right w:val="outset" w:sz="6" w:space="0" w:color="auto"/>
            </w:tcBorders>
            <w:vAlign w:val="center"/>
            <w:hideMark/>
          </w:tcPr>
          <w:p w14:paraId="1FBA653A" w14:textId="27C0E5AF" w:rsidR="00537112" w:rsidRPr="00E83AB0" w:rsidRDefault="00537112" w:rsidP="00537112">
            <w:pPr>
              <w:spacing w:after="0" w:line="240" w:lineRule="auto"/>
              <w:ind w:left="-31" w:firstLine="36"/>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41</w:t>
            </w:r>
            <w:r>
              <w:rPr>
                <w:rFonts w:ascii="Times New Roman" w:eastAsia="Calibri" w:hAnsi="Times New Roman" w:cs="Times New Roman"/>
                <w:sz w:val="20"/>
                <w:szCs w:val="20"/>
              </w:rPr>
              <w:t> </w:t>
            </w:r>
            <w:r w:rsidRPr="00E83AB0">
              <w:rPr>
                <w:rFonts w:ascii="Times New Roman" w:eastAsia="Calibri" w:hAnsi="Times New Roman" w:cs="Times New Roman"/>
                <w:sz w:val="20"/>
                <w:szCs w:val="20"/>
              </w:rPr>
              <w:t>000</w:t>
            </w:r>
            <w:r>
              <w:rPr>
                <w:rFonts w:ascii="Times New Roman" w:eastAsia="Calibri" w:hAnsi="Times New Roman" w:cs="Times New Roman"/>
                <w:sz w:val="20"/>
                <w:szCs w:val="20"/>
              </w:rPr>
              <w:t>,</w:t>
            </w:r>
            <w:r w:rsidRPr="00E83AB0">
              <w:rPr>
                <w:rFonts w:ascii="Times New Roman" w:eastAsia="Calibri" w:hAnsi="Times New Roman" w:cs="Times New Roman"/>
                <w:sz w:val="20"/>
                <w:szCs w:val="20"/>
              </w:rPr>
              <w:t>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CCA135F"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22.03.2021</w:t>
            </w:r>
          </w:p>
        </w:tc>
        <w:tc>
          <w:tcPr>
            <w:tcW w:w="1135" w:type="dxa"/>
            <w:tcBorders>
              <w:top w:val="outset" w:sz="6" w:space="0" w:color="auto"/>
              <w:left w:val="outset" w:sz="6" w:space="0" w:color="auto"/>
              <w:bottom w:val="outset" w:sz="6" w:space="0" w:color="auto"/>
              <w:right w:val="outset" w:sz="6" w:space="0" w:color="auto"/>
            </w:tcBorders>
            <w:vAlign w:val="center"/>
            <w:hideMark/>
          </w:tcPr>
          <w:p w14:paraId="7F561147"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12.04.2021</w:t>
            </w:r>
          </w:p>
        </w:tc>
        <w:tc>
          <w:tcPr>
            <w:tcW w:w="709" w:type="dxa"/>
            <w:tcBorders>
              <w:top w:val="outset" w:sz="6" w:space="0" w:color="auto"/>
              <w:left w:val="outset" w:sz="6" w:space="0" w:color="auto"/>
              <w:bottom w:val="outset" w:sz="6" w:space="0" w:color="auto"/>
              <w:right w:val="outset" w:sz="6" w:space="0" w:color="auto"/>
            </w:tcBorders>
            <w:vAlign w:val="center"/>
            <w:hideMark/>
          </w:tcPr>
          <w:p w14:paraId="23E1D4F8"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22</w:t>
            </w:r>
          </w:p>
        </w:tc>
        <w:tc>
          <w:tcPr>
            <w:tcW w:w="1250" w:type="dxa"/>
            <w:tcBorders>
              <w:top w:val="outset" w:sz="6" w:space="0" w:color="auto"/>
              <w:left w:val="outset" w:sz="6" w:space="0" w:color="auto"/>
              <w:bottom w:val="outset" w:sz="6" w:space="0" w:color="auto"/>
              <w:right w:val="outset" w:sz="6" w:space="0" w:color="auto"/>
            </w:tcBorders>
            <w:vAlign w:val="center"/>
            <w:hideMark/>
          </w:tcPr>
          <w:p w14:paraId="29B3F175"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0</w:t>
            </w:r>
          </w:p>
        </w:tc>
        <w:tc>
          <w:tcPr>
            <w:tcW w:w="1357" w:type="dxa"/>
            <w:tcBorders>
              <w:top w:val="outset" w:sz="6" w:space="0" w:color="auto"/>
              <w:left w:val="outset" w:sz="6" w:space="0" w:color="auto"/>
              <w:bottom w:val="outset" w:sz="6" w:space="0" w:color="auto"/>
              <w:right w:val="outset" w:sz="6" w:space="0" w:color="auto"/>
            </w:tcBorders>
            <w:vAlign w:val="center"/>
            <w:hideMark/>
          </w:tcPr>
          <w:p w14:paraId="7742D44A"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w:t>
            </w:r>
          </w:p>
        </w:tc>
        <w:tc>
          <w:tcPr>
            <w:tcW w:w="1176" w:type="dxa"/>
            <w:tcBorders>
              <w:top w:val="outset" w:sz="6" w:space="0" w:color="auto"/>
              <w:left w:val="outset" w:sz="6" w:space="0" w:color="auto"/>
              <w:bottom w:val="outset" w:sz="6" w:space="0" w:color="auto"/>
              <w:right w:val="outset" w:sz="6" w:space="0" w:color="auto"/>
            </w:tcBorders>
            <w:vAlign w:val="center"/>
            <w:hideMark/>
          </w:tcPr>
          <w:p w14:paraId="59D72353"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4,50%</w:t>
            </w:r>
          </w:p>
        </w:tc>
        <w:tc>
          <w:tcPr>
            <w:tcW w:w="1692" w:type="dxa"/>
            <w:tcBorders>
              <w:top w:val="outset" w:sz="6" w:space="0" w:color="auto"/>
              <w:left w:val="outset" w:sz="6" w:space="0" w:color="auto"/>
              <w:bottom w:val="outset" w:sz="6" w:space="0" w:color="auto"/>
              <w:right w:val="outset" w:sz="6" w:space="0" w:color="auto"/>
            </w:tcBorders>
            <w:vAlign w:val="center"/>
            <w:hideMark/>
          </w:tcPr>
          <w:p w14:paraId="2D731E84" w14:textId="0C7C86C2"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112</w:t>
            </w:r>
            <w:r>
              <w:rPr>
                <w:rFonts w:ascii="Times New Roman" w:eastAsia="Calibri" w:hAnsi="Times New Roman" w:cs="Times New Roman"/>
                <w:sz w:val="20"/>
                <w:szCs w:val="20"/>
              </w:rPr>
              <w:t>,7</w:t>
            </w:r>
          </w:p>
        </w:tc>
      </w:tr>
      <w:tr w:rsidR="00537112" w:rsidRPr="004851BB" w14:paraId="2BE319A4" w14:textId="77777777" w:rsidTr="00485BA7">
        <w:tc>
          <w:tcPr>
            <w:tcW w:w="1806" w:type="dxa"/>
            <w:tcBorders>
              <w:top w:val="outset" w:sz="6" w:space="0" w:color="auto"/>
              <w:left w:val="outset" w:sz="6" w:space="0" w:color="auto"/>
              <w:bottom w:val="outset" w:sz="6" w:space="0" w:color="auto"/>
              <w:right w:val="outset" w:sz="6" w:space="0" w:color="auto"/>
            </w:tcBorders>
            <w:vAlign w:val="center"/>
            <w:hideMark/>
          </w:tcPr>
          <w:p w14:paraId="58BCD339" w14:textId="248F34B2" w:rsidR="00537112" w:rsidRPr="00E83AB0" w:rsidRDefault="00537112" w:rsidP="00537112">
            <w:pPr>
              <w:spacing w:after="0" w:line="240" w:lineRule="auto"/>
              <w:ind w:left="-31" w:firstLine="36"/>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17</w:t>
            </w:r>
            <w:r>
              <w:rPr>
                <w:rFonts w:ascii="Times New Roman" w:eastAsia="Calibri" w:hAnsi="Times New Roman" w:cs="Times New Roman"/>
                <w:sz w:val="20"/>
                <w:szCs w:val="20"/>
              </w:rPr>
              <w:t> </w:t>
            </w:r>
            <w:r w:rsidRPr="00E83AB0">
              <w:rPr>
                <w:rFonts w:ascii="Times New Roman" w:eastAsia="Calibri" w:hAnsi="Times New Roman" w:cs="Times New Roman"/>
                <w:sz w:val="20"/>
                <w:szCs w:val="20"/>
              </w:rPr>
              <w:t>000</w:t>
            </w:r>
            <w:r>
              <w:rPr>
                <w:rFonts w:ascii="Times New Roman" w:eastAsia="Calibri" w:hAnsi="Times New Roman" w:cs="Times New Roman"/>
                <w:sz w:val="20"/>
                <w:szCs w:val="20"/>
              </w:rPr>
              <w:t>,</w:t>
            </w:r>
            <w:r w:rsidRPr="00E83AB0">
              <w:rPr>
                <w:rFonts w:ascii="Times New Roman" w:eastAsia="Calibri" w:hAnsi="Times New Roman" w:cs="Times New Roman"/>
                <w:sz w:val="20"/>
                <w:szCs w:val="20"/>
              </w:rPr>
              <w:t>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F002073"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13.04.2021</w:t>
            </w:r>
          </w:p>
        </w:tc>
        <w:tc>
          <w:tcPr>
            <w:tcW w:w="1135" w:type="dxa"/>
            <w:tcBorders>
              <w:top w:val="outset" w:sz="6" w:space="0" w:color="auto"/>
              <w:left w:val="outset" w:sz="6" w:space="0" w:color="auto"/>
              <w:bottom w:val="outset" w:sz="6" w:space="0" w:color="auto"/>
              <w:right w:val="outset" w:sz="6" w:space="0" w:color="auto"/>
            </w:tcBorders>
            <w:vAlign w:val="center"/>
            <w:hideMark/>
          </w:tcPr>
          <w:p w14:paraId="22E9C774"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22.04.2021</w:t>
            </w:r>
          </w:p>
        </w:tc>
        <w:tc>
          <w:tcPr>
            <w:tcW w:w="709" w:type="dxa"/>
            <w:tcBorders>
              <w:top w:val="outset" w:sz="6" w:space="0" w:color="auto"/>
              <w:left w:val="outset" w:sz="6" w:space="0" w:color="auto"/>
              <w:bottom w:val="outset" w:sz="6" w:space="0" w:color="auto"/>
              <w:right w:val="outset" w:sz="6" w:space="0" w:color="auto"/>
            </w:tcBorders>
            <w:vAlign w:val="center"/>
            <w:hideMark/>
          </w:tcPr>
          <w:p w14:paraId="7D95614A"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10</w:t>
            </w:r>
          </w:p>
        </w:tc>
        <w:tc>
          <w:tcPr>
            <w:tcW w:w="1250" w:type="dxa"/>
            <w:tcBorders>
              <w:top w:val="outset" w:sz="6" w:space="0" w:color="auto"/>
              <w:left w:val="outset" w:sz="6" w:space="0" w:color="auto"/>
              <w:bottom w:val="outset" w:sz="6" w:space="0" w:color="auto"/>
              <w:right w:val="outset" w:sz="6" w:space="0" w:color="auto"/>
            </w:tcBorders>
            <w:vAlign w:val="center"/>
            <w:hideMark/>
          </w:tcPr>
          <w:p w14:paraId="66C23DE8" w14:textId="32A2E19C"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24</w:t>
            </w:r>
            <w:r>
              <w:rPr>
                <w:rFonts w:ascii="Times New Roman" w:eastAsia="Calibri" w:hAnsi="Times New Roman" w:cs="Times New Roman"/>
                <w:sz w:val="20"/>
                <w:szCs w:val="20"/>
              </w:rPr>
              <w:t> </w:t>
            </w:r>
            <w:r w:rsidRPr="00E83AB0">
              <w:rPr>
                <w:rFonts w:ascii="Times New Roman" w:eastAsia="Calibri" w:hAnsi="Times New Roman" w:cs="Times New Roman"/>
                <w:sz w:val="20"/>
                <w:szCs w:val="20"/>
              </w:rPr>
              <w:t>000</w:t>
            </w:r>
            <w:r>
              <w:rPr>
                <w:rFonts w:ascii="Times New Roman" w:eastAsia="Calibri" w:hAnsi="Times New Roman" w:cs="Times New Roman"/>
                <w:sz w:val="20"/>
                <w:szCs w:val="20"/>
              </w:rPr>
              <w:t>,</w:t>
            </w:r>
            <w:r w:rsidRPr="00E83AB0">
              <w:rPr>
                <w:rFonts w:ascii="Times New Roman" w:eastAsia="Calibri" w:hAnsi="Times New Roman" w:cs="Times New Roman"/>
                <w:sz w:val="20"/>
                <w:szCs w:val="20"/>
              </w:rPr>
              <w:t>0</w:t>
            </w:r>
          </w:p>
        </w:tc>
        <w:tc>
          <w:tcPr>
            <w:tcW w:w="1357" w:type="dxa"/>
            <w:tcBorders>
              <w:top w:val="outset" w:sz="6" w:space="0" w:color="auto"/>
              <w:left w:val="outset" w:sz="6" w:space="0" w:color="auto"/>
              <w:bottom w:val="outset" w:sz="6" w:space="0" w:color="auto"/>
              <w:right w:val="outset" w:sz="6" w:space="0" w:color="auto"/>
            </w:tcBorders>
            <w:vAlign w:val="center"/>
            <w:hideMark/>
          </w:tcPr>
          <w:p w14:paraId="44CDC805"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12.04.2021</w:t>
            </w:r>
          </w:p>
        </w:tc>
        <w:tc>
          <w:tcPr>
            <w:tcW w:w="1176" w:type="dxa"/>
            <w:tcBorders>
              <w:top w:val="outset" w:sz="6" w:space="0" w:color="auto"/>
              <w:left w:val="outset" w:sz="6" w:space="0" w:color="auto"/>
              <w:bottom w:val="outset" w:sz="6" w:space="0" w:color="auto"/>
              <w:right w:val="outset" w:sz="6" w:space="0" w:color="auto"/>
            </w:tcBorders>
            <w:vAlign w:val="center"/>
            <w:hideMark/>
          </w:tcPr>
          <w:p w14:paraId="257F4062"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4,50%</w:t>
            </w:r>
          </w:p>
        </w:tc>
        <w:tc>
          <w:tcPr>
            <w:tcW w:w="1692" w:type="dxa"/>
            <w:tcBorders>
              <w:top w:val="outset" w:sz="6" w:space="0" w:color="auto"/>
              <w:left w:val="outset" w:sz="6" w:space="0" w:color="auto"/>
              <w:bottom w:val="outset" w:sz="6" w:space="0" w:color="auto"/>
              <w:right w:val="outset" w:sz="6" w:space="0" w:color="auto"/>
            </w:tcBorders>
            <w:vAlign w:val="center"/>
            <w:hideMark/>
          </w:tcPr>
          <w:p w14:paraId="1DD5BDE7" w14:textId="0A6FA838"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21</w:t>
            </w:r>
            <w:r>
              <w:rPr>
                <w:rFonts w:ascii="Times New Roman" w:eastAsia="Calibri" w:hAnsi="Times New Roman" w:cs="Times New Roman"/>
                <w:sz w:val="20"/>
                <w:szCs w:val="20"/>
              </w:rPr>
              <w:t>,2</w:t>
            </w:r>
          </w:p>
        </w:tc>
      </w:tr>
      <w:tr w:rsidR="00537112" w:rsidRPr="004851BB" w14:paraId="3DC72884" w14:textId="77777777" w:rsidTr="00485BA7">
        <w:tc>
          <w:tcPr>
            <w:tcW w:w="1806" w:type="dxa"/>
            <w:tcBorders>
              <w:top w:val="outset" w:sz="6" w:space="0" w:color="auto"/>
              <w:left w:val="outset" w:sz="6" w:space="0" w:color="auto"/>
              <w:bottom w:val="outset" w:sz="6" w:space="0" w:color="auto"/>
              <w:right w:val="outset" w:sz="6" w:space="0" w:color="auto"/>
            </w:tcBorders>
            <w:vAlign w:val="center"/>
            <w:hideMark/>
          </w:tcPr>
          <w:p w14:paraId="425B706F" w14:textId="77777777" w:rsidR="00537112" w:rsidRPr="00E83AB0" w:rsidRDefault="00537112" w:rsidP="00537112">
            <w:pPr>
              <w:spacing w:after="0" w:line="240" w:lineRule="auto"/>
              <w:ind w:left="-31" w:firstLine="36"/>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8F53395"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w:t>
            </w:r>
          </w:p>
        </w:tc>
        <w:tc>
          <w:tcPr>
            <w:tcW w:w="1135" w:type="dxa"/>
            <w:tcBorders>
              <w:top w:val="outset" w:sz="6" w:space="0" w:color="auto"/>
              <w:left w:val="outset" w:sz="6" w:space="0" w:color="auto"/>
              <w:bottom w:val="outset" w:sz="6" w:space="0" w:color="auto"/>
              <w:right w:val="outset" w:sz="6" w:space="0" w:color="auto"/>
            </w:tcBorders>
            <w:vAlign w:val="center"/>
            <w:hideMark/>
          </w:tcPr>
          <w:p w14:paraId="01C8AC21"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w:t>
            </w:r>
          </w:p>
        </w:tc>
        <w:tc>
          <w:tcPr>
            <w:tcW w:w="709" w:type="dxa"/>
            <w:tcBorders>
              <w:top w:val="outset" w:sz="6" w:space="0" w:color="auto"/>
              <w:left w:val="outset" w:sz="6" w:space="0" w:color="auto"/>
              <w:bottom w:val="outset" w:sz="6" w:space="0" w:color="auto"/>
              <w:right w:val="outset" w:sz="6" w:space="0" w:color="auto"/>
            </w:tcBorders>
            <w:vAlign w:val="center"/>
            <w:hideMark/>
          </w:tcPr>
          <w:p w14:paraId="0A802F08"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0</w:t>
            </w:r>
          </w:p>
        </w:tc>
        <w:tc>
          <w:tcPr>
            <w:tcW w:w="1250" w:type="dxa"/>
            <w:tcBorders>
              <w:top w:val="outset" w:sz="6" w:space="0" w:color="auto"/>
              <w:left w:val="outset" w:sz="6" w:space="0" w:color="auto"/>
              <w:bottom w:val="outset" w:sz="6" w:space="0" w:color="auto"/>
              <w:right w:val="outset" w:sz="6" w:space="0" w:color="auto"/>
            </w:tcBorders>
            <w:vAlign w:val="center"/>
            <w:hideMark/>
          </w:tcPr>
          <w:p w14:paraId="7298EC7E" w14:textId="4BF88543"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17</w:t>
            </w:r>
            <w:r>
              <w:rPr>
                <w:rFonts w:ascii="Times New Roman" w:eastAsia="Calibri" w:hAnsi="Times New Roman" w:cs="Times New Roman"/>
                <w:sz w:val="20"/>
                <w:szCs w:val="20"/>
              </w:rPr>
              <w:t> </w:t>
            </w:r>
            <w:r w:rsidRPr="00E83AB0">
              <w:rPr>
                <w:rFonts w:ascii="Times New Roman" w:eastAsia="Calibri" w:hAnsi="Times New Roman" w:cs="Times New Roman"/>
                <w:sz w:val="20"/>
                <w:szCs w:val="20"/>
              </w:rPr>
              <w:t>000</w:t>
            </w:r>
            <w:r>
              <w:rPr>
                <w:rFonts w:ascii="Times New Roman" w:eastAsia="Calibri" w:hAnsi="Times New Roman" w:cs="Times New Roman"/>
                <w:sz w:val="20"/>
                <w:szCs w:val="20"/>
              </w:rPr>
              <w:t>,</w:t>
            </w:r>
            <w:r w:rsidRPr="00E83AB0">
              <w:rPr>
                <w:rFonts w:ascii="Times New Roman" w:eastAsia="Calibri" w:hAnsi="Times New Roman" w:cs="Times New Roman"/>
                <w:sz w:val="20"/>
                <w:szCs w:val="20"/>
              </w:rPr>
              <w:t>0</w:t>
            </w:r>
          </w:p>
        </w:tc>
        <w:tc>
          <w:tcPr>
            <w:tcW w:w="1357" w:type="dxa"/>
            <w:tcBorders>
              <w:top w:val="outset" w:sz="6" w:space="0" w:color="auto"/>
              <w:left w:val="outset" w:sz="6" w:space="0" w:color="auto"/>
              <w:bottom w:val="outset" w:sz="6" w:space="0" w:color="auto"/>
              <w:right w:val="outset" w:sz="6" w:space="0" w:color="auto"/>
            </w:tcBorders>
            <w:vAlign w:val="center"/>
            <w:hideMark/>
          </w:tcPr>
          <w:p w14:paraId="6FB5A382"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22.04.2021</w:t>
            </w:r>
          </w:p>
        </w:tc>
        <w:tc>
          <w:tcPr>
            <w:tcW w:w="1176" w:type="dxa"/>
            <w:tcBorders>
              <w:top w:val="outset" w:sz="6" w:space="0" w:color="auto"/>
              <w:left w:val="outset" w:sz="6" w:space="0" w:color="auto"/>
              <w:bottom w:val="outset" w:sz="6" w:space="0" w:color="auto"/>
              <w:right w:val="outset" w:sz="6" w:space="0" w:color="auto"/>
            </w:tcBorders>
            <w:vAlign w:val="center"/>
            <w:hideMark/>
          </w:tcPr>
          <w:p w14:paraId="264EABFD"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w:t>
            </w:r>
          </w:p>
        </w:tc>
        <w:tc>
          <w:tcPr>
            <w:tcW w:w="1692" w:type="dxa"/>
            <w:tcBorders>
              <w:top w:val="outset" w:sz="6" w:space="0" w:color="auto"/>
              <w:left w:val="outset" w:sz="6" w:space="0" w:color="auto"/>
              <w:bottom w:val="outset" w:sz="6" w:space="0" w:color="auto"/>
              <w:right w:val="outset" w:sz="6" w:space="0" w:color="auto"/>
            </w:tcBorders>
            <w:vAlign w:val="center"/>
            <w:hideMark/>
          </w:tcPr>
          <w:p w14:paraId="3328C2D5"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sz w:val="20"/>
                <w:szCs w:val="20"/>
              </w:rPr>
              <w:t>0</w:t>
            </w:r>
          </w:p>
        </w:tc>
      </w:tr>
      <w:tr w:rsidR="00537112" w:rsidRPr="004851BB" w14:paraId="243CF94D" w14:textId="77777777" w:rsidTr="00485BA7">
        <w:tc>
          <w:tcPr>
            <w:tcW w:w="4075" w:type="dxa"/>
            <w:gridSpan w:val="3"/>
            <w:tcBorders>
              <w:top w:val="outset" w:sz="6" w:space="0" w:color="auto"/>
              <w:left w:val="outset" w:sz="6" w:space="0" w:color="auto"/>
              <w:bottom w:val="outset" w:sz="6" w:space="0" w:color="auto"/>
              <w:right w:val="outset" w:sz="6" w:space="0" w:color="auto"/>
            </w:tcBorders>
            <w:vAlign w:val="center"/>
            <w:hideMark/>
          </w:tcPr>
          <w:p w14:paraId="1C6A2034"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b/>
                <w:bCs/>
                <w:sz w:val="20"/>
                <w:szCs w:val="20"/>
              </w:rPr>
              <w:t>Итого:</w:t>
            </w:r>
          </w:p>
        </w:tc>
        <w:tc>
          <w:tcPr>
            <w:tcW w:w="709" w:type="dxa"/>
            <w:tcBorders>
              <w:top w:val="outset" w:sz="6" w:space="0" w:color="auto"/>
              <w:left w:val="outset" w:sz="6" w:space="0" w:color="auto"/>
              <w:bottom w:val="outset" w:sz="6" w:space="0" w:color="auto"/>
              <w:right w:val="outset" w:sz="6" w:space="0" w:color="auto"/>
            </w:tcBorders>
            <w:vAlign w:val="center"/>
            <w:hideMark/>
          </w:tcPr>
          <w:p w14:paraId="2E6232F9"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b/>
                <w:bCs/>
                <w:sz w:val="20"/>
                <w:szCs w:val="20"/>
              </w:rPr>
              <w:t>262</w:t>
            </w:r>
          </w:p>
        </w:tc>
        <w:tc>
          <w:tcPr>
            <w:tcW w:w="1250" w:type="dxa"/>
            <w:tcBorders>
              <w:top w:val="outset" w:sz="6" w:space="0" w:color="auto"/>
              <w:left w:val="outset" w:sz="6" w:space="0" w:color="auto"/>
              <w:bottom w:val="outset" w:sz="6" w:space="0" w:color="auto"/>
              <w:right w:val="outset" w:sz="6" w:space="0" w:color="auto"/>
            </w:tcBorders>
            <w:vAlign w:val="center"/>
            <w:hideMark/>
          </w:tcPr>
          <w:p w14:paraId="084A4A42" w14:textId="390F5B71"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b/>
                <w:bCs/>
                <w:sz w:val="20"/>
                <w:szCs w:val="20"/>
              </w:rPr>
              <w:t>281</w:t>
            </w:r>
            <w:r>
              <w:rPr>
                <w:rFonts w:ascii="Times New Roman" w:eastAsia="Calibri" w:hAnsi="Times New Roman" w:cs="Times New Roman"/>
                <w:b/>
                <w:bCs/>
                <w:sz w:val="20"/>
                <w:szCs w:val="20"/>
              </w:rPr>
              <w:t> </w:t>
            </w:r>
            <w:r w:rsidRPr="00E83AB0">
              <w:rPr>
                <w:rFonts w:ascii="Times New Roman" w:eastAsia="Calibri" w:hAnsi="Times New Roman" w:cs="Times New Roman"/>
                <w:b/>
                <w:bCs/>
                <w:sz w:val="20"/>
                <w:szCs w:val="20"/>
              </w:rPr>
              <w:t>000</w:t>
            </w:r>
            <w:r>
              <w:rPr>
                <w:rFonts w:ascii="Times New Roman" w:eastAsia="Calibri" w:hAnsi="Times New Roman" w:cs="Times New Roman"/>
                <w:b/>
                <w:bCs/>
                <w:sz w:val="20"/>
                <w:szCs w:val="20"/>
              </w:rPr>
              <w:t>,0</w:t>
            </w:r>
          </w:p>
        </w:tc>
        <w:tc>
          <w:tcPr>
            <w:tcW w:w="1357" w:type="dxa"/>
            <w:tcBorders>
              <w:top w:val="outset" w:sz="6" w:space="0" w:color="auto"/>
              <w:left w:val="outset" w:sz="6" w:space="0" w:color="auto"/>
              <w:bottom w:val="outset" w:sz="6" w:space="0" w:color="auto"/>
              <w:right w:val="outset" w:sz="6" w:space="0" w:color="auto"/>
            </w:tcBorders>
            <w:vAlign w:val="center"/>
            <w:hideMark/>
          </w:tcPr>
          <w:p w14:paraId="250F8A9D"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p>
        </w:tc>
        <w:tc>
          <w:tcPr>
            <w:tcW w:w="1176" w:type="dxa"/>
            <w:tcBorders>
              <w:top w:val="outset" w:sz="6" w:space="0" w:color="auto"/>
              <w:left w:val="outset" w:sz="6" w:space="0" w:color="auto"/>
              <w:bottom w:val="outset" w:sz="6" w:space="0" w:color="auto"/>
              <w:right w:val="outset" w:sz="6" w:space="0" w:color="auto"/>
            </w:tcBorders>
            <w:vAlign w:val="center"/>
            <w:hideMark/>
          </w:tcPr>
          <w:p w14:paraId="60456B32" w14:textId="77777777"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b/>
                <w:bCs/>
                <w:sz w:val="20"/>
                <w:szCs w:val="20"/>
              </w:rPr>
              <w:t>4,28%</w:t>
            </w:r>
          </w:p>
        </w:tc>
        <w:tc>
          <w:tcPr>
            <w:tcW w:w="1692" w:type="dxa"/>
            <w:tcBorders>
              <w:top w:val="outset" w:sz="6" w:space="0" w:color="auto"/>
              <w:left w:val="outset" w:sz="6" w:space="0" w:color="auto"/>
              <w:bottom w:val="outset" w:sz="6" w:space="0" w:color="auto"/>
              <w:right w:val="outset" w:sz="6" w:space="0" w:color="auto"/>
            </w:tcBorders>
            <w:vAlign w:val="center"/>
            <w:hideMark/>
          </w:tcPr>
          <w:p w14:paraId="622E45E9" w14:textId="2B55126A" w:rsidR="00537112" w:rsidRPr="00E83AB0" w:rsidRDefault="00537112" w:rsidP="00537112">
            <w:pPr>
              <w:spacing w:after="0" w:line="240" w:lineRule="auto"/>
              <w:ind w:left="-851" w:firstLine="739"/>
              <w:jc w:val="center"/>
              <w:rPr>
                <w:rFonts w:ascii="Times New Roman" w:eastAsia="Calibri" w:hAnsi="Times New Roman" w:cs="Times New Roman"/>
                <w:sz w:val="20"/>
                <w:szCs w:val="20"/>
              </w:rPr>
            </w:pPr>
            <w:r w:rsidRPr="00E83AB0">
              <w:rPr>
                <w:rFonts w:ascii="Times New Roman" w:eastAsia="Calibri" w:hAnsi="Times New Roman" w:cs="Times New Roman"/>
                <w:b/>
                <w:bCs/>
                <w:sz w:val="20"/>
                <w:szCs w:val="20"/>
              </w:rPr>
              <w:t>7</w:t>
            </w:r>
            <w:r>
              <w:rPr>
                <w:rFonts w:ascii="Times New Roman" w:eastAsia="Calibri" w:hAnsi="Times New Roman" w:cs="Times New Roman"/>
                <w:b/>
                <w:bCs/>
                <w:sz w:val="20"/>
                <w:szCs w:val="20"/>
              </w:rPr>
              <w:t> </w:t>
            </w:r>
            <w:r w:rsidRPr="00E83AB0">
              <w:rPr>
                <w:rFonts w:ascii="Times New Roman" w:eastAsia="Calibri" w:hAnsi="Times New Roman" w:cs="Times New Roman"/>
                <w:b/>
                <w:bCs/>
                <w:sz w:val="20"/>
                <w:szCs w:val="20"/>
              </w:rPr>
              <w:t>255</w:t>
            </w:r>
            <w:r>
              <w:rPr>
                <w:rFonts w:ascii="Times New Roman" w:eastAsia="Calibri" w:hAnsi="Times New Roman" w:cs="Times New Roman"/>
                <w:b/>
                <w:bCs/>
                <w:sz w:val="20"/>
                <w:szCs w:val="20"/>
              </w:rPr>
              <w:t>,2</w:t>
            </w:r>
          </w:p>
        </w:tc>
      </w:tr>
    </w:tbl>
    <w:p w14:paraId="5234C9E6" w14:textId="77777777" w:rsidR="00A30D7C" w:rsidRPr="004851BB" w:rsidRDefault="00A30D7C" w:rsidP="00BD37AB">
      <w:pPr>
        <w:spacing w:after="0" w:line="240" w:lineRule="auto"/>
        <w:ind w:left="-851" w:firstLine="739"/>
        <w:jc w:val="both"/>
        <w:rPr>
          <w:rFonts w:ascii="Times New Roman" w:eastAsia="Times New Roman" w:hAnsi="Times New Roman" w:cs="Times New Roman"/>
          <w:color w:val="2D2D2D"/>
          <w:spacing w:val="2"/>
          <w:sz w:val="28"/>
          <w:szCs w:val="28"/>
          <w:shd w:val="clear" w:color="auto" w:fill="FFFFFF"/>
          <w:lang w:eastAsia="ru-RU"/>
        </w:rPr>
      </w:pPr>
    </w:p>
    <w:p w14:paraId="4E326EF8" w14:textId="5D979D14" w:rsidR="00A30D7C" w:rsidRPr="004851BB" w:rsidRDefault="00A30D7C" w:rsidP="00BD37AB">
      <w:pPr>
        <w:spacing w:after="0" w:line="240" w:lineRule="auto"/>
        <w:ind w:left="-851" w:firstLine="739"/>
        <w:jc w:val="both"/>
        <w:rPr>
          <w:rFonts w:ascii="Times New Roman" w:eastAsia="Times New Roman" w:hAnsi="Times New Roman" w:cs="Times New Roman"/>
          <w:color w:val="2D2D2D"/>
          <w:spacing w:val="2"/>
          <w:sz w:val="28"/>
          <w:szCs w:val="28"/>
          <w:shd w:val="clear" w:color="auto" w:fill="FFFFFF"/>
          <w:lang w:eastAsia="ru-RU"/>
        </w:rPr>
      </w:pPr>
      <w:r w:rsidRPr="004851BB">
        <w:rPr>
          <w:rFonts w:ascii="Times New Roman" w:eastAsia="Times New Roman" w:hAnsi="Times New Roman" w:cs="Times New Roman"/>
          <w:color w:val="2D2D2D"/>
          <w:spacing w:val="2"/>
          <w:sz w:val="28"/>
          <w:szCs w:val="28"/>
          <w:shd w:val="clear" w:color="auto" w:fill="FFFFFF"/>
          <w:lang w:eastAsia="ru-RU"/>
        </w:rPr>
        <w:t>Согласно Положени</w:t>
      </w:r>
      <w:r w:rsidR="006C4618">
        <w:rPr>
          <w:rFonts w:ascii="Times New Roman" w:eastAsia="Times New Roman" w:hAnsi="Times New Roman" w:cs="Times New Roman"/>
          <w:color w:val="2D2D2D"/>
          <w:spacing w:val="2"/>
          <w:sz w:val="28"/>
          <w:szCs w:val="28"/>
          <w:shd w:val="clear" w:color="auto" w:fill="FFFFFF"/>
          <w:lang w:eastAsia="ru-RU"/>
        </w:rPr>
        <w:t>ю</w:t>
      </w:r>
      <w:r w:rsidRPr="004851BB">
        <w:rPr>
          <w:rFonts w:ascii="Times New Roman" w:eastAsia="Times New Roman" w:hAnsi="Times New Roman" w:cs="Times New Roman"/>
          <w:color w:val="2D2D2D"/>
          <w:spacing w:val="2"/>
          <w:sz w:val="28"/>
          <w:szCs w:val="28"/>
          <w:shd w:val="clear" w:color="auto" w:fill="FFFFFF"/>
          <w:lang w:eastAsia="ru-RU"/>
        </w:rPr>
        <w:t xml:space="preserve"> о Министерстве имущественных и земельных отношений </w:t>
      </w:r>
      <w:r w:rsidR="006C4618">
        <w:rPr>
          <w:rFonts w:ascii="Times New Roman" w:eastAsia="Times New Roman" w:hAnsi="Times New Roman" w:cs="Times New Roman"/>
          <w:color w:val="2D2D2D"/>
          <w:spacing w:val="2"/>
          <w:sz w:val="28"/>
          <w:szCs w:val="28"/>
          <w:shd w:val="clear" w:color="auto" w:fill="FFFFFF"/>
          <w:lang w:eastAsia="ru-RU"/>
        </w:rPr>
        <w:t>РИ</w:t>
      </w:r>
      <w:r w:rsidRPr="004851BB">
        <w:rPr>
          <w:rFonts w:ascii="Times New Roman" w:eastAsia="Times New Roman" w:hAnsi="Times New Roman" w:cs="Times New Roman"/>
          <w:color w:val="2D2D2D"/>
          <w:spacing w:val="2"/>
          <w:sz w:val="28"/>
          <w:szCs w:val="28"/>
          <w:shd w:val="clear" w:color="auto" w:fill="FFFFFF"/>
          <w:lang w:eastAsia="ru-RU"/>
        </w:rPr>
        <w:t xml:space="preserve">, одной из целей и основных задач Министерства является обеспечение поступлений средств от приватизации и управления государственным имуществом в бюджеты всех уровней в полном объеме. </w:t>
      </w:r>
      <w:r w:rsidR="00AE6C0E">
        <w:rPr>
          <w:rFonts w:ascii="Times New Roman" w:eastAsia="Times New Roman" w:hAnsi="Times New Roman" w:cs="Times New Roman"/>
          <w:color w:val="2D2D2D"/>
          <w:spacing w:val="2"/>
          <w:sz w:val="28"/>
          <w:szCs w:val="28"/>
          <w:shd w:val="clear" w:color="auto" w:fill="FFFFFF"/>
          <w:lang w:eastAsia="ru-RU"/>
        </w:rPr>
        <w:t>Вместе с тем,</w:t>
      </w:r>
      <w:r w:rsidRPr="004851BB">
        <w:rPr>
          <w:rFonts w:ascii="Times New Roman" w:eastAsia="Times New Roman" w:hAnsi="Times New Roman" w:cs="Times New Roman"/>
          <w:color w:val="2D2D2D"/>
          <w:spacing w:val="2"/>
          <w:sz w:val="28"/>
          <w:szCs w:val="28"/>
          <w:shd w:val="clear" w:color="auto" w:fill="FFFFFF"/>
          <w:lang w:eastAsia="ru-RU"/>
        </w:rPr>
        <w:t xml:space="preserve"> Министерство не обеспечило </w:t>
      </w:r>
      <w:r w:rsidRPr="004851BB">
        <w:rPr>
          <w:rFonts w:ascii="Times New Roman" w:eastAsia="Times New Roman" w:hAnsi="Times New Roman" w:cs="Times New Roman"/>
          <w:color w:val="2D2D2D"/>
          <w:spacing w:val="2"/>
          <w:sz w:val="28"/>
          <w:szCs w:val="28"/>
          <w:shd w:val="clear" w:color="auto" w:fill="FFFFFF"/>
          <w:lang w:eastAsia="ru-RU"/>
        </w:rPr>
        <w:lastRenderedPageBreak/>
        <w:t xml:space="preserve">поступление средств от реализации имущества </w:t>
      </w:r>
      <w:r w:rsidRPr="004851BB">
        <w:rPr>
          <w:rFonts w:ascii="Times New Roman" w:eastAsia="Calibri" w:hAnsi="Times New Roman" w:cs="Times New Roman"/>
          <w:sz w:val="28"/>
          <w:szCs w:val="28"/>
        </w:rPr>
        <w:t xml:space="preserve">Швейное объединение "Ингушетия» </w:t>
      </w:r>
      <w:r w:rsidRPr="004851BB">
        <w:rPr>
          <w:rFonts w:ascii="Times New Roman" w:eastAsia="Times New Roman" w:hAnsi="Times New Roman" w:cs="Times New Roman"/>
          <w:color w:val="2D2D2D"/>
          <w:spacing w:val="2"/>
          <w:sz w:val="28"/>
          <w:szCs w:val="28"/>
          <w:shd w:val="clear" w:color="auto" w:fill="FFFFFF"/>
          <w:lang w:eastAsia="ru-RU"/>
        </w:rPr>
        <w:t>в бюджет Республики Ингушетия в полном объеме.</w:t>
      </w:r>
    </w:p>
    <w:p w14:paraId="1DB59F51" w14:textId="7FD99596" w:rsidR="00A30D7C" w:rsidRPr="004851BB" w:rsidRDefault="00A30D7C" w:rsidP="00AE6C0E">
      <w:pPr>
        <w:spacing w:after="0" w:line="240" w:lineRule="auto"/>
        <w:ind w:left="-851" w:firstLine="739"/>
        <w:jc w:val="both"/>
        <w:rPr>
          <w:rFonts w:ascii="Times New Roman" w:eastAsia="Times New Roman" w:hAnsi="Times New Roman" w:cs="Times New Roman"/>
          <w:color w:val="2D2D2D"/>
          <w:spacing w:val="2"/>
          <w:sz w:val="28"/>
          <w:szCs w:val="28"/>
          <w:shd w:val="clear" w:color="auto" w:fill="FFFFFF"/>
          <w:lang w:eastAsia="ru-RU"/>
        </w:rPr>
      </w:pPr>
      <w:r w:rsidRPr="004851BB">
        <w:rPr>
          <w:rFonts w:ascii="Times New Roman" w:eastAsia="Times New Roman" w:hAnsi="Times New Roman" w:cs="Times New Roman"/>
          <w:color w:val="2D2D2D"/>
          <w:spacing w:val="2"/>
          <w:sz w:val="28"/>
          <w:szCs w:val="28"/>
          <w:shd w:val="clear" w:color="auto" w:fill="FFFFFF"/>
          <w:lang w:eastAsia="ru-RU"/>
        </w:rPr>
        <w:t xml:space="preserve">Разница между суммой пени, подлежащей уплате, и уплаченной суммой пени, составила </w:t>
      </w:r>
      <w:r w:rsidRPr="00AE6C0E">
        <w:rPr>
          <w:rFonts w:ascii="Times New Roman" w:eastAsia="Times New Roman" w:hAnsi="Times New Roman" w:cs="Times New Roman"/>
          <w:color w:val="2D2D2D"/>
          <w:spacing w:val="2"/>
          <w:sz w:val="28"/>
          <w:szCs w:val="28"/>
          <w:shd w:val="clear" w:color="auto" w:fill="FFFFFF"/>
          <w:lang w:eastAsia="ru-RU"/>
        </w:rPr>
        <w:t>3</w:t>
      </w:r>
      <w:r w:rsidR="00AE6C0E" w:rsidRPr="00AE6C0E">
        <w:rPr>
          <w:rFonts w:ascii="Times New Roman" w:eastAsia="Times New Roman" w:hAnsi="Times New Roman" w:cs="Times New Roman"/>
          <w:color w:val="2D2D2D"/>
          <w:spacing w:val="2"/>
          <w:sz w:val="28"/>
          <w:szCs w:val="28"/>
          <w:shd w:val="clear" w:color="auto" w:fill="FFFFFF"/>
          <w:lang w:eastAsia="ru-RU"/>
        </w:rPr>
        <w:t> </w:t>
      </w:r>
      <w:r w:rsidRPr="00AE6C0E">
        <w:rPr>
          <w:rFonts w:ascii="Times New Roman" w:eastAsia="Times New Roman" w:hAnsi="Times New Roman" w:cs="Times New Roman"/>
          <w:color w:val="2D2D2D"/>
          <w:spacing w:val="2"/>
          <w:sz w:val="28"/>
          <w:szCs w:val="28"/>
          <w:shd w:val="clear" w:color="auto" w:fill="FFFFFF"/>
          <w:lang w:eastAsia="ru-RU"/>
        </w:rPr>
        <w:t>763</w:t>
      </w:r>
      <w:r w:rsidR="00AE6C0E" w:rsidRPr="00AE6C0E">
        <w:rPr>
          <w:rFonts w:ascii="Times New Roman" w:eastAsia="Times New Roman" w:hAnsi="Times New Roman" w:cs="Times New Roman"/>
          <w:color w:val="2D2D2D"/>
          <w:spacing w:val="2"/>
          <w:sz w:val="28"/>
          <w:szCs w:val="28"/>
          <w:shd w:val="clear" w:color="auto" w:fill="FFFFFF"/>
          <w:lang w:eastAsia="ru-RU"/>
        </w:rPr>
        <w:t>,8 тыс.</w:t>
      </w:r>
      <w:r w:rsidR="006C4618">
        <w:rPr>
          <w:rFonts w:ascii="Times New Roman" w:eastAsia="Times New Roman" w:hAnsi="Times New Roman" w:cs="Times New Roman"/>
          <w:color w:val="2D2D2D"/>
          <w:spacing w:val="2"/>
          <w:sz w:val="28"/>
          <w:szCs w:val="28"/>
          <w:shd w:val="clear" w:color="auto" w:fill="FFFFFF"/>
          <w:lang w:eastAsia="ru-RU"/>
        </w:rPr>
        <w:t xml:space="preserve"> </w:t>
      </w:r>
      <w:r w:rsidR="00AE6C0E" w:rsidRPr="00AE6C0E">
        <w:rPr>
          <w:rFonts w:ascii="Times New Roman" w:eastAsia="Times New Roman" w:hAnsi="Times New Roman" w:cs="Times New Roman"/>
          <w:color w:val="2D2D2D"/>
          <w:spacing w:val="2"/>
          <w:sz w:val="28"/>
          <w:szCs w:val="28"/>
          <w:shd w:val="clear" w:color="auto" w:fill="FFFFFF"/>
          <w:lang w:eastAsia="ru-RU"/>
        </w:rPr>
        <w:t>рублей.</w:t>
      </w:r>
      <w:r w:rsidR="00AE6C0E">
        <w:rPr>
          <w:rFonts w:ascii="Times New Roman" w:eastAsia="Times New Roman" w:hAnsi="Times New Roman" w:cs="Times New Roman"/>
          <w:color w:val="2D2D2D"/>
          <w:spacing w:val="2"/>
          <w:sz w:val="28"/>
          <w:szCs w:val="28"/>
          <w:shd w:val="clear" w:color="auto" w:fill="FFFFFF"/>
          <w:lang w:eastAsia="ru-RU"/>
        </w:rPr>
        <w:t xml:space="preserve"> </w:t>
      </w:r>
      <w:r w:rsidRPr="004851BB">
        <w:rPr>
          <w:rFonts w:ascii="Times New Roman" w:eastAsia="Times New Roman" w:hAnsi="Times New Roman" w:cs="Times New Roman"/>
          <w:color w:val="2D2D2D"/>
          <w:spacing w:val="2"/>
          <w:sz w:val="28"/>
          <w:szCs w:val="28"/>
          <w:shd w:val="clear" w:color="auto" w:fill="FFFFFF"/>
          <w:lang w:eastAsia="ru-RU"/>
        </w:rPr>
        <w:t>Данная сумма является недополученным республиканским бюджетом доходом, который подлежит взысканию с покупателя государственного имущества.</w:t>
      </w:r>
    </w:p>
    <w:p w14:paraId="2D664B0F" w14:textId="62B629B4" w:rsidR="00A30D7C" w:rsidRPr="004851BB" w:rsidRDefault="00A30D7C" w:rsidP="00AE6C0E">
      <w:pPr>
        <w:spacing w:after="0" w:line="240" w:lineRule="auto"/>
        <w:ind w:left="-851" w:firstLine="739"/>
        <w:jc w:val="both"/>
        <w:rPr>
          <w:rFonts w:ascii="Times New Roman" w:eastAsia="Calibri" w:hAnsi="Times New Roman" w:cs="Times New Roman"/>
          <w:color w:val="000000"/>
          <w:sz w:val="28"/>
          <w:szCs w:val="28"/>
          <w:shd w:val="clear" w:color="auto" w:fill="FFFFFF"/>
        </w:rPr>
      </w:pPr>
      <w:bookmarkStart w:id="179" w:name="_Hlk122530683"/>
      <w:r w:rsidRPr="004851BB">
        <w:rPr>
          <w:rFonts w:ascii="Times New Roman" w:eastAsia="Calibri" w:hAnsi="Times New Roman" w:cs="Times New Roman"/>
          <w:color w:val="000000"/>
          <w:sz w:val="28"/>
          <w:szCs w:val="28"/>
          <w:shd w:val="clear" w:color="auto" w:fill="FFFFFF"/>
        </w:rPr>
        <w:t>В нарушение ст</w:t>
      </w:r>
      <w:r w:rsidR="00AE6C0E">
        <w:rPr>
          <w:rFonts w:ascii="Times New Roman" w:eastAsia="Calibri" w:hAnsi="Times New Roman" w:cs="Times New Roman"/>
          <w:color w:val="000000"/>
          <w:sz w:val="28"/>
          <w:szCs w:val="28"/>
          <w:shd w:val="clear" w:color="auto" w:fill="FFFFFF"/>
        </w:rPr>
        <w:t>атьи</w:t>
      </w:r>
      <w:r w:rsidRPr="004851BB">
        <w:rPr>
          <w:rFonts w:ascii="Times New Roman" w:eastAsia="Calibri" w:hAnsi="Times New Roman" w:cs="Times New Roman"/>
          <w:color w:val="000000"/>
          <w:sz w:val="28"/>
          <w:szCs w:val="28"/>
          <w:shd w:val="clear" w:color="auto" w:fill="FFFFFF"/>
        </w:rPr>
        <w:t xml:space="preserve"> 450.1 Г</w:t>
      </w:r>
      <w:r w:rsidR="00AE6C0E">
        <w:rPr>
          <w:rFonts w:ascii="Times New Roman" w:eastAsia="Calibri" w:hAnsi="Times New Roman" w:cs="Times New Roman"/>
          <w:color w:val="000000"/>
          <w:sz w:val="28"/>
          <w:szCs w:val="28"/>
          <w:shd w:val="clear" w:color="auto" w:fill="FFFFFF"/>
        </w:rPr>
        <w:t>ражданского Кодекса</w:t>
      </w:r>
      <w:r w:rsidRPr="004851BB">
        <w:rPr>
          <w:rFonts w:ascii="Times New Roman" w:eastAsia="Calibri" w:hAnsi="Times New Roman" w:cs="Times New Roman"/>
          <w:color w:val="000000"/>
          <w:sz w:val="28"/>
          <w:szCs w:val="28"/>
          <w:shd w:val="clear" w:color="auto" w:fill="FFFFFF"/>
        </w:rPr>
        <w:t xml:space="preserve"> РФ,</w:t>
      </w:r>
      <w:r w:rsidRPr="004851BB">
        <w:rPr>
          <w:rFonts w:ascii="Times New Roman" w:eastAsia="Calibri" w:hAnsi="Times New Roman" w:cs="Times New Roman"/>
          <w:b/>
          <w:bCs/>
          <w:color w:val="000000"/>
          <w:sz w:val="28"/>
          <w:szCs w:val="28"/>
          <w:shd w:val="clear" w:color="auto" w:fill="FFFFFF"/>
        </w:rPr>
        <w:t xml:space="preserve"> </w:t>
      </w:r>
      <w:r w:rsidRPr="004851BB">
        <w:rPr>
          <w:rFonts w:ascii="Times New Roman" w:eastAsia="Calibri" w:hAnsi="Times New Roman" w:cs="Times New Roman"/>
          <w:color w:val="000000"/>
          <w:sz w:val="28"/>
          <w:szCs w:val="28"/>
          <w:shd w:val="clear" w:color="auto" w:fill="FFFFFF"/>
        </w:rPr>
        <w:t>в соответствии с п</w:t>
      </w:r>
      <w:r w:rsidR="00AE6C0E">
        <w:rPr>
          <w:rFonts w:ascii="Times New Roman" w:eastAsia="Calibri" w:hAnsi="Times New Roman" w:cs="Times New Roman"/>
          <w:color w:val="000000"/>
          <w:sz w:val="28"/>
          <w:szCs w:val="28"/>
          <w:shd w:val="clear" w:color="auto" w:fill="FFFFFF"/>
        </w:rPr>
        <w:t>унктом</w:t>
      </w:r>
      <w:r w:rsidRPr="004851BB">
        <w:rPr>
          <w:rFonts w:ascii="Times New Roman" w:eastAsia="Calibri" w:hAnsi="Times New Roman" w:cs="Times New Roman"/>
          <w:color w:val="000000"/>
          <w:sz w:val="28"/>
          <w:szCs w:val="28"/>
          <w:shd w:val="clear" w:color="auto" w:fill="FFFFFF"/>
        </w:rPr>
        <w:t xml:space="preserve"> 5.2 Договора</w:t>
      </w:r>
      <w:bookmarkEnd w:id="179"/>
      <w:r w:rsidRPr="004851BB">
        <w:rPr>
          <w:rFonts w:ascii="Times New Roman" w:eastAsia="Calibri" w:hAnsi="Times New Roman" w:cs="Times New Roman"/>
          <w:color w:val="000000"/>
          <w:sz w:val="28"/>
          <w:szCs w:val="28"/>
          <w:shd w:val="clear" w:color="auto" w:fill="FFFFFF"/>
        </w:rPr>
        <w:t>, просрочка оплаты имущества в сумме и сроки, указанные в п</w:t>
      </w:r>
      <w:r w:rsidR="00AE6C0E">
        <w:rPr>
          <w:rFonts w:ascii="Times New Roman" w:eastAsia="Calibri" w:hAnsi="Times New Roman" w:cs="Times New Roman"/>
          <w:color w:val="000000"/>
          <w:sz w:val="28"/>
          <w:szCs w:val="28"/>
          <w:shd w:val="clear" w:color="auto" w:fill="FFFFFF"/>
        </w:rPr>
        <w:t>ункте</w:t>
      </w:r>
      <w:r w:rsidRPr="004851BB">
        <w:rPr>
          <w:rFonts w:ascii="Times New Roman" w:eastAsia="Calibri" w:hAnsi="Times New Roman" w:cs="Times New Roman"/>
          <w:color w:val="000000"/>
          <w:sz w:val="28"/>
          <w:szCs w:val="28"/>
          <w:shd w:val="clear" w:color="auto" w:fill="FFFFFF"/>
        </w:rPr>
        <w:t xml:space="preserve"> 2.3. Договора, начиная со дня, следующего за днем истечения установленного срока исполнения обязательств, считается отказом Покупателя от исполнения обязательств по оплате имущества. Продавец принимает отказ и в течении пяти дней с момента истечения срока направляет покупателю уведомление о расторжении Договора, с даты отправления которого Договор считается неисполненным. При этом, имущество не подлежит отчуждению, а Договор считается расторгнутым.</w:t>
      </w:r>
    </w:p>
    <w:p w14:paraId="485A3FB6" w14:textId="5A6F8B39" w:rsidR="00A30D7C" w:rsidRPr="004851BB" w:rsidRDefault="00A30D7C" w:rsidP="00BD37AB">
      <w:pPr>
        <w:spacing w:after="0" w:line="240" w:lineRule="auto"/>
        <w:ind w:left="-851" w:firstLine="739"/>
        <w:jc w:val="both"/>
        <w:rPr>
          <w:rFonts w:ascii="Times New Roman" w:eastAsia="Calibri" w:hAnsi="Times New Roman" w:cs="Times New Roman"/>
          <w:color w:val="000000"/>
          <w:sz w:val="28"/>
          <w:szCs w:val="28"/>
          <w:shd w:val="clear" w:color="auto" w:fill="FFFFFF"/>
        </w:rPr>
      </w:pPr>
      <w:r w:rsidRPr="004851BB">
        <w:rPr>
          <w:rFonts w:ascii="Times New Roman" w:eastAsia="Calibri" w:hAnsi="Times New Roman" w:cs="Times New Roman"/>
          <w:color w:val="000000"/>
          <w:sz w:val="28"/>
          <w:szCs w:val="28"/>
          <w:shd w:val="clear" w:color="auto" w:fill="FFFFFF"/>
        </w:rPr>
        <w:t>Следует отметить, что Продавцом не в полной мере исполнены как требования закона, так и условия Договора:</w:t>
      </w:r>
      <w:r w:rsidRPr="004851BB">
        <w:rPr>
          <w:rFonts w:ascii="Arial" w:eastAsia="Calibri" w:hAnsi="Arial" w:cs="Arial"/>
          <w:color w:val="000000"/>
          <w:sz w:val="19"/>
          <w:szCs w:val="19"/>
          <w:shd w:val="clear" w:color="auto" w:fill="FFFFFF"/>
        </w:rPr>
        <w:t xml:space="preserve"> </w:t>
      </w:r>
      <w:r w:rsidRPr="004851BB">
        <w:rPr>
          <w:rFonts w:ascii="Times New Roman" w:eastAsia="Calibri" w:hAnsi="Times New Roman" w:cs="Times New Roman"/>
          <w:color w:val="000000"/>
          <w:sz w:val="28"/>
          <w:szCs w:val="28"/>
          <w:shd w:val="clear" w:color="auto" w:fill="FFFFFF"/>
        </w:rPr>
        <w:t>вместо направления уведомления</w:t>
      </w:r>
      <w:r w:rsidR="006C4618">
        <w:rPr>
          <w:rFonts w:ascii="Times New Roman" w:eastAsia="Calibri" w:hAnsi="Times New Roman" w:cs="Times New Roman"/>
          <w:color w:val="000000"/>
          <w:sz w:val="28"/>
          <w:szCs w:val="28"/>
          <w:shd w:val="clear" w:color="auto" w:fill="FFFFFF"/>
        </w:rPr>
        <w:t xml:space="preserve"> </w:t>
      </w:r>
      <w:r w:rsidRPr="004851BB">
        <w:rPr>
          <w:rFonts w:ascii="Times New Roman" w:eastAsia="Calibri" w:hAnsi="Times New Roman" w:cs="Times New Roman"/>
          <w:color w:val="000000"/>
          <w:sz w:val="28"/>
          <w:szCs w:val="28"/>
          <w:shd w:val="clear" w:color="auto" w:fill="FFFFFF"/>
        </w:rPr>
        <w:t>Истцом направлено требование об оплате за имущество по договору купли-продажи от 20.07.2020</w:t>
      </w:r>
      <w:r w:rsidR="00AE6C0E">
        <w:rPr>
          <w:rFonts w:ascii="Times New Roman" w:eastAsia="Calibri" w:hAnsi="Times New Roman" w:cs="Times New Roman"/>
          <w:color w:val="000000"/>
          <w:sz w:val="28"/>
          <w:szCs w:val="28"/>
          <w:shd w:val="clear" w:color="auto" w:fill="FFFFFF"/>
        </w:rPr>
        <w:t xml:space="preserve"> года</w:t>
      </w:r>
      <w:r w:rsidRPr="004851BB">
        <w:rPr>
          <w:rFonts w:ascii="Times New Roman" w:eastAsia="Calibri" w:hAnsi="Times New Roman" w:cs="Times New Roman"/>
          <w:color w:val="000000"/>
          <w:sz w:val="28"/>
          <w:szCs w:val="28"/>
          <w:shd w:val="clear" w:color="auto" w:fill="FFFFFF"/>
        </w:rPr>
        <w:t>. В</w:t>
      </w:r>
      <w:r w:rsidR="006C4618">
        <w:rPr>
          <w:rFonts w:ascii="Times New Roman" w:eastAsia="Calibri" w:hAnsi="Times New Roman" w:cs="Times New Roman"/>
          <w:color w:val="000000"/>
          <w:sz w:val="28"/>
          <w:szCs w:val="28"/>
          <w:shd w:val="clear" w:color="auto" w:fill="FFFFFF"/>
        </w:rPr>
        <w:t xml:space="preserve"> нарушение</w:t>
      </w:r>
      <w:r w:rsidRPr="004851BB">
        <w:rPr>
          <w:rFonts w:ascii="Times New Roman" w:eastAsia="Calibri" w:hAnsi="Times New Roman" w:cs="Times New Roman"/>
          <w:color w:val="000000"/>
          <w:sz w:val="28"/>
          <w:szCs w:val="28"/>
          <w:shd w:val="clear" w:color="auto" w:fill="FFFFFF"/>
        </w:rPr>
        <w:t xml:space="preserve"> требованиям п</w:t>
      </w:r>
      <w:r w:rsidR="00AE6C0E">
        <w:rPr>
          <w:rFonts w:ascii="Times New Roman" w:eastAsia="Calibri" w:hAnsi="Times New Roman" w:cs="Times New Roman"/>
          <w:color w:val="000000"/>
          <w:sz w:val="28"/>
          <w:szCs w:val="28"/>
          <w:shd w:val="clear" w:color="auto" w:fill="FFFFFF"/>
        </w:rPr>
        <w:t>ункта</w:t>
      </w:r>
      <w:r w:rsidRPr="004851BB">
        <w:rPr>
          <w:rFonts w:ascii="Times New Roman" w:eastAsia="Calibri" w:hAnsi="Times New Roman" w:cs="Times New Roman"/>
          <w:color w:val="000000"/>
          <w:sz w:val="28"/>
          <w:szCs w:val="28"/>
          <w:shd w:val="clear" w:color="auto" w:fill="FFFFFF"/>
        </w:rPr>
        <w:t xml:space="preserve"> 5.2 Договора</w:t>
      </w:r>
      <w:r w:rsidR="006C4618">
        <w:rPr>
          <w:rFonts w:ascii="Times New Roman" w:eastAsia="Calibri" w:hAnsi="Times New Roman" w:cs="Times New Roman"/>
          <w:color w:val="000000"/>
          <w:sz w:val="28"/>
          <w:szCs w:val="28"/>
          <w:shd w:val="clear" w:color="auto" w:fill="FFFFFF"/>
        </w:rPr>
        <w:t>,</w:t>
      </w:r>
      <w:r w:rsidRPr="004851BB">
        <w:rPr>
          <w:rFonts w:ascii="Times New Roman" w:eastAsia="Calibri" w:hAnsi="Times New Roman" w:cs="Times New Roman"/>
          <w:color w:val="000000"/>
          <w:sz w:val="28"/>
          <w:szCs w:val="28"/>
          <w:shd w:val="clear" w:color="auto" w:fill="FFFFFF"/>
        </w:rPr>
        <w:t xml:space="preserve"> </w:t>
      </w:r>
      <w:r w:rsidR="00AE6C0E">
        <w:rPr>
          <w:rFonts w:ascii="Times New Roman" w:eastAsia="Calibri" w:hAnsi="Times New Roman" w:cs="Times New Roman"/>
          <w:color w:val="000000"/>
          <w:sz w:val="28"/>
          <w:szCs w:val="28"/>
          <w:shd w:val="clear" w:color="auto" w:fill="FFFFFF"/>
        </w:rPr>
        <w:t>и</w:t>
      </w:r>
      <w:r w:rsidRPr="004851BB">
        <w:rPr>
          <w:rFonts w:ascii="Times New Roman" w:eastAsia="Calibri" w:hAnsi="Times New Roman" w:cs="Times New Roman"/>
          <w:color w:val="000000"/>
          <w:sz w:val="28"/>
          <w:szCs w:val="28"/>
          <w:shd w:val="clear" w:color="auto" w:fill="FFFFFF"/>
        </w:rPr>
        <w:t xml:space="preserve">мущество передано </w:t>
      </w:r>
      <w:r w:rsidR="00AE6C0E" w:rsidRPr="004851BB">
        <w:rPr>
          <w:rFonts w:ascii="Times New Roman" w:eastAsia="Calibri" w:hAnsi="Times New Roman" w:cs="Times New Roman"/>
          <w:sz w:val="28"/>
        </w:rPr>
        <w:t>ООО «4БРА»</w:t>
      </w:r>
      <w:r w:rsidRPr="004851BB">
        <w:rPr>
          <w:rFonts w:ascii="Times New Roman" w:eastAsia="Calibri" w:hAnsi="Times New Roman" w:cs="Times New Roman"/>
          <w:color w:val="000000"/>
          <w:sz w:val="28"/>
          <w:szCs w:val="28"/>
          <w:shd w:val="clear" w:color="auto" w:fill="FFFFFF"/>
        </w:rPr>
        <w:t xml:space="preserve"> и произведена государственная регистрация перехода права на объекты недвижимого имущества.</w:t>
      </w:r>
    </w:p>
    <w:p w14:paraId="494B0AF9" w14:textId="77777777" w:rsidR="00A30D7C" w:rsidRPr="004851BB" w:rsidRDefault="00A30D7C" w:rsidP="00BD37AB">
      <w:pPr>
        <w:spacing w:after="0" w:line="240" w:lineRule="auto"/>
        <w:ind w:left="-851" w:firstLine="739"/>
        <w:jc w:val="both"/>
        <w:rPr>
          <w:rFonts w:ascii="Times New Roman" w:eastAsia="Calibri" w:hAnsi="Times New Roman" w:cs="Times New Roman"/>
          <w:b/>
          <w:sz w:val="28"/>
          <w:szCs w:val="28"/>
        </w:rPr>
      </w:pPr>
    </w:p>
    <w:p w14:paraId="5EF0D4D6" w14:textId="77777777" w:rsidR="00A30D7C" w:rsidRPr="004851BB" w:rsidRDefault="00A30D7C" w:rsidP="00BD37AB">
      <w:pPr>
        <w:spacing w:after="0" w:line="240" w:lineRule="auto"/>
        <w:ind w:left="-851" w:firstLine="739"/>
        <w:jc w:val="center"/>
        <w:rPr>
          <w:rFonts w:ascii="Times New Roman" w:eastAsia="Calibri" w:hAnsi="Times New Roman" w:cs="Times New Roman"/>
          <w:b/>
          <w:sz w:val="28"/>
          <w:szCs w:val="28"/>
        </w:rPr>
      </w:pPr>
      <w:r w:rsidRPr="004851BB">
        <w:rPr>
          <w:rFonts w:ascii="Times New Roman" w:eastAsia="Calibri" w:hAnsi="Times New Roman" w:cs="Times New Roman"/>
          <w:b/>
          <w:sz w:val="28"/>
          <w:szCs w:val="28"/>
        </w:rPr>
        <w:t>Выводы:</w:t>
      </w:r>
    </w:p>
    <w:p w14:paraId="58220289" w14:textId="77777777" w:rsidR="00A30D7C" w:rsidRPr="004851BB" w:rsidRDefault="00A30D7C" w:rsidP="00BD37AB">
      <w:pPr>
        <w:spacing w:after="0" w:line="240" w:lineRule="auto"/>
        <w:ind w:left="-851" w:firstLine="739"/>
        <w:jc w:val="both"/>
        <w:rPr>
          <w:rFonts w:ascii="Times New Roman" w:eastAsia="Calibri" w:hAnsi="Times New Roman" w:cs="Times New Roman"/>
          <w:sz w:val="28"/>
          <w:szCs w:val="28"/>
        </w:rPr>
      </w:pPr>
    </w:p>
    <w:p w14:paraId="2BC83815" w14:textId="636915EC" w:rsidR="00A30D7C" w:rsidRPr="004851BB" w:rsidRDefault="00A30D7C" w:rsidP="00AE6C0E">
      <w:pPr>
        <w:tabs>
          <w:tab w:val="left" w:pos="142"/>
          <w:tab w:val="left" w:pos="851"/>
        </w:tabs>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1.</w:t>
      </w:r>
      <w:r w:rsidRPr="004851BB">
        <w:rPr>
          <w:rFonts w:ascii="Times New Roman" w:eastAsia="Calibri" w:hAnsi="Times New Roman" w:cs="Times New Roman"/>
          <w:sz w:val="28"/>
          <w:szCs w:val="28"/>
        </w:rPr>
        <w:tab/>
        <w:t>В нарушение п</w:t>
      </w:r>
      <w:r w:rsidR="00AE6C0E">
        <w:rPr>
          <w:rFonts w:ascii="Times New Roman" w:eastAsia="Calibri" w:hAnsi="Times New Roman" w:cs="Times New Roman"/>
          <w:sz w:val="28"/>
          <w:szCs w:val="28"/>
        </w:rPr>
        <w:t>ункта</w:t>
      </w:r>
      <w:r w:rsidRPr="004851BB">
        <w:rPr>
          <w:rFonts w:ascii="Times New Roman" w:eastAsia="Calibri" w:hAnsi="Times New Roman" w:cs="Times New Roman"/>
          <w:sz w:val="28"/>
          <w:szCs w:val="28"/>
        </w:rPr>
        <w:t xml:space="preserve"> 7 </w:t>
      </w:r>
      <w:r w:rsidR="00AE6C0E" w:rsidRPr="00AE6C0E">
        <w:rPr>
          <w:rFonts w:ascii="Times New Roman" w:eastAsia="Calibri" w:hAnsi="Times New Roman" w:cs="Times New Roman"/>
          <w:sz w:val="28"/>
          <w:szCs w:val="28"/>
        </w:rPr>
        <w:t>Положения №</w:t>
      </w:r>
      <w:r w:rsidR="00AE6C0E">
        <w:rPr>
          <w:rFonts w:ascii="Times New Roman" w:eastAsia="Calibri" w:hAnsi="Times New Roman" w:cs="Times New Roman"/>
          <w:sz w:val="28"/>
          <w:szCs w:val="28"/>
        </w:rPr>
        <w:t> </w:t>
      </w:r>
      <w:r w:rsidR="00AE6C0E" w:rsidRPr="00AE6C0E">
        <w:rPr>
          <w:rFonts w:ascii="Times New Roman" w:eastAsia="Calibri" w:hAnsi="Times New Roman" w:cs="Times New Roman"/>
          <w:sz w:val="28"/>
          <w:szCs w:val="28"/>
        </w:rPr>
        <w:t>195</w:t>
      </w:r>
      <w:r w:rsidRPr="004851BB">
        <w:rPr>
          <w:rFonts w:ascii="Times New Roman" w:eastAsia="Calibri" w:hAnsi="Times New Roman" w:cs="Times New Roman"/>
          <w:sz w:val="28"/>
          <w:szCs w:val="28"/>
        </w:rPr>
        <w:t>, Реестр на бумажных носителях в Мин</w:t>
      </w:r>
      <w:r w:rsidR="00AE6C0E">
        <w:rPr>
          <w:rFonts w:ascii="Times New Roman" w:eastAsia="Calibri" w:hAnsi="Times New Roman" w:cs="Times New Roman"/>
          <w:sz w:val="28"/>
          <w:szCs w:val="28"/>
        </w:rPr>
        <w:t>имуществе Ингушетии</w:t>
      </w:r>
      <w:r w:rsidRPr="004851BB">
        <w:rPr>
          <w:rFonts w:ascii="Times New Roman" w:eastAsia="Calibri" w:hAnsi="Times New Roman" w:cs="Times New Roman"/>
          <w:sz w:val="28"/>
          <w:szCs w:val="28"/>
        </w:rPr>
        <w:t xml:space="preserve"> не ведется.</w:t>
      </w:r>
    </w:p>
    <w:p w14:paraId="3B1C5033" w14:textId="6301D13F" w:rsidR="00A30D7C" w:rsidRPr="004851BB" w:rsidRDefault="00A30D7C" w:rsidP="00A346F2">
      <w:pPr>
        <w:tabs>
          <w:tab w:val="left" w:pos="140"/>
          <w:tab w:val="left" w:pos="851"/>
        </w:tabs>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2.</w:t>
      </w:r>
      <w:r w:rsidRPr="004851BB">
        <w:rPr>
          <w:rFonts w:ascii="Times New Roman" w:eastAsia="Calibri" w:hAnsi="Times New Roman" w:cs="Times New Roman"/>
          <w:sz w:val="28"/>
          <w:szCs w:val="28"/>
        </w:rPr>
        <w:tab/>
        <w:t>В нарушение требований п</w:t>
      </w:r>
      <w:r w:rsidR="00A346F2">
        <w:rPr>
          <w:rFonts w:ascii="Times New Roman" w:eastAsia="Calibri" w:hAnsi="Times New Roman" w:cs="Times New Roman"/>
          <w:sz w:val="28"/>
          <w:szCs w:val="28"/>
        </w:rPr>
        <w:t>ункта</w:t>
      </w:r>
      <w:r w:rsidRPr="004851BB">
        <w:rPr>
          <w:rFonts w:ascii="Times New Roman" w:eastAsia="Calibri" w:hAnsi="Times New Roman" w:cs="Times New Roman"/>
          <w:sz w:val="28"/>
          <w:szCs w:val="28"/>
        </w:rPr>
        <w:t xml:space="preserve"> 4 Положения №</w:t>
      </w:r>
      <w:r w:rsidR="00A346F2">
        <w:rPr>
          <w:rFonts w:ascii="Times New Roman" w:eastAsia="Calibri" w:hAnsi="Times New Roman" w:cs="Times New Roman"/>
          <w:sz w:val="28"/>
          <w:szCs w:val="28"/>
        </w:rPr>
        <w:t> </w:t>
      </w:r>
      <w:r w:rsidRPr="004851BB">
        <w:rPr>
          <w:rFonts w:ascii="Times New Roman" w:eastAsia="Calibri" w:hAnsi="Times New Roman" w:cs="Times New Roman"/>
          <w:sz w:val="28"/>
          <w:szCs w:val="28"/>
        </w:rPr>
        <w:t>195, представленная база данных на электронном носителе не отвечает требованиям, обеспечивающим получение постоянных, полных и достоверных сведений об объектах учета, необходимых для осуществления анализа и контроля использования по целевому назначению и сохранности объектов республиканской собственности и принятия обоснованных решений по управлению и распоряжению государственной собственностью. В ходе выборочной проверки установлено, что в Реестре отсутствуют сведения о 4 объектах электросетевого хозяйства на сумму 159</w:t>
      </w:r>
      <w:r w:rsidR="00A346F2">
        <w:rPr>
          <w:rFonts w:ascii="Times New Roman" w:eastAsia="Calibri" w:hAnsi="Times New Roman" w:cs="Times New Roman"/>
          <w:sz w:val="28"/>
          <w:szCs w:val="28"/>
        </w:rPr>
        <w:t> </w:t>
      </w:r>
      <w:r w:rsidRPr="004851BB">
        <w:rPr>
          <w:rFonts w:ascii="Times New Roman" w:eastAsia="Calibri" w:hAnsi="Times New Roman" w:cs="Times New Roman"/>
          <w:sz w:val="28"/>
          <w:szCs w:val="28"/>
        </w:rPr>
        <w:t>787,0 тыс. руб</w:t>
      </w:r>
      <w:r w:rsidR="00A346F2">
        <w:rPr>
          <w:rFonts w:ascii="Times New Roman" w:eastAsia="Calibri" w:hAnsi="Times New Roman" w:cs="Times New Roman"/>
          <w:sz w:val="28"/>
          <w:szCs w:val="28"/>
        </w:rPr>
        <w:t>лей</w:t>
      </w:r>
      <w:r w:rsidRPr="004851BB">
        <w:rPr>
          <w:rFonts w:ascii="Times New Roman" w:eastAsia="Calibri" w:hAnsi="Times New Roman" w:cs="Times New Roman"/>
          <w:sz w:val="28"/>
          <w:szCs w:val="28"/>
        </w:rPr>
        <w:t>.</w:t>
      </w:r>
    </w:p>
    <w:p w14:paraId="483D94CF" w14:textId="715A3798" w:rsidR="00A30D7C" w:rsidRPr="004851BB" w:rsidRDefault="00A30D7C" w:rsidP="00A346F2">
      <w:pPr>
        <w:tabs>
          <w:tab w:val="left" w:pos="142"/>
        </w:tabs>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3.</w:t>
      </w:r>
      <w:r w:rsidRPr="004851BB">
        <w:rPr>
          <w:rFonts w:ascii="Times New Roman" w:eastAsia="Calibri" w:hAnsi="Times New Roman" w:cs="Times New Roman"/>
          <w:sz w:val="28"/>
          <w:szCs w:val="28"/>
        </w:rPr>
        <w:tab/>
        <w:t>В нарушение п</w:t>
      </w:r>
      <w:r w:rsidR="00A346F2">
        <w:rPr>
          <w:rFonts w:ascii="Times New Roman" w:eastAsia="Calibri" w:hAnsi="Times New Roman" w:cs="Times New Roman"/>
          <w:sz w:val="28"/>
          <w:szCs w:val="28"/>
        </w:rPr>
        <w:t>унктов</w:t>
      </w:r>
      <w:r w:rsidRPr="004851BB">
        <w:rPr>
          <w:rFonts w:ascii="Times New Roman" w:eastAsia="Calibri" w:hAnsi="Times New Roman" w:cs="Times New Roman"/>
          <w:sz w:val="28"/>
          <w:szCs w:val="28"/>
        </w:rPr>
        <w:t xml:space="preserve"> 10, 13 Положения №</w:t>
      </w:r>
      <w:r w:rsidR="00A346F2">
        <w:rPr>
          <w:rFonts w:ascii="Times New Roman" w:eastAsia="Calibri" w:hAnsi="Times New Roman" w:cs="Times New Roman"/>
          <w:sz w:val="28"/>
          <w:szCs w:val="28"/>
        </w:rPr>
        <w:t> </w:t>
      </w:r>
      <w:r w:rsidRPr="004851BB">
        <w:rPr>
          <w:rFonts w:ascii="Times New Roman" w:eastAsia="Calibri" w:hAnsi="Times New Roman" w:cs="Times New Roman"/>
          <w:sz w:val="28"/>
          <w:szCs w:val="28"/>
        </w:rPr>
        <w:t>195 и п</w:t>
      </w:r>
      <w:r w:rsidR="00A346F2">
        <w:rPr>
          <w:rFonts w:ascii="Times New Roman" w:eastAsia="Calibri" w:hAnsi="Times New Roman" w:cs="Times New Roman"/>
          <w:sz w:val="28"/>
          <w:szCs w:val="28"/>
        </w:rPr>
        <w:t>ункта</w:t>
      </w:r>
      <w:r w:rsidRPr="004851BB">
        <w:rPr>
          <w:rFonts w:ascii="Times New Roman" w:eastAsia="Calibri" w:hAnsi="Times New Roman" w:cs="Times New Roman"/>
          <w:sz w:val="28"/>
          <w:szCs w:val="28"/>
        </w:rPr>
        <w:t xml:space="preserve"> 3 Правил</w:t>
      </w:r>
      <w:r w:rsidR="00A346F2">
        <w:rPr>
          <w:rFonts w:ascii="Times New Roman" w:eastAsia="Calibri" w:hAnsi="Times New Roman" w:cs="Times New Roman"/>
          <w:sz w:val="28"/>
          <w:szCs w:val="28"/>
        </w:rPr>
        <w:t xml:space="preserve"> ведения реестра</w:t>
      </w:r>
      <w:r w:rsidRPr="004851BB">
        <w:rPr>
          <w:rFonts w:ascii="Times New Roman" w:eastAsia="Calibri" w:hAnsi="Times New Roman" w:cs="Times New Roman"/>
          <w:sz w:val="28"/>
          <w:szCs w:val="28"/>
        </w:rPr>
        <w:t xml:space="preserve">, информация об объектах собственности не отвечает требованиям полноты данных. Так, имеет место, что в Реестр не заносятся имеющиеся в картах учёта объектов собственности сведения об инвентарном номере объекта, о годе ввода в эксплуатацию, номере и дате свидетельства на право собственности на недвижимое имущество, ограничение (обременения) прав собственности на недвижимое имущество, балансовой стоимости, остаточной стоимости, об изменениях в сведениях по объектам учёта в случае прекращения права собственности, списания, ликвидации и т. д. </w:t>
      </w:r>
    </w:p>
    <w:p w14:paraId="7D82B2B2" w14:textId="221FC91C" w:rsidR="00A30D7C" w:rsidRPr="004851BB" w:rsidRDefault="00A30D7C" w:rsidP="00A346F2">
      <w:pPr>
        <w:tabs>
          <w:tab w:val="left" w:pos="142"/>
        </w:tabs>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lastRenderedPageBreak/>
        <w:t>4.</w:t>
      </w:r>
      <w:r w:rsidRPr="004851BB">
        <w:rPr>
          <w:rFonts w:ascii="Times New Roman" w:eastAsia="Calibri" w:hAnsi="Times New Roman" w:cs="Times New Roman"/>
          <w:sz w:val="28"/>
          <w:szCs w:val="28"/>
        </w:rPr>
        <w:tab/>
        <w:t>В нарушение требований п</w:t>
      </w:r>
      <w:r w:rsidR="00A346F2">
        <w:rPr>
          <w:rFonts w:ascii="Times New Roman" w:eastAsia="Calibri" w:hAnsi="Times New Roman" w:cs="Times New Roman"/>
          <w:sz w:val="28"/>
          <w:szCs w:val="28"/>
        </w:rPr>
        <w:t>ункта</w:t>
      </w:r>
      <w:r w:rsidRPr="004851BB">
        <w:rPr>
          <w:rFonts w:ascii="Times New Roman" w:eastAsia="Calibri" w:hAnsi="Times New Roman" w:cs="Times New Roman"/>
          <w:sz w:val="28"/>
          <w:szCs w:val="28"/>
        </w:rPr>
        <w:t xml:space="preserve"> 12 Положения №</w:t>
      </w:r>
      <w:r w:rsidR="00A346F2">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195, выписка из Реестра в связи с отсутствием в электронной базе полной информации и полных сведений об объектах собственности, не может отвечать </w:t>
      </w:r>
      <w:r w:rsidR="00A346F2">
        <w:rPr>
          <w:rFonts w:ascii="Times New Roman" w:eastAsia="Calibri" w:hAnsi="Times New Roman" w:cs="Times New Roman"/>
          <w:sz w:val="28"/>
          <w:szCs w:val="28"/>
        </w:rPr>
        <w:t xml:space="preserve">установленным </w:t>
      </w:r>
      <w:r w:rsidRPr="004851BB">
        <w:rPr>
          <w:rFonts w:ascii="Times New Roman" w:eastAsia="Calibri" w:hAnsi="Times New Roman" w:cs="Times New Roman"/>
          <w:sz w:val="28"/>
          <w:szCs w:val="28"/>
        </w:rPr>
        <w:t>требованиям</w:t>
      </w:r>
      <w:r w:rsidR="00A346F2">
        <w:rPr>
          <w:rFonts w:ascii="Times New Roman" w:eastAsia="Calibri" w:hAnsi="Times New Roman" w:cs="Times New Roman"/>
          <w:sz w:val="28"/>
          <w:szCs w:val="28"/>
        </w:rPr>
        <w:t>.</w:t>
      </w:r>
    </w:p>
    <w:p w14:paraId="1A0E4D47" w14:textId="03B439A0" w:rsidR="00A30D7C" w:rsidRPr="004851BB" w:rsidRDefault="00A30D7C" w:rsidP="00A346F2">
      <w:pPr>
        <w:tabs>
          <w:tab w:val="left" w:pos="142"/>
        </w:tabs>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5.</w:t>
      </w:r>
      <w:r w:rsidRPr="004851BB">
        <w:rPr>
          <w:rFonts w:ascii="Times New Roman" w:eastAsia="Calibri" w:hAnsi="Times New Roman" w:cs="Times New Roman"/>
          <w:sz w:val="28"/>
          <w:szCs w:val="28"/>
        </w:rPr>
        <w:tab/>
        <w:t>В нарушение ст</w:t>
      </w:r>
      <w:r w:rsidR="00A346F2">
        <w:rPr>
          <w:rFonts w:ascii="Times New Roman" w:eastAsia="Calibri" w:hAnsi="Times New Roman" w:cs="Times New Roman"/>
          <w:sz w:val="28"/>
          <w:szCs w:val="28"/>
        </w:rPr>
        <w:t>атей</w:t>
      </w:r>
      <w:r w:rsidRPr="004851BB">
        <w:rPr>
          <w:rFonts w:ascii="Times New Roman" w:eastAsia="Calibri" w:hAnsi="Times New Roman" w:cs="Times New Roman"/>
          <w:sz w:val="28"/>
          <w:szCs w:val="28"/>
        </w:rPr>
        <w:t xml:space="preserve"> 131 и 223 </w:t>
      </w:r>
      <w:r w:rsidR="00A346F2" w:rsidRPr="004851BB">
        <w:rPr>
          <w:rFonts w:ascii="Times New Roman" w:eastAsia="Calibri" w:hAnsi="Times New Roman" w:cs="Times New Roman"/>
          <w:sz w:val="28"/>
          <w:szCs w:val="28"/>
        </w:rPr>
        <w:t>Г</w:t>
      </w:r>
      <w:r w:rsidR="00A346F2">
        <w:rPr>
          <w:rFonts w:ascii="Times New Roman" w:eastAsia="Calibri" w:hAnsi="Times New Roman" w:cs="Times New Roman"/>
          <w:sz w:val="28"/>
          <w:szCs w:val="28"/>
        </w:rPr>
        <w:t>ражданского Кодекса</w:t>
      </w:r>
      <w:r w:rsidRPr="004851BB">
        <w:rPr>
          <w:rFonts w:ascii="Times New Roman" w:eastAsia="Calibri" w:hAnsi="Times New Roman" w:cs="Times New Roman"/>
          <w:sz w:val="28"/>
          <w:szCs w:val="28"/>
        </w:rPr>
        <w:t xml:space="preserve"> РФ</w:t>
      </w:r>
      <w:r w:rsidR="00A346F2">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не прошли государственную регистрацию 3</w:t>
      </w:r>
      <w:r w:rsidR="00A346F2">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332 объекта недвижимости, что необходимо при принятии решений о приватизации, разделе земельных участков, разграничении государственной собственности между РФ, Республикой Ингушетия и органами местного самоуправления. </w:t>
      </w:r>
    </w:p>
    <w:p w14:paraId="31B764F3" w14:textId="31FD6AD8" w:rsidR="00A30D7C" w:rsidRDefault="00A30D7C" w:rsidP="00A346F2">
      <w:pPr>
        <w:tabs>
          <w:tab w:val="left" w:pos="126"/>
          <w:tab w:val="left" w:pos="851"/>
        </w:tabs>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6.</w:t>
      </w:r>
      <w:r w:rsidRPr="004851BB">
        <w:rPr>
          <w:rFonts w:ascii="Times New Roman" w:eastAsia="Calibri" w:hAnsi="Times New Roman" w:cs="Times New Roman"/>
          <w:sz w:val="28"/>
          <w:szCs w:val="28"/>
        </w:rPr>
        <w:tab/>
        <w:t>В нарушение п</w:t>
      </w:r>
      <w:r w:rsidR="00A346F2">
        <w:rPr>
          <w:rFonts w:ascii="Times New Roman" w:eastAsia="Calibri" w:hAnsi="Times New Roman" w:cs="Times New Roman"/>
          <w:sz w:val="28"/>
          <w:szCs w:val="28"/>
        </w:rPr>
        <w:t>унктов</w:t>
      </w:r>
      <w:r w:rsidRPr="004851BB">
        <w:rPr>
          <w:rFonts w:ascii="Times New Roman" w:eastAsia="Calibri" w:hAnsi="Times New Roman" w:cs="Times New Roman"/>
          <w:sz w:val="28"/>
          <w:szCs w:val="28"/>
        </w:rPr>
        <w:t xml:space="preserve"> 22</w:t>
      </w:r>
      <w:r w:rsidR="00A346F2">
        <w:rPr>
          <w:rFonts w:ascii="Times New Roman" w:eastAsia="Calibri" w:hAnsi="Times New Roman" w:cs="Times New Roman"/>
          <w:sz w:val="28"/>
          <w:szCs w:val="28"/>
        </w:rPr>
        <w:t xml:space="preserve"> и</w:t>
      </w:r>
      <w:r w:rsidRPr="004851BB">
        <w:rPr>
          <w:rFonts w:ascii="Times New Roman" w:eastAsia="Calibri" w:hAnsi="Times New Roman" w:cs="Times New Roman"/>
          <w:sz w:val="28"/>
          <w:szCs w:val="28"/>
        </w:rPr>
        <w:t xml:space="preserve"> 23 Положения №</w:t>
      </w:r>
      <w:r w:rsidR="00A346F2">
        <w:rPr>
          <w:rFonts w:ascii="Times New Roman" w:eastAsia="Calibri" w:hAnsi="Times New Roman" w:cs="Times New Roman"/>
          <w:sz w:val="28"/>
          <w:szCs w:val="28"/>
        </w:rPr>
        <w:t> </w:t>
      </w:r>
      <w:r w:rsidRPr="004851BB">
        <w:rPr>
          <w:rFonts w:ascii="Times New Roman" w:eastAsia="Calibri" w:hAnsi="Times New Roman" w:cs="Times New Roman"/>
          <w:sz w:val="28"/>
          <w:szCs w:val="28"/>
        </w:rPr>
        <w:t>195 и п</w:t>
      </w:r>
      <w:r w:rsidR="00A346F2">
        <w:rPr>
          <w:rFonts w:ascii="Times New Roman" w:eastAsia="Calibri" w:hAnsi="Times New Roman" w:cs="Times New Roman"/>
          <w:sz w:val="28"/>
          <w:szCs w:val="28"/>
        </w:rPr>
        <w:t>ункта</w:t>
      </w:r>
      <w:r w:rsidRPr="004851BB">
        <w:rPr>
          <w:rFonts w:ascii="Times New Roman" w:eastAsia="Calibri" w:hAnsi="Times New Roman" w:cs="Times New Roman"/>
          <w:sz w:val="28"/>
          <w:szCs w:val="28"/>
        </w:rPr>
        <w:t xml:space="preserve"> 7 Правил</w:t>
      </w:r>
      <w:r w:rsidR="00A346F2">
        <w:rPr>
          <w:rFonts w:ascii="Times New Roman" w:eastAsia="Calibri" w:hAnsi="Times New Roman" w:cs="Times New Roman"/>
          <w:sz w:val="28"/>
          <w:szCs w:val="28"/>
        </w:rPr>
        <w:t xml:space="preserve"> ведения реестра</w:t>
      </w:r>
      <w:r w:rsidRPr="004851BB">
        <w:rPr>
          <w:rFonts w:ascii="Times New Roman" w:eastAsia="Calibri" w:hAnsi="Times New Roman" w:cs="Times New Roman"/>
          <w:sz w:val="28"/>
          <w:szCs w:val="28"/>
        </w:rPr>
        <w:t xml:space="preserve">, правообладатели своевременно не представляют карты учёта объектов собственности. </w:t>
      </w:r>
    </w:p>
    <w:p w14:paraId="325F487C" w14:textId="77777777" w:rsidR="00754D95" w:rsidRDefault="00A346F2" w:rsidP="00754D95">
      <w:pPr>
        <w:tabs>
          <w:tab w:val="left" w:pos="112"/>
          <w:tab w:val="left" w:pos="851"/>
        </w:tabs>
        <w:spacing w:after="0" w:line="240" w:lineRule="auto"/>
        <w:ind w:left="-851" w:firstLine="73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В нарушение статей 32 и 37 Бюджетного Кодекса РФ, </w:t>
      </w:r>
      <w:r w:rsidR="004440CE">
        <w:rPr>
          <w:rFonts w:ascii="Times New Roman" w:eastAsia="Calibri" w:hAnsi="Times New Roman" w:cs="Times New Roman"/>
          <w:sz w:val="28"/>
          <w:szCs w:val="28"/>
        </w:rPr>
        <w:t xml:space="preserve">представленный Министерством в Минфин Ингушетии </w:t>
      </w:r>
      <w:r>
        <w:rPr>
          <w:rFonts w:ascii="Times New Roman" w:eastAsia="Calibri" w:hAnsi="Times New Roman" w:cs="Times New Roman"/>
          <w:sz w:val="28"/>
          <w:szCs w:val="28"/>
        </w:rPr>
        <w:t>прогноз по поступлению</w:t>
      </w:r>
      <w:r w:rsidR="004440CE">
        <w:rPr>
          <w:rFonts w:ascii="Times New Roman" w:eastAsia="Calibri" w:hAnsi="Times New Roman" w:cs="Times New Roman"/>
          <w:sz w:val="28"/>
          <w:szCs w:val="28"/>
        </w:rPr>
        <w:t xml:space="preserve"> </w:t>
      </w:r>
      <w:r w:rsidR="004440CE" w:rsidRPr="004851BB">
        <w:rPr>
          <w:rFonts w:ascii="Times New Roman" w:eastAsia="Calibri" w:hAnsi="Times New Roman" w:cs="Times New Roman"/>
          <w:sz w:val="28"/>
          <w:szCs w:val="28"/>
        </w:rPr>
        <w:t>арендной платы за земельные участки ниже обязательной к зачислению в доход республиканского бюджета суммы на 46</w:t>
      </w:r>
      <w:r w:rsidR="004440CE">
        <w:rPr>
          <w:rFonts w:ascii="Times New Roman" w:eastAsia="Calibri" w:hAnsi="Times New Roman" w:cs="Times New Roman"/>
          <w:sz w:val="28"/>
          <w:szCs w:val="28"/>
        </w:rPr>
        <w:t> </w:t>
      </w:r>
      <w:r w:rsidR="004440CE" w:rsidRPr="004851BB">
        <w:rPr>
          <w:rFonts w:ascii="Times New Roman" w:eastAsia="Calibri" w:hAnsi="Times New Roman" w:cs="Times New Roman"/>
          <w:sz w:val="28"/>
          <w:szCs w:val="28"/>
        </w:rPr>
        <w:t>052,2 тыс. руб</w:t>
      </w:r>
      <w:r w:rsidR="004440CE">
        <w:rPr>
          <w:rFonts w:ascii="Times New Roman" w:eastAsia="Calibri" w:hAnsi="Times New Roman" w:cs="Times New Roman"/>
          <w:sz w:val="28"/>
          <w:szCs w:val="28"/>
        </w:rPr>
        <w:t>лей</w:t>
      </w:r>
      <w:r w:rsidR="004C62DC">
        <w:rPr>
          <w:rFonts w:ascii="Times New Roman" w:eastAsia="Calibri" w:hAnsi="Times New Roman" w:cs="Times New Roman"/>
          <w:sz w:val="28"/>
          <w:szCs w:val="28"/>
        </w:rPr>
        <w:t>.</w:t>
      </w:r>
    </w:p>
    <w:p w14:paraId="08AFC45E" w14:textId="2CAE3621" w:rsidR="00ED29EA" w:rsidRPr="00ED29EA" w:rsidRDefault="00B7581A" w:rsidP="00754D95">
      <w:pPr>
        <w:tabs>
          <w:tab w:val="left" w:pos="112"/>
          <w:tab w:val="left" w:pos="851"/>
        </w:tabs>
        <w:spacing w:after="0" w:line="240" w:lineRule="auto"/>
        <w:ind w:left="-851" w:firstLine="739"/>
        <w:jc w:val="both"/>
        <w:rPr>
          <w:rFonts w:ascii="Times New Roman" w:eastAsia="Calibri" w:hAnsi="Times New Roman" w:cs="Times New Roman"/>
          <w:sz w:val="28"/>
          <w:szCs w:val="28"/>
        </w:rPr>
      </w:pPr>
      <w:r>
        <w:rPr>
          <w:rFonts w:ascii="Times New Roman" w:eastAsia="Calibri" w:hAnsi="Times New Roman" w:cs="Times New Roman"/>
          <w:sz w:val="28"/>
          <w:szCs w:val="28"/>
        </w:rPr>
        <w:t>8. В</w:t>
      </w:r>
      <w:r w:rsidR="00ED29EA" w:rsidRPr="00ED29EA">
        <w:rPr>
          <w:rFonts w:ascii="Times New Roman" w:eastAsia="Calibri" w:hAnsi="Times New Roman" w:cs="Times New Roman"/>
          <w:sz w:val="28"/>
          <w:szCs w:val="28"/>
        </w:rPr>
        <w:t xml:space="preserve"> результате неэффективного исполнения возложенных на Министерство функций по обеспечению поступления средств от управления государственным имуществом республиканским бюджетом не дополучено доходов на общую сумму 63</w:t>
      </w:r>
      <w:r>
        <w:rPr>
          <w:rFonts w:ascii="Times New Roman" w:eastAsia="Calibri" w:hAnsi="Times New Roman" w:cs="Times New Roman"/>
          <w:sz w:val="28"/>
          <w:szCs w:val="28"/>
        </w:rPr>
        <w:t> </w:t>
      </w:r>
      <w:r w:rsidR="00ED29EA" w:rsidRPr="00ED29EA">
        <w:rPr>
          <w:rFonts w:ascii="Times New Roman" w:eastAsia="Calibri" w:hAnsi="Times New Roman" w:cs="Times New Roman"/>
          <w:sz w:val="28"/>
          <w:szCs w:val="28"/>
        </w:rPr>
        <w:t>880,9 тыс. рублей, в том числе в результате непринятия мер:</w:t>
      </w:r>
    </w:p>
    <w:p w14:paraId="35C79FA9" w14:textId="71DD6347" w:rsidR="00754D95" w:rsidRDefault="00754D95" w:rsidP="00391B7A">
      <w:pPr>
        <w:pStyle w:val="a6"/>
        <w:numPr>
          <w:ilvl w:val="1"/>
          <w:numId w:val="199"/>
        </w:numPr>
        <w:tabs>
          <w:tab w:val="left" w:pos="142"/>
          <w:tab w:val="left" w:pos="851"/>
          <w:tab w:val="left" w:pos="993"/>
        </w:tabs>
        <w:spacing w:after="0" w:line="240" w:lineRule="auto"/>
        <w:ind w:left="-851" w:firstLine="767"/>
        <w:jc w:val="both"/>
        <w:rPr>
          <w:rFonts w:ascii="Times New Roman" w:hAnsi="Times New Roman" w:cs="Times New Roman"/>
          <w:sz w:val="28"/>
          <w:szCs w:val="28"/>
        </w:rPr>
      </w:pPr>
      <w:r>
        <w:rPr>
          <w:rFonts w:ascii="Times New Roman" w:hAnsi="Times New Roman" w:cs="Times New Roman"/>
          <w:sz w:val="28"/>
          <w:szCs w:val="28"/>
        </w:rPr>
        <w:t xml:space="preserve">По </w:t>
      </w:r>
      <w:r w:rsidR="00ED29EA" w:rsidRPr="00B7581A">
        <w:rPr>
          <w:rFonts w:ascii="Times New Roman" w:hAnsi="Times New Roman" w:cs="Times New Roman"/>
          <w:sz w:val="28"/>
          <w:szCs w:val="28"/>
        </w:rPr>
        <w:t xml:space="preserve">взиманию просроченной задолженности по арендной плате за пользование государственным имуществом на </w:t>
      </w:r>
      <w:r w:rsidR="00B7581A" w:rsidRPr="00B7581A">
        <w:rPr>
          <w:rFonts w:ascii="Times New Roman" w:hAnsi="Times New Roman" w:cs="Times New Roman"/>
          <w:sz w:val="28"/>
          <w:szCs w:val="28"/>
        </w:rPr>
        <w:t xml:space="preserve">общую </w:t>
      </w:r>
      <w:r w:rsidR="00ED29EA" w:rsidRPr="00B7581A">
        <w:rPr>
          <w:rFonts w:ascii="Times New Roman" w:hAnsi="Times New Roman" w:cs="Times New Roman"/>
          <w:sz w:val="28"/>
          <w:szCs w:val="28"/>
        </w:rPr>
        <w:t>сумму 60</w:t>
      </w:r>
      <w:r w:rsidR="00B7581A" w:rsidRPr="00B7581A">
        <w:rPr>
          <w:rFonts w:ascii="Times New Roman" w:hAnsi="Times New Roman" w:cs="Times New Roman"/>
          <w:sz w:val="28"/>
          <w:szCs w:val="28"/>
        </w:rPr>
        <w:t> </w:t>
      </w:r>
      <w:r w:rsidR="00ED29EA" w:rsidRPr="00B7581A">
        <w:rPr>
          <w:rFonts w:ascii="Times New Roman" w:hAnsi="Times New Roman" w:cs="Times New Roman"/>
          <w:sz w:val="28"/>
          <w:szCs w:val="28"/>
        </w:rPr>
        <w:t>117,1 тыс. рублей;</w:t>
      </w:r>
    </w:p>
    <w:p w14:paraId="5F03B5F0" w14:textId="379471A2" w:rsidR="00ED29EA" w:rsidRPr="00754D95" w:rsidRDefault="00754D95" w:rsidP="00391B7A">
      <w:pPr>
        <w:pStyle w:val="a6"/>
        <w:numPr>
          <w:ilvl w:val="1"/>
          <w:numId w:val="199"/>
        </w:numPr>
        <w:tabs>
          <w:tab w:val="left" w:pos="142"/>
          <w:tab w:val="left" w:pos="851"/>
          <w:tab w:val="left" w:pos="993"/>
        </w:tabs>
        <w:spacing w:after="0" w:line="240" w:lineRule="auto"/>
        <w:ind w:left="-851" w:firstLine="767"/>
        <w:jc w:val="both"/>
        <w:rPr>
          <w:rFonts w:ascii="Times New Roman" w:hAnsi="Times New Roman" w:cs="Times New Roman"/>
          <w:sz w:val="28"/>
          <w:szCs w:val="28"/>
        </w:rPr>
      </w:pPr>
      <w:r w:rsidRPr="00754D95">
        <w:rPr>
          <w:rFonts w:ascii="Times New Roman" w:hAnsi="Times New Roman" w:cs="Times New Roman"/>
          <w:sz w:val="28"/>
          <w:szCs w:val="28"/>
        </w:rPr>
        <w:t xml:space="preserve">По </w:t>
      </w:r>
      <w:r w:rsidR="00ED29EA" w:rsidRPr="00754D95">
        <w:rPr>
          <w:rFonts w:ascii="Times New Roman" w:hAnsi="Times New Roman" w:cs="Times New Roman"/>
          <w:sz w:val="28"/>
          <w:szCs w:val="28"/>
        </w:rPr>
        <w:t>удержанию неустойки от реализации имущества и ее своевременному перечислению в доход бюджета на сумму 3</w:t>
      </w:r>
      <w:r w:rsidR="00B7581A" w:rsidRPr="00754D95">
        <w:rPr>
          <w:rFonts w:ascii="Times New Roman" w:hAnsi="Times New Roman" w:cs="Times New Roman"/>
          <w:sz w:val="28"/>
          <w:szCs w:val="28"/>
        </w:rPr>
        <w:t> </w:t>
      </w:r>
      <w:r w:rsidR="00ED29EA" w:rsidRPr="00754D95">
        <w:rPr>
          <w:rFonts w:ascii="Times New Roman" w:hAnsi="Times New Roman" w:cs="Times New Roman"/>
          <w:sz w:val="28"/>
          <w:szCs w:val="28"/>
        </w:rPr>
        <w:t>763,8 тыс. рублей</w:t>
      </w:r>
      <w:r w:rsidRPr="00754D95">
        <w:rPr>
          <w:rFonts w:ascii="Times New Roman" w:hAnsi="Times New Roman" w:cs="Times New Roman"/>
          <w:sz w:val="28"/>
          <w:szCs w:val="28"/>
        </w:rPr>
        <w:t xml:space="preserve">. </w:t>
      </w:r>
      <w:r w:rsidR="00ED29EA" w:rsidRPr="00754D95">
        <w:rPr>
          <w:rFonts w:ascii="Times New Roman" w:hAnsi="Times New Roman" w:cs="Times New Roman"/>
          <w:sz w:val="28"/>
          <w:szCs w:val="28"/>
        </w:rPr>
        <w:t>Минимущество Ингушетии не обеспечило поступление средств от реализации имущества Швейного объединения "Ингушетия» в бюджет республики в полном объеме.</w:t>
      </w:r>
      <w:r w:rsidR="00192D9F" w:rsidRPr="00754D95">
        <w:rPr>
          <w:rFonts w:ascii="Times New Roman" w:hAnsi="Times New Roman" w:cs="Times New Roman"/>
          <w:sz w:val="28"/>
          <w:szCs w:val="28"/>
        </w:rPr>
        <w:t xml:space="preserve"> </w:t>
      </w:r>
    </w:p>
    <w:p w14:paraId="3691A08D" w14:textId="77777777" w:rsidR="00754D95" w:rsidRDefault="00B7581A" w:rsidP="00B7581A">
      <w:pPr>
        <w:tabs>
          <w:tab w:val="left" w:pos="154"/>
          <w:tab w:val="left" w:pos="993"/>
        </w:tabs>
        <w:spacing w:after="0" w:line="240" w:lineRule="auto"/>
        <w:ind w:left="-851" w:firstLine="73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9</w:t>
      </w:r>
      <w:r w:rsidR="00A30D7C" w:rsidRPr="004851BB">
        <w:rPr>
          <w:rFonts w:ascii="Times New Roman" w:eastAsia="Calibri" w:hAnsi="Times New Roman" w:cs="Times New Roman"/>
          <w:sz w:val="28"/>
          <w:szCs w:val="28"/>
        </w:rPr>
        <w:t>.</w:t>
      </w:r>
      <w:r w:rsidR="00A30D7C" w:rsidRPr="004851BB">
        <w:rPr>
          <w:rFonts w:ascii="Times New Roman" w:eastAsia="Calibri" w:hAnsi="Times New Roman" w:cs="Times New Roman"/>
          <w:sz w:val="28"/>
          <w:szCs w:val="28"/>
        </w:rPr>
        <w:tab/>
      </w:r>
      <w:r w:rsidR="00ED29EA">
        <w:rPr>
          <w:rFonts w:ascii="Times New Roman" w:eastAsia="Times New Roman" w:hAnsi="Times New Roman" w:cs="Times New Roman"/>
          <w:sz w:val="28"/>
          <w:szCs w:val="28"/>
          <w:lang w:eastAsia="ru-RU"/>
        </w:rPr>
        <w:t>У</w:t>
      </w:r>
      <w:r w:rsidR="004C62DC" w:rsidRPr="00E83AB0">
        <w:rPr>
          <w:rFonts w:ascii="Times New Roman" w:eastAsia="Times New Roman" w:hAnsi="Times New Roman" w:cs="Times New Roman"/>
          <w:sz w:val="28"/>
          <w:szCs w:val="28"/>
          <w:lang w:eastAsia="ru-RU"/>
        </w:rPr>
        <w:t>становлены случаи неэффективного использования государственного имущества на общую сумму 4 303 736,3 тыс. рублей</w:t>
      </w:r>
      <w:r w:rsidR="00754D95">
        <w:rPr>
          <w:rFonts w:ascii="Times New Roman" w:eastAsia="Times New Roman" w:hAnsi="Times New Roman" w:cs="Times New Roman"/>
          <w:sz w:val="28"/>
          <w:szCs w:val="28"/>
          <w:lang w:eastAsia="ru-RU"/>
        </w:rPr>
        <w:t>, в том числе:</w:t>
      </w:r>
    </w:p>
    <w:p w14:paraId="424290F0" w14:textId="77777777" w:rsidR="00754D95" w:rsidRPr="00754D95" w:rsidRDefault="004C62DC" w:rsidP="00391B7A">
      <w:pPr>
        <w:pStyle w:val="a6"/>
        <w:numPr>
          <w:ilvl w:val="0"/>
          <w:numId w:val="200"/>
        </w:numPr>
        <w:tabs>
          <w:tab w:val="left" w:pos="154"/>
          <w:tab w:val="left" w:pos="993"/>
        </w:tabs>
        <w:spacing w:after="0" w:line="240" w:lineRule="auto"/>
        <w:ind w:left="-851" w:firstLine="753"/>
        <w:jc w:val="both"/>
        <w:rPr>
          <w:rFonts w:ascii="Times New Roman" w:eastAsia="Times New Roman" w:hAnsi="Times New Roman" w:cs="Times New Roman"/>
          <w:sz w:val="28"/>
          <w:szCs w:val="28"/>
          <w:lang w:eastAsia="ru-RU"/>
        </w:rPr>
      </w:pPr>
      <w:r w:rsidRPr="00754D95">
        <w:rPr>
          <w:rFonts w:ascii="Times New Roman" w:eastAsia="Times New Roman" w:hAnsi="Times New Roman" w:cs="Times New Roman"/>
          <w:sz w:val="28"/>
          <w:szCs w:val="28"/>
          <w:lang w:eastAsia="ru-RU"/>
        </w:rPr>
        <w:t>в Реестре государственного имущества Республики Ингушетия, за эффективное управление, распоряжение и использование которого отвечает Минимущество РИ, находятся 7 производственных объектов общей стоимостью 1 755 572,1 тыс. рублей, которые в течение длительного времени не используются, либо используются неэффективно</w:t>
      </w:r>
      <w:r w:rsidR="00754D95" w:rsidRPr="00754D95">
        <w:rPr>
          <w:rFonts w:ascii="Times New Roman" w:eastAsia="Times New Roman" w:hAnsi="Times New Roman" w:cs="Times New Roman"/>
          <w:sz w:val="28"/>
          <w:szCs w:val="28"/>
          <w:lang w:eastAsia="ru-RU"/>
        </w:rPr>
        <w:t>;</w:t>
      </w:r>
    </w:p>
    <w:p w14:paraId="2905D652" w14:textId="7E41ED89" w:rsidR="00ED29EA" w:rsidRPr="00754D95" w:rsidRDefault="004C62DC" w:rsidP="00391B7A">
      <w:pPr>
        <w:pStyle w:val="a6"/>
        <w:numPr>
          <w:ilvl w:val="0"/>
          <w:numId w:val="200"/>
        </w:numPr>
        <w:tabs>
          <w:tab w:val="left" w:pos="154"/>
          <w:tab w:val="left" w:pos="993"/>
        </w:tabs>
        <w:spacing w:after="0" w:line="240" w:lineRule="auto"/>
        <w:ind w:left="-851" w:firstLine="753"/>
        <w:jc w:val="both"/>
        <w:rPr>
          <w:rFonts w:ascii="Times New Roman" w:hAnsi="Times New Roman" w:cs="Times New Roman"/>
          <w:sz w:val="28"/>
          <w:szCs w:val="28"/>
        </w:rPr>
      </w:pPr>
      <w:r w:rsidRPr="00754D95">
        <w:rPr>
          <w:rFonts w:ascii="Times New Roman" w:eastAsia="Times New Roman" w:hAnsi="Times New Roman" w:cs="Times New Roman"/>
          <w:color w:val="000000"/>
          <w:sz w:val="28"/>
          <w:szCs w:val="28"/>
          <w:shd w:val="clear" w:color="auto" w:fill="FFFFFF"/>
          <w:lang w:eastAsia="ru-RU"/>
        </w:rPr>
        <w:t>16 объектов электросетевого хозяйства стоимостью 2 548 164,2 тыс. рублей, переданные распоряжением Минимущества РИ от 11.02.2015 г. № 38 ГУП «</w:t>
      </w:r>
      <w:proofErr w:type="spellStart"/>
      <w:r w:rsidRPr="00754D95">
        <w:rPr>
          <w:rFonts w:ascii="Times New Roman" w:eastAsia="Times New Roman" w:hAnsi="Times New Roman" w:cs="Times New Roman"/>
          <w:color w:val="000000"/>
          <w:sz w:val="28"/>
          <w:szCs w:val="28"/>
          <w:shd w:val="clear" w:color="auto" w:fill="FFFFFF"/>
          <w:lang w:eastAsia="ru-RU"/>
        </w:rPr>
        <w:t>Ингушэлектросервис</w:t>
      </w:r>
      <w:proofErr w:type="spellEnd"/>
      <w:r w:rsidRPr="00754D95">
        <w:rPr>
          <w:rFonts w:ascii="Times New Roman" w:eastAsia="Times New Roman" w:hAnsi="Times New Roman" w:cs="Times New Roman"/>
          <w:color w:val="000000"/>
          <w:sz w:val="28"/>
          <w:szCs w:val="28"/>
          <w:shd w:val="clear" w:color="auto" w:fill="FFFFFF"/>
          <w:lang w:eastAsia="ru-RU"/>
        </w:rPr>
        <w:t>», не приняты на баланс предприятия и по ним не осуществлены необходимые мероприятия для их обслуживания и эксплуатации.</w:t>
      </w:r>
    </w:p>
    <w:p w14:paraId="5A2CF97C" w14:textId="47B14E06" w:rsidR="00A30D7C" w:rsidRPr="00ED29EA" w:rsidRDefault="00A30D7C" w:rsidP="002C3A8F">
      <w:pPr>
        <w:shd w:val="clear" w:color="auto" w:fill="FFFFFF" w:themeFill="background1"/>
        <w:spacing w:after="0" w:line="240" w:lineRule="auto"/>
        <w:ind w:left="-851" w:right="-2" w:firstLine="708"/>
        <w:jc w:val="both"/>
        <w:rPr>
          <w:rFonts w:ascii="Times New Roman" w:eastAsia="Times New Roman" w:hAnsi="Times New Roman" w:cs="Times New Roman"/>
          <w:color w:val="000000"/>
          <w:sz w:val="28"/>
          <w:szCs w:val="28"/>
          <w:shd w:val="clear" w:color="auto" w:fill="FFFFFF"/>
          <w:lang w:eastAsia="ru-RU"/>
        </w:rPr>
      </w:pPr>
      <w:r w:rsidRPr="004851BB">
        <w:rPr>
          <w:rFonts w:ascii="Times New Roman" w:eastAsia="Calibri" w:hAnsi="Times New Roman" w:cs="Times New Roman"/>
          <w:sz w:val="28"/>
          <w:szCs w:val="28"/>
        </w:rPr>
        <w:t>1</w:t>
      </w:r>
      <w:r w:rsidR="00192D9F">
        <w:rPr>
          <w:rFonts w:ascii="Times New Roman" w:eastAsia="Calibri" w:hAnsi="Times New Roman" w:cs="Times New Roman"/>
          <w:sz w:val="28"/>
          <w:szCs w:val="28"/>
        </w:rPr>
        <w:t>0</w:t>
      </w:r>
      <w:r w:rsidRPr="004851BB">
        <w:rPr>
          <w:rFonts w:ascii="Times New Roman" w:eastAsia="Calibri" w:hAnsi="Times New Roman" w:cs="Times New Roman"/>
          <w:sz w:val="28"/>
          <w:szCs w:val="28"/>
        </w:rPr>
        <w:t xml:space="preserve">. </w:t>
      </w:r>
      <w:r w:rsidRPr="004851BB">
        <w:rPr>
          <w:rFonts w:ascii="Times New Roman" w:eastAsia="Calibri" w:hAnsi="Times New Roman" w:cs="Times New Roman"/>
          <w:bCs/>
          <w:sz w:val="28"/>
          <w:szCs w:val="28"/>
        </w:rPr>
        <w:t>В нарушение ст</w:t>
      </w:r>
      <w:r w:rsidR="004C62DC">
        <w:rPr>
          <w:rFonts w:ascii="Times New Roman" w:eastAsia="Calibri" w:hAnsi="Times New Roman" w:cs="Times New Roman"/>
          <w:bCs/>
          <w:sz w:val="28"/>
          <w:szCs w:val="28"/>
        </w:rPr>
        <w:t>атьи</w:t>
      </w:r>
      <w:r w:rsidRPr="004851BB">
        <w:rPr>
          <w:rFonts w:ascii="Times New Roman" w:eastAsia="Calibri" w:hAnsi="Times New Roman" w:cs="Times New Roman"/>
          <w:bCs/>
          <w:sz w:val="28"/>
          <w:szCs w:val="28"/>
        </w:rPr>
        <w:t xml:space="preserve"> 7 Закона </w:t>
      </w:r>
      <w:r w:rsidR="004C62DC">
        <w:rPr>
          <w:rFonts w:ascii="Times New Roman" w:eastAsia="Calibri" w:hAnsi="Times New Roman" w:cs="Times New Roman"/>
          <w:bCs/>
          <w:sz w:val="28"/>
          <w:szCs w:val="28"/>
        </w:rPr>
        <w:t xml:space="preserve">РИ </w:t>
      </w:r>
      <w:r w:rsidRPr="004851BB">
        <w:rPr>
          <w:rFonts w:ascii="Times New Roman" w:eastAsia="Calibri" w:hAnsi="Times New Roman" w:cs="Times New Roman"/>
          <w:bCs/>
          <w:sz w:val="28"/>
          <w:szCs w:val="28"/>
        </w:rPr>
        <w:t>№</w:t>
      </w:r>
      <w:r w:rsidR="004C62DC">
        <w:rPr>
          <w:rFonts w:ascii="Times New Roman" w:eastAsia="Calibri" w:hAnsi="Times New Roman" w:cs="Times New Roman"/>
          <w:bCs/>
          <w:sz w:val="28"/>
          <w:szCs w:val="28"/>
        </w:rPr>
        <w:t> </w:t>
      </w:r>
      <w:r w:rsidRPr="004851BB">
        <w:rPr>
          <w:rFonts w:ascii="Times New Roman" w:eastAsia="Calibri" w:hAnsi="Times New Roman" w:cs="Times New Roman"/>
          <w:bCs/>
          <w:sz w:val="28"/>
          <w:szCs w:val="28"/>
        </w:rPr>
        <w:t>6-РЗ и ст</w:t>
      </w:r>
      <w:r w:rsidR="004C62DC">
        <w:rPr>
          <w:rFonts w:ascii="Times New Roman" w:eastAsia="Calibri" w:hAnsi="Times New Roman" w:cs="Times New Roman"/>
          <w:bCs/>
          <w:sz w:val="28"/>
          <w:szCs w:val="28"/>
        </w:rPr>
        <w:t>атьи</w:t>
      </w:r>
      <w:r w:rsidRPr="004851BB">
        <w:rPr>
          <w:rFonts w:ascii="Times New Roman" w:eastAsia="Calibri" w:hAnsi="Times New Roman" w:cs="Times New Roman"/>
          <w:bCs/>
          <w:sz w:val="28"/>
          <w:szCs w:val="28"/>
        </w:rPr>
        <w:t xml:space="preserve"> 15 Закона </w:t>
      </w:r>
      <w:r w:rsidR="002C3A8F">
        <w:rPr>
          <w:rFonts w:ascii="Times New Roman" w:eastAsia="Calibri" w:hAnsi="Times New Roman" w:cs="Times New Roman"/>
          <w:bCs/>
          <w:sz w:val="28"/>
          <w:szCs w:val="28"/>
        </w:rPr>
        <w:t xml:space="preserve">РИ </w:t>
      </w:r>
      <w:r w:rsidR="002C3A8F" w:rsidRPr="002C3A8F">
        <w:rPr>
          <w:rFonts w:ascii="Times New Roman" w:eastAsia="Calibri" w:hAnsi="Times New Roman" w:cs="Times New Roman"/>
          <w:bCs/>
          <w:sz w:val="28"/>
          <w:szCs w:val="28"/>
        </w:rPr>
        <w:t>от 30.11.2055 г</w:t>
      </w:r>
      <w:r w:rsidR="002C3A8F">
        <w:rPr>
          <w:rFonts w:ascii="Times New Roman" w:eastAsia="Calibri" w:hAnsi="Times New Roman" w:cs="Times New Roman"/>
          <w:bCs/>
          <w:sz w:val="28"/>
          <w:szCs w:val="28"/>
        </w:rPr>
        <w:t>.</w:t>
      </w:r>
      <w:r w:rsidR="002C3A8F" w:rsidRPr="002C3A8F">
        <w:rPr>
          <w:rFonts w:ascii="Times New Roman" w:eastAsia="Calibri" w:hAnsi="Times New Roman" w:cs="Times New Roman"/>
          <w:bCs/>
          <w:sz w:val="28"/>
          <w:szCs w:val="28"/>
        </w:rPr>
        <w:t xml:space="preserve"> №</w:t>
      </w:r>
      <w:r w:rsidR="002C3A8F">
        <w:rPr>
          <w:rFonts w:ascii="Times New Roman" w:eastAsia="Calibri" w:hAnsi="Times New Roman" w:cs="Times New Roman"/>
          <w:bCs/>
          <w:sz w:val="28"/>
          <w:szCs w:val="28"/>
        </w:rPr>
        <w:t> </w:t>
      </w:r>
      <w:r w:rsidR="002C3A8F" w:rsidRPr="002C3A8F">
        <w:rPr>
          <w:rFonts w:ascii="Times New Roman" w:eastAsia="Calibri" w:hAnsi="Times New Roman" w:cs="Times New Roman"/>
          <w:bCs/>
          <w:sz w:val="28"/>
          <w:szCs w:val="28"/>
        </w:rPr>
        <w:t>45-РЗ «О государственной гражданской службе Республики Ингушетии»</w:t>
      </w:r>
      <w:r w:rsidR="00ED29EA">
        <w:rPr>
          <w:rFonts w:ascii="Times New Roman" w:eastAsia="Calibri" w:hAnsi="Times New Roman" w:cs="Times New Roman"/>
          <w:bCs/>
          <w:sz w:val="28"/>
          <w:szCs w:val="28"/>
        </w:rPr>
        <w:t>,</w:t>
      </w:r>
      <w:r w:rsidRPr="004851BB">
        <w:rPr>
          <w:rFonts w:ascii="Times New Roman" w:eastAsia="Calibri" w:hAnsi="Times New Roman" w:cs="Times New Roman"/>
          <w:bCs/>
          <w:sz w:val="28"/>
          <w:szCs w:val="28"/>
        </w:rPr>
        <w:t xml:space="preserve"> Министерством нарушена методика расчёта годового </w:t>
      </w:r>
      <w:r w:rsidR="00ED29EA">
        <w:rPr>
          <w:rFonts w:ascii="Times New Roman" w:eastAsia="Calibri" w:hAnsi="Times New Roman" w:cs="Times New Roman"/>
          <w:bCs/>
          <w:sz w:val="28"/>
          <w:szCs w:val="28"/>
        </w:rPr>
        <w:t>фонда оплаты труда</w:t>
      </w:r>
      <w:r w:rsidRPr="004851BB">
        <w:rPr>
          <w:rFonts w:ascii="Times New Roman" w:eastAsia="Calibri" w:hAnsi="Times New Roman" w:cs="Times New Roman"/>
          <w:bCs/>
          <w:sz w:val="28"/>
          <w:szCs w:val="28"/>
        </w:rPr>
        <w:t>. Так, в 2021 году использован коэффициент - 54 должностных окладов и в 2020 году – 52,7, вместо необходимого - 51,5 должностных оклада и 18 окладов за классный чин.</w:t>
      </w:r>
    </w:p>
    <w:p w14:paraId="08EE6540" w14:textId="77777777" w:rsidR="007353FC" w:rsidRDefault="00A30D7C" w:rsidP="007353FC">
      <w:pPr>
        <w:shd w:val="clear" w:color="auto" w:fill="FFFFFF" w:themeFill="background1"/>
        <w:tabs>
          <w:tab w:val="left" w:pos="284"/>
          <w:tab w:val="left" w:pos="851"/>
        </w:tabs>
        <w:spacing w:after="0" w:line="240" w:lineRule="auto"/>
        <w:ind w:left="-851" w:firstLine="739"/>
        <w:contextualSpacing/>
        <w:jc w:val="both"/>
        <w:rPr>
          <w:rFonts w:ascii="Times New Roman" w:eastAsia="Calibri" w:hAnsi="Times New Roman" w:cs="Times New Roman"/>
          <w:bCs/>
          <w:sz w:val="28"/>
          <w:szCs w:val="28"/>
        </w:rPr>
      </w:pPr>
      <w:r w:rsidRPr="004851BB">
        <w:rPr>
          <w:rFonts w:ascii="Times New Roman" w:eastAsia="Calibri" w:hAnsi="Times New Roman" w:cs="Times New Roman"/>
          <w:bCs/>
          <w:sz w:val="28"/>
          <w:szCs w:val="28"/>
        </w:rPr>
        <w:t>1</w:t>
      </w:r>
      <w:r w:rsidR="00192D9F">
        <w:rPr>
          <w:rFonts w:ascii="Times New Roman" w:eastAsia="Calibri" w:hAnsi="Times New Roman" w:cs="Times New Roman"/>
          <w:bCs/>
          <w:sz w:val="28"/>
          <w:szCs w:val="28"/>
        </w:rPr>
        <w:t>1</w:t>
      </w:r>
      <w:r w:rsidRPr="004851BB">
        <w:rPr>
          <w:rFonts w:ascii="Times New Roman" w:eastAsia="Calibri" w:hAnsi="Times New Roman" w:cs="Times New Roman"/>
          <w:bCs/>
          <w:sz w:val="28"/>
          <w:szCs w:val="28"/>
        </w:rPr>
        <w:t>. В нарушение п</w:t>
      </w:r>
      <w:r w:rsidR="00ED29EA">
        <w:rPr>
          <w:rFonts w:ascii="Times New Roman" w:eastAsia="Calibri" w:hAnsi="Times New Roman" w:cs="Times New Roman"/>
          <w:bCs/>
          <w:sz w:val="28"/>
          <w:szCs w:val="28"/>
        </w:rPr>
        <w:t>ункта</w:t>
      </w:r>
      <w:r w:rsidRPr="004851BB">
        <w:rPr>
          <w:rFonts w:ascii="Times New Roman" w:eastAsia="Calibri" w:hAnsi="Times New Roman" w:cs="Times New Roman"/>
          <w:bCs/>
          <w:sz w:val="28"/>
          <w:szCs w:val="28"/>
        </w:rPr>
        <w:t xml:space="preserve"> 5 Нормативных требований, количество единиц должностей главных специалистов превышает допустимое количество в 2020 году – на 5 ед</w:t>
      </w:r>
      <w:r w:rsidR="00ED29EA">
        <w:rPr>
          <w:rFonts w:ascii="Times New Roman" w:eastAsia="Calibri" w:hAnsi="Times New Roman" w:cs="Times New Roman"/>
          <w:bCs/>
          <w:sz w:val="28"/>
          <w:szCs w:val="28"/>
        </w:rPr>
        <w:t>иниц</w:t>
      </w:r>
      <w:r w:rsidRPr="004851BB">
        <w:rPr>
          <w:rFonts w:ascii="Times New Roman" w:eastAsia="Calibri" w:hAnsi="Times New Roman" w:cs="Times New Roman"/>
          <w:bCs/>
          <w:sz w:val="28"/>
          <w:szCs w:val="28"/>
        </w:rPr>
        <w:t xml:space="preserve"> и в 2021 году - на 5 ед</w:t>
      </w:r>
      <w:r w:rsidR="00ED29EA">
        <w:rPr>
          <w:rFonts w:ascii="Times New Roman" w:eastAsia="Calibri" w:hAnsi="Times New Roman" w:cs="Times New Roman"/>
          <w:bCs/>
          <w:sz w:val="28"/>
          <w:szCs w:val="28"/>
        </w:rPr>
        <w:t>иниц</w:t>
      </w:r>
      <w:r w:rsidRPr="004851BB">
        <w:rPr>
          <w:rFonts w:ascii="Times New Roman" w:eastAsia="Calibri" w:hAnsi="Times New Roman" w:cs="Times New Roman"/>
          <w:bCs/>
          <w:sz w:val="28"/>
          <w:szCs w:val="28"/>
        </w:rPr>
        <w:t xml:space="preserve">. </w:t>
      </w:r>
    </w:p>
    <w:p w14:paraId="5F55014C" w14:textId="36787B4E" w:rsidR="007353FC" w:rsidRDefault="007353FC" w:rsidP="007353FC">
      <w:pPr>
        <w:shd w:val="clear" w:color="auto" w:fill="FFFFFF" w:themeFill="background1"/>
        <w:tabs>
          <w:tab w:val="left" w:pos="284"/>
          <w:tab w:val="left" w:pos="851"/>
        </w:tabs>
        <w:spacing w:after="0" w:line="240" w:lineRule="auto"/>
        <w:ind w:left="-851" w:firstLine="73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lastRenderedPageBreak/>
        <w:t xml:space="preserve">12. Минимуществом допущены нарушения </w:t>
      </w:r>
      <w:r w:rsidRPr="00E83AB0">
        <w:rPr>
          <w:rFonts w:ascii="Times New Roman" w:eastAsia="Times New Roman" w:hAnsi="Times New Roman" w:cs="Times New Roman"/>
          <w:sz w:val="28"/>
          <w:szCs w:val="28"/>
          <w:lang w:eastAsia="ru-RU"/>
        </w:rPr>
        <w:t xml:space="preserve">порядка и условий оплаты труда </w:t>
      </w:r>
      <w:r>
        <w:rPr>
          <w:rFonts w:ascii="Times New Roman" w:eastAsia="Times New Roman" w:hAnsi="Times New Roman" w:cs="Times New Roman"/>
          <w:sz w:val="28"/>
          <w:szCs w:val="28"/>
          <w:lang w:eastAsia="ru-RU"/>
        </w:rPr>
        <w:t xml:space="preserve">в 2020 и 2021 годах </w:t>
      </w:r>
      <w:r w:rsidRPr="00E83AB0">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общую </w:t>
      </w:r>
      <w:r w:rsidRPr="00E83AB0">
        <w:rPr>
          <w:rFonts w:ascii="Times New Roman" w:eastAsia="Times New Roman" w:hAnsi="Times New Roman" w:cs="Times New Roman"/>
          <w:sz w:val="28"/>
          <w:szCs w:val="28"/>
          <w:lang w:eastAsia="ru-RU"/>
        </w:rPr>
        <w:t>сумму 429,3 тыс. рублей</w:t>
      </w:r>
      <w:r>
        <w:rPr>
          <w:rFonts w:ascii="Times New Roman" w:eastAsia="Times New Roman" w:hAnsi="Times New Roman" w:cs="Times New Roman"/>
          <w:sz w:val="28"/>
          <w:szCs w:val="28"/>
          <w:lang w:eastAsia="ru-RU"/>
        </w:rPr>
        <w:t xml:space="preserve"> (подлежат возврату за счет виновных лиц), в том числе:</w:t>
      </w:r>
    </w:p>
    <w:p w14:paraId="5B18413A" w14:textId="4E6E1547" w:rsidR="007353FC" w:rsidRPr="007353FC" w:rsidRDefault="007353FC" w:rsidP="00391B7A">
      <w:pPr>
        <w:pStyle w:val="a6"/>
        <w:numPr>
          <w:ilvl w:val="0"/>
          <w:numId w:val="201"/>
        </w:numPr>
        <w:shd w:val="clear" w:color="auto" w:fill="FFFFFF" w:themeFill="background1"/>
        <w:tabs>
          <w:tab w:val="left" w:pos="142"/>
          <w:tab w:val="left" w:pos="284"/>
          <w:tab w:val="left" w:pos="851"/>
        </w:tabs>
        <w:spacing w:after="0" w:line="240" w:lineRule="auto"/>
        <w:ind w:left="-851" w:firstLine="809"/>
        <w:contextualSpacing/>
        <w:jc w:val="both"/>
        <w:rPr>
          <w:rFonts w:ascii="Times New Roman" w:hAnsi="Times New Roman" w:cs="Times New Roman"/>
          <w:bCs/>
          <w:sz w:val="28"/>
          <w:szCs w:val="28"/>
        </w:rPr>
      </w:pPr>
      <w:r w:rsidRPr="007353FC">
        <w:rPr>
          <w:rFonts w:ascii="Times New Roman" w:eastAsia="Times New Roman" w:hAnsi="Times New Roman" w:cs="Times New Roman"/>
          <w:sz w:val="28"/>
          <w:szCs w:val="28"/>
          <w:lang w:eastAsia="ru-RU"/>
        </w:rPr>
        <w:t>в</w:t>
      </w:r>
      <w:r w:rsidRPr="007353FC">
        <w:rPr>
          <w:rFonts w:ascii="Times New Roman" w:hAnsi="Times New Roman" w:cs="Times New Roman"/>
          <w:bCs/>
          <w:sz w:val="28"/>
          <w:szCs w:val="28"/>
        </w:rPr>
        <w:t xml:space="preserve"> нарушение статьи 22 Федерального закона "О государственной гражданской службе Российской Федерации" от 27.07.2004 г. № 79-ФЗ, заключены 3 служебных контракта без проведения процедуры конкурсных мероприятий;</w:t>
      </w:r>
    </w:p>
    <w:p w14:paraId="1A165044" w14:textId="77777777" w:rsidR="00355DCD" w:rsidRDefault="007353FC" w:rsidP="00391B7A">
      <w:pPr>
        <w:pStyle w:val="a6"/>
        <w:numPr>
          <w:ilvl w:val="0"/>
          <w:numId w:val="201"/>
        </w:numPr>
        <w:tabs>
          <w:tab w:val="left" w:pos="142"/>
          <w:tab w:val="left" w:pos="284"/>
          <w:tab w:val="left" w:pos="851"/>
        </w:tabs>
        <w:spacing w:after="0" w:line="240" w:lineRule="auto"/>
        <w:ind w:left="-851" w:firstLine="809"/>
        <w:contextualSpacing/>
        <w:jc w:val="both"/>
        <w:rPr>
          <w:rFonts w:ascii="Times New Roman" w:hAnsi="Times New Roman" w:cs="Times New Roman"/>
          <w:bCs/>
          <w:sz w:val="28"/>
          <w:szCs w:val="28"/>
        </w:rPr>
      </w:pPr>
      <w:r w:rsidRPr="007353FC">
        <w:rPr>
          <w:rFonts w:ascii="Times New Roman" w:hAnsi="Times New Roman" w:cs="Times New Roman"/>
          <w:bCs/>
          <w:sz w:val="28"/>
          <w:szCs w:val="28"/>
        </w:rPr>
        <w:t>в нарушение статей 67 и 68 Трудового Кодекса РФ, 2 сотрудника были приняты и осуществляли трудовую деятельность без заключения трудовых договоров.</w:t>
      </w:r>
    </w:p>
    <w:p w14:paraId="3CD9A832" w14:textId="5576F8F5" w:rsidR="00A30D7C" w:rsidRPr="00355DCD" w:rsidRDefault="00355DCD" w:rsidP="00C05AEA">
      <w:pPr>
        <w:pStyle w:val="a6"/>
        <w:tabs>
          <w:tab w:val="left" w:pos="142"/>
          <w:tab w:val="left" w:pos="284"/>
          <w:tab w:val="left" w:pos="851"/>
        </w:tabs>
        <w:spacing w:after="0" w:line="240" w:lineRule="auto"/>
        <w:ind w:left="-826" w:firstLine="784"/>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13. </w:t>
      </w:r>
      <w:r w:rsidR="00A30D7C" w:rsidRPr="00355DCD">
        <w:rPr>
          <w:rFonts w:ascii="Times New Roman" w:hAnsi="Times New Roman" w:cs="Times New Roman"/>
          <w:sz w:val="28"/>
          <w:szCs w:val="28"/>
        </w:rPr>
        <w:t xml:space="preserve">В нарушение </w:t>
      </w:r>
      <w:r w:rsidRPr="00355DCD">
        <w:rPr>
          <w:rFonts w:ascii="Times New Roman" w:hAnsi="Times New Roman" w:cs="Times New Roman"/>
          <w:sz w:val="28"/>
          <w:szCs w:val="28"/>
        </w:rPr>
        <w:t>подпункта «в»</w:t>
      </w:r>
      <w:r w:rsidR="00A30D7C" w:rsidRPr="00355DCD">
        <w:rPr>
          <w:rFonts w:ascii="Times New Roman" w:hAnsi="Times New Roman" w:cs="Times New Roman"/>
          <w:sz w:val="28"/>
          <w:szCs w:val="28"/>
        </w:rPr>
        <w:t xml:space="preserve"> п</w:t>
      </w:r>
      <w:r w:rsidRPr="00355DCD">
        <w:rPr>
          <w:rFonts w:ascii="Times New Roman" w:hAnsi="Times New Roman" w:cs="Times New Roman"/>
          <w:sz w:val="28"/>
          <w:szCs w:val="28"/>
        </w:rPr>
        <w:t>ункта</w:t>
      </w:r>
      <w:r w:rsidR="00A30D7C" w:rsidRPr="00355DCD">
        <w:rPr>
          <w:rFonts w:ascii="Times New Roman" w:hAnsi="Times New Roman" w:cs="Times New Roman"/>
          <w:sz w:val="28"/>
          <w:szCs w:val="28"/>
        </w:rPr>
        <w:t xml:space="preserve"> 4 </w:t>
      </w:r>
      <w:r w:rsidRPr="00355DCD">
        <w:rPr>
          <w:rFonts w:ascii="Times New Roman" w:hAnsi="Times New Roman" w:cs="Times New Roman"/>
          <w:sz w:val="28"/>
          <w:szCs w:val="28"/>
        </w:rPr>
        <w:t>раздела</w:t>
      </w:r>
      <w:r w:rsidR="00A30D7C" w:rsidRPr="00355DCD">
        <w:rPr>
          <w:rFonts w:ascii="Times New Roman" w:hAnsi="Times New Roman" w:cs="Times New Roman"/>
          <w:sz w:val="28"/>
          <w:szCs w:val="28"/>
        </w:rPr>
        <w:t xml:space="preserve"> </w:t>
      </w:r>
      <w:r w:rsidR="00A30D7C" w:rsidRPr="00355DCD">
        <w:rPr>
          <w:rFonts w:ascii="Times New Roman" w:hAnsi="Times New Roman" w:cs="Times New Roman"/>
          <w:sz w:val="28"/>
          <w:szCs w:val="28"/>
          <w:lang w:val="en-US"/>
        </w:rPr>
        <w:t>VI</w:t>
      </w:r>
      <w:r w:rsidR="00A30D7C" w:rsidRPr="00355DCD">
        <w:rPr>
          <w:rFonts w:ascii="Times New Roman" w:hAnsi="Times New Roman" w:cs="Times New Roman"/>
          <w:sz w:val="28"/>
          <w:szCs w:val="28"/>
        </w:rPr>
        <w:t xml:space="preserve"> </w:t>
      </w:r>
      <w:bookmarkStart w:id="180" w:name="_Hlk126155292"/>
      <w:r w:rsidR="00A30D7C" w:rsidRPr="00355DCD">
        <w:rPr>
          <w:rFonts w:ascii="Times New Roman" w:hAnsi="Times New Roman" w:cs="Times New Roman"/>
          <w:sz w:val="28"/>
          <w:szCs w:val="28"/>
        </w:rPr>
        <w:t xml:space="preserve">Постановления </w:t>
      </w:r>
      <w:r w:rsidRPr="00355DCD">
        <w:rPr>
          <w:rFonts w:ascii="Times New Roman" w:hAnsi="Times New Roman" w:cs="Times New Roman"/>
          <w:sz w:val="28"/>
          <w:szCs w:val="28"/>
        </w:rPr>
        <w:t xml:space="preserve">Правительства РИ </w:t>
      </w:r>
      <w:r w:rsidR="00A30D7C" w:rsidRPr="00355DCD">
        <w:rPr>
          <w:rFonts w:ascii="Times New Roman" w:hAnsi="Times New Roman" w:cs="Times New Roman"/>
          <w:sz w:val="28"/>
          <w:szCs w:val="28"/>
        </w:rPr>
        <w:t>№</w:t>
      </w:r>
      <w:r w:rsidRPr="00355DCD">
        <w:rPr>
          <w:rFonts w:ascii="Times New Roman" w:hAnsi="Times New Roman" w:cs="Times New Roman"/>
          <w:sz w:val="28"/>
          <w:szCs w:val="28"/>
        </w:rPr>
        <w:t> </w:t>
      </w:r>
      <w:r w:rsidR="00A30D7C" w:rsidRPr="00355DCD">
        <w:rPr>
          <w:rFonts w:ascii="Times New Roman" w:hAnsi="Times New Roman" w:cs="Times New Roman"/>
          <w:sz w:val="28"/>
          <w:szCs w:val="28"/>
        </w:rPr>
        <w:t>259</w:t>
      </w:r>
      <w:bookmarkEnd w:id="180"/>
      <w:r>
        <w:rPr>
          <w:rFonts w:ascii="Times New Roman" w:hAnsi="Times New Roman" w:cs="Times New Roman"/>
          <w:sz w:val="28"/>
          <w:szCs w:val="28"/>
        </w:rPr>
        <w:t>,</w:t>
      </w:r>
      <w:r w:rsidR="00A30D7C" w:rsidRPr="00355DCD">
        <w:rPr>
          <w:rFonts w:ascii="Times New Roman" w:hAnsi="Times New Roman" w:cs="Times New Roman"/>
          <w:sz w:val="28"/>
          <w:szCs w:val="28"/>
        </w:rPr>
        <w:t xml:space="preserve"> в </w:t>
      </w:r>
      <w:r w:rsidRPr="00355DCD">
        <w:rPr>
          <w:rFonts w:ascii="Times New Roman" w:hAnsi="Times New Roman" w:cs="Times New Roman"/>
          <w:sz w:val="28"/>
          <w:szCs w:val="28"/>
        </w:rPr>
        <w:t xml:space="preserve">паспорт </w:t>
      </w:r>
      <w:r w:rsidR="00A30D7C" w:rsidRPr="00355DCD">
        <w:rPr>
          <w:rFonts w:ascii="Times New Roman" w:hAnsi="Times New Roman" w:cs="Times New Roman"/>
          <w:sz w:val="28"/>
          <w:szCs w:val="28"/>
        </w:rPr>
        <w:t>Госпрограмм</w:t>
      </w:r>
      <w:r w:rsidRPr="00355DCD">
        <w:rPr>
          <w:rFonts w:ascii="Times New Roman" w:hAnsi="Times New Roman" w:cs="Times New Roman"/>
          <w:sz w:val="28"/>
          <w:szCs w:val="28"/>
        </w:rPr>
        <w:t>ы и паспорта двух подпрограмм не внесены соответствующие по срокам и этапам реализации.</w:t>
      </w:r>
      <w:r w:rsidR="00A30D7C" w:rsidRPr="00355DCD">
        <w:rPr>
          <w:rFonts w:ascii="Times New Roman" w:hAnsi="Times New Roman" w:cs="Times New Roman"/>
          <w:sz w:val="28"/>
          <w:szCs w:val="28"/>
        </w:rPr>
        <w:t xml:space="preserve"> </w:t>
      </w:r>
    </w:p>
    <w:p w14:paraId="05165059" w14:textId="1F643615" w:rsidR="00A30D7C" w:rsidRPr="004851BB" w:rsidRDefault="00C05AEA" w:rsidP="00391B7A">
      <w:pPr>
        <w:numPr>
          <w:ilvl w:val="0"/>
          <w:numId w:val="96"/>
        </w:numPr>
        <w:shd w:val="clear" w:color="auto" w:fill="FFFFFF" w:themeFill="background1"/>
        <w:tabs>
          <w:tab w:val="left" w:pos="284"/>
          <w:tab w:val="left" w:pos="851"/>
          <w:tab w:val="left" w:pos="993"/>
        </w:tabs>
        <w:spacing w:after="0" w:line="240" w:lineRule="auto"/>
        <w:ind w:left="-851" w:firstLine="78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0D7C" w:rsidRPr="004851BB">
        <w:rPr>
          <w:rFonts w:ascii="Times New Roman" w:eastAsia="Calibri" w:hAnsi="Times New Roman" w:cs="Times New Roman"/>
          <w:sz w:val="28"/>
          <w:szCs w:val="28"/>
        </w:rPr>
        <w:t>В нарушение п</w:t>
      </w:r>
      <w:r w:rsidR="00355DCD">
        <w:rPr>
          <w:rFonts w:ascii="Times New Roman" w:eastAsia="Calibri" w:hAnsi="Times New Roman" w:cs="Times New Roman"/>
          <w:sz w:val="28"/>
          <w:szCs w:val="28"/>
        </w:rPr>
        <w:t>ункта</w:t>
      </w:r>
      <w:r w:rsidR="00A30D7C" w:rsidRPr="004851BB">
        <w:rPr>
          <w:rFonts w:ascii="Times New Roman" w:eastAsia="Calibri" w:hAnsi="Times New Roman" w:cs="Times New Roman"/>
          <w:sz w:val="28"/>
          <w:szCs w:val="28"/>
        </w:rPr>
        <w:t xml:space="preserve"> 33 разд</w:t>
      </w:r>
      <w:r w:rsidR="00355DCD">
        <w:rPr>
          <w:rFonts w:ascii="Times New Roman" w:eastAsia="Calibri" w:hAnsi="Times New Roman" w:cs="Times New Roman"/>
          <w:sz w:val="28"/>
          <w:szCs w:val="28"/>
        </w:rPr>
        <w:t>ела</w:t>
      </w:r>
      <w:r w:rsidR="00A30D7C" w:rsidRPr="004851BB">
        <w:rPr>
          <w:rFonts w:ascii="Times New Roman" w:eastAsia="Calibri" w:hAnsi="Times New Roman" w:cs="Times New Roman"/>
          <w:sz w:val="28"/>
          <w:szCs w:val="28"/>
        </w:rPr>
        <w:t xml:space="preserve"> V </w:t>
      </w:r>
      <w:bookmarkStart w:id="181" w:name="_Hlk126155499"/>
      <w:r w:rsidR="00355DCD" w:rsidRPr="00355DCD">
        <w:rPr>
          <w:rFonts w:ascii="Times New Roman" w:eastAsia="Calibri" w:hAnsi="Times New Roman" w:cs="Times New Roman"/>
          <w:sz w:val="28"/>
          <w:szCs w:val="28"/>
        </w:rPr>
        <w:t xml:space="preserve">Постановления </w:t>
      </w:r>
      <w:r w:rsidR="00355DCD" w:rsidRPr="00355DCD">
        <w:rPr>
          <w:rFonts w:ascii="Times New Roman" w:hAnsi="Times New Roman" w:cs="Times New Roman"/>
          <w:sz w:val="28"/>
          <w:szCs w:val="28"/>
        </w:rPr>
        <w:t>Правительства РИ</w:t>
      </w:r>
      <w:bookmarkEnd w:id="181"/>
      <w:r w:rsidR="00355DCD" w:rsidRPr="00355DCD">
        <w:rPr>
          <w:rFonts w:ascii="Times New Roman" w:hAnsi="Times New Roman" w:cs="Times New Roman"/>
          <w:sz w:val="28"/>
          <w:szCs w:val="28"/>
        </w:rPr>
        <w:t xml:space="preserve"> </w:t>
      </w:r>
      <w:r w:rsidR="00355DCD" w:rsidRPr="00355DCD">
        <w:rPr>
          <w:rFonts w:ascii="Times New Roman" w:eastAsia="Calibri" w:hAnsi="Times New Roman" w:cs="Times New Roman"/>
          <w:sz w:val="28"/>
          <w:szCs w:val="28"/>
        </w:rPr>
        <w:t>№</w:t>
      </w:r>
      <w:r w:rsidR="00355DCD" w:rsidRPr="00355DCD">
        <w:rPr>
          <w:rFonts w:ascii="Times New Roman" w:hAnsi="Times New Roman" w:cs="Times New Roman"/>
          <w:sz w:val="28"/>
          <w:szCs w:val="28"/>
        </w:rPr>
        <w:t> </w:t>
      </w:r>
      <w:r w:rsidR="00355DCD" w:rsidRPr="00355DCD">
        <w:rPr>
          <w:rFonts w:ascii="Times New Roman" w:eastAsia="Calibri" w:hAnsi="Times New Roman" w:cs="Times New Roman"/>
          <w:sz w:val="28"/>
          <w:szCs w:val="28"/>
        </w:rPr>
        <w:t>259</w:t>
      </w:r>
      <w:r w:rsidR="00355DCD">
        <w:rPr>
          <w:rFonts w:ascii="Times New Roman" w:eastAsia="Calibri" w:hAnsi="Times New Roman" w:cs="Times New Roman"/>
          <w:sz w:val="28"/>
          <w:szCs w:val="28"/>
        </w:rPr>
        <w:t>,</w:t>
      </w:r>
      <w:r w:rsidR="00A30D7C" w:rsidRPr="004851BB">
        <w:rPr>
          <w:rFonts w:ascii="Times New Roman" w:eastAsia="Calibri" w:hAnsi="Times New Roman" w:cs="Times New Roman"/>
          <w:sz w:val="28"/>
          <w:szCs w:val="28"/>
        </w:rPr>
        <w:t xml:space="preserve"> Мин</w:t>
      </w:r>
      <w:r w:rsidR="00355DCD">
        <w:rPr>
          <w:rFonts w:ascii="Times New Roman" w:eastAsia="Calibri" w:hAnsi="Times New Roman" w:cs="Times New Roman"/>
          <w:sz w:val="28"/>
          <w:szCs w:val="28"/>
        </w:rPr>
        <w:t>истерством</w:t>
      </w:r>
      <w:r w:rsidR="00A30D7C" w:rsidRPr="004851BB">
        <w:rPr>
          <w:rFonts w:ascii="Times New Roman" w:eastAsia="Calibri" w:hAnsi="Times New Roman" w:cs="Times New Roman"/>
          <w:sz w:val="28"/>
          <w:szCs w:val="28"/>
        </w:rPr>
        <w:t xml:space="preserve"> не разрабатывались, не утверждались и не направлялись в Мин</w:t>
      </w:r>
      <w:r>
        <w:rPr>
          <w:rFonts w:ascii="Times New Roman" w:eastAsia="Calibri" w:hAnsi="Times New Roman" w:cs="Times New Roman"/>
          <w:sz w:val="28"/>
          <w:szCs w:val="28"/>
        </w:rPr>
        <w:t>фин Ингушетии</w:t>
      </w:r>
      <w:r w:rsidR="00A30D7C" w:rsidRPr="004851BB">
        <w:rPr>
          <w:rFonts w:ascii="Times New Roman" w:eastAsia="Calibri" w:hAnsi="Times New Roman" w:cs="Times New Roman"/>
          <w:sz w:val="28"/>
          <w:szCs w:val="28"/>
        </w:rPr>
        <w:t xml:space="preserve"> на бумажном и электронном носителях проекты планов реализации Программы на 2020 и 2021 гг., копии утвержденных планов реализации не направлялись в Минэкономразвития Ингушети</w:t>
      </w:r>
      <w:r>
        <w:rPr>
          <w:rFonts w:ascii="Times New Roman" w:eastAsia="Calibri" w:hAnsi="Times New Roman" w:cs="Times New Roman"/>
          <w:sz w:val="28"/>
          <w:szCs w:val="28"/>
        </w:rPr>
        <w:t>и</w:t>
      </w:r>
      <w:r w:rsidR="00A30D7C" w:rsidRPr="004851BB">
        <w:rPr>
          <w:rFonts w:ascii="Times New Roman" w:eastAsia="Calibri" w:hAnsi="Times New Roman" w:cs="Times New Roman"/>
          <w:sz w:val="28"/>
          <w:szCs w:val="28"/>
        </w:rPr>
        <w:t>.</w:t>
      </w:r>
    </w:p>
    <w:p w14:paraId="44151310" w14:textId="7836629C" w:rsidR="00A30D7C" w:rsidRPr="004851BB" w:rsidRDefault="00A30D7C" w:rsidP="00391B7A">
      <w:pPr>
        <w:numPr>
          <w:ilvl w:val="0"/>
          <w:numId w:val="96"/>
        </w:numPr>
        <w:tabs>
          <w:tab w:val="left" w:pos="284"/>
          <w:tab w:val="left" w:pos="851"/>
          <w:tab w:val="left" w:pos="993"/>
        </w:tabs>
        <w:spacing w:after="0" w:line="240" w:lineRule="auto"/>
        <w:ind w:left="-851" w:firstLine="781"/>
        <w:contextualSpacing/>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Министерством нарушались требования, определенные п</w:t>
      </w:r>
      <w:r w:rsidR="00C05AEA">
        <w:rPr>
          <w:rFonts w:ascii="Times New Roman" w:eastAsia="Calibri" w:hAnsi="Times New Roman" w:cs="Times New Roman"/>
          <w:sz w:val="28"/>
          <w:szCs w:val="28"/>
        </w:rPr>
        <w:t>унктом</w:t>
      </w:r>
      <w:r w:rsidRPr="004851BB">
        <w:rPr>
          <w:rFonts w:ascii="Times New Roman" w:eastAsia="Calibri" w:hAnsi="Times New Roman" w:cs="Times New Roman"/>
          <w:sz w:val="28"/>
          <w:szCs w:val="28"/>
        </w:rPr>
        <w:t xml:space="preserve"> 38 разд</w:t>
      </w:r>
      <w:r w:rsidR="00C05AEA">
        <w:rPr>
          <w:rFonts w:ascii="Times New Roman" w:eastAsia="Calibri" w:hAnsi="Times New Roman" w:cs="Times New Roman"/>
          <w:sz w:val="28"/>
          <w:szCs w:val="28"/>
        </w:rPr>
        <w:t>ела</w:t>
      </w:r>
      <w:r w:rsidRPr="004851BB">
        <w:rPr>
          <w:rFonts w:ascii="Times New Roman" w:eastAsia="Calibri" w:hAnsi="Times New Roman" w:cs="Times New Roman"/>
          <w:sz w:val="28"/>
          <w:szCs w:val="28"/>
        </w:rPr>
        <w:t xml:space="preserve"> V Постановления №</w:t>
      </w:r>
      <w:r w:rsidR="00C05AEA">
        <w:rPr>
          <w:rFonts w:ascii="Times New Roman" w:eastAsia="Calibri" w:hAnsi="Times New Roman" w:cs="Times New Roman"/>
          <w:sz w:val="28"/>
          <w:szCs w:val="28"/>
        </w:rPr>
        <w:t> </w:t>
      </w:r>
      <w:r w:rsidRPr="004851BB">
        <w:rPr>
          <w:rFonts w:ascii="Times New Roman" w:eastAsia="Calibri" w:hAnsi="Times New Roman" w:cs="Times New Roman"/>
          <w:sz w:val="28"/>
          <w:szCs w:val="28"/>
        </w:rPr>
        <w:t>259, по представлению документов за 2020-2021 гг. в Министерство экономического развития Республики Ингушетия.</w:t>
      </w:r>
    </w:p>
    <w:p w14:paraId="77893782" w14:textId="08B6E7C6" w:rsidR="00A30D7C" w:rsidRPr="004851BB" w:rsidRDefault="00A30D7C" w:rsidP="00391B7A">
      <w:pPr>
        <w:numPr>
          <w:ilvl w:val="0"/>
          <w:numId w:val="96"/>
        </w:numPr>
        <w:tabs>
          <w:tab w:val="left" w:pos="284"/>
          <w:tab w:val="left" w:pos="851"/>
          <w:tab w:val="left" w:pos="993"/>
        </w:tabs>
        <w:spacing w:after="0" w:line="240" w:lineRule="auto"/>
        <w:ind w:left="-851" w:firstLine="781"/>
        <w:contextualSpacing/>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нарушение п</w:t>
      </w:r>
      <w:r w:rsidR="00C05AEA">
        <w:rPr>
          <w:rFonts w:ascii="Times New Roman" w:eastAsia="Calibri" w:hAnsi="Times New Roman" w:cs="Times New Roman"/>
          <w:sz w:val="28"/>
          <w:szCs w:val="28"/>
        </w:rPr>
        <w:t>ункта</w:t>
      </w:r>
      <w:r w:rsidRPr="004851BB">
        <w:rPr>
          <w:rFonts w:ascii="Times New Roman" w:eastAsia="Calibri" w:hAnsi="Times New Roman" w:cs="Times New Roman"/>
          <w:sz w:val="28"/>
          <w:szCs w:val="28"/>
        </w:rPr>
        <w:t xml:space="preserve"> 39 разд</w:t>
      </w:r>
      <w:r w:rsidR="00C05AEA">
        <w:rPr>
          <w:rFonts w:ascii="Times New Roman" w:eastAsia="Calibri" w:hAnsi="Times New Roman" w:cs="Times New Roman"/>
          <w:sz w:val="28"/>
          <w:szCs w:val="28"/>
        </w:rPr>
        <w:t>ела</w:t>
      </w:r>
      <w:r w:rsidRPr="004851BB">
        <w:rPr>
          <w:rFonts w:ascii="Times New Roman" w:eastAsia="Calibri" w:hAnsi="Times New Roman" w:cs="Times New Roman"/>
          <w:sz w:val="28"/>
          <w:szCs w:val="28"/>
        </w:rPr>
        <w:t xml:space="preserve"> V </w:t>
      </w:r>
      <w:r w:rsidR="00C05AEA" w:rsidRPr="00355DCD">
        <w:rPr>
          <w:rFonts w:ascii="Times New Roman" w:eastAsia="Calibri" w:hAnsi="Times New Roman" w:cs="Times New Roman"/>
          <w:sz w:val="28"/>
          <w:szCs w:val="28"/>
        </w:rPr>
        <w:t xml:space="preserve">Постановления </w:t>
      </w:r>
      <w:r w:rsidR="00C05AEA" w:rsidRPr="00355DCD">
        <w:rPr>
          <w:rFonts w:ascii="Times New Roman" w:hAnsi="Times New Roman" w:cs="Times New Roman"/>
          <w:sz w:val="28"/>
          <w:szCs w:val="28"/>
        </w:rPr>
        <w:t>Правительства РИ</w:t>
      </w:r>
      <w:r w:rsidR="00C05AEA">
        <w:rPr>
          <w:rFonts w:ascii="Times New Roman" w:hAnsi="Times New Roman" w:cs="Times New Roman"/>
          <w:sz w:val="28"/>
          <w:szCs w:val="28"/>
        </w:rPr>
        <w:t xml:space="preserve"> № 259,</w:t>
      </w:r>
      <w:r w:rsidRPr="004851BB">
        <w:rPr>
          <w:rFonts w:ascii="Times New Roman" w:eastAsia="Calibri" w:hAnsi="Times New Roman" w:cs="Times New Roman"/>
          <w:sz w:val="28"/>
          <w:szCs w:val="28"/>
        </w:rPr>
        <w:t xml:space="preserve"> за 2020 год отсутствуют соответствующие отчеты о результатах реализации Госпрограммы.</w:t>
      </w:r>
    </w:p>
    <w:p w14:paraId="6623693D" w14:textId="39A2C1C7" w:rsidR="00A30D7C" w:rsidRPr="004851BB" w:rsidRDefault="00C05AEA" w:rsidP="00391B7A">
      <w:pPr>
        <w:numPr>
          <w:ilvl w:val="0"/>
          <w:numId w:val="96"/>
        </w:numPr>
        <w:tabs>
          <w:tab w:val="left" w:pos="284"/>
          <w:tab w:val="left" w:pos="851"/>
          <w:tab w:val="left" w:pos="993"/>
        </w:tabs>
        <w:spacing w:after="0" w:line="240" w:lineRule="auto"/>
        <w:ind w:left="-851" w:firstLine="78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0D7C" w:rsidRPr="004851BB">
        <w:rPr>
          <w:rFonts w:ascii="Times New Roman" w:eastAsia="Calibri" w:hAnsi="Times New Roman" w:cs="Times New Roman"/>
          <w:sz w:val="28"/>
          <w:szCs w:val="28"/>
        </w:rPr>
        <w:t>В нарушение п</w:t>
      </w:r>
      <w:r>
        <w:rPr>
          <w:rFonts w:ascii="Times New Roman" w:eastAsia="Calibri" w:hAnsi="Times New Roman" w:cs="Times New Roman"/>
          <w:sz w:val="28"/>
          <w:szCs w:val="28"/>
        </w:rPr>
        <w:t>ункта</w:t>
      </w:r>
      <w:r w:rsidR="00A30D7C" w:rsidRPr="004851BB">
        <w:rPr>
          <w:rFonts w:ascii="Times New Roman" w:eastAsia="Calibri" w:hAnsi="Times New Roman" w:cs="Times New Roman"/>
          <w:sz w:val="28"/>
          <w:szCs w:val="28"/>
        </w:rPr>
        <w:t xml:space="preserve"> 4 ч</w:t>
      </w:r>
      <w:r>
        <w:rPr>
          <w:rFonts w:ascii="Times New Roman" w:eastAsia="Calibri" w:hAnsi="Times New Roman" w:cs="Times New Roman"/>
          <w:sz w:val="28"/>
          <w:szCs w:val="28"/>
        </w:rPr>
        <w:t>асти</w:t>
      </w:r>
      <w:r w:rsidR="00A30D7C" w:rsidRPr="004851BB">
        <w:rPr>
          <w:rFonts w:ascii="Times New Roman" w:eastAsia="Calibri" w:hAnsi="Times New Roman" w:cs="Times New Roman"/>
          <w:sz w:val="28"/>
          <w:szCs w:val="28"/>
        </w:rPr>
        <w:t xml:space="preserve"> 8 ст</w:t>
      </w:r>
      <w:r>
        <w:rPr>
          <w:rFonts w:ascii="Times New Roman" w:eastAsia="Calibri" w:hAnsi="Times New Roman" w:cs="Times New Roman"/>
          <w:sz w:val="28"/>
          <w:szCs w:val="28"/>
        </w:rPr>
        <w:t>атьи</w:t>
      </w:r>
      <w:r w:rsidR="00A30D7C" w:rsidRPr="004851BB">
        <w:rPr>
          <w:rFonts w:ascii="Times New Roman" w:eastAsia="Calibri" w:hAnsi="Times New Roman" w:cs="Times New Roman"/>
          <w:sz w:val="28"/>
          <w:szCs w:val="28"/>
        </w:rPr>
        <w:t xml:space="preserve"> 16 </w:t>
      </w:r>
      <w:r>
        <w:rPr>
          <w:rFonts w:ascii="Times New Roman" w:eastAsia="Calibri" w:hAnsi="Times New Roman" w:cs="Times New Roman"/>
          <w:sz w:val="28"/>
          <w:szCs w:val="28"/>
        </w:rPr>
        <w:t>Федерального з</w:t>
      </w:r>
      <w:r w:rsidR="00A30D7C" w:rsidRPr="004851BB">
        <w:rPr>
          <w:rFonts w:ascii="Times New Roman" w:eastAsia="Calibri" w:hAnsi="Times New Roman" w:cs="Times New Roman"/>
          <w:sz w:val="28"/>
          <w:szCs w:val="28"/>
        </w:rPr>
        <w:t>акона №</w:t>
      </w:r>
      <w:r>
        <w:rPr>
          <w:rFonts w:ascii="Times New Roman" w:eastAsia="Calibri" w:hAnsi="Times New Roman" w:cs="Times New Roman"/>
          <w:sz w:val="28"/>
          <w:szCs w:val="28"/>
        </w:rPr>
        <w:t> </w:t>
      </w:r>
      <w:r w:rsidR="00A30D7C" w:rsidRPr="004851BB">
        <w:rPr>
          <w:rFonts w:ascii="Times New Roman" w:eastAsia="Calibri" w:hAnsi="Times New Roman" w:cs="Times New Roman"/>
          <w:sz w:val="28"/>
          <w:szCs w:val="28"/>
        </w:rPr>
        <w:t>44-ФЗ</w:t>
      </w:r>
      <w:r>
        <w:rPr>
          <w:rFonts w:ascii="Times New Roman" w:eastAsia="Calibri" w:hAnsi="Times New Roman" w:cs="Times New Roman"/>
          <w:sz w:val="28"/>
          <w:szCs w:val="28"/>
        </w:rPr>
        <w:t>,</w:t>
      </w:r>
      <w:r w:rsidR="00A30D7C" w:rsidRPr="004851BB">
        <w:rPr>
          <w:rFonts w:ascii="Times New Roman" w:eastAsia="Calibri" w:hAnsi="Times New Roman" w:cs="Times New Roman"/>
          <w:sz w:val="28"/>
          <w:szCs w:val="28"/>
        </w:rPr>
        <w:t xml:space="preserve"> </w:t>
      </w:r>
      <w:r>
        <w:rPr>
          <w:rFonts w:ascii="Times New Roman" w:eastAsia="Calibri" w:hAnsi="Times New Roman" w:cs="Times New Roman"/>
          <w:sz w:val="28"/>
          <w:szCs w:val="28"/>
        </w:rPr>
        <w:t>Министерство</w:t>
      </w:r>
      <w:r w:rsidR="00A30D7C" w:rsidRPr="004851BB">
        <w:rPr>
          <w:rFonts w:ascii="Times New Roman" w:eastAsia="Calibri" w:hAnsi="Times New Roman" w:cs="Times New Roman"/>
          <w:sz w:val="28"/>
          <w:szCs w:val="28"/>
        </w:rPr>
        <w:t xml:space="preserve"> не внесло изменения в план-график закупок касательно изменения цены по 7 </w:t>
      </w:r>
      <w:r>
        <w:rPr>
          <w:rFonts w:ascii="Times New Roman" w:eastAsia="Calibri" w:hAnsi="Times New Roman" w:cs="Times New Roman"/>
          <w:sz w:val="28"/>
          <w:szCs w:val="28"/>
        </w:rPr>
        <w:t xml:space="preserve">государственным </w:t>
      </w:r>
      <w:r w:rsidR="00A30D7C" w:rsidRPr="004851BB">
        <w:rPr>
          <w:rFonts w:ascii="Times New Roman" w:eastAsia="Calibri" w:hAnsi="Times New Roman" w:cs="Times New Roman"/>
          <w:sz w:val="28"/>
          <w:szCs w:val="28"/>
        </w:rPr>
        <w:t>контрактам.</w:t>
      </w:r>
    </w:p>
    <w:p w14:paraId="77894277" w14:textId="0E464FF8" w:rsidR="00A30D7C" w:rsidRPr="004851BB" w:rsidRDefault="00A30D7C" w:rsidP="00391B7A">
      <w:pPr>
        <w:numPr>
          <w:ilvl w:val="0"/>
          <w:numId w:val="96"/>
        </w:numPr>
        <w:tabs>
          <w:tab w:val="left" w:pos="284"/>
          <w:tab w:val="left" w:pos="851"/>
          <w:tab w:val="left" w:pos="993"/>
        </w:tabs>
        <w:spacing w:after="0" w:line="240" w:lineRule="auto"/>
        <w:ind w:left="-851" w:firstLine="739"/>
        <w:contextualSpacing/>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нарушение п</w:t>
      </w:r>
      <w:r w:rsidR="00C05AEA">
        <w:rPr>
          <w:rFonts w:ascii="Times New Roman" w:eastAsia="Calibri" w:hAnsi="Times New Roman" w:cs="Times New Roman"/>
          <w:sz w:val="28"/>
          <w:szCs w:val="28"/>
        </w:rPr>
        <w:t>ункта</w:t>
      </w:r>
      <w:r w:rsidRPr="004851BB">
        <w:rPr>
          <w:rFonts w:ascii="Times New Roman" w:eastAsia="Calibri" w:hAnsi="Times New Roman" w:cs="Times New Roman"/>
          <w:sz w:val="28"/>
          <w:szCs w:val="28"/>
        </w:rPr>
        <w:t xml:space="preserve"> 10 ч</w:t>
      </w:r>
      <w:r w:rsidR="00C05AEA">
        <w:rPr>
          <w:rFonts w:ascii="Times New Roman" w:eastAsia="Calibri" w:hAnsi="Times New Roman" w:cs="Times New Roman"/>
          <w:sz w:val="28"/>
          <w:szCs w:val="28"/>
        </w:rPr>
        <w:t>асти</w:t>
      </w:r>
      <w:r w:rsidRPr="004851BB">
        <w:rPr>
          <w:rFonts w:ascii="Times New Roman" w:eastAsia="Calibri" w:hAnsi="Times New Roman" w:cs="Times New Roman"/>
          <w:sz w:val="28"/>
          <w:szCs w:val="28"/>
        </w:rPr>
        <w:t xml:space="preserve"> 2 ст</w:t>
      </w:r>
      <w:r w:rsidR="00C05AEA">
        <w:rPr>
          <w:rFonts w:ascii="Times New Roman" w:eastAsia="Calibri" w:hAnsi="Times New Roman" w:cs="Times New Roman"/>
          <w:sz w:val="28"/>
          <w:szCs w:val="28"/>
        </w:rPr>
        <w:t>атьи</w:t>
      </w:r>
      <w:r w:rsidRPr="004851BB">
        <w:rPr>
          <w:rFonts w:ascii="Times New Roman" w:eastAsia="Calibri" w:hAnsi="Times New Roman" w:cs="Times New Roman"/>
          <w:sz w:val="28"/>
          <w:szCs w:val="28"/>
        </w:rPr>
        <w:t xml:space="preserve"> 103 Федерального закона №</w:t>
      </w:r>
      <w:r w:rsidR="00C05AEA">
        <w:rPr>
          <w:rFonts w:ascii="Times New Roman" w:eastAsia="Calibri" w:hAnsi="Times New Roman" w:cs="Times New Roman"/>
          <w:sz w:val="28"/>
          <w:szCs w:val="28"/>
        </w:rPr>
        <w:t> </w:t>
      </w:r>
      <w:r w:rsidRPr="004851BB">
        <w:rPr>
          <w:rFonts w:ascii="Times New Roman" w:eastAsia="Calibri" w:hAnsi="Times New Roman" w:cs="Times New Roman"/>
          <w:sz w:val="28"/>
          <w:szCs w:val="28"/>
        </w:rPr>
        <w:t>44-ФЗ</w:t>
      </w:r>
      <w:r w:rsidR="00C05AEA">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не разме</w:t>
      </w:r>
      <w:r w:rsidR="00C05AEA">
        <w:rPr>
          <w:rFonts w:ascii="Times New Roman" w:eastAsia="Calibri" w:hAnsi="Times New Roman" w:cs="Times New Roman"/>
          <w:sz w:val="28"/>
          <w:szCs w:val="28"/>
        </w:rPr>
        <w:t>щена</w:t>
      </w:r>
      <w:r w:rsidRPr="004851BB">
        <w:rPr>
          <w:rFonts w:ascii="Times New Roman" w:eastAsia="Calibri" w:hAnsi="Times New Roman" w:cs="Times New Roman"/>
          <w:sz w:val="28"/>
          <w:szCs w:val="28"/>
        </w:rPr>
        <w:t xml:space="preserve"> в ЕИС информаци</w:t>
      </w:r>
      <w:r w:rsidR="00C05AEA">
        <w:rPr>
          <w:rFonts w:ascii="Times New Roman" w:eastAsia="Calibri" w:hAnsi="Times New Roman" w:cs="Times New Roman"/>
          <w:sz w:val="28"/>
          <w:szCs w:val="28"/>
        </w:rPr>
        <w:t>я</w:t>
      </w:r>
      <w:r w:rsidRPr="004851BB">
        <w:rPr>
          <w:rFonts w:ascii="Times New Roman" w:eastAsia="Calibri" w:hAnsi="Times New Roman" w:cs="Times New Roman"/>
          <w:sz w:val="28"/>
          <w:szCs w:val="28"/>
        </w:rPr>
        <w:t xml:space="preserve"> (документ) об оплате по 8 </w:t>
      </w:r>
      <w:r w:rsidR="00C05AEA">
        <w:rPr>
          <w:rFonts w:ascii="Times New Roman" w:eastAsia="Calibri" w:hAnsi="Times New Roman" w:cs="Times New Roman"/>
          <w:sz w:val="28"/>
          <w:szCs w:val="28"/>
        </w:rPr>
        <w:t xml:space="preserve">государственным </w:t>
      </w:r>
      <w:r w:rsidRPr="004851BB">
        <w:rPr>
          <w:rFonts w:ascii="Times New Roman" w:eastAsia="Calibri" w:hAnsi="Times New Roman" w:cs="Times New Roman"/>
          <w:sz w:val="28"/>
          <w:szCs w:val="28"/>
        </w:rPr>
        <w:t>контрактам.</w:t>
      </w:r>
    </w:p>
    <w:p w14:paraId="67C7D25A" w14:textId="63740ACB" w:rsidR="00A30D7C" w:rsidRPr="004851BB" w:rsidRDefault="00A30D7C" w:rsidP="00391B7A">
      <w:pPr>
        <w:numPr>
          <w:ilvl w:val="0"/>
          <w:numId w:val="96"/>
        </w:numPr>
        <w:tabs>
          <w:tab w:val="left" w:pos="284"/>
          <w:tab w:val="left" w:pos="851"/>
          <w:tab w:val="left" w:pos="993"/>
        </w:tabs>
        <w:spacing w:after="0" w:line="240" w:lineRule="auto"/>
        <w:ind w:left="-851" w:firstLine="739"/>
        <w:contextualSpacing/>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нарушение п</w:t>
      </w:r>
      <w:r w:rsidR="00C05AEA">
        <w:rPr>
          <w:rFonts w:ascii="Times New Roman" w:eastAsia="Calibri" w:hAnsi="Times New Roman" w:cs="Times New Roman"/>
          <w:sz w:val="28"/>
          <w:szCs w:val="28"/>
        </w:rPr>
        <w:t xml:space="preserve">ункта </w:t>
      </w:r>
      <w:r w:rsidRPr="004851BB">
        <w:rPr>
          <w:rFonts w:ascii="Times New Roman" w:eastAsia="Calibri" w:hAnsi="Times New Roman" w:cs="Times New Roman"/>
          <w:sz w:val="28"/>
          <w:szCs w:val="28"/>
        </w:rPr>
        <w:t xml:space="preserve">13 </w:t>
      </w:r>
      <w:r w:rsidR="00C05AEA" w:rsidRPr="004851BB">
        <w:rPr>
          <w:rFonts w:ascii="Times New Roman" w:eastAsia="Calibri" w:hAnsi="Times New Roman" w:cs="Times New Roman"/>
          <w:sz w:val="28"/>
          <w:szCs w:val="28"/>
        </w:rPr>
        <w:t>ча</w:t>
      </w:r>
      <w:r w:rsidR="00C05AEA">
        <w:rPr>
          <w:rFonts w:ascii="Times New Roman" w:eastAsia="Calibri" w:hAnsi="Times New Roman" w:cs="Times New Roman"/>
          <w:sz w:val="28"/>
          <w:szCs w:val="28"/>
        </w:rPr>
        <w:t>сти</w:t>
      </w:r>
      <w:r w:rsidRPr="004851BB">
        <w:rPr>
          <w:rFonts w:ascii="Times New Roman" w:eastAsia="Calibri" w:hAnsi="Times New Roman" w:cs="Times New Roman"/>
          <w:sz w:val="28"/>
          <w:szCs w:val="28"/>
        </w:rPr>
        <w:t xml:space="preserve"> 2 ст</w:t>
      </w:r>
      <w:r w:rsidR="00C05AEA">
        <w:rPr>
          <w:rFonts w:ascii="Times New Roman" w:eastAsia="Calibri" w:hAnsi="Times New Roman" w:cs="Times New Roman"/>
          <w:sz w:val="28"/>
          <w:szCs w:val="28"/>
        </w:rPr>
        <w:t>атьи</w:t>
      </w:r>
      <w:r w:rsidRPr="004851BB">
        <w:rPr>
          <w:rFonts w:ascii="Times New Roman" w:eastAsia="Calibri" w:hAnsi="Times New Roman" w:cs="Times New Roman"/>
          <w:sz w:val="28"/>
          <w:szCs w:val="28"/>
        </w:rPr>
        <w:t xml:space="preserve"> 103 Федерального закона №</w:t>
      </w:r>
      <w:r w:rsidR="00C05AEA">
        <w:rPr>
          <w:rFonts w:ascii="Times New Roman" w:eastAsia="Calibri" w:hAnsi="Times New Roman" w:cs="Times New Roman"/>
          <w:sz w:val="28"/>
          <w:szCs w:val="28"/>
        </w:rPr>
        <w:t> </w:t>
      </w:r>
      <w:r w:rsidRPr="004851BB">
        <w:rPr>
          <w:rFonts w:ascii="Times New Roman" w:eastAsia="Calibri" w:hAnsi="Times New Roman" w:cs="Times New Roman"/>
          <w:sz w:val="28"/>
          <w:szCs w:val="28"/>
        </w:rPr>
        <w:t>44-ФЗ</w:t>
      </w:r>
      <w:r w:rsidR="00C05AEA">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Учреждение не разместило в ЕИС информацию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по 8 </w:t>
      </w:r>
      <w:r w:rsidR="00C05AEA">
        <w:rPr>
          <w:rFonts w:ascii="Times New Roman" w:eastAsia="Calibri" w:hAnsi="Times New Roman" w:cs="Times New Roman"/>
          <w:sz w:val="28"/>
          <w:szCs w:val="28"/>
        </w:rPr>
        <w:t xml:space="preserve">государственным </w:t>
      </w:r>
      <w:r w:rsidRPr="004851BB">
        <w:rPr>
          <w:rFonts w:ascii="Times New Roman" w:eastAsia="Calibri" w:hAnsi="Times New Roman" w:cs="Times New Roman"/>
          <w:sz w:val="28"/>
          <w:szCs w:val="28"/>
        </w:rPr>
        <w:t>контрактам.</w:t>
      </w:r>
    </w:p>
    <w:p w14:paraId="116C3F82" w14:textId="79982E27" w:rsidR="00A30D7C" w:rsidRPr="004851BB" w:rsidRDefault="00C05AEA" w:rsidP="00391B7A">
      <w:pPr>
        <w:numPr>
          <w:ilvl w:val="0"/>
          <w:numId w:val="96"/>
        </w:numPr>
        <w:tabs>
          <w:tab w:val="left" w:pos="284"/>
          <w:tab w:val="left" w:pos="851"/>
          <w:tab w:val="left" w:pos="993"/>
        </w:tabs>
        <w:spacing w:after="0" w:line="240" w:lineRule="auto"/>
        <w:ind w:left="-851" w:firstLine="739"/>
        <w:contextualSpacing/>
        <w:jc w:val="both"/>
        <w:rPr>
          <w:rFonts w:ascii="Times New Roman" w:eastAsia="Calibri" w:hAnsi="Times New Roman" w:cs="Times New Roman"/>
          <w:sz w:val="28"/>
          <w:szCs w:val="28"/>
        </w:rPr>
      </w:pPr>
      <w:r w:rsidRPr="00C05AEA">
        <w:rPr>
          <w:rFonts w:ascii="Times New Roman" w:eastAsia="Calibri" w:hAnsi="Times New Roman" w:cs="Times New Roman"/>
          <w:sz w:val="28"/>
          <w:szCs w:val="28"/>
        </w:rPr>
        <w:t>В нарушение части 1 статьи 16 Федерального закона № 44-ФЗ, в 2020 году заключено 39 договоров на общую сумму 1</w:t>
      </w:r>
      <w:r>
        <w:rPr>
          <w:rFonts w:ascii="Times New Roman" w:eastAsia="Calibri" w:hAnsi="Times New Roman" w:cs="Times New Roman"/>
          <w:sz w:val="28"/>
          <w:szCs w:val="28"/>
        </w:rPr>
        <w:t> </w:t>
      </w:r>
      <w:r w:rsidRPr="00C05AEA">
        <w:rPr>
          <w:rFonts w:ascii="Times New Roman" w:eastAsia="Calibri" w:hAnsi="Times New Roman" w:cs="Times New Roman"/>
          <w:sz w:val="28"/>
          <w:szCs w:val="28"/>
        </w:rPr>
        <w:t>960,5 тыс. рублей, тогда как в плане графике закупок на 2020 год Минимуществом РИ была предусмотрена на осуществление закупок сумма 847, 4 тыс. рублей.</w:t>
      </w:r>
      <w:r w:rsidR="00936E29">
        <w:rPr>
          <w:rFonts w:ascii="Times New Roman" w:eastAsia="Calibri" w:hAnsi="Times New Roman" w:cs="Times New Roman"/>
          <w:sz w:val="28"/>
          <w:szCs w:val="28"/>
        </w:rPr>
        <w:t xml:space="preserve"> </w:t>
      </w:r>
    </w:p>
    <w:p w14:paraId="00CD0C9D" w14:textId="43C02E97" w:rsidR="00A30D7C" w:rsidRPr="004851BB" w:rsidRDefault="00A30D7C" w:rsidP="00391B7A">
      <w:pPr>
        <w:numPr>
          <w:ilvl w:val="0"/>
          <w:numId w:val="96"/>
        </w:numPr>
        <w:tabs>
          <w:tab w:val="left" w:pos="284"/>
          <w:tab w:val="left" w:pos="851"/>
          <w:tab w:val="left" w:pos="993"/>
        </w:tabs>
        <w:spacing w:after="0" w:line="240" w:lineRule="auto"/>
        <w:ind w:left="-851" w:firstLine="739"/>
        <w:contextualSpacing/>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нарушение ч</w:t>
      </w:r>
      <w:r w:rsidR="00936E29">
        <w:rPr>
          <w:rFonts w:ascii="Times New Roman" w:eastAsia="Calibri" w:hAnsi="Times New Roman" w:cs="Times New Roman"/>
          <w:sz w:val="28"/>
          <w:szCs w:val="28"/>
        </w:rPr>
        <w:t>асти</w:t>
      </w:r>
      <w:r w:rsidRPr="004851BB">
        <w:rPr>
          <w:rFonts w:ascii="Times New Roman" w:eastAsia="Calibri" w:hAnsi="Times New Roman" w:cs="Times New Roman"/>
          <w:sz w:val="28"/>
          <w:szCs w:val="28"/>
        </w:rPr>
        <w:t xml:space="preserve"> 4 ст</w:t>
      </w:r>
      <w:r w:rsidR="00936E29">
        <w:rPr>
          <w:rFonts w:ascii="Times New Roman" w:eastAsia="Calibri" w:hAnsi="Times New Roman" w:cs="Times New Roman"/>
          <w:sz w:val="28"/>
          <w:szCs w:val="28"/>
        </w:rPr>
        <w:t xml:space="preserve">атьи </w:t>
      </w:r>
      <w:r w:rsidRPr="004851BB">
        <w:rPr>
          <w:rFonts w:ascii="Times New Roman" w:eastAsia="Calibri" w:hAnsi="Times New Roman" w:cs="Times New Roman"/>
          <w:sz w:val="28"/>
          <w:szCs w:val="28"/>
        </w:rPr>
        <w:t>30 Федерального закона №</w:t>
      </w:r>
      <w:r w:rsidR="00936E29">
        <w:rPr>
          <w:rFonts w:ascii="Times New Roman" w:eastAsia="Calibri" w:hAnsi="Times New Roman" w:cs="Times New Roman"/>
          <w:sz w:val="28"/>
          <w:szCs w:val="28"/>
        </w:rPr>
        <w:t> </w:t>
      </w:r>
      <w:r w:rsidRPr="004851BB">
        <w:rPr>
          <w:rFonts w:ascii="Times New Roman" w:eastAsia="Calibri" w:hAnsi="Times New Roman" w:cs="Times New Roman"/>
          <w:sz w:val="28"/>
          <w:szCs w:val="28"/>
        </w:rPr>
        <w:t>44-ФЗ</w:t>
      </w:r>
      <w:r w:rsidR="00936E29">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w:t>
      </w:r>
      <w:r w:rsidR="00936E29">
        <w:rPr>
          <w:rFonts w:ascii="Times New Roman" w:eastAsia="Calibri" w:hAnsi="Times New Roman" w:cs="Times New Roman"/>
          <w:sz w:val="28"/>
          <w:szCs w:val="28"/>
        </w:rPr>
        <w:t>не составлены и не размещены</w:t>
      </w:r>
      <w:r w:rsidRPr="004851BB">
        <w:rPr>
          <w:rFonts w:ascii="Times New Roman" w:eastAsia="Calibri" w:hAnsi="Times New Roman" w:cs="Times New Roman"/>
          <w:sz w:val="28"/>
          <w:szCs w:val="28"/>
        </w:rPr>
        <w:t xml:space="preserve"> в ЕИС отчет</w:t>
      </w:r>
      <w:r w:rsidR="00936E29">
        <w:rPr>
          <w:rFonts w:ascii="Times New Roman" w:eastAsia="Calibri" w:hAnsi="Times New Roman" w:cs="Times New Roman"/>
          <w:sz w:val="28"/>
          <w:szCs w:val="28"/>
        </w:rPr>
        <w:t>ы</w:t>
      </w:r>
      <w:r w:rsidRPr="004851BB">
        <w:rPr>
          <w:rFonts w:ascii="Times New Roman" w:eastAsia="Calibri" w:hAnsi="Times New Roman" w:cs="Times New Roman"/>
          <w:sz w:val="28"/>
          <w:szCs w:val="28"/>
        </w:rPr>
        <w:t xml:space="preserve"> за 2020-2021 годы об объеме закупок у субъектов малого предпринимательства, социально ориентированных некоммерческих организаций.</w:t>
      </w:r>
    </w:p>
    <w:p w14:paraId="556980DB" w14:textId="17EBB0A0" w:rsidR="00A30D7C" w:rsidRPr="004851BB" w:rsidRDefault="00A30D7C" w:rsidP="00391B7A">
      <w:pPr>
        <w:numPr>
          <w:ilvl w:val="0"/>
          <w:numId w:val="96"/>
        </w:numPr>
        <w:tabs>
          <w:tab w:val="left" w:pos="284"/>
          <w:tab w:val="left" w:pos="851"/>
          <w:tab w:val="left" w:pos="993"/>
        </w:tabs>
        <w:spacing w:after="0" w:line="240" w:lineRule="auto"/>
        <w:ind w:left="-851" w:firstLine="739"/>
        <w:contextualSpacing/>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нарушение ч</w:t>
      </w:r>
      <w:r w:rsidR="00936E29">
        <w:rPr>
          <w:rFonts w:ascii="Times New Roman" w:eastAsia="Calibri" w:hAnsi="Times New Roman" w:cs="Times New Roman"/>
          <w:sz w:val="28"/>
          <w:szCs w:val="28"/>
        </w:rPr>
        <w:t>асти</w:t>
      </w:r>
      <w:r w:rsidRPr="004851BB">
        <w:rPr>
          <w:rFonts w:ascii="Times New Roman" w:eastAsia="Calibri" w:hAnsi="Times New Roman" w:cs="Times New Roman"/>
          <w:sz w:val="28"/>
          <w:szCs w:val="28"/>
        </w:rPr>
        <w:t xml:space="preserve"> 7 ст</w:t>
      </w:r>
      <w:r w:rsidR="00936E29">
        <w:rPr>
          <w:rFonts w:ascii="Times New Roman" w:eastAsia="Calibri" w:hAnsi="Times New Roman" w:cs="Times New Roman"/>
          <w:sz w:val="28"/>
          <w:szCs w:val="28"/>
        </w:rPr>
        <w:t>атьи</w:t>
      </w:r>
      <w:r w:rsidRPr="004851BB">
        <w:rPr>
          <w:rFonts w:ascii="Times New Roman" w:eastAsia="Calibri" w:hAnsi="Times New Roman" w:cs="Times New Roman"/>
          <w:sz w:val="28"/>
          <w:szCs w:val="28"/>
        </w:rPr>
        <w:t xml:space="preserve"> 94 Федерального закона №</w:t>
      </w:r>
      <w:r w:rsidR="00936E29">
        <w:rPr>
          <w:rFonts w:ascii="Times New Roman" w:eastAsia="Calibri" w:hAnsi="Times New Roman" w:cs="Times New Roman"/>
          <w:sz w:val="28"/>
          <w:szCs w:val="28"/>
        </w:rPr>
        <w:t> </w:t>
      </w:r>
      <w:r w:rsidRPr="004851BB">
        <w:rPr>
          <w:rFonts w:ascii="Times New Roman" w:eastAsia="Calibri" w:hAnsi="Times New Roman" w:cs="Times New Roman"/>
          <w:sz w:val="28"/>
          <w:szCs w:val="28"/>
        </w:rPr>
        <w:t>44-ФЗ</w:t>
      </w:r>
      <w:r w:rsidR="00936E29">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не составлен документ о приемке поставленного товара по </w:t>
      </w:r>
      <w:r w:rsidR="00936E29">
        <w:rPr>
          <w:rFonts w:ascii="Times New Roman" w:eastAsia="Calibri" w:hAnsi="Times New Roman" w:cs="Times New Roman"/>
          <w:sz w:val="28"/>
          <w:szCs w:val="28"/>
        </w:rPr>
        <w:t xml:space="preserve">двум </w:t>
      </w:r>
      <w:r w:rsidRPr="004851BB">
        <w:rPr>
          <w:rFonts w:ascii="Times New Roman" w:eastAsia="Calibri" w:hAnsi="Times New Roman" w:cs="Times New Roman"/>
          <w:sz w:val="28"/>
          <w:szCs w:val="28"/>
        </w:rPr>
        <w:t>договорам на поставку запчастей на общую сумму 128</w:t>
      </w:r>
      <w:r w:rsidR="00936E29">
        <w:rPr>
          <w:rFonts w:ascii="Times New Roman" w:eastAsia="Calibri" w:hAnsi="Times New Roman" w:cs="Times New Roman"/>
          <w:sz w:val="28"/>
          <w:szCs w:val="28"/>
        </w:rPr>
        <w:t>,6 тыс.</w:t>
      </w:r>
      <w:r w:rsidR="00F35908">
        <w:rPr>
          <w:rFonts w:ascii="Times New Roman" w:eastAsia="Calibri" w:hAnsi="Times New Roman" w:cs="Times New Roman"/>
          <w:sz w:val="28"/>
          <w:szCs w:val="28"/>
        </w:rPr>
        <w:t xml:space="preserve"> </w:t>
      </w:r>
      <w:r w:rsidR="00936E29">
        <w:rPr>
          <w:rFonts w:ascii="Times New Roman" w:eastAsia="Calibri" w:hAnsi="Times New Roman" w:cs="Times New Roman"/>
          <w:sz w:val="28"/>
          <w:szCs w:val="28"/>
        </w:rPr>
        <w:t>рублей</w:t>
      </w:r>
      <w:r w:rsidRPr="004851BB">
        <w:rPr>
          <w:rFonts w:ascii="Times New Roman" w:eastAsia="Calibri" w:hAnsi="Times New Roman" w:cs="Times New Roman"/>
          <w:sz w:val="28"/>
          <w:szCs w:val="28"/>
        </w:rPr>
        <w:t>.</w:t>
      </w:r>
    </w:p>
    <w:p w14:paraId="4B8136A3" w14:textId="1F854CC5" w:rsidR="00A30D7C" w:rsidRPr="004851BB" w:rsidRDefault="00A30D7C" w:rsidP="00391B7A">
      <w:pPr>
        <w:numPr>
          <w:ilvl w:val="0"/>
          <w:numId w:val="96"/>
        </w:numPr>
        <w:tabs>
          <w:tab w:val="left" w:pos="284"/>
          <w:tab w:val="left" w:pos="851"/>
          <w:tab w:val="left" w:pos="993"/>
        </w:tabs>
        <w:spacing w:after="0" w:line="240" w:lineRule="auto"/>
        <w:ind w:left="-851" w:firstLine="739"/>
        <w:contextualSpacing/>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lastRenderedPageBreak/>
        <w:t>В нарушение ч</w:t>
      </w:r>
      <w:r w:rsidR="00936E29">
        <w:rPr>
          <w:rFonts w:ascii="Times New Roman" w:eastAsia="Calibri" w:hAnsi="Times New Roman" w:cs="Times New Roman"/>
          <w:sz w:val="28"/>
          <w:szCs w:val="28"/>
        </w:rPr>
        <w:t>асти</w:t>
      </w:r>
      <w:r w:rsidRPr="004851BB">
        <w:rPr>
          <w:rFonts w:ascii="Times New Roman" w:eastAsia="Calibri" w:hAnsi="Times New Roman" w:cs="Times New Roman"/>
          <w:sz w:val="28"/>
          <w:szCs w:val="28"/>
        </w:rPr>
        <w:t xml:space="preserve"> 13.1 ст</w:t>
      </w:r>
      <w:r w:rsidR="00936E29">
        <w:rPr>
          <w:rFonts w:ascii="Times New Roman" w:eastAsia="Calibri" w:hAnsi="Times New Roman" w:cs="Times New Roman"/>
          <w:sz w:val="28"/>
          <w:szCs w:val="28"/>
        </w:rPr>
        <w:t>атьи</w:t>
      </w:r>
      <w:r w:rsidRPr="004851BB">
        <w:rPr>
          <w:rFonts w:ascii="Times New Roman" w:eastAsia="Calibri" w:hAnsi="Times New Roman" w:cs="Times New Roman"/>
          <w:sz w:val="28"/>
          <w:szCs w:val="28"/>
        </w:rPr>
        <w:t xml:space="preserve"> 34 Федерального закона №</w:t>
      </w:r>
      <w:r w:rsidR="00936E29">
        <w:rPr>
          <w:rFonts w:ascii="Times New Roman" w:eastAsia="Calibri" w:hAnsi="Times New Roman" w:cs="Times New Roman"/>
          <w:sz w:val="28"/>
          <w:szCs w:val="28"/>
        </w:rPr>
        <w:t> </w:t>
      </w:r>
      <w:r w:rsidRPr="004851BB">
        <w:rPr>
          <w:rFonts w:ascii="Times New Roman" w:eastAsia="Calibri" w:hAnsi="Times New Roman" w:cs="Times New Roman"/>
          <w:sz w:val="28"/>
          <w:szCs w:val="28"/>
        </w:rPr>
        <w:t xml:space="preserve">44-ФЗ, </w:t>
      </w:r>
      <w:r w:rsidR="00936E29">
        <w:rPr>
          <w:rFonts w:ascii="Times New Roman" w:eastAsia="Calibri" w:hAnsi="Times New Roman" w:cs="Times New Roman"/>
          <w:sz w:val="28"/>
          <w:szCs w:val="28"/>
        </w:rPr>
        <w:t>Министерством</w:t>
      </w:r>
      <w:r w:rsidRPr="004851BB">
        <w:rPr>
          <w:rFonts w:ascii="Times New Roman" w:eastAsia="Calibri" w:hAnsi="Times New Roman" w:cs="Times New Roman"/>
          <w:sz w:val="28"/>
          <w:szCs w:val="28"/>
        </w:rPr>
        <w:t xml:space="preserve"> нарушило обязательство, выразившееся в несвоевременной оплате по </w:t>
      </w:r>
      <w:bookmarkStart w:id="182" w:name="_Hlk126156327"/>
      <w:r w:rsidRPr="004851BB">
        <w:rPr>
          <w:rFonts w:ascii="Times New Roman" w:eastAsia="Calibri" w:hAnsi="Times New Roman" w:cs="Times New Roman"/>
          <w:sz w:val="28"/>
          <w:szCs w:val="28"/>
        </w:rPr>
        <w:t>контракту № 0114500000821001794_186758 от 08.12.2021</w:t>
      </w:r>
      <w:r w:rsidR="00936E29">
        <w:rPr>
          <w:rFonts w:ascii="Times New Roman" w:eastAsia="Calibri" w:hAnsi="Times New Roman" w:cs="Times New Roman"/>
          <w:sz w:val="28"/>
          <w:szCs w:val="28"/>
        </w:rPr>
        <w:t xml:space="preserve"> года</w:t>
      </w:r>
      <w:r w:rsidRPr="004851BB">
        <w:rPr>
          <w:rFonts w:ascii="Times New Roman" w:eastAsia="Calibri" w:hAnsi="Times New Roman" w:cs="Times New Roman"/>
          <w:sz w:val="28"/>
          <w:szCs w:val="28"/>
        </w:rPr>
        <w:t>.</w:t>
      </w:r>
      <w:bookmarkEnd w:id="182"/>
    </w:p>
    <w:p w14:paraId="3719F1CB" w14:textId="2FDC2D99" w:rsidR="00A30D7C" w:rsidRPr="004851BB" w:rsidRDefault="00A30D7C" w:rsidP="00391B7A">
      <w:pPr>
        <w:numPr>
          <w:ilvl w:val="0"/>
          <w:numId w:val="96"/>
        </w:numPr>
        <w:tabs>
          <w:tab w:val="left" w:pos="284"/>
          <w:tab w:val="left" w:pos="851"/>
          <w:tab w:val="left" w:pos="993"/>
        </w:tabs>
        <w:spacing w:after="0" w:line="240" w:lineRule="auto"/>
        <w:ind w:left="-851" w:firstLine="739"/>
        <w:contextualSpacing/>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нарушение ч</w:t>
      </w:r>
      <w:r w:rsidR="00936E29">
        <w:rPr>
          <w:rFonts w:ascii="Times New Roman" w:eastAsia="Calibri" w:hAnsi="Times New Roman" w:cs="Times New Roman"/>
          <w:sz w:val="28"/>
          <w:szCs w:val="28"/>
        </w:rPr>
        <w:t>асти</w:t>
      </w:r>
      <w:r w:rsidRPr="004851BB">
        <w:rPr>
          <w:rFonts w:ascii="Times New Roman" w:eastAsia="Calibri" w:hAnsi="Times New Roman" w:cs="Times New Roman"/>
          <w:sz w:val="28"/>
          <w:szCs w:val="28"/>
        </w:rPr>
        <w:t xml:space="preserve"> 3 ст</w:t>
      </w:r>
      <w:r w:rsidR="00936E29">
        <w:rPr>
          <w:rFonts w:ascii="Times New Roman" w:eastAsia="Calibri" w:hAnsi="Times New Roman" w:cs="Times New Roman"/>
          <w:sz w:val="28"/>
          <w:szCs w:val="28"/>
        </w:rPr>
        <w:t>атьи</w:t>
      </w:r>
      <w:r w:rsidRPr="004851BB">
        <w:rPr>
          <w:rFonts w:ascii="Times New Roman" w:eastAsia="Calibri" w:hAnsi="Times New Roman" w:cs="Times New Roman"/>
          <w:sz w:val="28"/>
          <w:szCs w:val="28"/>
        </w:rPr>
        <w:t xml:space="preserve"> 103 Федерального закона № 44-ФЗ, </w:t>
      </w:r>
      <w:r w:rsidR="00936E29" w:rsidRPr="00936E29">
        <w:rPr>
          <w:rFonts w:ascii="Times New Roman" w:eastAsia="Calibri" w:hAnsi="Times New Roman" w:cs="Times New Roman"/>
          <w:sz w:val="28"/>
          <w:szCs w:val="28"/>
        </w:rPr>
        <w:t>несвоевременно размещена в ЕИС информацию о приемке поставленного товара и документ об оплате</w:t>
      </w:r>
      <w:r w:rsidR="00936E29" w:rsidRPr="00936E29">
        <w:t xml:space="preserve"> </w:t>
      </w:r>
      <w:r w:rsidR="00936E29" w:rsidRPr="00936E29">
        <w:rPr>
          <w:rFonts w:ascii="Times New Roman" w:eastAsia="Calibri" w:hAnsi="Times New Roman" w:cs="Times New Roman"/>
          <w:sz w:val="28"/>
          <w:szCs w:val="28"/>
        </w:rPr>
        <w:t>контракту №</w:t>
      </w:r>
      <w:r w:rsidR="00936E29">
        <w:rPr>
          <w:rFonts w:ascii="Times New Roman" w:eastAsia="Calibri" w:hAnsi="Times New Roman" w:cs="Times New Roman"/>
          <w:sz w:val="28"/>
          <w:szCs w:val="28"/>
        </w:rPr>
        <w:t> </w:t>
      </w:r>
      <w:r w:rsidR="00936E29" w:rsidRPr="00936E29">
        <w:rPr>
          <w:rFonts w:ascii="Times New Roman" w:eastAsia="Calibri" w:hAnsi="Times New Roman" w:cs="Times New Roman"/>
          <w:sz w:val="28"/>
          <w:szCs w:val="28"/>
        </w:rPr>
        <w:t>0114500000821001794_186758 от 08.12.2021 года., тем самым просрочив сроки размещения документов об оплате на 349 дней; на размещение документа о приемке - на 354 дня.</w:t>
      </w:r>
    </w:p>
    <w:p w14:paraId="2F2C4AEE" w14:textId="19298BA1" w:rsidR="00936E29" w:rsidRPr="000236D5" w:rsidRDefault="00A30D7C" w:rsidP="00391B7A">
      <w:pPr>
        <w:numPr>
          <w:ilvl w:val="0"/>
          <w:numId w:val="96"/>
        </w:numPr>
        <w:tabs>
          <w:tab w:val="left" w:pos="284"/>
          <w:tab w:val="left" w:pos="851"/>
          <w:tab w:val="left" w:pos="993"/>
        </w:tabs>
        <w:spacing w:after="0" w:line="240" w:lineRule="auto"/>
        <w:ind w:left="-851" w:firstLine="739"/>
        <w:contextualSpacing/>
        <w:jc w:val="both"/>
        <w:rPr>
          <w:rFonts w:ascii="Times New Roman" w:eastAsia="Calibri" w:hAnsi="Times New Roman" w:cs="Times New Roman"/>
          <w:sz w:val="28"/>
          <w:szCs w:val="28"/>
        </w:rPr>
      </w:pPr>
      <w:r w:rsidRPr="000236D5">
        <w:rPr>
          <w:rFonts w:ascii="Times New Roman" w:eastAsia="Calibri" w:hAnsi="Times New Roman" w:cs="Times New Roman"/>
          <w:sz w:val="28"/>
          <w:szCs w:val="28"/>
        </w:rPr>
        <w:t>В результате включения налога в размере 20 % (74 346 770 руб.) в итоговую сумму стоимости приобретаемого имущества</w:t>
      </w:r>
      <w:r w:rsidRPr="000236D5">
        <w:rPr>
          <w:rFonts w:ascii="Times New Roman" w:hAnsi="Times New Roman"/>
          <w:sz w:val="28"/>
        </w:rPr>
        <w:t xml:space="preserve"> </w:t>
      </w:r>
      <w:r w:rsidRPr="000236D5">
        <w:rPr>
          <w:rFonts w:ascii="Times New Roman" w:eastAsia="Calibri" w:hAnsi="Times New Roman" w:cs="Times New Roman"/>
          <w:sz w:val="28"/>
          <w:szCs w:val="28"/>
        </w:rPr>
        <w:t>ЧОУ СОШ "ЭЛЛИН" по</w:t>
      </w:r>
      <w:r w:rsidRPr="000236D5">
        <w:rPr>
          <w:rFonts w:ascii="Times New Roman" w:hAnsi="Times New Roman"/>
          <w:sz w:val="28"/>
        </w:rPr>
        <w:t xml:space="preserve"> </w:t>
      </w:r>
      <w:r w:rsidRPr="000236D5">
        <w:rPr>
          <w:rFonts w:ascii="Times New Roman" w:eastAsia="Calibri" w:hAnsi="Times New Roman" w:cs="Times New Roman"/>
          <w:sz w:val="28"/>
          <w:szCs w:val="28"/>
        </w:rPr>
        <w:t xml:space="preserve">государственному контракту от 24.12.2021 № 24122021, республиканскому бюджету нанесен ущерб на сумму </w:t>
      </w:r>
      <w:r w:rsidR="000236D5" w:rsidRPr="000236D5">
        <w:rPr>
          <w:rFonts w:ascii="Times New Roman" w:eastAsia="Calibri" w:hAnsi="Times New Roman" w:cs="Times New Roman"/>
          <w:sz w:val="28"/>
          <w:szCs w:val="28"/>
        </w:rPr>
        <w:t>74 346,7 тыс. рублей</w:t>
      </w:r>
      <w:r w:rsidR="000236D5">
        <w:rPr>
          <w:rFonts w:ascii="Times New Roman" w:eastAsia="Calibri" w:hAnsi="Times New Roman" w:cs="Times New Roman"/>
          <w:sz w:val="28"/>
          <w:szCs w:val="28"/>
        </w:rPr>
        <w:t>.</w:t>
      </w:r>
    </w:p>
    <w:p w14:paraId="1D790C48" w14:textId="3481131E" w:rsidR="00A30D7C" w:rsidRDefault="00A30D7C" w:rsidP="00391B7A">
      <w:pPr>
        <w:numPr>
          <w:ilvl w:val="0"/>
          <w:numId w:val="96"/>
        </w:numPr>
        <w:tabs>
          <w:tab w:val="left" w:pos="284"/>
          <w:tab w:val="left" w:pos="851"/>
          <w:tab w:val="left" w:pos="993"/>
        </w:tabs>
        <w:spacing w:after="0" w:line="240" w:lineRule="auto"/>
        <w:ind w:left="-851" w:firstLine="739"/>
        <w:contextualSpacing/>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В нарушение требования </w:t>
      </w:r>
      <w:r w:rsidR="000236D5">
        <w:rPr>
          <w:rFonts w:ascii="Times New Roman" w:eastAsia="Calibri" w:hAnsi="Times New Roman" w:cs="Times New Roman"/>
          <w:sz w:val="28"/>
          <w:szCs w:val="28"/>
        </w:rPr>
        <w:t>статьи 94 Федерального закона № 44-ФЗ, Министерством</w:t>
      </w:r>
      <w:r w:rsidR="000236D5" w:rsidRPr="004851BB">
        <w:rPr>
          <w:rFonts w:ascii="Times New Roman" w:eastAsia="Calibri" w:hAnsi="Times New Roman" w:cs="Times New Roman"/>
          <w:sz w:val="28"/>
          <w:szCs w:val="28"/>
        </w:rPr>
        <w:t xml:space="preserve"> подписан акт сдачи-приемки работ по договору №</w:t>
      </w:r>
      <w:r w:rsidR="000236D5">
        <w:rPr>
          <w:rFonts w:ascii="Times New Roman" w:eastAsia="Calibri" w:hAnsi="Times New Roman" w:cs="Times New Roman"/>
          <w:sz w:val="28"/>
          <w:szCs w:val="28"/>
        </w:rPr>
        <w:t> </w:t>
      </w:r>
      <w:r w:rsidR="000236D5" w:rsidRPr="004851BB">
        <w:rPr>
          <w:rFonts w:ascii="Times New Roman" w:eastAsia="Calibri" w:hAnsi="Times New Roman" w:cs="Times New Roman"/>
          <w:sz w:val="28"/>
          <w:szCs w:val="28"/>
        </w:rPr>
        <w:t>004/12/21 от 21.12.2021, где указано, что исполнитель в полной мере выполнил свои обязательства.</w:t>
      </w:r>
    </w:p>
    <w:p w14:paraId="278D0200" w14:textId="7F1296B9" w:rsidR="00367BE7" w:rsidRPr="00367BE7" w:rsidRDefault="00367BE7" w:rsidP="00391B7A">
      <w:pPr>
        <w:numPr>
          <w:ilvl w:val="0"/>
          <w:numId w:val="96"/>
        </w:numPr>
        <w:tabs>
          <w:tab w:val="left" w:pos="284"/>
          <w:tab w:val="left" w:pos="851"/>
          <w:tab w:val="left" w:pos="993"/>
        </w:tabs>
        <w:spacing w:after="0" w:line="240" w:lineRule="auto"/>
        <w:ind w:left="-851" w:firstLine="73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нарушение </w:t>
      </w:r>
      <w:r w:rsidRPr="00367BE7">
        <w:rPr>
          <w:rFonts w:ascii="Times New Roman" w:eastAsia="Calibri" w:hAnsi="Times New Roman" w:cs="Times New Roman"/>
          <w:sz w:val="28"/>
          <w:szCs w:val="28"/>
        </w:rPr>
        <w:t>требования статей 22 и 93 Федерального закона № 44-ФЗ, сумма, обоснованная методом определения рыночной стоимости объекта оценки, указанная в отчете 23.12.2021 № 004/12/21, и сумма, на которую был заключен контракт от 24.12.2021 № 24122021, отличается на 12 809,0 тыс. рублей (без учета движимого имущества, которое не было передано по акту приема-передачи имущества).</w:t>
      </w:r>
    </w:p>
    <w:p w14:paraId="243E22F4" w14:textId="68540D2A" w:rsidR="00A30D7C" w:rsidRPr="004851BB" w:rsidRDefault="00A30D7C" w:rsidP="00391B7A">
      <w:pPr>
        <w:numPr>
          <w:ilvl w:val="0"/>
          <w:numId w:val="96"/>
        </w:numPr>
        <w:tabs>
          <w:tab w:val="left" w:pos="284"/>
          <w:tab w:val="left" w:pos="851"/>
          <w:tab w:val="left" w:pos="993"/>
        </w:tabs>
        <w:spacing w:after="0" w:line="240" w:lineRule="auto"/>
        <w:ind w:left="-851" w:firstLine="739"/>
        <w:contextualSpacing/>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нарушение ст</w:t>
      </w:r>
      <w:r w:rsidR="000236D5">
        <w:rPr>
          <w:rFonts w:ascii="Times New Roman" w:eastAsia="Calibri" w:hAnsi="Times New Roman" w:cs="Times New Roman"/>
          <w:sz w:val="28"/>
          <w:szCs w:val="28"/>
        </w:rPr>
        <w:t>атьи</w:t>
      </w:r>
      <w:r w:rsidRPr="004851BB">
        <w:rPr>
          <w:rFonts w:ascii="Times New Roman" w:eastAsia="Calibri" w:hAnsi="Times New Roman" w:cs="Times New Roman"/>
          <w:sz w:val="28"/>
          <w:szCs w:val="28"/>
        </w:rPr>
        <w:t xml:space="preserve"> 450.1 Г</w:t>
      </w:r>
      <w:r w:rsidR="000236D5">
        <w:rPr>
          <w:rFonts w:ascii="Times New Roman" w:eastAsia="Calibri" w:hAnsi="Times New Roman" w:cs="Times New Roman"/>
          <w:sz w:val="28"/>
          <w:szCs w:val="28"/>
        </w:rPr>
        <w:t>ражданского Кодекса</w:t>
      </w:r>
      <w:r w:rsidRPr="004851BB">
        <w:rPr>
          <w:rFonts w:ascii="Times New Roman" w:eastAsia="Calibri" w:hAnsi="Times New Roman" w:cs="Times New Roman"/>
          <w:sz w:val="28"/>
          <w:szCs w:val="28"/>
        </w:rPr>
        <w:t xml:space="preserve"> РФ, п</w:t>
      </w:r>
      <w:r w:rsidR="000236D5">
        <w:rPr>
          <w:rFonts w:ascii="Times New Roman" w:eastAsia="Calibri" w:hAnsi="Times New Roman" w:cs="Times New Roman"/>
          <w:sz w:val="28"/>
          <w:szCs w:val="28"/>
        </w:rPr>
        <w:t>ункта</w:t>
      </w:r>
      <w:r w:rsidRPr="004851BB">
        <w:rPr>
          <w:rFonts w:ascii="Times New Roman" w:eastAsia="Calibri" w:hAnsi="Times New Roman" w:cs="Times New Roman"/>
          <w:sz w:val="28"/>
          <w:szCs w:val="28"/>
        </w:rPr>
        <w:t xml:space="preserve"> 5.2 Договора, имущество</w:t>
      </w:r>
      <w:r w:rsidRPr="004851BB">
        <w:rPr>
          <w:rFonts w:ascii="Times New Roman" w:hAnsi="Times New Roman"/>
          <w:sz w:val="28"/>
        </w:rPr>
        <w:t xml:space="preserve"> </w:t>
      </w:r>
      <w:r w:rsidRPr="004851BB">
        <w:rPr>
          <w:rFonts w:ascii="Times New Roman" w:eastAsia="Calibri" w:hAnsi="Times New Roman" w:cs="Times New Roman"/>
          <w:sz w:val="28"/>
          <w:szCs w:val="28"/>
        </w:rPr>
        <w:t>Швейного объединения "Ингушетия» передано ООО «4БРА» и произведена государственная регистрация перехода права.</w:t>
      </w:r>
    </w:p>
    <w:p w14:paraId="7ECFB112" w14:textId="0B6FDD7C" w:rsidR="00A30D7C" w:rsidRPr="004851BB" w:rsidRDefault="00A30D7C" w:rsidP="00391B7A">
      <w:pPr>
        <w:numPr>
          <w:ilvl w:val="0"/>
          <w:numId w:val="96"/>
        </w:numPr>
        <w:tabs>
          <w:tab w:val="left" w:pos="284"/>
          <w:tab w:val="left" w:pos="851"/>
          <w:tab w:val="left" w:pos="993"/>
        </w:tabs>
        <w:spacing w:after="0" w:line="240" w:lineRule="auto"/>
        <w:ind w:left="-851" w:firstLine="739"/>
        <w:contextualSpacing/>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нарушение ст</w:t>
      </w:r>
      <w:r w:rsidR="000236D5">
        <w:rPr>
          <w:rFonts w:ascii="Times New Roman" w:eastAsia="Calibri" w:hAnsi="Times New Roman" w:cs="Times New Roman"/>
          <w:sz w:val="28"/>
          <w:szCs w:val="28"/>
        </w:rPr>
        <w:t>атьи</w:t>
      </w:r>
      <w:r w:rsidRPr="004851BB">
        <w:rPr>
          <w:rFonts w:ascii="Times New Roman" w:eastAsia="Calibri" w:hAnsi="Times New Roman" w:cs="Times New Roman"/>
          <w:sz w:val="28"/>
          <w:szCs w:val="28"/>
        </w:rPr>
        <w:t xml:space="preserve"> 9 Федерального закона №</w:t>
      </w:r>
      <w:r w:rsidR="000236D5">
        <w:rPr>
          <w:rFonts w:ascii="Times New Roman" w:eastAsia="Calibri" w:hAnsi="Times New Roman" w:cs="Times New Roman"/>
          <w:sz w:val="28"/>
          <w:szCs w:val="28"/>
        </w:rPr>
        <w:t> </w:t>
      </w:r>
      <w:r w:rsidRPr="004851BB">
        <w:rPr>
          <w:rFonts w:ascii="Times New Roman" w:eastAsia="Calibri" w:hAnsi="Times New Roman" w:cs="Times New Roman"/>
          <w:sz w:val="28"/>
          <w:szCs w:val="28"/>
        </w:rPr>
        <w:t>402</w:t>
      </w:r>
      <w:r w:rsidR="000236D5">
        <w:rPr>
          <w:rFonts w:ascii="Times New Roman" w:eastAsia="Calibri" w:hAnsi="Times New Roman" w:cs="Times New Roman"/>
          <w:sz w:val="28"/>
          <w:szCs w:val="28"/>
        </w:rPr>
        <w:t>,</w:t>
      </w:r>
      <w:r w:rsidRPr="004851BB">
        <w:rPr>
          <w:rFonts w:ascii="Times New Roman" w:eastAsia="Calibri" w:hAnsi="Times New Roman" w:cs="Times New Roman"/>
          <w:sz w:val="28"/>
          <w:szCs w:val="28"/>
        </w:rPr>
        <w:t xml:space="preserve"> отсутствует акт о замене запчастей основн</w:t>
      </w:r>
      <w:r w:rsidR="000236D5">
        <w:rPr>
          <w:rFonts w:ascii="Times New Roman" w:eastAsia="Calibri" w:hAnsi="Times New Roman" w:cs="Times New Roman"/>
          <w:sz w:val="28"/>
          <w:szCs w:val="28"/>
        </w:rPr>
        <w:t>ых</w:t>
      </w:r>
      <w:r w:rsidRPr="004851BB">
        <w:rPr>
          <w:rFonts w:ascii="Times New Roman" w:eastAsia="Calibri" w:hAnsi="Times New Roman" w:cs="Times New Roman"/>
          <w:sz w:val="28"/>
          <w:szCs w:val="28"/>
        </w:rPr>
        <w:t xml:space="preserve"> средств и дефектная ведомость о необходимости приобретения и замены запчастей по</w:t>
      </w:r>
      <w:r w:rsidRPr="004851BB">
        <w:rPr>
          <w:rFonts w:ascii="Times New Roman" w:hAnsi="Times New Roman"/>
          <w:sz w:val="28"/>
        </w:rPr>
        <w:t xml:space="preserve"> </w:t>
      </w:r>
      <w:r w:rsidR="000236D5">
        <w:rPr>
          <w:rFonts w:ascii="Times New Roman" w:hAnsi="Times New Roman"/>
          <w:sz w:val="28"/>
        </w:rPr>
        <w:t xml:space="preserve">двум </w:t>
      </w:r>
      <w:r w:rsidRPr="004851BB">
        <w:rPr>
          <w:rFonts w:ascii="Times New Roman" w:eastAsia="Calibri" w:hAnsi="Times New Roman" w:cs="Times New Roman"/>
          <w:sz w:val="28"/>
          <w:szCs w:val="28"/>
        </w:rPr>
        <w:t>договорам на поставку запчастей</w:t>
      </w:r>
      <w:r w:rsidR="000236D5">
        <w:rPr>
          <w:rFonts w:ascii="Times New Roman" w:eastAsia="Calibri" w:hAnsi="Times New Roman" w:cs="Times New Roman"/>
          <w:sz w:val="28"/>
          <w:szCs w:val="28"/>
        </w:rPr>
        <w:t>, заключенным в 2021 году.</w:t>
      </w:r>
    </w:p>
    <w:p w14:paraId="00C8F5DB" w14:textId="2D9742EE" w:rsidR="00A30D7C" w:rsidRPr="004851BB" w:rsidRDefault="00A30D7C" w:rsidP="00391B7A">
      <w:pPr>
        <w:numPr>
          <w:ilvl w:val="0"/>
          <w:numId w:val="96"/>
        </w:numPr>
        <w:tabs>
          <w:tab w:val="left" w:pos="284"/>
          <w:tab w:val="left" w:pos="851"/>
          <w:tab w:val="left" w:pos="993"/>
        </w:tabs>
        <w:spacing w:after="0" w:line="240" w:lineRule="auto"/>
        <w:ind w:left="-851" w:firstLine="739"/>
        <w:contextualSpacing/>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В нарушение п</w:t>
      </w:r>
      <w:r w:rsidR="000236D5">
        <w:rPr>
          <w:rFonts w:ascii="Times New Roman" w:eastAsia="Calibri" w:hAnsi="Times New Roman" w:cs="Times New Roman"/>
          <w:sz w:val="28"/>
          <w:szCs w:val="28"/>
        </w:rPr>
        <w:t>ункта</w:t>
      </w:r>
      <w:r w:rsidRPr="004851BB">
        <w:rPr>
          <w:rFonts w:ascii="Times New Roman" w:eastAsia="Calibri" w:hAnsi="Times New Roman" w:cs="Times New Roman"/>
          <w:sz w:val="28"/>
          <w:szCs w:val="28"/>
        </w:rPr>
        <w:t xml:space="preserve"> 4.1.1 договора</w:t>
      </w:r>
      <w:r w:rsidRPr="004851BB">
        <w:rPr>
          <w:rFonts w:ascii="Times New Roman" w:hAnsi="Times New Roman"/>
          <w:sz w:val="28"/>
        </w:rPr>
        <w:t xml:space="preserve"> </w:t>
      </w:r>
      <w:r w:rsidRPr="004851BB">
        <w:rPr>
          <w:rFonts w:ascii="Times New Roman" w:eastAsia="Calibri" w:hAnsi="Times New Roman" w:cs="Times New Roman"/>
          <w:sz w:val="28"/>
          <w:szCs w:val="28"/>
        </w:rPr>
        <w:t>аренды государственного имущества (производственные корпуса</w:t>
      </w:r>
      <w:r w:rsidRPr="004851BB">
        <w:rPr>
          <w:rFonts w:ascii="Times New Roman" w:hAnsi="Times New Roman"/>
          <w:sz w:val="28"/>
        </w:rPr>
        <w:t xml:space="preserve"> </w:t>
      </w:r>
      <w:r w:rsidRPr="004851BB">
        <w:rPr>
          <w:rFonts w:ascii="Times New Roman" w:eastAsia="Calibri" w:hAnsi="Times New Roman" w:cs="Times New Roman"/>
          <w:sz w:val="28"/>
          <w:szCs w:val="28"/>
        </w:rPr>
        <w:t>ГУП «Н</w:t>
      </w:r>
      <w:r w:rsidR="00367BE7">
        <w:rPr>
          <w:rFonts w:ascii="Times New Roman" w:eastAsia="Calibri" w:hAnsi="Times New Roman" w:cs="Times New Roman"/>
          <w:sz w:val="28"/>
          <w:szCs w:val="28"/>
        </w:rPr>
        <w:t>ЗЭММ»</w:t>
      </w:r>
      <w:r w:rsidRPr="004851BB">
        <w:rPr>
          <w:rFonts w:ascii="Times New Roman" w:eastAsia="Calibri" w:hAnsi="Times New Roman" w:cs="Times New Roman"/>
          <w:sz w:val="28"/>
          <w:szCs w:val="28"/>
        </w:rPr>
        <w:t>) от 27.10.2020</w:t>
      </w:r>
      <w:r w:rsidR="00754D95">
        <w:rPr>
          <w:rFonts w:ascii="Times New Roman" w:eastAsia="Calibri" w:hAnsi="Times New Roman" w:cs="Times New Roman"/>
          <w:sz w:val="28"/>
          <w:szCs w:val="28"/>
        </w:rPr>
        <w:t xml:space="preserve"> г.</w:t>
      </w:r>
      <w:r w:rsidRPr="004851BB">
        <w:rPr>
          <w:rFonts w:ascii="Times New Roman" w:eastAsia="Calibri" w:hAnsi="Times New Roman" w:cs="Times New Roman"/>
          <w:sz w:val="28"/>
          <w:szCs w:val="28"/>
        </w:rPr>
        <w:t xml:space="preserve"> №</w:t>
      </w:r>
      <w:r w:rsidR="000236D5">
        <w:rPr>
          <w:rFonts w:ascii="Times New Roman" w:eastAsia="Calibri" w:hAnsi="Times New Roman" w:cs="Times New Roman"/>
          <w:sz w:val="28"/>
          <w:szCs w:val="28"/>
        </w:rPr>
        <w:t> </w:t>
      </w:r>
      <w:r w:rsidRPr="004851BB">
        <w:rPr>
          <w:rFonts w:ascii="Times New Roman" w:eastAsia="Calibri" w:hAnsi="Times New Roman" w:cs="Times New Roman"/>
          <w:sz w:val="28"/>
          <w:szCs w:val="28"/>
        </w:rPr>
        <w:t>60</w:t>
      </w:r>
      <w:r w:rsidRPr="004851BB">
        <w:rPr>
          <w:rFonts w:ascii="Times New Roman" w:hAnsi="Times New Roman"/>
          <w:sz w:val="28"/>
        </w:rPr>
        <w:t xml:space="preserve"> с </w:t>
      </w:r>
      <w:r w:rsidRPr="004851BB">
        <w:rPr>
          <w:rFonts w:ascii="Times New Roman" w:eastAsia="Calibri" w:hAnsi="Times New Roman" w:cs="Times New Roman"/>
          <w:sz w:val="28"/>
          <w:szCs w:val="28"/>
        </w:rPr>
        <w:t>ООО «ФЕЛИДЖЕ ПЭЛЛЭ», Министерством направлено исковое заявление о взыскании денежных средств в Арбитражный суд Республики Ингушетия только после невнесения арендной платы более восемнадцати раз подряд.</w:t>
      </w:r>
    </w:p>
    <w:p w14:paraId="388C7ED8" w14:textId="77777777" w:rsidR="00A30D7C" w:rsidRPr="004851BB" w:rsidRDefault="00A30D7C" w:rsidP="00AE6C0E">
      <w:pPr>
        <w:tabs>
          <w:tab w:val="left" w:pos="284"/>
          <w:tab w:val="left" w:pos="851"/>
        </w:tabs>
        <w:spacing w:after="0" w:line="240" w:lineRule="auto"/>
        <w:ind w:left="-851" w:firstLine="739"/>
        <w:jc w:val="both"/>
        <w:rPr>
          <w:rFonts w:ascii="Times New Roman" w:eastAsia="Calibri" w:hAnsi="Times New Roman" w:cs="Times New Roman"/>
          <w:sz w:val="28"/>
          <w:szCs w:val="28"/>
        </w:rPr>
      </w:pPr>
    </w:p>
    <w:p w14:paraId="00EAE55D" w14:textId="77777777" w:rsidR="00A30D7C" w:rsidRPr="004851BB" w:rsidRDefault="00A30D7C" w:rsidP="00BD37AB">
      <w:pPr>
        <w:tabs>
          <w:tab w:val="left" w:pos="851"/>
        </w:tabs>
        <w:spacing w:after="0" w:line="240" w:lineRule="auto"/>
        <w:ind w:left="-851" w:firstLine="739"/>
        <w:jc w:val="center"/>
        <w:rPr>
          <w:rFonts w:ascii="Times New Roman" w:eastAsia="Calibri" w:hAnsi="Times New Roman" w:cs="Times New Roman"/>
          <w:b/>
          <w:bCs/>
          <w:sz w:val="28"/>
          <w:szCs w:val="28"/>
        </w:rPr>
      </w:pPr>
      <w:r w:rsidRPr="004851BB">
        <w:rPr>
          <w:rFonts w:ascii="Times New Roman" w:eastAsia="Calibri" w:hAnsi="Times New Roman" w:cs="Times New Roman"/>
          <w:b/>
          <w:bCs/>
          <w:sz w:val="28"/>
          <w:szCs w:val="28"/>
        </w:rPr>
        <w:t>Предложения:</w:t>
      </w:r>
    </w:p>
    <w:p w14:paraId="4E6DC4E6" w14:textId="77777777" w:rsidR="00A30D7C" w:rsidRPr="004851BB" w:rsidRDefault="00A30D7C" w:rsidP="00BD37AB">
      <w:pPr>
        <w:tabs>
          <w:tab w:val="left" w:pos="851"/>
        </w:tabs>
        <w:spacing w:after="0" w:line="240" w:lineRule="auto"/>
        <w:ind w:left="-851" w:firstLine="739"/>
        <w:jc w:val="both"/>
        <w:rPr>
          <w:rFonts w:ascii="Times New Roman" w:eastAsia="Calibri" w:hAnsi="Times New Roman" w:cs="Times New Roman"/>
          <w:sz w:val="28"/>
          <w:szCs w:val="28"/>
        </w:rPr>
      </w:pPr>
    </w:p>
    <w:p w14:paraId="64279A86" w14:textId="77777777" w:rsidR="00A30D7C" w:rsidRPr="004851BB" w:rsidRDefault="00A30D7C" w:rsidP="00BD37AB">
      <w:pPr>
        <w:tabs>
          <w:tab w:val="left" w:pos="851"/>
        </w:tabs>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1. Направить в Народное Собрание Республики Ингушетия информационное письмо и отчет аудитора о результатах проверки.</w:t>
      </w:r>
    </w:p>
    <w:p w14:paraId="5E5FEC5B" w14:textId="77777777" w:rsidR="00A30D7C" w:rsidRPr="004851BB" w:rsidRDefault="00A30D7C" w:rsidP="00BD37AB">
      <w:pPr>
        <w:tabs>
          <w:tab w:val="left" w:pos="851"/>
        </w:tabs>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2. Направить Главе Республики Ингушетия информационное письмо и отчет аудитора о результатах проверки.</w:t>
      </w:r>
    </w:p>
    <w:p w14:paraId="20FB4B8F" w14:textId="77777777" w:rsidR="00A30D7C" w:rsidRPr="004851BB" w:rsidRDefault="00A30D7C" w:rsidP="00BD37AB">
      <w:pPr>
        <w:tabs>
          <w:tab w:val="left" w:pos="851"/>
        </w:tabs>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 xml:space="preserve">3. Направить в Прокуратуру Республики Ингушетия материалы проверки. </w:t>
      </w:r>
    </w:p>
    <w:p w14:paraId="638E6106" w14:textId="77777777" w:rsidR="00A30D7C" w:rsidRPr="004851BB" w:rsidRDefault="00A30D7C" w:rsidP="00BD37AB">
      <w:pPr>
        <w:tabs>
          <w:tab w:val="left" w:pos="851"/>
        </w:tabs>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t>4. Направить в Следственное управление Следственного комитета Российской Федерации по Республике Ингушетия информационное письмо и отчет аудитора о результатах проверки.</w:t>
      </w:r>
    </w:p>
    <w:p w14:paraId="682D063C" w14:textId="77777777" w:rsidR="00A30D7C" w:rsidRPr="004851BB" w:rsidRDefault="00A30D7C" w:rsidP="00BD37AB">
      <w:pPr>
        <w:tabs>
          <w:tab w:val="left" w:pos="851"/>
        </w:tabs>
        <w:spacing w:after="0" w:line="240" w:lineRule="auto"/>
        <w:ind w:left="-851" w:firstLine="739"/>
        <w:jc w:val="both"/>
        <w:rPr>
          <w:rFonts w:ascii="Times New Roman" w:eastAsia="Calibri" w:hAnsi="Times New Roman" w:cs="Times New Roman"/>
          <w:sz w:val="28"/>
          <w:szCs w:val="28"/>
        </w:rPr>
      </w:pPr>
      <w:r w:rsidRPr="004851BB">
        <w:rPr>
          <w:rFonts w:ascii="Times New Roman" w:eastAsia="Calibri" w:hAnsi="Times New Roman" w:cs="Times New Roman"/>
          <w:sz w:val="28"/>
          <w:szCs w:val="28"/>
        </w:rPr>
        <w:lastRenderedPageBreak/>
        <w:t>5. Направить Министру имущественных и земельных отношений Республики Ингушетия представление о необходимости устранения выявленных нарушений и принятии мер по недопущению их впредь.</w:t>
      </w:r>
    </w:p>
    <w:p w14:paraId="22550A95" w14:textId="77777777" w:rsidR="00A30D7C" w:rsidRPr="004851BB" w:rsidRDefault="00A30D7C" w:rsidP="00BD37AB">
      <w:pPr>
        <w:tabs>
          <w:tab w:val="left" w:pos="851"/>
        </w:tabs>
        <w:spacing w:after="0" w:line="240" w:lineRule="auto"/>
        <w:ind w:left="-851" w:firstLine="739"/>
        <w:jc w:val="both"/>
        <w:rPr>
          <w:rFonts w:ascii="Times New Roman" w:eastAsia="Calibri" w:hAnsi="Times New Roman" w:cs="Times New Roman"/>
          <w:sz w:val="28"/>
          <w:szCs w:val="28"/>
        </w:rPr>
      </w:pPr>
    </w:p>
    <w:p w14:paraId="3383C75A" w14:textId="77777777" w:rsidR="00A30D7C" w:rsidRPr="004851BB" w:rsidRDefault="00A30D7C" w:rsidP="00BD37AB">
      <w:pPr>
        <w:tabs>
          <w:tab w:val="left" w:pos="851"/>
        </w:tabs>
        <w:spacing w:after="0" w:line="240" w:lineRule="auto"/>
        <w:ind w:left="-851" w:firstLine="739"/>
        <w:jc w:val="both"/>
        <w:rPr>
          <w:rFonts w:ascii="Times New Roman" w:eastAsia="Calibri" w:hAnsi="Times New Roman" w:cs="Times New Roman"/>
          <w:sz w:val="28"/>
          <w:szCs w:val="28"/>
        </w:rPr>
      </w:pPr>
    </w:p>
    <w:p w14:paraId="61839DA3" w14:textId="5AD740D5" w:rsidR="00A30D7C" w:rsidRPr="00350B8C" w:rsidRDefault="00A30D7C" w:rsidP="00350B8C">
      <w:pPr>
        <w:tabs>
          <w:tab w:val="left" w:pos="851"/>
        </w:tabs>
        <w:spacing w:after="0" w:line="240" w:lineRule="auto"/>
        <w:ind w:left="-851" w:hanging="3"/>
        <w:jc w:val="both"/>
        <w:rPr>
          <w:rFonts w:ascii="Times New Roman" w:eastAsia="Calibri" w:hAnsi="Times New Roman" w:cs="Times New Roman"/>
          <w:b/>
          <w:bCs/>
          <w:i/>
          <w:iCs/>
          <w:sz w:val="28"/>
          <w:szCs w:val="28"/>
        </w:rPr>
      </w:pPr>
      <w:r w:rsidRPr="00350B8C">
        <w:rPr>
          <w:rFonts w:ascii="Times New Roman" w:eastAsia="Calibri" w:hAnsi="Times New Roman" w:cs="Times New Roman"/>
          <w:b/>
          <w:bCs/>
          <w:i/>
          <w:iCs/>
          <w:sz w:val="28"/>
          <w:szCs w:val="28"/>
        </w:rPr>
        <w:t>Аудитор КСП РИ</w:t>
      </w:r>
      <w:r w:rsidR="00350B8C">
        <w:rPr>
          <w:rFonts w:ascii="Times New Roman" w:eastAsia="Calibri" w:hAnsi="Times New Roman" w:cs="Times New Roman"/>
          <w:b/>
          <w:bCs/>
          <w:i/>
          <w:iCs/>
          <w:sz w:val="28"/>
          <w:szCs w:val="28"/>
        </w:rPr>
        <w:tab/>
      </w:r>
      <w:r w:rsidR="00350B8C">
        <w:rPr>
          <w:rFonts w:ascii="Times New Roman" w:eastAsia="Calibri" w:hAnsi="Times New Roman" w:cs="Times New Roman"/>
          <w:b/>
          <w:bCs/>
          <w:i/>
          <w:iCs/>
          <w:sz w:val="28"/>
          <w:szCs w:val="28"/>
        </w:rPr>
        <w:tab/>
      </w:r>
      <w:r w:rsidR="00350B8C">
        <w:rPr>
          <w:rFonts w:ascii="Times New Roman" w:eastAsia="Calibri" w:hAnsi="Times New Roman" w:cs="Times New Roman"/>
          <w:b/>
          <w:bCs/>
          <w:i/>
          <w:iCs/>
          <w:sz w:val="28"/>
          <w:szCs w:val="28"/>
        </w:rPr>
        <w:tab/>
      </w:r>
      <w:r w:rsidR="00350B8C">
        <w:rPr>
          <w:rFonts w:ascii="Times New Roman" w:eastAsia="Calibri" w:hAnsi="Times New Roman" w:cs="Times New Roman"/>
          <w:b/>
          <w:bCs/>
          <w:i/>
          <w:iCs/>
          <w:sz w:val="28"/>
          <w:szCs w:val="28"/>
        </w:rPr>
        <w:tab/>
      </w:r>
      <w:r w:rsidR="00350B8C">
        <w:rPr>
          <w:rFonts w:ascii="Times New Roman" w:eastAsia="Calibri" w:hAnsi="Times New Roman" w:cs="Times New Roman"/>
          <w:b/>
          <w:bCs/>
          <w:i/>
          <w:iCs/>
          <w:sz w:val="28"/>
          <w:szCs w:val="28"/>
        </w:rPr>
        <w:tab/>
      </w:r>
      <w:r w:rsidR="00350B8C">
        <w:rPr>
          <w:rFonts w:ascii="Times New Roman" w:eastAsia="Calibri" w:hAnsi="Times New Roman" w:cs="Times New Roman"/>
          <w:b/>
          <w:bCs/>
          <w:i/>
          <w:iCs/>
          <w:sz w:val="28"/>
          <w:szCs w:val="28"/>
        </w:rPr>
        <w:tab/>
      </w:r>
      <w:r w:rsidR="00350B8C">
        <w:rPr>
          <w:rFonts w:ascii="Times New Roman" w:eastAsia="Calibri" w:hAnsi="Times New Roman" w:cs="Times New Roman"/>
          <w:b/>
          <w:bCs/>
          <w:i/>
          <w:iCs/>
          <w:sz w:val="28"/>
          <w:szCs w:val="28"/>
        </w:rPr>
        <w:tab/>
      </w:r>
      <w:r w:rsidR="00350B8C">
        <w:rPr>
          <w:rFonts w:ascii="Times New Roman" w:eastAsia="Calibri" w:hAnsi="Times New Roman" w:cs="Times New Roman"/>
          <w:b/>
          <w:bCs/>
          <w:i/>
          <w:iCs/>
          <w:sz w:val="28"/>
          <w:szCs w:val="28"/>
        </w:rPr>
        <w:tab/>
      </w:r>
      <w:r w:rsidR="00350B8C">
        <w:rPr>
          <w:rFonts w:ascii="Times New Roman" w:eastAsia="Calibri" w:hAnsi="Times New Roman" w:cs="Times New Roman"/>
          <w:b/>
          <w:bCs/>
          <w:i/>
          <w:iCs/>
          <w:sz w:val="28"/>
          <w:szCs w:val="28"/>
        </w:rPr>
        <w:tab/>
        <w:t xml:space="preserve">     </w:t>
      </w:r>
      <w:r w:rsidRPr="00350B8C">
        <w:rPr>
          <w:rFonts w:ascii="Times New Roman" w:eastAsia="Calibri" w:hAnsi="Times New Roman" w:cs="Times New Roman"/>
          <w:b/>
          <w:bCs/>
          <w:i/>
          <w:iCs/>
          <w:sz w:val="28"/>
          <w:szCs w:val="28"/>
        </w:rPr>
        <w:t>М-Б. А-Х. Аушев</w:t>
      </w:r>
    </w:p>
    <w:p w14:paraId="2180A4FB" w14:textId="77777777" w:rsidR="00754D95" w:rsidRDefault="00754D95" w:rsidP="00E83AB0">
      <w:pPr>
        <w:spacing w:after="0" w:line="240" w:lineRule="auto"/>
        <w:ind w:right="-2" w:firstLine="709"/>
        <w:jc w:val="both"/>
        <w:rPr>
          <w:rFonts w:ascii="Times New Roman" w:eastAsia="Times New Roman" w:hAnsi="Times New Roman" w:cs="Times New Roman"/>
          <w:sz w:val="28"/>
          <w:szCs w:val="28"/>
          <w:lang w:eastAsia="ru-RU"/>
        </w:rPr>
      </w:pPr>
    </w:p>
    <w:p w14:paraId="171FDC0B" w14:textId="77777777" w:rsidR="00754D95" w:rsidRDefault="00754D95" w:rsidP="00E83AB0">
      <w:pPr>
        <w:spacing w:after="0" w:line="240" w:lineRule="auto"/>
        <w:ind w:right="-2" w:firstLine="709"/>
        <w:jc w:val="both"/>
        <w:rPr>
          <w:rFonts w:ascii="Times New Roman" w:eastAsia="Times New Roman" w:hAnsi="Times New Roman" w:cs="Times New Roman"/>
          <w:sz w:val="28"/>
          <w:szCs w:val="28"/>
          <w:lang w:eastAsia="ru-RU"/>
        </w:rPr>
      </w:pPr>
    </w:p>
    <w:p w14:paraId="23E364D9" w14:textId="77777777" w:rsidR="00D623A9" w:rsidRPr="00127116" w:rsidRDefault="00D623A9" w:rsidP="0081430D">
      <w:pPr>
        <w:rPr>
          <w:rFonts w:ascii="Times New Roman" w:hAnsi="Times New Roman" w:cs="Times New Roman"/>
          <w:b/>
          <w:bCs/>
          <w:i/>
          <w:iCs/>
          <w:sz w:val="28"/>
          <w:szCs w:val="28"/>
        </w:rPr>
      </w:pPr>
    </w:p>
    <w:sectPr w:rsidR="00D623A9" w:rsidRPr="00127116" w:rsidSect="00C11A2A">
      <w:footerReference w:type="default" r:id="rId26"/>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3276" w14:textId="77777777" w:rsidR="004437FF" w:rsidRDefault="004437FF" w:rsidP="00251ED0">
      <w:pPr>
        <w:spacing w:after="0" w:line="240" w:lineRule="auto"/>
      </w:pPr>
      <w:r>
        <w:separator/>
      </w:r>
    </w:p>
  </w:endnote>
  <w:endnote w:type="continuationSeparator" w:id="0">
    <w:p w14:paraId="3CE851DB" w14:textId="77777777" w:rsidR="004437FF" w:rsidRDefault="004437FF" w:rsidP="0025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486594"/>
      <w:docPartObj>
        <w:docPartGallery w:val="Page Numbers (Bottom of Page)"/>
        <w:docPartUnique/>
      </w:docPartObj>
    </w:sdtPr>
    <w:sdtEndPr/>
    <w:sdtContent>
      <w:p w14:paraId="3773DBCD" w14:textId="66B808D5" w:rsidR="00251ED0" w:rsidRDefault="00251ED0">
        <w:pPr>
          <w:pStyle w:val="ae"/>
          <w:jc w:val="right"/>
        </w:pPr>
        <w:r>
          <w:fldChar w:fldCharType="begin"/>
        </w:r>
        <w:r>
          <w:instrText>PAGE   \* MERGEFORMAT</w:instrText>
        </w:r>
        <w:r>
          <w:fldChar w:fldCharType="separate"/>
        </w:r>
        <w:r>
          <w:t>2</w:t>
        </w:r>
        <w:r>
          <w:fldChar w:fldCharType="end"/>
        </w:r>
      </w:p>
    </w:sdtContent>
  </w:sdt>
  <w:p w14:paraId="14F27E6E" w14:textId="77777777" w:rsidR="00251ED0" w:rsidRDefault="00251ED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78E5" w14:textId="77777777" w:rsidR="004437FF" w:rsidRDefault="004437FF" w:rsidP="00251ED0">
      <w:pPr>
        <w:spacing w:after="0" w:line="240" w:lineRule="auto"/>
      </w:pPr>
      <w:r>
        <w:separator/>
      </w:r>
    </w:p>
  </w:footnote>
  <w:footnote w:type="continuationSeparator" w:id="0">
    <w:p w14:paraId="61B416A9" w14:textId="77777777" w:rsidR="004437FF" w:rsidRDefault="004437FF" w:rsidP="00251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555"/>
    <w:multiLevelType w:val="hybridMultilevel"/>
    <w:tmpl w:val="386AA1C8"/>
    <w:lvl w:ilvl="0" w:tplc="79A40E5E">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15:restartNumberingAfterBreak="0">
    <w:nsid w:val="02AD5614"/>
    <w:multiLevelType w:val="hybridMultilevel"/>
    <w:tmpl w:val="E698E41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15:restartNumberingAfterBreak="0">
    <w:nsid w:val="03672283"/>
    <w:multiLevelType w:val="hybridMultilevel"/>
    <w:tmpl w:val="64E2C9BA"/>
    <w:lvl w:ilvl="0" w:tplc="79A40E5E">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15:restartNumberingAfterBreak="0">
    <w:nsid w:val="049E4192"/>
    <w:multiLevelType w:val="hybridMultilevel"/>
    <w:tmpl w:val="04F6BA96"/>
    <w:lvl w:ilvl="0" w:tplc="0419000B">
      <w:start w:val="1"/>
      <w:numFmt w:val="bullet"/>
      <w:lvlText w:val=""/>
      <w:lvlJc w:val="left"/>
      <w:pPr>
        <w:ind w:left="1996" w:hanging="360"/>
      </w:pPr>
      <w:rPr>
        <w:rFonts w:ascii="Wingdings" w:hAnsi="Wingdings" w:hint="default"/>
      </w:rPr>
    </w:lvl>
    <w:lvl w:ilvl="1" w:tplc="91EA5ED4">
      <w:numFmt w:val="bullet"/>
      <w:lvlText w:val="•"/>
      <w:lvlJc w:val="left"/>
      <w:pPr>
        <w:ind w:left="2716" w:hanging="360"/>
      </w:pPr>
      <w:rPr>
        <w:rFonts w:ascii="Times New Roman" w:eastAsia="Times New Roman" w:hAnsi="Times New Roman" w:cs="Times New Roman"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15:restartNumberingAfterBreak="0">
    <w:nsid w:val="058B5014"/>
    <w:multiLevelType w:val="hybridMultilevel"/>
    <w:tmpl w:val="BC189F62"/>
    <w:lvl w:ilvl="0" w:tplc="0419000B">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5" w15:restartNumberingAfterBreak="0">
    <w:nsid w:val="064D6205"/>
    <w:multiLevelType w:val="hybridMultilevel"/>
    <w:tmpl w:val="5FB667C4"/>
    <w:lvl w:ilvl="0" w:tplc="79A40E5E">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6" w15:restartNumberingAfterBreak="0">
    <w:nsid w:val="07284463"/>
    <w:multiLevelType w:val="hybridMultilevel"/>
    <w:tmpl w:val="B1520FC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8857F62"/>
    <w:multiLevelType w:val="hybridMultilevel"/>
    <w:tmpl w:val="285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B5281D"/>
    <w:multiLevelType w:val="hybridMultilevel"/>
    <w:tmpl w:val="1708D89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15:restartNumberingAfterBreak="0">
    <w:nsid w:val="09215F9B"/>
    <w:multiLevelType w:val="hybridMultilevel"/>
    <w:tmpl w:val="FEC212F4"/>
    <w:lvl w:ilvl="0" w:tplc="0419000B">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0" w15:restartNumberingAfterBreak="0">
    <w:nsid w:val="099E2CC4"/>
    <w:multiLevelType w:val="hybridMultilevel"/>
    <w:tmpl w:val="0AD033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9C21707"/>
    <w:multiLevelType w:val="hybridMultilevel"/>
    <w:tmpl w:val="2318C828"/>
    <w:lvl w:ilvl="0" w:tplc="79A40E5E">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12" w15:restartNumberingAfterBreak="0">
    <w:nsid w:val="0A656463"/>
    <w:multiLevelType w:val="hybridMultilevel"/>
    <w:tmpl w:val="C0063376"/>
    <w:lvl w:ilvl="0" w:tplc="8F567A76">
      <w:start w:val="1"/>
      <w:numFmt w:val="decimal"/>
      <w:lvlText w:val="%1."/>
      <w:lvlJc w:val="left"/>
      <w:pPr>
        <w:ind w:left="-466" w:hanging="360"/>
      </w:pPr>
      <w:rPr>
        <w:rFonts w:hint="default"/>
        <w:b/>
        <w:bCs/>
        <w:i/>
        <w:iCs/>
      </w:rPr>
    </w:lvl>
    <w:lvl w:ilvl="1" w:tplc="04190019" w:tentative="1">
      <w:start w:val="1"/>
      <w:numFmt w:val="lowerLetter"/>
      <w:lvlText w:val="%2."/>
      <w:lvlJc w:val="left"/>
      <w:pPr>
        <w:ind w:left="254" w:hanging="360"/>
      </w:pPr>
    </w:lvl>
    <w:lvl w:ilvl="2" w:tplc="0419001B" w:tentative="1">
      <w:start w:val="1"/>
      <w:numFmt w:val="lowerRoman"/>
      <w:lvlText w:val="%3."/>
      <w:lvlJc w:val="right"/>
      <w:pPr>
        <w:ind w:left="974" w:hanging="180"/>
      </w:pPr>
    </w:lvl>
    <w:lvl w:ilvl="3" w:tplc="0419000F" w:tentative="1">
      <w:start w:val="1"/>
      <w:numFmt w:val="decimal"/>
      <w:lvlText w:val="%4."/>
      <w:lvlJc w:val="left"/>
      <w:pPr>
        <w:ind w:left="1694" w:hanging="360"/>
      </w:pPr>
    </w:lvl>
    <w:lvl w:ilvl="4" w:tplc="04190019" w:tentative="1">
      <w:start w:val="1"/>
      <w:numFmt w:val="lowerLetter"/>
      <w:lvlText w:val="%5."/>
      <w:lvlJc w:val="left"/>
      <w:pPr>
        <w:ind w:left="2414" w:hanging="360"/>
      </w:pPr>
    </w:lvl>
    <w:lvl w:ilvl="5" w:tplc="0419001B" w:tentative="1">
      <w:start w:val="1"/>
      <w:numFmt w:val="lowerRoman"/>
      <w:lvlText w:val="%6."/>
      <w:lvlJc w:val="right"/>
      <w:pPr>
        <w:ind w:left="3134" w:hanging="180"/>
      </w:pPr>
    </w:lvl>
    <w:lvl w:ilvl="6" w:tplc="0419000F" w:tentative="1">
      <w:start w:val="1"/>
      <w:numFmt w:val="decimal"/>
      <w:lvlText w:val="%7."/>
      <w:lvlJc w:val="left"/>
      <w:pPr>
        <w:ind w:left="3854" w:hanging="360"/>
      </w:pPr>
    </w:lvl>
    <w:lvl w:ilvl="7" w:tplc="04190019" w:tentative="1">
      <w:start w:val="1"/>
      <w:numFmt w:val="lowerLetter"/>
      <w:lvlText w:val="%8."/>
      <w:lvlJc w:val="left"/>
      <w:pPr>
        <w:ind w:left="4574" w:hanging="360"/>
      </w:pPr>
    </w:lvl>
    <w:lvl w:ilvl="8" w:tplc="0419001B" w:tentative="1">
      <w:start w:val="1"/>
      <w:numFmt w:val="lowerRoman"/>
      <w:lvlText w:val="%9."/>
      <w:lvlJc w:val="right"/>
      <w:pPr>
        <w:ind w:left="5294" w:hanging="180"/>
      </w:pPr>
    </w:lvl>
  </w:abstractNum>
  <w:abstractNum w:abstractNumId="13" w15:restartNumberingAfterBreak="0">
    <w:nsid w:val="0A935DE6"/>
    <w:multiLevelType w:val="hybridMultilevel"/>
    <w:tmpl w:val="1B8C1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B3B1813"/>
    <w:multiLevelType w:val="hybridMultilevel"/>
    <w:tmpl w:val="8850E1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B876999"/>
    <w:multiLevelType w:val="hybridMultilevel"/>
    <w:tmpl w:val="D5EC797C"/>
    <w:lvl w:ilvl="0" w:tplc="79A40E5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0BAB55B1"/>
    <w:multiLevelType w:val="hybridMultilevel"/>
    <w:tmpl w:val="5358E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BD065E0"/>
    <w:multiLevelType w:val="hybridMultilevel"/>
    <w:tmpl w:val="1FE4C7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0E853142"/>
    <w:multiLevelType w:val="hybridMultilevel"/>
    <w:tmpl w:val="BF42CD6C"/>
    <w:lvl w:ilvl="0" w:tplc="79A40E5E">
      <w:start w:val="1"/>
      <w:numFmt w:val="bullet"/>
      <w:lvlText w:val=""/>
      <w:lvlJc w:val="left"/>
      <w:pPr>
        <w:ind w:left="608" w:hanging="360"/>
      </w:pPr>
      <w:rPr>
        <w:rFonts w:ascii="Wingdings" w:hAnsi="Wingdings" w:hint="default"/>
      </w:rPr>
    </w:lvl>
    <w:lvl w:ilvl="1" w:tplc="79A40E5E">
      <w:start w:val="1"/>
      <w:numFmt w:val="bullet"/>
      <w:lvlText w:val=""/>
      <w:lvlJc w:val="left"/>
      <w:pPr>
        <w:ind w:left="1328" w:hanging="360"/>
      </w:pPr>
      <w:rPr>
        <w:rFonts w:ascii="Wingdings" w:hAnsi="Wingdings" w:hint="default"/>
      </w:rPr>
    </w:lvl>
    <w:lvl w:ilvl="2" w:tplc="04190005" w:tentative="1">
      <w:start w:val="1"/>
      <w:numFmt w:val="bullet"/>
      <w:lvlText w:val=""/>
      <w:lvlJc w:val="left"/>
      <w:pPr>
        <w:ind w:left="2048" w:hanging="360"/>
      </w:pPr>
      <w:rPr>
        <w:rFonts w:ascii="Wingdings" w:hAnsi="Wingdings" w:hint="default"/>
      </w:rPr>
    </w:lvl>
    <w:lvl w:ilvl="3" w:tplc="04190001" w:tentative="1">
      <w:start w:val="1"/>
      <w:numFmt w:val="bullet"/>
      <w:lvlText w:val=""/>
      <w:lvlJc w:val="left"/>
      <w:pPr>
        <w:ind w:left="2768" w:hanging="360"/>
      </w:pPr>
      <w:rPr>
        <w:rFonts w:ascii="Symbol" w:hAnsi="Symbol" w:hint="default"/>
      </w:rPr>
    </w:lvl>
    <w:lvl w:ilvl="4" w:tplc="04190003" w:tentative="1">
      <w:start w:val="1"/>
      <w:numFmt w:val="bullet"/>
      <w:lvlText w:val="o"/>
      <w:lvlJc w:val="left"/>
      <w:pPr>
        <w:ind w:left="3488" w:hanging="360"/>
      </w:pPr>
      <w:rPr>
        <w:rFonts w:ascii="Courier New" w:hAnsi="Courier New" w:cs="Courier New" w:hint="default"/>
      </w:rPr>
    </w:lvl>
    <w:lvl w:ilvl="5" w:tplc="04190005" w:tentative="1">
      <w:start w:val="1"/>
      <w:numFmt w:val="bullet"/>
      <w:lvlText w:val=""/>
      <w:lvlJc w:val="left"/>
      <w:pPr>
        <w:ind w:left="4208" w:hanging="360"/>
      </w:pPr>
      <w:rPr>
        <w:rFonts w:ascii="Wingdings" w:hAnsi="Wingdings" w:hint="default"/>
      </w:rPr>
    </w:lvl>
    <w:lvl w:ilvl="6" w:tplc="04190001" w:tentative="1">
      <w:start w:val="1"/>
      <w:numFmt w:val="bullet"/>
      <w:lvlText w:val=""/>
      <w:lvlJc w:val="left"/>
      <w:pPr>
        <w:ind w:left="4928" w:hanging="360"/>
      </w:pPr>
      <w:rPr>
        <w:rFonts w:ascii="Symbol" w:hAnsi="Symbol" w:hint="default"/>
      </w:rPr>
    </w:lvl>
    <w:lvl w:ilvl="7" w:tplc="04190003" w:tentative="1">
      <w:start w:val="1"/>
      <w:numFmt w:val="bullet"/>
      <w:lvlText w:val="o"/>
      <w:lvlJc w:val="left"/>
      <w:pPr>
        <w:ind w:left="5648" w:hanging="360"/>
      </w:pPr>
      <w:rPr>
        <w:rFonts w:ascii="Courier New" w:hAnsi="Courier New" w:cs="Courier New" w:hint="default"/>
      </w:rPr>
    </w:lvl>
    <w:lvl w:ilvl="8" w:tplc="04190005" w:tentative="1">
      <w:start w:val="1"/>
      <w:numFmt w:val="bullet"/>
      <w:lvlText w:val=""/>
      <w:lvlJc w:val="left"/>
      <w:pPr>
        <w:ind w:left="6368" w:hanging="360"/>
      </w:pPr>
      <w:rPr>
        <w:rFonts w:ascii="Wingdings" w:hAnsi="Wingdings" w:hint="default"/>
      </w:rPr>
    </w:lvl>
  </w:abstractNum>
  <w:abstractNum w:abstractNumId="19" w15:restartNumberingAfterBreak="0">
    <w:nsid w:val="0EB43062"/>
    <w:multiLevelType w:val="hybridMultilevel"/>
    <w:tmpl w:val="BEFC835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0" w15:restartNumberingAfterBreak="0">
    <w:nsid w:val="0F2C3DDB"/>
    <w:multiLevelType w:val="hybridMultilevel"/>
    <w:tmpl w:val="5E461A58"/>
    <w:lvl w:ilvl="0" w:tplc="0419000B">
      <w:start w:val="1"/>
      <w:numFmt w:val="bullet"/>
      <w:lvlText w:val=""/>
      <w:lvlJc w:val="left"/>
      <w:pPr>
        <w:ind w:left="594" w:hanging="360"/>
      </w:pPr>
      <w:rPr>
        <w:rFonts w:ascii="Wingdings" w:hAnsi="Wingdings" w:hint="default"/>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1" w15:restartNumberingAfterBreak="0">
    <w:nsid w:val="10247023"/>
    <w:multiLevelType w:val="hybridMultilevel"/>
    <w:tmpl w:val="19566218"/>
    <w:lvl w:ilvl="0" w:tplc="C4D6F2BC">
      <w:start w:val="1"/>
      <w:numFmt w:val="decimal"/>
      <w:lvlText w:val="%1."/>
      <w:lvlJc w:val="left"/>
      <w:pPr>
        <w:ind w:left="218" w:hanging="360"/>
      </w:pPr>
      <w:rPr>
        <w:rFonts w:hint="default"/>
        <w:b/>
        <w:bCs/>
        <w:i/>
        <w:iCs/>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2" w15:restartNumberingAfterBreak="0">
    <w:nsid w:val="10303A01"/>
    <w:multiLevelType w:val="hybridMultilevel"/>
    <w:tmpl w:val="2D92BC6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1BC13F0"/>
    <w:multiLevelType w:val="hybridMultilevel"/>
    <w:tmpl w:val="FF4EE5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1D42DB8"/>
    <w:multiLevelType w:val="hybridMultilevel"/>
    <w:tmpl w:val="49E2F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2A20724"/>
    <w:multiLevelType w:val="hybridMultilevel"/>
    <w:tmpl w:val="2B5A7054"/>
    <w:lvl w:ilvl="0" w:tplc="79A40E5E">
      <w:start w:val="1"/>
      <w:numFmt w:val="bullet"/>
      <w:lvlText w:val=""/>
      <w:lvlJc w:val="left"/>
      <w:pPr>
        <w:ind w:left="594" w:hanging="360"/>
      </w:pPr>
      <w:rPr>
        <w:rFonts w:ascii="Wingdings" w:hAnsi="Wingdings" w:hint="default"/>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6" w15:restartNumberingAfterBreak="0">
    <w:nsid w:val="12E174B4"/>
    <w:multiLevelType w:val="hybridMultilevel"/>
    <w:tmpl w:val="9DDEEF36"/>
    <w:lvl w:ilvl="0" w:tplc="99642414">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3EB6303"/>
    <w:multiLevelType w:val="hybridMultilevel"/>
    <w:tmpl w:val="68A28D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4AC4C7F"/>
    <w:multiLevelType w:val="hybridMultilevel"/>
    <w:tmpl w:val="EC32E852"/>
    <w:lvl w:ilvl="0" w:tplc="0419000B">
      <w:start w:val="1"/>
      <w:numFmt w:val="bullet"/>
      <w:lvlText w:val=""/>
      <w:lvlJc w:val="left"/>
      <w:pPr>
        <w:ind w:left="608" w:hanging="360"/>
      </w:pPr>
      <w:rPr>
        <w:rFonts w:ascii="Wingdings" w:hAnsi="Wingdings" w:hint="default"/>
      </w:rPr>
    </w:lvl>
    <w:lvl w:ilvl="1" w:tplc="04190003" w:tentative="1">
      <w:start w:val="1"/>
      <w:numFmt w:val="bullet"/>
      <w:lvlText w:val="o"/>
      <w:lvlJc w:val="left"/>
      <w:pPr>
        <w:ind w:left="1328" w:hanging="360"/>
      </w:pPr>
      <w:rPr>
        <w:rFonts w:ascii="Courier New" w:hAnsi="Courier New" w:cs="Courier New" w:hint="default"/>
      </w:rPr>
    </w:lvl>
    <w:lvl w:ilvl="2" w:tplc="04190005" w:tentative="1">
      <w:start w:val="1"/>
      <w:numFmt w:val="bullet"/>
      <w:lvlText w:val=""/>
      <w:lvlJc w:val="left"/>
      <w:pPr>
        <w:ind w:left="2048" w:hanging="360"/>
      </w:pPr>
      <w:rPr>
        <w:rFonts w:ascii="Wingdings" w:hAnsi="Wingdings" w:hint="default"/>
      </w:rPr>
    </w:lvl>
    <w:lvl w:ilvl="3" w:tplc="04190001" w:tentative="1">
      <w:start w:val="1"/>
      <w:numFmt w:val="bullet"/>
      <w:lvlText w:val=""/>
      <w:lvlJc w:val="left"/>
      <w:pPr>
        <w:ind w:left="2768" w:hanging="360"/>
      </w:pPr>
      <w:rPr>
        <w:rFonts w:ascii="Symbol" w:hAnsi="Symbol" w:hint="default"/>
      </w:rPr>
    </w:lvl>
    <w:lvl w:ilvl="4" w:tplc="04190003" w:tentative="1">
      <w:start w:val="1"/>
      <w:numFmt w:val="bullet"/>
      <w:lvlText w:val="o"/>
      <w:lvlJc w:val="left"/>
      <w:pPr>
        <w:ind w:left="3488" w:hanging="360"/>
      </w:pPr>
      <w:rPr>
        <w:rFonts w:ascii="Courier New" w:hAnsi="Courier New" w:cs="Courier New" w:hint="default"/>
      </w:rPr>
    </w:lvl>
    <w:lvl w:ilvl="5" w:tplc="04190005" w:tentative="1">
      <w:start w:val="1"/>
      <w:numFmt w:val="bullet"/>
      <w:lvlText w:val=""/>
      <w:lvlJc w:val="left"/>
      <w:pPr>
        <w:ind w:left="4208" w:hanging="360"/>
      </w:pPr>
      <w:rPr>
        <w:rFonts w:ascii="Wingdings" w:hAnsi="Wingdings" w:hint="default"/>
      </w:rPr>
    </w:lvl>
    <w:lvl w:ilvl="6" w:tplc="04190001" w:tentative="1">
      <w:start w:val="1"/>
      <w:numFmt w:val="bullet"/>
      <w:lvlText w:val=""/>
      <w:lvlJc w:val="left"/>
      <w:pPr>
        <w:ind w:left="4928" w:hanging="360"/>
      </w:pPr>
      <w:rPr>
        <w:rFonts w:ascii="Symbol" w:hAnsi="Symbol" w:hint="default"/>
      </w:rPr>
    </w:lvl>
    <w:lvl w:ilvl="7" w:tplc="04190003" w:tentative="1">
      <w:start w:val="1"/>
      <w:numFmt w:val="bullet"/>
      <w:lvlText w:val="o"/>
      <w:lvlJc w:val="left"/>
      <w:pPr>
        <w:ind w:left="5648" w:hanging="360"/>
      </w:pPr>
      <w:rPr>
        <w:rFonts w:ascii="Courier New" w:hAnsi="Courier New" w:cs="Courier New" w:hint="default"/>
      </w:rPr>
    </w:lvl>
    <w:lvl w:ilvl="8" w:tplc="04190005" w:tentative="1">
      <w:start w:val="1"/>
      <w:numFmt w:val="bullet"/>
      <w:lvlText w:val=""/>
      <w:lvlJc w:val="left"/>
      <w:pPr>
        <w:ind w:left="6368" w:hanging="360"/>
      </w:pPr>
      <w:rPr>
        <w:rFonts w:ascii="Wingdings" w:hAnsi="Wingdings" w:hint="default"/>
      </w:rPr>
    </w:lvl>
  </w:abstractNum>
  <w:abstractNum w:abstractNumId="29" w15:restartNumberingAfterBreak="0">
    <w:nsid w:val="14AD5F0F"/>
    <w:multiLevelType w:val="hybridMultilevel"/>
    <w:tmpl w:val="06ECE9F2"/>
    <w:lvl w:ilvl="0" w:tplc="04190001">
      <w:start w:val="1"/>
      <w:numFmt w:val="bullet"/>
      <w:lvlText w:val=""/>
      <w:lvlJc w:val="left"/>
      <w:pPr>
        <w:ind w:left="594" w:hanging="360"/>
      </w:pPr>
      <w:rPr>
        <w:rFonts w:ascii="Symbol" w:hAnsi="Symbol" w:hint="default"/>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0" w15:restartNumberingAfterBreak="0">
    <w:nsid w:val="14DC779F"/>
    <w:multiLevelType w:val="hybridMultilevel"/>
    <w:tmpl w:val="A2483832"/>
    <w:lvl w:ilvl="0" w:tplc="04190001">
      <w:start w:val="1"/>
      <w:numFmt w:val="bullet"/>
      <w:lvlText w:val=""/>
      <w:lvlJc w:val="left"/>
      <w:pPr>
        <w:ind w:left="577" w:hanging="360"/>
      </w:pPr>
      <w:rPr>
        <w:rFonts w:ascii="Symbol" w:hAnsi="Symbol"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31" w15:restartNumberingAfterBreak="0">
    <w:nsid w:val="16754E1A"/>
    <w:multiLevelType w:val="hybridMultilevel"/>
    <w:tmpl w:val="F0963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6CF33BB"/>
    <w:multiLevelType w:val="hybridMultilevel"/>
    <w:tmpl w:val="AF749228"/>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3" w15:restartNumberingAfterBreak="0">
    <w:nsid w:val="16D5142F"/>
    <w:multiLevelType w:val="hybridMultilevel"/>
    <w:tmpl w:val="EA1A6610"/>
    <w:lvl w:ilvl="0" w:tplc="CBBA5452">
      <w:start w:val="1"/>
      <w:numFmt w:val="decimal"/>
      <w:lvlText w:val="%1."/>
      <w:lvlJc w:val="left"/>
      <w:pPr>
        <w:ind w:left="-480" w:hanging="360"/>
      </w:pPr>
      <w:rPr>
        <w:rFonts w:hint="default"/>
        <w:b/>
        <w:bCs/>
        <w:i/>
        <w:iCs/>
      </w:rPr>
    </w:lvl>
    <w:lvl w:ilvl="1" w:tplc="04190019" w:tentative="1">
      <w:start w:val="1"/>
      <w:numFmt w:val="lowerLetter"/>
      <w:lvlText w:val="%2."/>
      <w:lvlJc w:val="left"/>
      <w:pPr>
        <w:ind w:left="240" w:hanging="360"/>
      </w:pPr>
    </w:lvl>
    <w:lvl w:ilvl="2" w:tplc="0419001B" w:tentative="1">
      <w:start w:val="1"/>
      <w:numFmt w:val="lowerRoman"/>
      <w:lvlText w:val="%3."/>
      <w:lvlJc w:val="right"/>
      <w:pPr>
        <w:ind w:left="960" w:hanging="180"/>
      </w:pPr>
    </w:lvl>
    <w:lvl w:ilvl="3" w:tplc="0419000F" w:tentative="1">
      <w:start w:val="1"/>
      <w:numFmt w:val="decimal"/>
      <w:lvlText w:val="%4."/>
      <w:lvlJc w:val="left"/>
      <w:pPr>
        <w:ind w:left="1680" w:hanging="360"/>
      </w:pPr>
    </w:lvl>
    <w:lvl w:ilvl="4" w:tplc="04190019" w:tentative="1">
      <w:start w:val="1"/>
      <w:numFmt w:val="lowerLetter"/>
      <w:lvlText w:val="%5."/>
      <w:lvlJc w:val="left"/>
      <w:pPr>
        <w:ind w:left="2400" w:hanging="360"/>
      </w:pPr>
    </w:lvl>
    <w:lvl w:ilvl="5" w:tplc="0419001B" w:tentative="1">
      <w:start w:val="1"/>
      <w:numFmt w:val="lowerRoman"/>
      <w:lvlText w:val="%6."/>
      <w:lvlJc w:val="right"/>
      <w:pPr>
        <w:ind w:left="3120" w:hanging="180"/>
      </w:pPr>
    </w:lvl>
    <w:lvl w:ilvl="6" w:tplc="0419000F" w:tentative="1">
      <w:start w:val="1"/>
      <w:numFmt w:val="decimal"/>
      <w:lvlText w:val="%7."/>
      <w:lvlJc w:val="left"/>
      <w:pPr>
        <w:ind w:left="3840" w:hanging="360"/>
      </w:pPr>
    </w:lvl>
    <w:lvl w:ilvl="7" w:tplc="04190019" w:tentative="1">
      <w:start w:val="1"/>
      <w:numFmt w:val="lowerLetter"/>
      <w:lvlText w:val="%8."/>
      <w:lvlJc w:val="left"/>
      <w:pPr>
        <w:ind w:left="4560" w:hanging="360"/>
      </w:pPr>
    </w:lvl>
    <w:lvl w:ilvl="8" w:tplc="0419001B" w:tentative="1">
      <w:start w:val="1"/>
      <w:numFmt w:val="lowerRoman"/>
      <w:lvlText w:val="%9."/>
      <w:lvlJc w:val="right"/>
      <w:pPr>
        <w:ind w:left="5280" w:hanging="180"/>
      </w:pPr>
    </w:lvl>
  </w:abstractNum>
  <w:abstractNum w:abstractNumId="34" w15:restartNumberingAfterBreak="0">
    <w:nsid w:val="16FB524E"/>
    <w:multiLevelType w:val="hybridMultilevel"/>
    <w:tmpl w:val="69F41706"/>
    <w:lvl w:ilvl="0" w:tplc="79A40E5E">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35" w15:restartNumberingAfterBreak="0">
    <w:nsid w:val="17BE14A2"/>
    <w:multiLevelType w:val="hybridMultilevel"/>
    <w:tmpl w:val="A140821C"/>
    <w:lvl w:ilvl="0" w:tplc="04190001">
      <w:start w:val="1"/>
      <w:numFmt w:val="bullet"/>
      <w:lvlText w:val=""/>
      <w:lvlJc w:val="left"/>
      <w:pPr>
        <w:ind w:left="1429" w:hanging="360"/>
      </w:pPr>
      <w:rPr>
        <w:rFonts w:ascii="Symbol" w:hAnsi="Symbol" w:hint="default"/>
      </w:rPr>
    </w:lvl>
    <w:lvl w:ilvl="1" w:tplc="D05E6394">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91E4992"/>
    <w:multiLevelType w:val="hybridMultilevel"/>
    <w:tmpl w:val="6E2C2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96610D6"/>
    <w:multiLevelType w:val="hybridMultilevel"/>
    <w:tmpl w:val="1E5611BA"/>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8" w15:restartNumberingAfterBreak="0">
    <w:nsid w:val="198E22F3"/>
    <w:multiLevelType w:val="hybridMultilevel"/>
    <w:tmpl w:val="D40C7370"/>
    <w:lvl w:ilvl="0" w:tplc="79A40E5E">
      <w:start w:val="1"/>
      <w:numFmt w:val="bullet"/>
      <w:lvlText w:val=""/>
      <w:lvlJc w:val="left"/>
      <w:pPr>
        <w:ind w:left="594" w:hanging="360"/>
      </w:pPr>
      <w:rPr>
        <w:rFonts w:ascii="Wingdings" w:hAnsi="Wingdings" w:hint="default"/>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9" w15:restartNumberingAfterBreak="0">
    <w:nsid w:val="1ACB1386"/>
    <w:multiLevelType w:val="hybridMultilevel"/>
    <w:tmpl w:val="72D86B46"/>
    <w:lvl w:ilvl="0" w:tplc="0419000B">
      <w:start w:val="1"/>
      <w:numFmt w:val="bullet"/>
      <w:lvlText w:val=""/>
      <w:lvlJc w:val="left"/>
      <w:pPr>
        <w:ind w:left="580" w:hanging="360"/>
      </w:pPr>
      <w:rPr>
        <w:rFonts w:ascii="Wingdings" w:hAnsi="Wingdings" w:hint="default"/>
      </w:rPr>
    </w:lvl>
    <w:lvl w:ilvl="1" w:tplc="04190003" w:tentative="1">
      <w:start w:val="1"/>
      <w:numFmt w:val="bullet"/>
      <w:lvlText w:val="o"/>
      <w:lvlJc w:val="left"/>
      <w:pPr>
        <w:ind w:left="1300" w:hanging="360"/>
      </w:pPr>
      <w:rPr>
        <w:rFonts w:ascii="Courier New" w:hAnsi="Courier New" w:cs="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cs="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cs="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40" w15:restartNumberingAfterBreak="0">
    <w:nsid w:val="1B2463C3"/>
    <w:multiLevelType w:val="hybridMultilevel"/>
    <w:tmpl w:val="E788CABC"/>
    <w:lvl w:ilvl="0" w:tplc="79A40E5E">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41" w15:restartNumberingAfterBreak="0">
    <w:nsid w:val="1DA57A4F"/>
    <w:multiLevelType w:val="hybridMultilevel"/>
    <w:tmpl w:val="0734B25A"/>
    <w:lvl w:ilvl="0" w:tplc="0419000B">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42" w15:restartNumberingAfterBreak="0">
    <w:nsid w:val="1F245472"/>
    <w:multiLevelType w:val="hybridMultilevel"/>
    <w:tmpl w:val="A31846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023101D"/>
    <w:multiLevelType w:val="hybridMultilevel"/>
    <w:tmpl w:val="B6AEE3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20F92A42"/>
    <w:multiLevelType w:val="hybridMultilevel"/>
    <w:tmpl w:val="AB18299E"/>
    <w:lvl w:ilvl="0" w:tplc="0419000B">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45" w15:restartNumberingAfterBreak="0">
    <w:nsid w:val="20FD3472"/>
    <w:multiLevelType w:val="hybridMultilevel"/>
    <w:tmpl w:val="7EB45288"/>
    <w:lvl w:ilvl="0" w:tplc="79A40E5E">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6" w15:restartNumberingAfterBreak="0">
    <w:nsid w:val="22A25F06"/>
    <w:multiLevelType w:val="hybridMultilevel"/>
    <w:tmpl w:val="AD0AF9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23300E88"/>
    <w:multiLevelType w:val="hybridMultilevel"/>
    <w:tmpl w:val="5928AA24"/>
    <w:lvl w:ilvl="0" w:tplc="04190009">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8" w15:restartNumberingAfterBreak="0">
    <w:nsid w:val="24A2103E"/>
    <w:multiLevelType w:val="hybridMultilevel"/>
    <w:tmpl w:val="B67EA1C6"/>
    <w:lvl w:ilvl="0" w:tplc="79A40E5E">
      <w:start w:val="1"/>
      <w:numFmt w:val="bullet"/>
      <w:lvlText w:val=""/>
      <w:lvlJc w:val="left"/>
      <w:pPr>
        <w:ind w:left="594" w:hanging="360"/>
      </w:pPr>
      <w:rPr>
        <w:rFonts w:ascii="Wingdings" w:hAnsi="Wingdings" w:hint="default"/>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9" w15:restartNumberingAfterBreak="0">
    <w:nsid w:val="25B722C9"/>
    <w:multiLevelType w:val="hybridMultilevel"/>
    <w:tmpl w:val="7BF6F33E"/>
    <w:lvl w:ilvl="0" w:tplc="0419000B">
      <w:start w:val="1"/>
      <w:numFmt w:val="bullet"/>
      <w:lvlText w:val=""/>
      <w:lvlJc w:val="left"/>
      <w:pPr>
        <w:ind w:left="549" w:hanging="360"/>
      </w:pPr>
      <w:rPr>
        <w:rFonts w:ascii="Wingdings" w:hAnsi="Wingdings" w:hint="default"/>
      </w:rPr>
    </w:lvl>
    <w:lvl w:ilvl="1" w:tplc="04190003" w:tentative="1">
      <w:start w:val="1"/>
      <w:numFmt w:val="bullet"/>
      <w:lvlText w:val="o"/>
      <w:lvlJc w:val="left"/>
      <w:pPr>
        <w:ind w:left="1269" w:hanging="360"/>
      </w:pPr>
      <w:rPr>
        <w:rFonts w:ascii="Courier New" w:hAnsi="Courier New" w:cs="Courier New" w:hint="default"/>
      </w:rPr>
    </w:lvl>
    <w:lvl w:ilvl="2" w:tplc="04190005" w:tentative="1">
      <w:start w:val="1"/>
      <w:numFmt w:val="bullet"/>
      <w:lvlText w:val=""/>
      <w:lvlJc w:val="left"/>
      <w:pPr>
        <w:ind w:left="1989" w:hanging="360"/>
      </w:pPr>
      <w:rPr>
        <w:rFonts w:ascii="Wingdings" w:hAnsi="Wingdings" w:hint="default"/>
      </w:rPr>
    </w:lvl>
    <w:lvl w:ilvl="3" w:tplc="04190001" w:tentative="1">
      <w:start w:val="1"/>
      <w:numFmt w:val="bullet"/>
      <w:lvlText w:val=""/>
      <w:lvlJc w:val="left"/>
      <w:pPr>
        <w:ind w:left="2709" w:hanging="360"/>
      </w:pPr>
      <w:rPr>
        <w:rFonts w:ascii="Symbol" w:hAnsi="Symbol" w:hint="default"/>
      </w:rPr>
    </w:lvl>
    <w:lvl w:ilvl="4" w:tplc="04190003" w:tentative="1">
      <w:start w:val="1"/>
      <w:numFmt w:val="bullet"/>
      <w:lvlText w:val="o"/>
      <w:lvlJc w:val="left"/>
      <w:pPr>
        <w:ind w:left="3429" w:hanging="360"/>
      </w:pPr>
      <w:rPr>
        <w:rFonts w:ascii="Courier New" w:hAnsi="Courier New" w:cs="Courier New" w:hint="default"/>
      </w:rPr>
    </w:lvl>
    <w:lvl w:ilvl="5" w:tplc="04190005" w:tentative="1">
      <w:start w:val="1"/>
      <w:numFmt w:val="bullet"/>
      <w:lvlText w:val=""/>
      <w:lvlJc w:val="left"/>
      <w:pPr>
        <w:ind w:left="4149" w:hanging="360"/>
      </w:pPr>
      <w:rPr>
        <w:rFonts w:ascii="Wingdings" w:hAnsi="Wingdings" w:hint="default"/>
      </w:rPr>
    </w:lvl>
    <w:lvl w:ilvl="6" w:tplc="04190001" w:tentative="1">
      <w:start w:val="1"/>
      <w:numFmt w:val="bullet"/>
      <w:lvlText w:val=""/>
      <w:lvlJc w:val="left"/>
      <w:pPr>
        <w:ind w:left="4869" w:hanging="360"/>
      </w:pPr>
      <w:rPr>
        <w:rFonts w:ascii="Symbol" w:hAnsi="Symbol" w:hint="default"/>
      </w:rPr>
    </w:lvl>
    <w:lvl w:ilvl="7" w:tplc="04190003" w:tentative="1">
      <w:start w:val="1"/>
      <w:numFmt w:val="bullet"/>
      <w:lvlText w:val="o"/>
      <w:lvlJc w:val="left"/>
      <w:pPr>
        <w:ind w:left="5589" w:hanging="360"/>
      </w:pPr>
      <w:rPr>
        <w:rFonts w:ascii="Courier New" w:hAnsi="Courier New" w:cs="Courier New" w:hint="default"/>
      </w:rPr>
    </w:lvl>
    <w:lvl w:ilvl="8" w:tplc="04190005" w:tentative="1">
      <w:start w:val="1"/>
      <w:numFmt w:val="bullet"/>
      <w:lvlText w:val=""/>
      <w:lvlJc w:val="left"/>
      <w:pPr>
        <w:ind w:left="6309" w:hanging="360"/>
      </w:pPr>
      <w:rPr>
        <w:rFonts w:ascii="Wingdings" w:hAnsi="Wingdings" w:hint="default"/>
      </w:rPr>
    </w:lvl>
  </w:abstractNum>
  <w:abstractNum w:abstractNumId="50" w15:restartNumberingAfterBreak="0">
    <w:nsid w:val="298D41A5"/>
    <w:multiLevelType w:val="hybridMultilevel"/>
    <w:tmpl w:val="4E0EE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A4B4285"/>
    <w:multiLevelType w:val="hybridMultilevel"/>
    <w:tmpl w:val="6966FFCA"/>
    <w:lvl w:ilvl="0" w:tplc="79A40E5E">
      <w:start w:val="1"/>
      <w:numFmt w:val="bullet"/>
      <w:lvlText w:val=""/>
      <w:lvlJc w:val="left"/>
      <w:pPr>
        <w:ind w:left="580" w:hanging="360"/>
      </w:pPr>
      <w:rPr>
        <w:rFonts w:ascii="Wingdings" w:hAnsi="Wingdings" w:hint="default"/>
      </w:rPr>
    </w:lvl>
    <w:lvl w:ilvl="1" w:tplc="04190003" w:tentative="1">
      <w:start w:val="1"/>
      <w:numFmt w:val="bullet"/>
      <w:lvlText w:val="o"/>
      <w:lvlJc w:val="left"/>
      <w:pPr>
        <w:ind w:left="1300" w:hanging="360"/>
      </w:pPr>
      <w:rPr>
        <w:rFonts w:ascii="Courier New" w:hAnsi="Courier New" w:cs="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cs="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cs="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52" w15:restartNumberingAfterBreak="0">
    <w:nsid w:val="2AA243FC"/>
    <w:multiLevelType w:val="hybridMultilevel"/>
    <w:tmpl w:val="B4103962"/>
    <w:lvl w:ilvl="0" w:tplc="79A40E5E">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53" w15:restartNumberingAfterBreak="0">
    <w:nsid w:val="2BF33CC6"/>
    <w:multiLevelType w:val="hybridMultilevel"/>
    <w:tmpl w:val="3A4A8EDC"/>
    <w:lvl w:ilvl="0" w:tplc="CFA2EE8C">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2CA27C67"/>
    <w:multiLevelType w:val="hybridMultilevel"/>
    <w:tmpl w:val="8A4AA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D8339EC"/>
    <w:multiLevelType w:val="hybridMultilevel"/>
    <w:tmpl w:val="83E8FD9E"/>
    <w:lvl w:ilvl="0" w:tplc="0419000B">
      <w:start w:val="1"/>
      <w:numFmt w:val="bullet"/>
      <w:lvlText w:val=""/>
      <w:lvlJc w:val="left"/>
      <w:pPr>
        <w:ind w:left="608" w:hanging="360"/>
      </w:pPr>
      <w:rPr>
        <w:rFonts w:ascii="Wingdings" w:hAnsi="Wingdings" w:hint="default"/>
      </w:rPr>
    </w:lvl>
    <w:lvl w:ilvl="1" w:tplc="04190003" w:tentative="1">
      <w:start w:val="1"/>
      <w:numFmt w:val="bullet"/>
      <w:lvlText w:val="o"/>
      <w:lvlJc w:val="left"/>
      <w:pPr>
        <w:ind w:left="1328" w:hanging="360"/>
      </w:pPr>
      <w:rPr>
        <w:rFonts w:ascii="Courier New" w:hAnsi="Courier New" w:cs="Courier New" w:hint="default"/>
      </w:rPr>
    </w:lvl>
    <w:lvl w:ilvl="2" w:tplc="04190005" w:tentative="1">
      <w:start w:val="1"/>
      <w:numFmt w:val="bullet"/>
      <w:lvlText w:val=""/>
      <w:lvlJc w:val="left"/>
      <w:pPr>
        <w:ind w:left="2048" w:hanging="360"/>
      </w:pPr>
      <w:rPr>
        <w:rFonts w:ascii="Wingdings" w:hAnsi="Wingdings" w:hint="default"/>
      </w:rPr>
    </w:lvl>
    <w:lvl w:ilvl="3" w:tplc="04190001" w:tentative="1">
      <w:start w:val="1"/>
      <w:numFmt w:val="bullet"/>
      <w:lvlText w:val=""/>
      <w:lvlJc w:val="left"/>
      <w:pPr>
        <w:ind w:left="2768" w:hanging="360"/>
      </w:pPr>
      <w:rPr>
        <w:rFonts w:ascii="Symbol" w:hAnsi="Symbol" w:hint="default"/>
      </w:rPr>
    </w:lvl>
    <w:lvl w:ilvl="4" w:tplc="04190003" w:tentative="1">
      <w:start w:val="1"/>
      <w:numFmt w:val="bullet"/>
      <w:lvlText w:val="o"/>
      <w:lvlJc w:val="left"/>
      <w:pPr>
        <w:ind w:left="3488" w:hanging="360"/>
      </w:pPr>
      <w:rPr>
        <w:rFonts w:ascii="Courier New" w:hAnsi="Courier New" w:cs="Courier New" w:hint="default"/>
      </w:rPr>
    </w:lvl>
    <w:lvl w:ilvl="5" w:tplc="04190005" w:tentative="1">
      <w:start w:val="1"/>
      <w:numFmt w:val="bullet"/>
      <w:lvlText w:val=""/>
      <w:lvlJc w:val="left"/>
      <w:pPr>
        <w:ind w:left="4208" w:hanging="360"/>
      </w:pPr>
      <w:rPr>
        <w:rFonts w:ascii="Wingdings" w:hAnsi="Wingdings" w:hint="default"/>
      </w:rPr>
    </w:lvl>
    <w:lvl w:ilvl="6" w:tplc="04190001" w:tentative="1">
      <w:start w:val="1"/>
      <w:numFmt w:val="bullet"/>
      <w:lvlText w:val=""/>
      <w:lvlJc w:val="left"/>
      <w:pPr>
        <w:ind w:left="4928" w:hanging="360"/>
      </w:pPr>
      <w:rPr>
        <w:rFonts w:ascii="Symbol" w:hAnsi="Symbol" w:hint="default"/>
      </w:rPr>
    </w:lvl>
    <w:lvl w:ilvl="7" w:tplc="04190003" w:tentative="1">
      <w:start w:val="1"/>
      <w:numFmt w:val="bullet"/>
      <w:lvlText w:val="o"/>
      <w:lvlJc w:val="left"/>
      <w:pPr>
        <w:ind w:left="5648" w:hanging="360"/>
      </w:pPr>
      <w:rPr>
        <w:rFonts w:ascii="Courier New" w:hAnsi="Courier New" w:cs="Courier New" w:hint="default"/>
      </w:rPr>
    </w:lvl>
    <w:lvl w:ilvl="8" w:tplc="04190005" w:tentative="1">
      <w:start w:val="1"/>
      <w:numFmt w:val="bullet"/>
      <w:lvlText w:val=""/>
      <w:lvlJc w:val="left"/>
      <w:pPr>
        <w:ind w:left="6368" w:hanging="360"/>
      </w:pPr>
      <w:rPr>
        <w:rFonts w:ascii="Wingdings" w:hAnsi="Wingdings" w:hint="default"/>
      </w:rPr>
    </w:lvl>
  </w:abstractNum>
  <w:abstractNum w:abstractNumId="56" w15:restartNumberingAfterBreak="0">
    <w:nsid w:val="2DBB1BE3"/>
    <w:multiLevelType w:val="hybridMultilevel"/>
    <w:tmpl w:val="F9805134"/>
    <w:lvl w:ilvl="0" w:tplc="04190001">
      <w:start w:val="1"/>
      <w:numFmt w:val="bullet"/>
      <w:lvlText w:val=""/>
      <w:lvlJc w:val="left"/>
      <w:pPr>
        <w:ind w:left="-64" w:hanging="360"/>
      </w:pPr>
      <w:rPr>
        <w:rFonts w:ascii="Symbol" w:hAnsi="Symbol" w:hint="default"/>
      </w:rPr>
    </w:lvl>
    <w:lvl w:ilvl="1" w:tplc="04190003" w:tentative="1">
      <w:start w:val="1"/>
      <w:numFmt w:val="bullet"/>
      <w:lvlText w:val="o"/>
      <w:lvlJc w:val="left"/>
      <w:pPr>
        <w:ind w:left="656" w:hanging="360"/>
      </w:pPr>
      <w:rPr>
        <w:rFonts w:ascii="Courier New" w:hAnsi="Courier New" w:cs="Courier New" w:hint="default"/>
      </w:rPr>
    </w:lvl>
    <w:lvl w:ilvl="2" w:tplc="04190005" w:tentative="1">
      <w:start w:val="1"/>
      <w:numFmt w:val="bullet"/>
      <w:lvlText w:val=""/>
      <w:lvlJc w:val="left"/>
      <w:pPr>
        <w:ind w:left="1376" w:hanging="360"/>
      </w:pPr>
      <w:rPr>
        <w:rFonts w:ascii="Wingdings" w:hAnsi="Wingdings" w:hint="default"/>
      </w:rPr>
    </w:lvl>
    <w:lvl w:ilvl="3" w:tplc="04190001" w:tentative="1">
      <w:start w:val="1"/>
      <w:numFmt w:val="bullet"/>
      <w:lvlText w:val=""/>
      <w:lvlJc w:val="left"/>
      <w:pPr>
        <w:ind w:left="2096" w:hanging="360"/>
      </w:pPr>
      <w:rPr>
        <w:rFonts w:ascii="Symbol" w:hAnsi="Symbol" w:hint="default"/>
      </w:rPr>
    </w:lvl>
    <w:lvl w:ilvl="4" w:tplc="04190003" w:tentative="1">
      <w:start w:val="1"/>
      <w:numFmt w:val="bullet"/>
      <w:lvlText w:val="o"/>
      <w:lvlJc w:val="left"/>
      <w:pPr>
        <w:ind w:left="2816" w:hanging="360"/>
      </w:pPr>
      <w:rPr>
        <w:rFonts w:ascii="Courier New" w:hAnsi="Courier New" w:cs="Courier New" w:hint="default"/>
      </w:rPr>
    </w:lvl>
    <w:lvl w:ilvl="5" w:tplc="04190005" w:tentative="1">
      <w:start w:val="1"/>
      <w:numFmt w:val="bullet"/>
      <w:lvlText w:val=""/>
      <w:lvlJc w:val="left"/>
      <w:pPr>
        <w:ind w:left="3536" w:hanging="360"/>
      </w:pPr>
      <w:rPr>
        <w:rFonts w:ascii="Wingdings" w:hAnsi="Wingdings" w:hint="default"/>
      </w:rPr>
    </w:lvl>
    <w:lvl w:ilvl="6" w:tplc="04190001" w:tentative="1">
      <w:start w:val="1"/>
      <w:numFmt w:val="bullet"/>
      <w:lvlText w:val=""/>
      <w:lvlJc w:val="left"/>
      <w:pPr>
        <w:ind w:left="4256" w:hanging="360"/>
      </w:pPr>
      <w:rPr>
        <w:rFonts w:ascii="Symbol" w:hAnsi="Symbol" w:hint="default"/>
      </w:rPr>
    </w:lvl>
    <w:lvl w:ilvl="7" w:tplc="04190003" w:tentative="1">
      <w:start w:val="1"/>
      <w:numFmt w:val="bullet"/>
      <w:lvlText w:val="o"/>
      <w:lvlJc w:val="left"/>
      <w:pPr>
        <w:ind w:left="4976" w:hanging="360"/>
      </w:pPr>
      <w:rPr>
        <w:rFonts w:ascii="Courier New" w:hAnsi="Courier New" w:cs="Courier New" w:hint="default"/>
      </w:rPr>
    </w:lvl>
    <w:lvl w:ilvl="8" w:tplc="04190005" w:tentative="1">
      <w:start w:val="1"/>
      <w:numFmt w:val="bullet"/>
      <w:lvlText w:val=""/>
      <w:lvlJc w:val="left"/>
      <w:pPr>
        <w:ind w:left="5696" w:hanging="360"/>
      </w:pPr>
      <w:rPr>
        <w:rFonts w:ascii="Wingdings" w:hAnsi="Wingdings" w:hint="default"/>
      </w:rPr>
    </w:lvl>
  </w:abstractNum>
  <w:abstractNum w:abstractNumId="57" w15:restartNumberingAfterBreak="0">
    <w:nsid w:val="2DCE7F39"/>
    <w:multiLevelType w:val="hybridMultilevel"/>
    <w:tmpl w:val="2604AED8"/>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8" w15:restartNumberingAfterBreak="0">
    <w:nsid w:val="2DD1720B"/>
    <w:multiLevelType w:val="hybridMultilevel"/>
    <w:tmpl w:val="DB4EBB7A"/>
    <w:lvl w:ilvl="0" w:tplc="79A40E5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E802506"/>
    <w:multiLevelType w:val="hybridMultilevel"/>
    <w:tmpl w:val="0E94889E"/>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0" w15:restartNumberingAfterBreak="0">
    <w:nsid w:val="2F4E745A"/>
    <w:multiLevelType w:val="hybridMultilevel"/>
    <w:tmpl w:val="DC206566"/>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61" w15:restartNumberingAfterBreak="0">
    <w:nsid w:val="2F7141EA"/>
    <w:multiLevelType w:val="hybridMultilevel"/>
    <w:tmpl w:val="DBD0413A"/>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2" w15:restartNumberingAfterBreak="0">
    <w:nsid w:val="2F9A5832"/>
    <w:multiLevelType w:val="hybridMultilevel"/>
    <w:tmpl w:val="986E4084"/>
    <w:lvl w:ilvl="0" w:tplc="79A40E5E">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3" w15:restartNumberingAfterBreak="0">
    <w:nsid w:val="30630633"/>
    <w:multiLevelType w:val="hybridMultilevel"/>
    <w:tmpl w:val="F3662B46"/>
    <w:lvl w:ilvl="0" w:tplc="79A40E5E">
      <w:start w:val="1"/>
      <w:numFmt w:val="bullet"/>
      <w:lvlText w:val=""/>
      <w:lvlJc w:val="left"/>
      <w:pPr>
        <w:ind w:left="580" w:hanging="360"/>
      </w:pPr>
      <w:rPr>
        <w:rFonts w:ascii="Wingdings" w:hAnsi="Wingdings" w:hint="default"/>
      </w:rPr>
    </w:lvl>
    <w:lvl w:ilvl="1" w:tplc="04190003" w:tentative="1">
      <w:start w:val="1"/>
      <w:numFmt w:val="bullet"/>
      <w:lvlText w:val="o"/>
      <w:lvlJc w:val="left"/>
      <w:pPr>
        <w:ind w:left="1300" w:hanging="360"/>
      </w:pPr>
      <w:rPr>
        <w:rFonts w:ascii="Courier New" w:hAnsi="Courier New" w:cs="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cs="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cs="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64" w15:restartNumberingAfterBreak="0">
    <w:nsid w:val="31320207"/>
    <w:multiLevelType w:val="hybridMultilevel"/>
    <w:tmpl w:val="F3269DEE"/>
    <w:lvl w:ilvl="0" w:tplc="79A40E5E">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5" w15:restartNumberingAfterBreak="0">
    <w:nsid w:val="321345D5"/>
    <w:multiLevelType w:val="hybridMultilevel"/>
    <w:tmpl w:val="6194D38C"/>
    <w:lvl w:ilvl="0" w:tplc="79A40E5E">
      <w:start w:val="1"/>
      <w:numFmt w:val="bullet"/>
      <w:lvlText w:val=""/>
      <w:lvlJc w:val="left"/>
      <w:pPr>
        <w:ind w:left="594" w:hanging="360"/>
      </w:pPr>
      <w:rPr>
        <w:rFonts w:ascii="Wingdings" w:hAnsi="Wingdings" w:hint="default"/>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66" w15:restartNumberingAfterBreak="0">
    <w:nsid w:val="32D552E0"/>
    <w:multiLevelType w:val="hybridMultilevel"/>
    <w:tmpl w:val="3C52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3FF74BB"/>
    <w:multiLevelType w:val="hybridMultilevel"/>
    <w:tmpl w:val="D124F8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4142E43"/>
    <w:multiLevelType w:val="hybridMultilevel"/>
    <w:tmpl w:val="EE26D1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349B5DA1"/>
    <w:multiLevelType w:val="hybridMultilevel"/>
    <w:tmpl w:val="75248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4BE0DEF"/>
    <w:multiLevelType w:val="multilevel"/>
    <w:tmpl w:val="166206A4"/>
    <w:lvl w:ilvl="0">
      <w:start w:val="1"/>
      <w:numFmt w:val="decimal"/>
      <w:lvlText w:val="%1."/>
      <w:lvlJc w:val="left"/>
      <w:pPr>
        <w:ind w:left="-466" w:hanging="360"/>
      </w:pPr>
      <w:rPr>
        <w:rFonts w:hint="default"/>
        <w:b/>
        <w:bCs/>
        <w:i/>
        <w:iCs/>
      </w:rPr>
    </w:lvl>
    <w:lvl w:ilvl="1">
      <w:start w:val="2"/>
      <w:numFmt w:val="decimal"/>
      <w:isLgl/>
      <w:lvlText w:val="%1.%2."/>
      <w:lvlJc w:val="left"/>
      <w:pPr>
        <w:ind w:left="594" w:hanging="720"/>
      </w:pPr>
      <w:rPr>
        <w:rFonts w:hint="default"/>
      </w:rPr>
    </w:lvl>
    <w:lvl w:ilvl="2">
      <w:start w:val="1"/>
      <w:numFmt w:val="decimal"/>
      <w:isLgl/>
      <w:lvlText w:val="%1.%2.%3."/>
      <w:lvlJc w:val="left"/>
      <w:pPr>
        <w:ind w:left="1294"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3054" w:hanging="1080"/>
      </w:pPr>
      <w:rPr>
        <w:rFonts w:hint="default"/>
      </w:rPr>
    </w:lvl>
    <w:lvl w:ilvl="5">
      <w:start w:val="1"/>
      <w:numFmt w:val="decimal"/>
      <w:isLgl/>
      <w:lvlText w:val="%1.%2.%3.%4.%5.%6."/>
      <w:lvlJc w:val="left"/>
      <w:pPr>
        <w:ind w:left="4114" w:hanging="1440"/>
      </w:pPr>
      <w:rPr>
        <w:rFonts w:hint="default"/>
      </w:rPr>
    </w:lvl>
    <w:lvl w:ilvl="6">
      <w:start w:val="1"/>
      <w:numFmt w:val="decimal"/>
      <w:isLgl/>
      <w:lvlText w:val="%1.%2.%3.%4.%5.%6.%7."/>
      <w:lvlJc w:val="left"/>
      <w:pPr>
        <w:ind w:left="5174" w:hanging="1800"/>
      </w:pPr>
      <w:rPr>
        <w:rFonts w:hint="default"/>
      </w:rPr>
    </w:lvl>
    <w:lvl w:ilvl="7">
      <w:start w:val="1"/>
      <w:numFmt w:val="decimal"/>
      <w:isLgl/>
      <w:lvlText w:val="%1.%2.%3.%4.%5.%6.%7.%8."/>
      <w:lvlJc w:val="left"/>
      <w:pPr>
        <w:ind w:left="5874" w:hanging="1800"/>
      </w:pPr>
      <w:rPr>
        <w:rFonts w:hint="default"/>
      </w:rPr>
    </w:lvl>
    <w:lvl w:ilvl="8">
      <w:start w:val="1"/>
      <w:numFmt w:val="decimal"/>
      <w:isLgl/>
      <w:lvlText w:val="%1.%2.%3.%4.%5.%6.%7.%8.%9."/>
      <w:lvlJc w:val="left"/>
      <w:pPr>
        <w:ind w:left="6934" w:hanging="2160"/>
      </w:pPr>
      <w:rPr>
        <w:rFonts w:hint="default"/>
      </w:rPr>
    </w:lvl>
  </w:abstractNum>
  <w:abstractNum w:abstractNumId="71" w15:restartNumberingAfterBreak="0">
    <w:nsid w:val="34DA5E7E"/>
    <w:multiLevelType w:val="hybridMultilevel"/>
    <w:tmpl w:val="CA186FCE"/>
    <w:lvl w:ilvl="0" w:tplc="79A40E5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5B932A1"/>
    <w:multiLevelType w:val="hybridMultilevel"/>
    <w:tmpl w:val="F872C9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36D12B92"/>
    <w:multiLevelType w:val="hybridMultilevel"/>
    <w:tmpl w:val="85E670E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4" w15:restartNumberingAfterBreak="0">
    <w:nsid w:val="378E73AF"/>
    <w:multiLevelType w:val="hybridMultilevel"/>
    <w:tmpl w:val="A62A1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3880505A"/>
    <w:multiLevelType w:val="hybridMultilevel"/>
    <w:tmpl w:val="A3961D00"/>
    <w:lvl w:ilvl="0" w:tplc="79A40E5E">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76" w15:restartNumberingAfterBreak="0">
    <w:nsid w:val="39606633"/>
    <w:multiLevelType w:val="hybridMultilevel"/>
    <w:tmpl w:val="F9747CA2"/>
    <w:lvl w:ilvl="0" w:tplc="0419000B">
      <w:start w:val="1"/>
      <w:numFmt w:val="bullet"/>
      <w:lvlText w:val=""/>
      <w:lvlJc w:val="left"/>
      <w:pPr>
        <w:ind w:left="577" w:hanging="360"/>
      </w:pPr>
      <w:rPr>
        <w:rFonts w:ascii="Wingdings" w:hAnsi="Wingdings"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77" w15:restartNumberingAfterBreak="0">
    <w:nsid w:val="3962367A"/>
    <w:multiLevelType w:val="hybridMultilevel"/>
    <w:tmpl w:val="3C725860"/>
    <w:lvl w:ilvl="0" w:tplc="0419000B">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78" w15:restartNumberingAfterBreak="0">
    <w:nsid w:val="398C613B"/>
    <w:multiLevelType w:val="hybridMultilevel"/>
    <w:tmpl w:val="A8B223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399C670F"/>
    <w:multiLevelType w:val="hybridMultilevel"/>
    <w:tmpl w:val="A88C8FC6"/>
    <w:lvl w:ilvl="0" w:tplc="0A8874E8">
      <w:start w:val="1"/>
      <w:numFmt w:val="decimal"/>
      <w:lvlText w:val="%1."/>
      <w:lvlJc w:val="left"/>
      <w:pPr>
        <w:ind w:left="-480" w:hanging="360"/>
      </w:pPr>
      <w:rPr>
        <w:rFonts w:hint="default"/>
        <w:b/>
        <w:bCs/>
        <w:i/>
        <w:iCs/>
      </w:rPr>
    </w:lvl>
    <w:lvl w:ilvl="1" w:tplc="04190019" w:tentative="1">
      <w:start w:val="1"/>
      <w:numFmt w:val="lowerLetter"/>
      <w:lvlText w:val="%2."/>
      <w:lvlJc w:val="left"/>
      <w:pPr>
        <w:ind w:left="240" w:hanging="360"/>
      </w:pPr>
    </w:lvl>
    <w:lvl w:ilvl="2" w:tplc="0419001B" w:tentative="1">
      <w:start w:val="1"/>
      <w:numFmt w:val="lowerRoman"/>
      <w:lvlText w:val="%3."/>
      <w:lvlJc w:val="right"/>
      <w:pPr>
        <w:ind w:left="960" w:hanging="180"/>
      </w:pPr>
    </w:lvl>
    <w:lvl w:ilvl="3" w:tplc="0419000F" w:tentative="1">
      <w:start w:val="1"/>
      <w:numFmt w:val="decimal"/>
      <w:lvlText w:val="%4."/>
      <w:lvlJc w:val="left"/>
      <w:pPr>
        <w:ind w:left="1680" w:hanging="360"/>
      </w:pPr>
    </w:lvl>
    <w:lvl w:ilvl="4" w:tplc="04190019" w:tentative="1">
      <w:start w:val="1"/>
      <w:numFmt w:val="lowerLetter"/>
      <w:lvlText w:val="%5."/>
      <w:lvlJc w:val="left"/>
      <w:pPr>
        <w:ind w:left="2400" w:hanging="360"/>
      </w:pPr>
    </w:lvl>
    <w:lvl w:ilvl="5" w:tplc="0419001B" w:tentative="1">
      <w:start w:val="1"/>
      <w:numFmt w:val="lowerRoman"/>
      <w:lvlText w:val="%6."/>
      <w:lvlJc w:val="right"/>
      <w:pPr>
        <w:ind w:left="3120" w:hanging="180"/>
      </w:pPr>
    </w:lvl>
    <w:lvl w:ilvl="6" w:tplc="0419000F" w:tentative="1">
      <w:start w:val="1"/>
      <w:numFmt w:val="decimal"/>
      <w:lvlText w:val="%7."/>
      <w:lvlJc w:val="left"/>
      <w:pPr>
        <w:ind w:left="3840" w:hanging="360"/>
      </w:pPr>
    </w:lvl>
    <w:lvl w:ilvl="7" w:tplc="04190019" w:tentative="1">
      <w:start w:val="1"/>
      <w:numFmt w:val="lowerLetter"/>
      <w:lvlText w:val="%8."/>
      <w:lvlJc w:val="left"/>
      <w:pPr>
        <w:ind w:left="4560" w:hanging="360"/>
      </w:pPr>
    </w:lvl>
    <w:lvl w:ilvl="8" w:tplc="0419001B" w:tentative="1">
      <w:start w:val="1"/>
      <w:numFmt w:val="lowerRoman"/>
      <w:lvlText w:val="%9."/>
      <w:lvlJc w:val="right"/>
      <w:pPr>
        <w:ind w:left="5280" w:hanging="180"/>
      </w:pPr>
    </w:lvl>
  </w:abstractNum>
  <w:abstractNum w:abstractNumId="80" w15:restartNumberingAfterBreak="0">
    <w:nsid w:val="3C787EF8"/>
    <w:multiLevelType w:val="hybridMultilevel"/>
    <w:tmpl w:val="7966A92E"/>
    <w:lvl w:ilvl="0" w:tplc="0419000B">
      <w:start w:val="1"/>
      <w:numFmt w:val="bullet"/>
      <w:lvlText w:val=""/>
      <w:lvlJc w:val="left"/>
      <w:pPr>
        <w:ind w:left="577" w:hanging="360"/>
      </w:pPr>
      <w:rPr>
        <w:rFonts w:ascii="Wingdings" w:hAnsi="Wingdings"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81" w15:restartNumberingAfterBreak="0">
    <w:nsid w:val="3DDC51AA"/>
    <w:multiLevelType w:val="hybridMultilevel"/>
    <w:tmpl w:val="5024FC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E127AD7"/>
    <w:multiLevelType w:val="hybridMultilevel"/>
    <w:tmpl w:val="A24020D8"/>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3" w15:restartNumberingAfterBreak="0">
    <w:nsid w:val="3E336BDB"/>
    <w:multiLevelType w:val="hybridMultilevel"/>
    <w:tmpl w:val="E0DE21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EC846EB"/>
    <w:multiLevelType w:val="hybridMultilevel"/>
    <w:tmpl w:val="B8AA09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15:restartNumberingAfterBreak="0">
    <w:nsid w:val="3EEE7D77"/>
    <w:multiLevelType w:val="hybridMultilevel"/>
    <w:tmpl w:val="210E83BC"/>
    <w:lvl w:ilvl="0" w:tplc="0419000B">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86" w15:restartNumberingAfterBreak="0">
    <w:nsid w:val="3F137EC5"/>
    <w:multiLevelType w:val="hybridMultilevel"/>
    <w:tmpl w:val="206A08E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7" w15:restartNumberingAfterBreak="0">
    <w:nsid w:val="410527FC"/>
    <w:multiLevelType w:val="hybridMultilevel"/>
    <w:tmpl w:val="425672A0"/>
    <w:lvl w:ilvl="0" w:tplc="79A40E5E">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8" w15:restartNumberingAfterBreak="0">
    <w:nsid w:val="411E5B83"/>
    <w:multiLevelType w:val="hybridMultilevel"/>
    <w:tmpl w:val="F12606AA"/>
    <w:lvl w:ilvl="0" w:tplc="79A40E5E">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9" w15:restartNumberingAfterBreak="0">
    <w:nsid w:val="41BE47F0"/>
    <w:multiLevelType w:val="hybridMultilevel"/>
    <w:tmpl w:val="1046CB0A"/>
    <w:lvl w:ilvl="0" w:tplc="0419000B">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90" w15:restartNumberingAfterBreak="0">
    <w:nsid w:val="43107832"/>
    <w:multiLevelType w:val="hybridMultilevel"/>
    <w:tmpl w:val="E670D6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43322810"/>
    <w:multiLevelType w:val="hybridMultilevel"/>
    <w:tmpl w:val="67CA0BA2"/>
    <w:lvl w:ilvl="0" w:tplc="BDF60064">
      <w:start w:val="1"/>
      <w:numFmt w:val="decimal"/>
      <w:lvlText w:val="%1."/>
      <w:lvlJc w:val="left"/>
      <w:pPr>
        <w:ind w:left="217" w:hanging="360"/>
      </w:pPr>
      <w:rPr>
        <w:rFonts w:hint="default"/>
      </w:rPr>
    </w:lvl>
    <w:lvl w:ilvl="1" w:tplc="04190019" w:tentative="1">
      <w:start w:val="1"/>
      <w:numFmt w:val="lowerLetter"/>
      <w:lvlText w:val="%2."/>
      <w:lvlJc w:val="left"/>
      <w:pPr>
        <w:ind w:left="937" w:hanging="360"/>
      </w:pPr>
    </w:lvl>
    <w:lvl w:ilvl="2" w:tplc="0419001B" w:tentative="1">
      <w:start w:val="1"/>
      <w:numFmt w:val="lowerRoman"/>
      <w:lvlText w:val="%3."/>
      <w:lvlJc w:val="right"/>
      <w:pPr>
        <w:ind w:left="1657" w:hanging="180"/>
      </w:pPr>
    </w:lvl>
    <w:lvl w:ilvl="3" w:tplc="0419000F" w:tentative="1">
      <w:start w:val="1"/>
      <w:numFmt w:val="decimal"/>
      <w:lvlText w:val="%4."/>
      <w:lvlJc w:val="left"/>
      <w:pPr>
        <w:ind w:left="2377" w:hanging="360"/>
      </w:pPr>
    </w:lvl>
    <w:lvl w:ilvl="4" w:tplc="04190019" w:tentative="1">
      <w:start w:val="1"/>
      <w:numFmt w:val="lowerLetter"/>
      <w:lvlText w:val="%5."/>
      <w:lvlJc w:val="left"/>
      <w:pPr>
        <w:ind w:left="3097" w:hanging="360"/>
      </w:pPr>
    </w:lvl>
    <w:lvl w:ilvl="5" w:tplc="0419001B" w:tentative="1">
      <w:start w:val="1"/>
      <w:numFmt w:val="lowerRoman"/>
      <w:lvlText w:val="%6."/>
      <w:lvlJc w:val="right"/>
      <w:pPr>
        <w:ind w:left="3817" w:hanging="180"/>
      </w:pPr>
    </w:lvl>
    <w:lvl w:ilvl="6" w:tplc="0419000F" w:tentative="1">
      <w:start w:val="1"/>
      <w:numFmt w:val="decimal"/>
      <w:lvlText w:val="%7."/>
      <w:lvlJc w:val="left"/>
      <w:pPr>
        <w:ind w:left="4537" w:hanging="360"/>
      </w:pPr>
    </w:lvl>
    <w:lvl w:ilvl="7" w:tplc="04190019" w:tentative="1">
      <w:start w:val="1"/>
      <w:numFmt w:val="lowerLetter"/>
      <w:lvlText w:val="%8."/>
      <w:lvlJc w:val="left"/>
      <w:pPr>
        <w:ind w:left="5257" w:hanging="360"/>
      </w:pPr>
    </w:lvl>
    <w:lvl w:ilvl="8" w:tplc="0419001B" w:tentative="1">
      <w:start w:val="1"/>
      <w:numFmt w:val="lowerRoman"/>
      <w:lvlText w:val="%9."/>
      <w:lvlJc w:val="right"/>
      <w:pPr>
        <w:ind w:left="5977" w:hanging="180"/>
      </w:pPr>
    </w:lvl>
  </w:abstractNum>
  <w:abstractNum w:abstractNumId="92" w15:restartNumberingAfterBreak="0">
    <w:nsid w:val="433B67F1"/>
    <w:multiLevelType w:val="hybridMultilevel"/>
    <w:tmpl w:val="ADE254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3" w15:restartNumberingAfterBreak="0">
    <w:nsid w:val="45D537F1"/>
    <w:multiLevelType w:val="hybridMultilevel"/>
    <w:tmpl w:val="978664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460C06C6"/>
    <w:multiLevelType w:val="hybridMultilevel"/>
    <w:tmpl w:val="0FEAC242"/>
    <w:lvl w:ilvl="0" w:tplc="79A40E5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6B561AD"/>
    <w:multiLevelType w:val="hybridMultilevel"/>
    <w:tmpl w:val="D18A4C9A"/>
    <w:lvl w:ilvl="0" w:tplc="79A40E5E">
      <w:start w:val="1"/>
      <w:numFmt w:val="bullet"/>
      <w:lvlText w:val=""/>
      <w:lvlJc w:val="left"/>
      <w:pPr>
        <w:ind w:left="580" w:hanging="360"/>
      </w:pPr>
      <w:rPr>
        <w:rFonts w:ascii="Wingdings" w:hAnsi="Wingdings" w:hint="default"/>
      </w:rPr>
    </w:lvl>
    <w:lvl w:ilvl="1" w:tplc="04190003" w:tentative="1">
      <w:start w:val="1"/>
      <w:numFmt w:val="bullet"/>
      <w:lvlText w:val="o"/>
      <w:lvlJc w:val="left"/>
      <w:pPr>
        <w:ind w:left="1300" w:hanging="360"/>
      </w:pPr>
      <w:rPr>
        <w:rFonts w:ascii="Courier New" w:hAnsi="Courier New" w:cs="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cs="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cs="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96" w15:restartNumberingAfterBreak="0">
    <w:nsid w:val="46EA3630"/>
    <w:multiLevelType w:val="hybridMultilevel"/>
    <w:tmpl w:val="3A4A80DA"/>
    <w:lvl w:ilvl="0" w:tplc="79A40E5E">
      <w:start w:val="1"/>
      <w:numFmt w:val="bullet"/>
      <w:lvlText w:val=""/>
      <w:lvlJc w:val="left"/>
      <w:pPr>
        <w:ind w:left="608" w:hanging="360"/>
      </w:pPr>
      <w:rPr>
        <w:rFonts w:ascii="Wingdings" w:hAnsi="Wingdings" w:hint="default"/>
      </w:rPr>
    </w:lvl>
    <w:lvl w:ilvl="1" w:tplc="04190003" w:tentative="1">
      <w:start w:val="1"/>
      <w:numFmt w:val="bullet"/>
      <w:lvlText w:val="o"/>
      <w:lvlJc w:val="left"/>
      <w:pPr>
        <w:ind w:left="1328" w:hanging="360"/>
      </w:pPr>
      <w:rPr>
        <w:rFonts w:ascii="Courier New" w:hAnsi="Courier New" w:cs="Courier New" w:hint="default"/>
      </w:rPr>
    </w:lvl>
    <w:lvl w:ilvl="2" w:tplc="04190005" w:tentative="1">
      <w:start w:val="1"/>
      <w:numFmt w:val="bullet"/>
      <w:lvlText w:val=""/>
      <w:lvlJc w:val="left"/>
      <w:pPr>
        <w:ind w:left="2048" w:hanging="360"/>
      </w:pPr>
      <w:rPr>
        <w:rFonts w:ascii="Wingdings" w:hAnsi="Wingdings" w:hint="default"/>
      </w:rPr>
    </w:lvl>
    <w:lvl w:ilvl="3" w:tplc="04190001" w:tentative="1">
      <w:start w:val="1"/>
      <w:numFmt w:val="bullet"/>
      <w:lvlText w:val=""/>
      <w:lvlJc w:val="left"/>
      <w:pPr>
        <w:ind w:left="2768" w:hanging="360"/>
      </w:pPr>
      <w:rPr>
        <w:rFonts w:ascii="Symbol" w:hAnsi="Symbol" w:hint="default"/>
      </w:rPr>
    </w:lvl>
    <w:lvl w:ilvl="4" w:tplc="04190003" w:tentative="1">
      <w:start w:val="1"/>
      <w:numFmt w:val="bullet"/>
      <w:lvlText w:val="o"/>
      <w:lvlJc w:val="left"/>
      <w:pPr>
        <w:ind w:left="3488" w:hanging="360"/>
      </w:pPr>
      <w:rPr>
        <w:rFonts w:ascii="Courier New" w:hAnsi="Courier New" w:cs="Courier New" w:hint="default"/>
      </w:rPr>
    </w:lvl>
    <w:lvl w:ilvl="5" w:tplc="04190005" w:tentative="1">
      <w:start w:val="1"/>
      <w:numFmt w:val="bullet"/>
      <w:lvlText w:val=""/>
      <w:lvlJc w:val="left"/>
      <w:pPr>
        <w:ind w:left="4208" w:hanging="360"/>
      </w:pPr>
      <w:rPr>
        <w:rFonts w:ascii="Wingdings" w:hAnsi="Wingdings" w:hint="default"/>
      </w:rPr>
    </w:lvl>
    <w:lvl w:ilvl="6" w:tplc="04190001" w:tentative="1">
      <w:start w:val="1"/>
      <w:numFmt w:val="bullet"/>
      <w:lvlText w:val=""/>
      <w:lvlJc w:val="left"/>
      <w:pPr>
        <w:ind w:left="4928" w:hanging="360"/>
      </w:pPr>
      <w:rPr>
        <w:rFonts w:ascii="Symbol" w:hAnsi="Symbol" w:hint="default"/>
      </w:rPr>
    </w:lvl>
    <w:lvl w:ilvl="7" w:tplc="04190003" w:tentative="1">
      <w:start w:val="1"/>
      <w:numFmt w:val="bullet"/>
      <w:lvlText w:val="o"/>
      <w:lvlJc w:val="left"/>
      <w:pPr>
        <w:ind w:left="5648" w:hanging="360"/>
      </w:pPr>
      <w:rPr>
        <w:rFonts w:ascii="Courier New" w:hAnsi="Courier New" w:cs="Courier New" w:hint="default"/>
      </w:rPr>
    </w:lvl>
    <w:lvl w:ilvl="8" w:tplc="04190005" w:tentative="1">
      <w:start w:val="1"/>
      <w:numFmt w:val="bullet"/>
      <w:lvlText w:val=""/>
      <w:lvlJc w:val="left"/>
      <w:pPr>
        <w:ind w:left="6368" w:hanging="360"/>
      </w:pPr>
      <w:rPr>
        <w:rFonts w:ascii="Wingdings" w:hAnsi="Wingdings" w:hint="default"/>
      </w:rPr>
    </w:lvl>
  </w:abstractNum>
  <w:abstractNum w:abstractNumId="97" w15:restartNumberingAfterBreak="0">
    <w:nsid w:val="4701418F"/>
    <w:multiLevelType w:val="hybridMultilevel"/>
    <w:tmpl w:val="87C0483E"/>
    <w:lvl w:ilvl="0" w:tplc="79A40E5E">
      <w:start w:val="1"/>
      <w:numFmt w:val="bullet"/>
      <w:lvlText w:val=""/>
      <w:lvlJc w:val="left"/>
      <w:pPr>
        <w:ind w:left="580" w:hanging="360"/>
      </w:pPr>
      <w:rPr>
        <w:rFonts w:ascii="Wingdings" w:hAnsi="Wingdings" w:hint="default"/>
      </w:rPr>
    </w:lvl>
    <w:lvl w:ilvl="1" w:tplc="04190003" w:tentative="1">
      <w:start w:val="1"/>
      <w:numFmt w:val="bullet"/>
      <w:lvlText w:val="o"/>
      <w:lvlJc w:val="left"/>
      <w:pPr>
        <w:ind w:left="1300" w:hanging="360"/>
      </w:pPr>
      <w:rPr>
        <w:rFonts w:ascii="Courier New" w:hAnsi="Courier New" w:cs="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cs="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cs="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98" w15:restartNumberingAfterBreak="0">
    <w:nsid w:val="476A6E99"/>
    <w:multiLevelType w:val="hybridMultilevel"/>
    <w:tmpl w:val="484259BE"/>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9" w15:restartNumberingAfterBreak="0">
    <w:nsid w:val="476F31DE"/>
    <w:multiLevelType w:val="hybridMultilevel"/>
    <w:tmpl w:val="EF4A6B64"/>
    <w:lvl w:ilvl="0" w:tplc="64CAF08E">
      <w:start w:val="1"/>
      <w:numFmt w:val="decimal"/>
      <w:lvlText w:val="%1."/>
      <w:lvlJc w:val="left"/>
      <w:pPr>
        <w:ind w:left="720" w:hanging="360"/>
      </w:pPr>
      <w:rPr>
        <w:rFonts w:eastAsia="Calibri" w:hint="default"/>
        <w:b/>
        <w:bCs/>
        <w:i/>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77A4A94"/>
    <w:multiLevelType w:val="hybridMultilevel"/>
    <w:tmpl w:val="AAA89186"/>
    <w:lvl w:ilvl="0" w:tplc="0419000B">
      <w:start w:val="1"/>
      <w:numFmt w:val="bullet"/>
      <w:lvlText w:val=""/>
      <w:lvlJc w:val="left"/>
      <w:pPr>
        <w:ind w:left="588" w:hanging="360"/>
      </w:pPr>
      <w:rPr>
        <w:rFonts w:ascii="Wingdings" w:hAnsi="Wingdings" w:hint="default"/>
      </w:rPr>
    </w:lvl>
    <w:lvl w:ilvl="1" w:tplc="04190003" w:tentative="1">
      <w:start w:val="1"/>
      <w:numFmt w:val="bullet"/>
      <w:lvlText w:val="o"/>
      <w:lvlJc w:val="left"/>
      <w:pPr>
        <w:ind w:left="1308" w:hanging="360"/>
      </w:pPr>
      <w:rPr>
        <w:rFonts w:ascii="Courier New" w:hAnsi="Courier New" w:cs="Courier New" w:hint="default"/>
      </w:rPr>
    </w:lvl>
    <w:lvl w:ilvl="2" w:tplc="04190005" w:tentative="1">
      <w:start w:val="1"/>
      <w:numFmt w:val="bullet"/>
      <w:lvlText w:val=""/>
      <w:lvlJc w:val="left"/>
      <w:pPr>
        <w:ind w:left="2028" w:hanging="360"/>
      </w:pPr>
      <w:rPr>
        <w:rFonts w:ascii="Wingdings" w:hAnsi="Wingdings" w:hint="default"/>
      </w:rPr>
    </w:lvl>
    <w:lvl w:ilvl="3" w:tplc="04190001" w:tentative="1">
      <w:start w:val="1"/>
      <w:numFmt w:val="bullet"/>
      <w:lvlText w:val=""/>
      <w:lvlJc w:val="left"/>
      <w:pPr>
        <w:ind w:left="2748" w:hanging="360"/>
      </w:pPr>
      <w:rPr>
        <w:rFonts w:ascii="Symbol" w:hAnsi="Symbol" w:hint="default"/>
      </w:rPr>
    </w:lvl>
    <w:lvl w:ilvl="4" w:tplc="04190003" w:tentative="1">
      <w:start w:val="1"/>
      <w:numFmt w:val="bullet"/>
      <w:lvlText w:val="o"/>
      <w:lvlJc w:val="left"/>
      <w:pPr>
        <w:ind w:left="3468" w:hanging="360"/>
      </w:pPr>
      <w:rPr>
        <w:rFonts w:ascii="Courier New" w:hAnsi="Courier New" w:cs="Courier New" w:hint="default"/>
      </w:rPr>
    </w:lvl>
    <w:lvl w:ilvl="5" w:tplc="04190005" w:tentative="1">
      <w:start w:val="1"/>
      <w:numFmt w:val="bullet"/>
      <w:lvlText w:val=""/>
      <w:lvlJc w:val="left"/>
      <w:pPr>
        <w:ind w:left="4188" w:hanging="360"/>
      </w:pPr>
      <w:rPr>
        <w:rFonts w:ascii="Wingdings" w:hAnsi="Wingdings" w:hint="default"/>
      </w:rPr>
    </w:lvl>
    <w:lvl w:ilvl="6" w:tplc="04190001" w:tentative="1">
      <w:start w:val="1"/>
      <w:numFmt w:val="bullet"/>
      <w:lvlText w:val=""/>
      <w:lvlJc w:val="left"/>
      <w:pPr>
        <w:ind w:left="4908" w:hanging="360"/>
      </w:pPr>
      <w:rPr>
        <w:rFonts w:ascii="Symbol" w:hAnsi="Symbol" w:hint="default"/>
      </w:rPr>
    </w:lvl>
    <w:lvl w:ilvl="7" w:tplc="04190003" w:tentative="1">
      <w:start w:val="1"/>
      <w:numFmt w:val="bullet"/>
      <w:lvlText w:val="o"/>
      <w:lvlJc w:val="left"/>
      <w:pPr>
        <w:ind w:left="5628" w:hanging="360"/>
      </w:pPr>
      <w:rPr>
        <w:rFonts w:ascii="Courier New" w:hAnsi="Courier New" w:cs="Courier New" w:hint="default"/>
      </w:rPr>
    </w:lvl>
    <w:lvl w:ilvl="8" w:tplc="04190005" w:tentative="1">
      <w:start w:val="1"/>
      <w:numFmt w:val="bullet"/>
      <w:lvlText w:val=""/>
      <w:lvlJc w:val="left"/>
      <w:pPr>
        <w:ind w:left="6348" w:hanging="360"/>
      </w:pPr>
      <w:rPr>
        <w:rFonts w:ascii="Wingdings" w:hAnsi="Wingdings" w:hint="default"/>
      </w:rPr>
    </w:lvl>
  </w:abstractNum>
  <w:abstractNum w:abstractNumId="101" w15:restartNumberingAfterBreak="0">
    <w:nsid w:val="47A017BF"/>
    <w:multiLevelType w:val="hybridMultilevel"/>
    <w:tmpl w:val="496AD7A0"/>
    <w:lvl w:ilvl="0" w:tplc="79A40E5E">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2" w15:restartNumberingAfterBreak="0">
    <w:nsid w:val="49184F87"/>
    <w:multiLevelType w:val="hybridMultilevel"/>
    <w:tmpl w:val="75141F0C"/>
    <w:lvl w:ilvl="0" w:tplc="04190001">
      <w:start w:val="1"/>
      <w:numFmt w:val="bullet"/>
      <w:lvlText w:val=""/>
      <w:lvlJc w:val="left"/>
      <w:pPr>
        <w:ind w:left="-64" w:hanging="360"/>
      </w:pPr>
      <w:rPr>
        <w:rFonts w:ascii="Symbol" w:hAnsi="Symbol" w:hint="default"/>
      </w:rPr>
    </w:lvl>
    <w:lvl w:ilvl="1" w:tplc="04190003" w:tentative="1">
      <w:start w:val="1"/>
      <w:numFmt w:val="bullet"/>
      <w:lvlText w:val="o"/>
      <w:lvlJc w:val="left"/>
      <w:pPr>
        <w:ind w:left="656" w:hanging="360"/>
      </w:pPr>
      <w:rPr>
        <w:rFonts w:ascii="Courier New" w:hAnsi="Courier New" w:cs="Courier New" w:hint="default"/>
      </w:rPr>
    </w:lvl>
    <w:lvl w:ilvl="2" w:tplc="04190005" w:tentative="1">
      <w:start w:val="1"/>
      <w:numFmt w:val="bullet"/>
      <w:lvlText w:val=""/>
      <w:lvlJc w:val="left"/>
      <w:pPr>
        <w:ind w:left="1376" w:hanging="360"/>
      </w:pPr>
      <w:rPr>
        <w:rFonts w:ascii="Wingdings" w:hAnsi="Wingdings" w:hint="default"/>
      </w:rPr>
    </w:lvl>
    <w:lvl w:ilvl="3" w:tplc="04190001" w:tentative="1">
      <w:start w:val="1"/>
      <w:numFmt w:val="bullet"/>
      <w:lvlText w:val=""/>
      <w:lvlJc w:val="left"/>
      <w:pPr>
        <w:ind w:left="2096" w:hanging="360"/>
      </w:pPr>
      <w:rPr>
        <w:rFonts w:ascii="Symbol" w:hAnsi="Symbol" w:hint="default"/>
      </w:rPr>
    </w:lvl>
    <w:lvl w:ilvl="4" w:tplc="04190003" w:tentative="1">
      <w:start w:val="1"/>
      <w:numFmt w:val="bullet"/>
      <w:lvlText w:val="o"/>
      <w:lvlJc w:val="left"/>
      <w:pPr>
        <w:ind w:left="2816" w:hanging="360"/>
      </w:pPr>
      <w:rPr>
        <w:rFonts w:ascii="Courier New" w:hAnsi="Courier New" w:cs="Courier New" w:hint="default"/>
      </w:rPr>
    </w:lvl>
    <w:lvl w:ilvl="5" w:tplc="04190005" w:tentative="1">
      <w:start w:val="1"/>
      <w:numFmt w:val="bullet"/>
      <w:lvlText w:val=""/>
      <w:lvlJc w:val="left"/>
      <w:pPr>
        <w:ind w:left="3536" w:hanging="360"/>
      </w:pPr>
      <w:rPr>
        <w:rFonts w:ascii="Wingdings" w:hAnsi="Wingdings" w:hint="default"/>
      </w:rPr>
    </w:lvl>
    <w:lvl w:ilvl="6" w:tplc="04190001" w:tentative="1">
      <w:start w:val="1"/>
      <w:numFmt w:val="bullet"/>
      <w:lvlText w:val=""/>
      <w:lvlJc w:val="left"/>
      <w:pPr>
        <w:ind w:left="4256" w:hanging="360"/>
      </w:pPr>
      <w:rPr>
        <w:rFonts w:ascii="Symbol" w:hAnsi="Symbol" w:hint="default"/>
      </w:rPr>
    </w:lvl>
    <w:lvl w:ilvl="7" w:tplc="04190003" w:tentative="1">
      <w:start w:val="1"/>
      <w:numFmt w:val="bullet"/>
      <w:lvlText w:val="o"/>
      <w:lvlJc w:val="left"/>
      <w:pPr>
        <w:ind w:left="4976" w:hanging="360"/>
      </w:pPr>
      <w:rPr>
        <w:rFonts w:ascii="Courier New" w:hAnsi="Courier New" w:cs="Courier New" w:hint="default"/>
      </w:rPr>
    </w:lvl>
    <w:lvl w:ilvl="8" w:tplc="04190005" w:tentative="1">
      <w:start w:val="1"/>
      <w:numFmt w:val="bullet"/>
      <w:lvlText w:val=""/>
      <w:lvlJc w:val="left"/>
      <w:pPr>
        <w:ind w:left="5696" w:hanging="360"/>
      </w:pPr>
      <w:rPr>
        <w:rFonts w:ascii="Wingdings" w:hAnsi="Wingdings" w:hint="default"/>
      </w:rPr>
    </w:lvl>
  </w:abstractNum>
  <w:abstractNum w:abstractNumId="103" w15:restartNumberingAfterBreak="0">
    <w:nsid w:val="492D16D2"/>
    <w:multiLevelType w:val="hybridMultilevel"/>
    <w:tmpl w:val="750CEBAE"/>
    <w:lvl w:ilvl="0" w:tplc="79A40E5E">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4" w15:restartNumberingAfterBreak="0">
    <w:nsid w:val="499B765F"/>
    <w:multiLevelType w:val="hybridMultilevel"/>
    <w:tmpl w:val="EF78533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5" w15:restartNumberingAfterBreak="0">
    <w:nsid w:val="4A026EE0"/>
    <w:multiLevelType w:val="hybridMultilevel"/>
    <w:tmpl w:val="C25CC726"/>
    <w:lvl w:ilvl="0" w:tplc="79A40E5E">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106" w15:restartNumberingAfterBreak="0">
    <w:nsid w:val="4CFB7357"/>
    <w:multiLevelType w:val="hybridMultilevel"/>
    <w:tmpl w:val="BCF23ED6"/>
    <w:lvl w:ilvl="0" w:tplc="EBA48C66">
      <w:start w:val="1"/>
      <w:numFmt w:val="decimal"/>
      <w:lvlText w:val="%1."/>
      <w:lvlJc w:val="left"/>
      <w:pPr>
        <w:ind w:left="-491" w:hanging="360"/>
      </w:pPr>
      <w:rPr>
        <w:rFonts w:hint="default"/>
        <w:b/>
        <w:bCs/>
        <w:i/>
        <w:iCs w:val="0"/>
      </w:rPr>
    </w:lvl>
    <w:lvl w:ilvl="1" w:tplc="04190019">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07" w15:restartNumberingAfterBreak="0">
    <w:nsid w:val="4D335787"/>
    <w:multiLevelType w:val="hybridMultilevel"/>
    <w:tmpl w:val="1FE033D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8" w15:restartNumberingAfterBreak="0">
    <w:nsid w:val="4D433F63"/>
    <w:multiLevelType w:val="hybridMultilevel"/>
    <w:tmpl w:val="012C47D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9" w15:restartNumberingAfterBreak="0">
    <w:nsid w:val="4DBF5964"/>
    <w:multiLevelType w:val="hybridMultilevel"/>
    <w:tmpl w:val="122C659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0" w15:restartNumberingAfterBreak="0">
    <w:nsid w:val="4E153F13"/>
    <w:multiLevelType w:val="hybridMultilevel"/>
    <w:tmpl w:val="DEFAA890"/>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1" w15:restartNumberingAfterBreak="0">
    <w:nsid w:val="4E1E1F22"/>
    <w:multiLevelType w:val="hybridMultilevel"/>
    <w:tmpl w:val="39445CA8"/>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2" w15:restartNumberingAfterBreak="0">
    <w:nsid w:val="4EC3604C"/>
    <w:multiLevelType w:val="hybridMultilevel"/>
    <w:tmpl w:val="3780BBC6"/>
    <w:lvl w:ilvl="0" w:tplc="04190009">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113" w15:restartNumberingAfterBreak="0">
    <w:nsid w:val="4F2F127F"/>
    <w:multiLevelType w:val="hybridMultilevel"/>
    <w:tmpl w:val="A568F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F8D161C"/>
    <w:multiLevelType w:val="hybridMultilevel"/>
    <w:tmpl w:val="9934DE40"/>
    <w:lvl w:ilvl="0" w:tplc="8A9C1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5" w15:restartNumberingAfterBreak="0">
    <w:nsid w:val="50004E07"/>
    <w:multiLevelType w:val="hybridMultilevel"/>
    <w:tmpl w:val="6842231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6" w15:restartNumberingAfterBreak="0">
    <w:nsid w:val="50144CD9"/>
    <w:multiLevelType w:val="hybridMultilevel"/>
    <w:tmpl w:val="AD82F24A"/>
    <w:lvl w:ilvl="0" w:tplc="0419000B">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117" w15:restartNumberingAfterBreak="0">
    <w:nsid w:val="501B6BC3"/>
    <w:multiLevelType w:val="hybridMultilevel"/>
    <w:tmpl w:val="CACA254A"/>
    <w:lvl w:ilvl="0" w:tplc="0419000B">
      <w:start w:val="1"/>
      <w:numFmt w:val="bullet"/>
      <w:lvlText w:val=""/>
      <w:lvlJc w:val="left"/>
      <w:pPr>
        <w:ind w:left="608" w:hanging="360"/>
      </w:pPr>
      <w:rPr>
        <w:rFonts w:ascii="Wingdings" w:hAnsi="Wingdings" w:hint="default"/>
      </w:rPr>
    </w:lvl>
    <w:lvl w:ilvl="1" w:tplc="04190003" w:tentative="1">
      <w:start w:val="1"/>
      <w:numFmt w:val="bullet"/>
      <w:lvlText w:val="o"/>
      <w:lvlJc w:val="left"/>
      <w:pPr>
        <w:ind w:left="1328" w:hanging="360"/>
      </w:pPr>
      <w:rPr>
        <w:rFonts w:ascii="Courier New" w:hAnsi="Courier New" w:cs="Courier New" w:hint="default"/>
      </w:rPr>
    </w:lvl>
    <w:lvl w:ilvl="2" w:tplc="04190005" w:tentative="1">
      <w:start w:val="1"/>
      <w:numFmt w:val="bullet"/>
      <w:lvlText w:val=""/>
      <w:lvlJc w:val="left"/>
      <w:pPr>
        <w:ind w:left="2048" w:hanging="360"/>
      </w:pPr>
      <w:rPr>
        <w:rFonts w:ascii="Wingdings" w:hAnsi="Wingdings" w:hint="default"/>
      </w:rPr>
    </w:lvl>
    <w:lvl w:ilvl="3" w:tplc="04190001" w:tentative="1">
      <w:start w:val="1"/>
      <w:numFmt w:val="bullet"/>
      <w:lvlText w:val=""/>
      <w:lvlJc w:val="left"/>
      <w:pPr>
        <w:ind w:left="2768" w:hanging="360"/>
      </w:pPr>
      <w:rPr>
        <w:rFonts w:ascii="Symbol" w:hAnsi="Symbol" w:hint="default"/>
      </w:rPr>
    </w:lvl>
    <w:lvl w:ilvl="4" w:tplc="04190003" w:tentative="1">
      <w:start w:val="1"/>
      <w:numFmt w:val="bullet"/>
      <w:lvlText w:val="o"/>
      <w:lvlJc w:val="left"/>
      <w:pPr>
        <w:ind w:left="3488" w:hanging="360"/>
      </w:pPr>
      <w:rPr>
        <w:rFonts w:ascii="Courier New" w:hAnsi="Courier New" w:cs="Courier New" w:hint="default"/>
      </w:rPr>
    </w:lvl>
    <w:lvl w:ilvl="5" w:tplc="04190005" w:tentative="1">
      <w:start w:val="1"/>
      <w:numFmt w:val="bullet"/>
      <w:lvlText w:val=""/>
      <w:lvlJc w:val="left"/>
      <w:pPr>
        <w:ind w:left="4208" w:hanging="360"/>
      </w:pPr>
      <w:rPr>
        <w:rFonts w:ascii="Wingdings" w:hAnsi="Wingdings" w:hint="default"/>
      </w:rPr>
    </w:lvl>
    <w:lvl w:ilvl="6" w:tplc="04190001" w:tentative="1">
      <w:start w:val="1"/>
      <w:numFmt w:val="bullet"/>
      <w:lvlText w:val=""/>
      <w:lvlJc w:val="left"/>
      <w:pPr>
        <w:ind w:left="4928" w:hanging="360"/>
      </w:pPr>
      <w:rPr>
        <w:rFonts w:ascii="Symbol" w:hAnsi="Symbol" w:hint="default"/>
      </w:rPr>
    </w:lvl>
    <w:lvl w:ilvl="7" w:tplc="04190003" w:tentative="1">
      <w:start w:val="1"/>
      <w:numFmt w:val="bullet"/>
      <w:lvlText w:val="o"/>
      <w:lvlJc w:val="left"/>
      <w:pPr>
        <w:ind w:left="5648" w:hanging="360"/>
      </w:pPr>
      <w:rPr>
        <w:rFonts w:ascii="Courier New" w:hAnsi="Courier New" w:cs="Courier New" w:hint="default"/>
      </w:rPr>
    </w:lvl>
    <w:lvl w:ilvl="8" w:tplc="04190005" w:tentative="1">
      <w:start w:val="1"/>
      <w:numFmt w:val="bullet"/>
      <w:lvlText w:val=""/>
      <w:lvlJc w:val="left"/>
      <w:pPr>
        <w:ind w:left="6368" w:hanging="360"/>
      </w:pPr>
      <w:rPr>
        <w:rFonts w:ascii="Wingdings" w:hAnsi="Wingdings" w:hint="default"/>
      </w:rPr>
    </w:lvl>
  </w:abstractNum>
  <w:abstractNum w:abstractNumId="118" w15:restartNumberingAfterBreak="0">
    <w:nsid w:val="51F265EB"/>
    <w:multiLevelType w:val="hybridMultilevel"/>
    <w:tmpl w:val="6A2A3C2E"/>
    <w:lvl w:ilvl="0" w:tplc="79A40E5E">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119" w15:restartNumberingAfterBreak="0">
    <w:nsid w:val="51FE3F46"/>
    <w:multiLevelType w:val="hybridMultilevel"/>
    <w:tmpl w:val="573E4F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526A652D"/>
    <w:multiLevelType w:val="hybridMultilevel"/>
    <w:tmpl w:val="7166D1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2B3567C"/>
    <w:multiLevelType w:val="hybridMultilevel"/>
    <w:tmpl w:val="29249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355376D"/>
    <w:multiLevelType w:val="hybridMultilevel"/>
    <w:tmpl w:val="1506E5DC"/>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23" w15:restartNumberingAfterBreak="0">
    <w:nsid w:val="53E71D71"/>
    <w:multiLevelType w:val="hybridMultilevel"/>
    <w:tmpl w:val="81FADB3C"/>
    <w:lvl w:ilvl="0" w:tplc="04190001">
      <w:start w:val="1"/>
      <w:numFmt w:val="bullet"/>
      <w:lvlText w:val=""/>
      <w:lvlJc w:val="left"/>
      <w:pPr>
        <w:ind w:left="577" w:hanging="360"/>
      </w:pPr>
      <w:rPr>
        <w:rFonts w:ascii="Symbol" w:hAnsi="Symbol"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124" w15:restartNumberingAfterBreak="0">
    <w:nsid w:val="55DA6114"/>
    <w:multiLevelType w:val="hybridMultilevel"/>
    <w:tmpl w:val="0526B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60832BF"/>
    <w:multiLevelType w:val="hybridMultilevel"/>
    <w:tmpl w:val="E5662E9C"/>
    <w:lvl w:ilvl="0" w:tplc="3788CA50">
      <w:start w:val="1"/>
      <w:numFmt w:val="decimal"/>
      <w:lvlText w:val="%1."/>
      <w:lvlJc w:val="left"/>
      <w:pPr>
        <w:ind w:left="-438" w:hanging="360"/>
      </w:pPr>
      <w:rPr>
        <w:rFonts w:hint="default"/>
        <w:b/>
        <w:i/>
      </w:rPr>
    </w:lvl>
    <w:lvl w:ilvl="1" w:tplc="04190019" w:tentative="1">
      <w:start w:val="1"/>
      <w:numFmt w:val="lowerLetter"/>
      <w:lvlText w:val="%2."/>
      <w:lvlJc w:val="left"/>
      <w:pPr>
        <w:ind w:left="282" w:hanging="360"/>
      </w:pPr>
    </w:lvl>
    <w:lvl w:ilvl="2" w:tplc="0419001B" w:tentative="1">
      <w:start w:val="1"/>
      <w:numFmt w:val="lowerRoman"/>
      <w:lvlText w:val="%3."/>
      <w:lvlJc w:val="right"/>
      <w:pPr>
        <w:ind w:left="1002" w:hanging="180"/>
      </w:pPr>
    </w:lvl>
    <w:lvl w:ilvl="3" w:tplc="0419000F" w:tentative="1">
      <w:start w:val="1"/>
      <w:numFmt w:val="decimal"/>
      <w:lvlText w:val="%4."/>
      <w:lvlJc w:val="left"/>
      <w:pPr>
        <w:ind w:left="1722" w:hanging="360"/>
      </w:pPr>
    </w:lvl>
    <w:lvl w:ilvl="4" w:tplc="04190019" w:tentative="1">
      <w:start w:val="1"/>
      <w:numFmt w:val="lowerLetter"/>
      <w:lvlText w:val="%5."/>
      <w:lvlJc w:val="left"/>
      <w:pPr>
        <w:ind w:left="2442" w:hanging="360"/>
      </w:pPr>
    </w:lvl>
    <w:lvl w:ilvl="5" w:tplc="0419001B" w:tentative="1">
      <w:start w:val="1"/>
      <w:numFmt w:val="lowerRoman"/>
      <w:lvlText w:val="%6."/>
      <w:lvlJc w:val="right"/>
      <w:pPr>
        <w:ind w:left="3162" w:hanging="180"/>
      </w:pPr>
    </w:lvl>
    <w:lvl w:ilvl="6" w:tplc="0419000F" w:tentative="1">
      <w:start w:val="1"/>
      <w:numFmt w:val="decimal"/>
      <w:lvlText w:val="%7."/>
      <w:lvlJc w:val="left"/>
      <w:pPr>
        <w:ind w:left="3882" w:hanging="360"/>
      </w:pPr>
    </w:lvl>
    <w:lvl w:ilvl="7" w:tplc="04190019" w:tentative="1">
      <w:start w:val="1"/>
      <w:numFmt w:val="lowerLetter"/>
      <w:lvlText w:val="%8."/>
      <w:lvlJc w:val="left"/>
      <w:pPr>
        <w:ind w:left="4602" w:hanging="360"/>
      </w:pPr>
    </w:lvl>
    <w:lvl w:ilvl="8" w:tplc="0419001B" w:tentative="1">
      <w:start w:val="1"/>
      <w:numFmt w:val="lowerRoman"/>
      <w:lvlText w:val="%9."/>
      <w:lvlJc w:val="right"/>
      <w:pPr>
        <w:ind w:left="5322" w:hanging="180"/>
      </w:pPr>
    </w:lvl>
  </w:abstractNum>
  <w:abstractNum w:abstractNumId="126" w15:restartNumberingAfterBreak="0">
    <w:nsid w:val="5614085D"/>
    <w:multiLevelType w:val="hybridMultilevel"/>
    <w:tmpl w:val="F80460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57A47FBA"/>
    <w:multiLevelType w:val="hybridMultilevel"/>
    <w:tmpl w:val="A6AED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7C15414"/>
    <w:multiLevelType w:val="hybridMultilevel"/>
    <w:tmpl w:val="7C648444"/>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9" w15:restartNumberingAfterBreak="0">
    <w:nsid w:val="58544F29"/>
    <w:multiLevelType w:val="hybridMultilevel"/>
    <w:tmpl w:val="F912EFA6"/>
    <w:lvl w:ilvl="0" w:tplc="67606608">
      <w:start w:val="1"/>
      <w:numFmt w:val="decimal"/>
      <w:lvlText w:val="%1."/>
      <w:lvlJc w:val="left"/>
      <w:pPr>
        <w:ind w:left="-452" w:hanging="360"/>
      </w:pPr>
      <w:rPr>
        <w:rFonts w:hint="default"/>
        <w:b/>
        <w:bCs/>
        <w:i/>
        <w:iCs/>
      </w:rPr>
    </w:lvl>
    <w:lvl w:ilvl="1" w:tplc="04190019" w:tentative="1">
      <w:start w:val="1"/>
      <w:numFmt w:val="lowerLetter"/>
      <w:lvlText w:val="%2."/>
      <w:lvlJc w:val="left"/>
      <w:pPr>
        <w:ind w:left="268" w:hanging="360"/>
      </w:pPr>
    </w:lvl>
    <w:lvl w:ilvl="2" w:tplc="0419001B" w:tentative="1">
      <w:start w:val="1"/>
      <w:numFmt w:val="lowerRoman"/>
      <w:lvlText w:val="%3."/>
      <w:lvlJc w:val="right"/>
      <w:pPr>
        <w:ind w:left="988" w:hanging="180"/>
      </w:pPr>
    </w:lvl>
    <w:lvl w:ilvl="3" w:tplc="0419000F" w:tentative="1">
      <w:start w:val="1"/>
      <w:numFmt w:val="decimal"/>
      <w:lvlText w:val="%4."/>
      <w:lvlJc w:val="left"/>
      <w:pPr>
        <w:ind w:left="1708" w:hanging="360"/>
      </w:pPr>
    </w:lvl>
    <w:lvl w:ilvl="4" w:tplc="04190019" w:tentative="1">
      <w:start w:val="1"/>
      <w:numFmt w:val="lowerLetter"/>
      <w:lvlText w:val="%5."/>
      <w:lvlJc w:val="left"/>
      <w:pPr>
        <w:ind w:left="2428" w:hanging="360"/>
      </w:pPr>
    </w:lvl>
    <w:lvl w:ilvl="5" w:tplc="0419001B" w:tentative="1">
      <w:start w:val="1"/>
      <w:numFmt w:val="lowerRoman"/>
      <w:lvlText w:val="%6."/>
      <w:lvlJc w:val="right"/>
      <w:pPr>
        <w:ind w:left="3148" w:hanging="180"/>
      </w:pPr>
    </w:lvl>
    <w:lvl w:ilvl="6" w:tplc="0419000F" w:tentative="1">
      <w:start w:val="1"/>
      <w:numFmt w:val="decimal"/>
      <w:lvlText w:val="%7."/>
      <w:lvlJc w:val="left"/>
      <w:pPr>
        <w:ind w:left="3868" w:hanging="360"/>
      </w:pPr>
    </w:lvl>
    <w:lvl w:ilvl="7" w:tplc="04190019" w:tentative="1">
      <w:start w:val="1"/>
      <w:numFmt w:val="lowerLetter"/>
      <w:lvlText w:val="%8."/>
      <w:lvlJc w:val="left"/>
      <w:pPr>
        <w:ind w:left="4588" w:hanging="360"/>
      </w:pPr>
    </w:lvl>
    <w:lvl w:ilvl="8" w:tplc="0419001B" w:tentative="1">
      <w:start w:val="1"/>
      <w:numFmt w:val="lowerRoman"/>
      <w:lvlText w:val="%9."/>
      <w:lvlJc w:val="right"/>
      <w:pPr>
        <w:ind w:left="5308" w:hanging="180"/>
      </w:pPr>
    </w:lvl>
  </w:abstractNum>
  <w:abstractNum w:abstractNumId="130" w15:restartNumberingAfterBreak="0">
    <w:nsid w:val="58882914"/>
    <w:multiLevelType w:val="hybridMultilevel"/>
    <w:tmpl w:val="348E9C84"/>
    <w:lvl w:ilvl="0" w:tplc="79A40E5E">
      <w:start w:val="1"/>
      <w:numFmt w:val="bullet"/>
      <w:lvlText w:val=""/>
      <w:lvlJc w:val="left"/>
      <w:pPr>
        <w:ind w:left="580" w:hanging="360"/>
      </w:pPr>
      <w:rPr>
        <w:rFonts w:ascii="Wingdings" w:hAnsi="Wingdings" w:hint="default"/>
      </w:rPr>
    </w:lvl>
    <w:lvl w:ilvl="1" w:tplc="04190003" w:tentative="1">
      <w:start w:val="1"/>
      <w:numFmt w:val="bullet"/>
      <w:lvlText w:val="o"/>
      <w:lvlJc w:val="left"/>
      <w:pPr>
        <w:ind w:left="1300" w:hanging="360"/>
      </w:pPr>
      <w:rPr>
        <w:rFonts w:ascii="Courier New" w:hAnsi="Courier New" w:cs="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cs="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cs="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131" w15:restartNumberingAfterBreak="0">
    <w:nsid w:val="5B593F28"/>
    <w:multiLevelType w:val="hybridMultilevel"/>
    <w:tmpl w:val="2BD2A20C"/>
    <w:lvl w:ilvl="0" w:tplc="79A40E5E">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132" w15:restartNumberingAfterBreak="0">
    <w:nsid w:val="5B761815"/>
    <w:multiLevelType w:val="hybridMultilevel"/>
    <w:tmpl w:val="275E8E8A"/>
    <w:lvl w:ilvl="0" w:tplc="79A40E5E">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3" w15:restartNumberingAfterBreak="0">
    <w:nsid w:val="5B825498"/>
    <w:multiLevelType w:val="hybridMultilevel"/>
    <w:tmpl w:val="1D54774E"/>
    <w:lvl w:ilvl="0" w:tplc="0419000B">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134" w15:restartNumberingAfterBreak="0">
    <w:nsid w:val="5B906829"/>
    <w:multiLevelType w:val="hybridMultilevel"/>
    <w:tmpl w:val="5D7E34A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5" w15:restartNumberingAfterBreak="0">
    <w:nsid w:val="5BFF1A1E"/>
    <w:multiLevelType w:val="hybridMultilevel"/>
    <w:tmpl w:val="2B3ADF00"/>
    <w:lvl w:ilvl="0" w:tplc="01628F9E">
      <w:start w:val="1"/>
      <w:numFmt w:val="decimal"/>
      <w:lvlText w:val="%1."/>
      <w:lvlJc w:val="left"/>
      <w:pPr>
        <w:ind w:left="360" w:hanging="360"/>
      </w:pPr>
      <w:rPr>
        <w:rFonts w:hint="default"/>
      </w:rPr>
    </w:lvl>
    <w:lvl w:ilvl="1" w:tplc="04190019" w:tentative="1">
      <w:start w:val="1"/>
      <w:numFmt w:val="lowerLetter"/>
      <w:lvlText w:val="%2."/>
      <w:lvlJc w:val="left"/>
      <w:pPr>
        <w:ind w:left="954" w:hanging="360"/>
      </w:pPr>
    </w:lvl>
    <w:lvl w:ilvl="2" w:tplc="0419001B" w:tentative="1">
      <w:start w:val="1"/>
      <w:numFmt w:val="lowerRoman"/>
      <w:lvlText w:val="%3."/>
      <w:lvlJc w:val="right"/>
      <w:pPr>
        <w:ind w:left="1674" w:hanging="180"/>
      </w:pPr>
    </w:lvl>
    <w:lvl w:ilvl="3" w:tplc="0419000F" w:tentative="1">
      <w:start w:val="1"/>
      <w:numFmt w:val="decimal"/>
      <w:lvlText w:val="%4."/>
      <w:lvlJc w:val="left"/>
      <w:pPr>
        <w:ind w:left="2394" w:hanging="360"/>
      </w:pPr>
    </w:lvl>
    <w:lvl w:ilvl="4" w:tplc="04190019" w:tentative="1">
      <w:start w:val="1"/>
      <w:numFmt w:val="lowerLetter"/>
      <w:lvlText w:val="%5."/>
      <w:lvlJc w:val="left"/>
      <w:pPr>
        <w:ind w:left="3114" w:hanging="360"/>
      </w:pPr>
    </w:lvl>
    <w:lvl w:ilvl="5" w:tplc="0419001B" w:tentative="1">
      <w:start w:val="1"/>
      <w:numFmt w:val="lowerRoman"/>
      <w:lvlText w:val="%6."/>
      <w:lvlJc w:val="right"/>
      <w:pPr>
        <w:ind w:left="3834" w:hanging="180"/>
      </w:pPr>
    </w:lvl>
    <w:lvl w:ilvl="6" w:tplc="0419000F" w:tentative="1">
      <w:start w:val="1"/>
      <w:numFmt w:val="decimal"/>
      <w:lvlText w:val="%7."/>
      <w:lvlJc w:val="left"/>
      <w:pPr>
        <w:ind w:left="4554" w:hanging="360"/>
      </w:pPr>
    </w:lvl>
    <w:lvl w:ilvl="7" w:tplc="04190019" w:tentative="1">
      <w:start w:val="1"/>
      <w:numFmt w:val="lowerLetter"/>
      <w:lvlText w:val="%8."/>
      <w:lvlJc w:val="left"/>
      <w:pPr>
        <w:ind w:left="5274" w:hanging="360"/>
      </w:pPr>
    </w:lvl>
    <w:lvl w:ilvl="8" w:tplc="0419001B" w:tentative="1">
      <w:start w:val="1"/>
      <w:numFmt w:val="lowerRoman"/>
      <w:lvlText w:val="%9."/>
      <w:lvlJc w:val="right"/>
      <w:pPr>
        <w:ind w:left="5994" w:hanging="180"/>
      </w:pPr>
    </w:lvl>
  </w:abstractNum>
  <w:abstractNum w:abstractNumId="136" w15:restartNumberingAfterBreak="0">
    <w:nsid w:val="5C9B65B0"/>
    <w:multiLevelType w:val="hybridMultilevel"/>
    <w:tmpl w:val="CF663BDA"/>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7" w15:restartNumberingAfterBreak="0">
    <w:nsid w:val="5CE32B00"/>
    <w:multiLevelType w:val="hybridMultilevel"/>
    <w:tmpl w:val="D88AB8C2"/>
    <w:lvl w:ilvl="0" w:tplc="0419000B">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138" w15:restartNumberingAfterBreak="0">
    <w:nsid w:val="5D4A18DF"/>
    <w:multiLevelType w:val="hybridMultilevel"/>
    <w:tmpl w:val="C0C26202"/>
    <w:lvl w:ilvl="0" w:tplc="04190001">
      <w:start w:val="1"/>
      <w:numFmt w:val="bullet"/>
      <w:lvlText w:val=""/>
      <w:lvlJc w:val="left"/>
      <w:pPr>
        <w:ind w:left="1448" w:hanging="360"/>
      </w:pPr>
      <w:rPr>
        <w:rFonts w:ascii="Symbol" w:hAnsi="Symbol" w:hint="default"/>
      </w:rPr>
    </w:lvl>
    <w:lvl w:ilvl="1" w:tplc="04190003" w:tentative="1">
      <w:start w:val="1"/>
      <w:numFmt w:val="bullet"/>
      <w:lvlText w:val="o"/>
      <w:lvlJc w:val="left"/>
      <w:pPr>
        <w:ind w:left="2168" w:hanging="360"/>
      </w:pPr>
      <w:rPr>
        <w:rFonts w:ascii="Courier New" w:hAnsi="Courier New" w:cs="Courier New" w:hint="default"/>
      </w:rPr>
    </w:lvl>
    <w:lvl w:ilvl="2" w:tplc="04190005" w:tentative="1">
      <w:start w:val="1"/>
      <w:numFmt w:val="bullet"/>
      <w:lvlText w:val=""/>
      <w:lvlJc w:val="left"/>
      <w:pPr>
        <w:ind w:left="2888" w:hanging="360"/>
      </w:pPr>
      <w:rPr>
        <w:rFonts w:ascii="Wingdings" w:hAnsi="Wingdings" w:hint="default"/>
      </w:rPr>
    </w:lvl>
    <w:lvl w:ilvl="3" w:tplc="04190001" w:tentative="1">
      <w:start w:val="1"/>
      <w:numFmt w:val="bullet"/>
      <w:lvlText w:val=""/>
      <w:lvlJc w:val="left"/>
      <w:pPr>
        <w:ind w:left="3608" w:hanging="360"/>
      </w:pPr>
      <w:rPr>
        <w:rFonts w:ascii="Symbol" w:hAnsi="Symbol" w:hint="default"/>
      </w:rPr>
    </w:lvl>
    <w:lvl w:ilvl="4" w:tplc="04190003" w:tentative="1">
      <w:start w:val="1"/>
      <w:numFmt w:val="bullet"/>
      <w:lvlText w:val="o"/>
      <w:lvlJc w:val="left"/>
      <w:pPr>
        <w:ind w:left="4328" w:hanging="360"/>
      </w:pPr>
      <w:rPr>
        <w:rFonts w:ascii="Courier New" w:hAnsi="Courier New" w:cs="Courier New" w:hint="default"/>
      </w:rPr>
    </w:lvl>
    <w:lvl w:ilvl="5" w:tplc="04190005" w:tentative="1">
      <w:start w:val="1"/>
      <w:numFmt w:val="bullet"/>
      <w:lvlText w:val=""/>
      <w:lvlJc w:val="left"/>
      <w:pPr>
        <w:ind w:left="5048" w:hanging="360"/>
      </w:pPr>
      <w:rPr>
        <w:rFonts w:ascii="Wingdings" w:hAnsi="Wingdings" w:hint="default"/>
      </w:rPr>
    </w:lvl>
    <w:lvl w:ilvl="6" w:tplc="04190001" w:tentative="1">
      <w:start w:val="1"/>
      <w:numFmt w:val="bullet"/>
      <w:lvlText w:val=""/>
      <w:lvlJc w:val="left"/>
      <w:pPr>
        <w:ind w:left="5768" w:hanging="360"/>
      </w:pPr>
      <w:rPr>
        <w:rFonts w:ascii="Symbol" w:hAnsi="Symbol" w:hint="default"/>
      </w:rPr>
    </w:lvl>
    <w:lvl w:ilvl="7" w:tplc="04190003" w:tentative="1">
      <w:start w:val="1"/>
      <w:numFmt w:val="bullet"/>
      <w:lvlText w:val="o"/>
      <w:lvlJc w:val="left"/>
      <w:pPr>
        <w:ind w:left="6488" w:hanging="360"/>
      </w:pPr>
      <w:rPr>
        <w:rFonts w:ascii="Courier New" w:hAnsi="Courier New" w:cs="Courier New" w:hint="default"/>
      </w:rPr>
    </w:lvl>
    <w:lvl w:ilvl="8" w:tplc="04190005" w:tentative="1">
      <w:start w:val="1"/>
      <w:numFmt w:val="bullet"/>
      <w:lvlText w:val=""/>
      <w:lvlJc w:val="left"/>
      <w:pPr>
        <w:ind w:left="7208" w:hanging="360"/>
      </w:pPr>
      <w:rPr>
        <w:rFonts w:ascii="Wingdings" w:hAnsi="Wingdings" w:hint="default"/>
      </w:rPr>
    </w:lvl>
  </w:abstractNum>
  <w:abstractNum w:abstractNumId="139" w15:restartNumberingAfterBreak="0">
    <w:nsid w:val="5E3319B7"/>
    <w:multiLevelType w:val="hybridMultilevel"/>
    <w:tmpl w:val="6C8CA434"/>
    <w:lvl w:ilvl="0" w:tplc="79A40E5E">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140" w15:restartNumberingAfterBreak="0">
    <w:nsid w:val="5E7614B7"/>
    <w:multiLevelType w:val="hybridMultilevel"/>
    <w:tmpl w:val="C87E030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1" w15:restartNumberingAfterBreak="0">
    <w:nsid w:val="5E8A15A2"/>
    <w:multiLevelType w:val="hybridMultilevel"/>
    <w:tmpl w:val="2584BFCC"/>
    <w:lvl w:ilvl="0" w:tplc="79A40E5E">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2" w15:restartNumberingAfterBreak="0">
    <w:nsid w:val="5EC043BA"/>
    <w:multiLevelType w:val="hybridMultilevel"/>
    <w:tmpl w:val="0B389D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3" w15:restartNumberingAfterBreak="0">
    <w:nsid w:val="60B84C43"/>
    <w:multiLevelType w:val="hybridMultilevel"/>
    <w:tmpl w:val="CDFE19E0"/>
    <w:lvl w:ilvl="0" w:tplc="79A40E5E">
      <w:start w:val="1"/>
      <w:numFmt w:val="bullet"/>
      <w:lvlText w:val=""/>
      <w:lvlJc w:val="left"/>
      <w:pPr>
        <w:ind w:left="594" w:hanging="360"/>
      </w:pPr>
      <w:rPr>
        <w:rFonts w:ascii="Wingdings" w:hAnsi="Wingdings" w:hint="default"/>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4" w15:restartNumberingAfterBreak="0">
    <w:nsid w:val="60ED28C9"/>
    <w:multiLevelType w:val="hybridMultilevel"/>
    <w:tmpl w:val="D964626A"/>
    <w:lvl w:ilvl="0" w:tplc="79A40E5E">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5" w15:restartNumberingAfterBreak="0">
    <w:nsid w:val="61414087"/>
    <w:multiLevelType w:val="hybridMultilevel"/>
    <w:tmpl w:val="79AE8C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6" w15:restartNumberingAfterBreak="0">
    <w:nsid w:val="61BC2D7A"/>
    <w:multiLevelType w:val="hybridMultilevel"/>
    <w:tmpl w:val="9F146B1C"/>
    <w:lvl w:ilvl="0" w:tplc="79A40E5E">
      <w:start w:val="1"/>
      <w:numFmt w:val="bullet"/>
      <w:lvlText w:val=""/>
      <w:lvlJc w:val="left"/>
      <w:pPr>
        <w:ind w:left="608" w:hanging="360"/>
      </w:pPr>
      <w:rPr>
        <w:rFonts w:ascii="Wingdings" w:hAnsi="Wingdings" w:hint="default"/>
      </w:rPr>
    </w:lvl>
    <w:lvl w:ilvl="1" w:tplc="04190003" w:tentative="1">
      <w:start w:val="1"/>
      <w:numFmt w:val="bullet"/>
      <w:lvlText w:val="o"/>
      <w:lvlJc w:val="left"/>
      <w:pPr>
        <w:ind w:left="1328" w:hanging="360"/>
      </w:pPr>
      <w:rPr>
        <w:rFonts w:ascii="Courier New" w:hAnsi="Courier New" w:cs="Courier New" w:hint="default"/>
      </w:rPr>
    </w:lvl>
    <w:lvl w:ilvl="2" w:tplc="04190005" w:tentative="1">
      <w:start w:val="1"/>
      <w:numFmt w:val="bullet"/>
      <w:lvlText w:val=""/>
      <w:lvlJc w:val="left"/>
      <w:pPr>
        <w:ind w:left="2048" w:hanging="360"/>
      </w:pPr>
      <w:rPr>
        <w:rFonts w:ascii="Wingdings" w:hAnsi="Wingdings" w:hint="default"/>
      </w:rPr>
    </w:lvl>
    <w:lvl w:ilvl="3" w:tplc="04190001" w:tentative="1">
      <w:start w:val="1"/>
      <w:numFmt w:val="bullet"/>
      <w:lvlText w:val=""/>
      <w:lvlJc w:val="left"/>
      <w:pPr>
        <w:ind w:left="2768" w:hanging="360"/>
      </w:pPr>
      <w:rPr>
        <w:rFonts w:ascii="Symbol" w:hAnsi="Symbol" w:hint="default"/>
      </w:rPr>
    </w:lvl>
    <w:lvl w:ilvl="4" w:tplc="04190003" w:tentative="1">
      <w:start w:val="1"/>
      <w:numFmt w:val="bullet"/>
      <w:lvlText w:val="o"/>
      <w:lvlJc w:val="left"/>
      <w:pPr>
        <w:ind w:left="3488" w:hanging="360"/>
      </w:pPr>
      <w:rPr>
        <w:rFonts w:ascii="Courier New" w:hAnsi="Courier New" w:cs="Courier New" w:hint="default"/>
      </w:rPr>
    </w:lvl>
    <w:lvl w:ilvl="5" w:tplc="04190005" w:tentative="1">
      <w:start w:val="1"/>
      <w:numFmt w:val="bullet"/>
      <w:lvlText w:val=""/>
      <w:lvlJc w:val="left"/>
      <w:pPr>
        <w:ind w:left="4208" w:hanging="360"/>
      </w:pPr>
      <w:rPr>
        <w:rFonts w:ascii="Wingdings" w:hAnsi="Wingdings" w:hint="default"/>
      </w:rPr>
    </w:lvl>
    <w:lvl w:ilvl="6" w:tplc="04190001" w:tentative="1">
      <w:start w:val="1"/>
      <w:numFmt w:val="bullet"/>
      <w:lvlText w:val=""/>
      <w:lvlJc w:val="left"/>
      <w:pPr>
        <w:ind w:left="4928" w:hanging="360"/>
      </w:pPr>
      <w:rPr>
        <w:rFonts w:ascii="Symbol" w:hAnsi="Symbol" w:hint="default"/>
      </w:rPr>
    </w:lvl>
    <w:lvl w:ilvl="7" w:tplc="04190003" w:tentative="1">
      <w:start w:val="1"/>
      <w:numFmt w:val="bullet"/>
      <w:lvlText w:val="o"/>
      <w:lvlJc w:val="left"/>
      <w:pPr>
        <w:ind w:left="5648" w:hanging="360"/>
      </w:pPr>
      <w:rPr>
        <w:rFonts w:ascii="Courier New" w:hAnsi="Courier New" w:cs="Courier New" w:hint="default"/>
      </w:rPr>
    </w:lvl>
    <w:lvl w:ilvl="8" w:tplc="04190005" w:tentative="1">
      <w:start w:val="1"/>
      <w:numFmt w:val="bullet"/>
      <w:lvlText w:val=""/>
      <w:lvlJc w:val="left"/>
      <w:pPr>
        <w:ind w:left="6368" w:hanging="360"/>
      </w:pPr>
      <w:rPr>
        <w:rFonts w:ascii="Wingdings" w:hAnsi="Wingdings" w:hint="default"/>
      </w:rPr>
    </w:lvl>
  </w:abstractNum>
  <w:abstractNum w:abstractNumId="147" w15:restartNumberingAfterBreak="0">
    <w:nsid w:val="61C51F21"/>
    <w:multiLevelType w:val="hybridMultilevel"/>
    <w:tmpl w:val="E646AA5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8" w15:restartNumberingAfterBreak="0">
    <w:nsid w:val="622B449A"/>
    <w:multiLevelType w:val="hybridMultilevel"/>
    <w:tmpl w:val="2FA42280"/>
    <w:lvl w:ilvl="0" w:tplc="79A40E5E">
      <w:start w:val="1"/>
      <w:numFmt w:val="bullet"/>
      <w:lvlText w:val=""/>
      <w:lvlJc w:val="left"/>
      <w:pPr>
        <w:ind w:left="594" w:hanging="360"/>
      </w:pPr>
      <w:rPr>
        <w:rFonts w:ascii="Wingdings" w:hAnsi="Wingdings" w:hint="default"/>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9" w15:restartNumberingAfterBreak="0">
    <w:nsid w:val="6477698C"/>
    <w:multiLevelType w:val="hybridMultilevel"/>
    <w:tmpl w:val="C3B81BDA"/>
    <w:lvl w:ilvl="0" w:tplc="79A40E5E">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0" w15:restartNumberingAfterBreak="0">
    <w:nsid w:val="647F237B"/>
    <w:multiLevelType w:val="hybridMultilevel"/>
    <w:tmpl w:val="B1581AA2"/>
    <w:lvl w:ilvl="0" w:tplc="79A40E5E">
      <w:start w:val="1"/>
      <w:numFmt w:val="bullet"/>
      <w:lvlText w:val=""/>
      <w:lvlJc w:val="left"/>
      <w:pPr>
        <w:ind w:left="608" w:hanging="360"/>
      </w:pPr>
      <w:rPr>
        <w:rFonts w:ascii="Wingdings" w:hAnsi="Wingdings" w:hint="default"/>
      </w:rPr>
    </w:lvl>
    <w:lvl w:ilvl="1" w:tplc="04190003" w:tentative="1">
      <w:start w:val="1"/>
      <w:numFmt w:val="bullet"/>
      <w:lvlText w:val="o"/>
      <w:lvlJc w:val="left"/>
      <w:pPr>
        <w:ind w:left="1328" w:hanging="360"/>
      </w:pPr>
      <w:rPr>
        <w:rFonts w:ascii="Courier New" w:hAnsi="Courier New" w:cs="Courier New" w:hint="default"/>
      </w:rPr>
    </w:lvl>
    <w:lvl w:ilvl="2" w:tplc="04190005" w:tentative="1">
      <w:start w:val="1"/>
      <w:numFmt w:val="bullet"/>
      <w:lvlText w:val=""/>
      <w:lvlJc w:val="left"/>
      <w:pPr>
        <w:ind w:left="2048" w:hanging="360"/>
      </w:pPr>
      <w:rPr>
        <w:rFonts w:ascii="Wingdings" w:hAnsi="Wingdings" w:hint="default"/>
      </w:rPr>
    </w:lvl>
    <w:lvl w:ilvl="3" w:tplc="04190001" w:tentative="1">
      <w:start w:val="1"/>
      <w:numFmt w:val="bullet"/>
      <w:lvlText w:val=""/>
      <w:lvlJc w:val="left"/>
      <w:pPr>
        <w:ind w:left="2768" w:hanging="360"/>
      </w:pPr>
      <w:rPr>
        <w:rFonts w:ascii="Symbol" w:hAnsi="Symbol" w:hint="default"/>
      </w:rPr>
    </w:lvl>
    <w:lvl w:ilvl="4" w:tplc="04190003" w:tentative="1">
      <w:start w:val="1"/>
      <w:numFmt w:val="bullet"/>
      <w:lvlText w:val="o"/>
      <w:lvlJc w:val="left"/>
      <w:pPr>
        <w:ind w:left="3488" w:hanging="360"/>
      </w:pPr>
      <w:rPr>
        <w:rFonts w:ascii="Courier New" w:hAnsi="Courier New" w:cs="Courier New" w:hint="default"/>
      </w:rPr>
    </w:lvl>
    <w:lvl w:ilvl="5" w:tplc="04190005" w:tentative="1">
      <w:start w:val="1"/>
      <w:numFmt w:val="bullet"/>
      <w:lvlText w:val=""/>
      <w:lvlJc w:val="left"/>
      <w:pPr>
        <w:ind w:left="4208" w:hanging="360"/>
      </w:pPr>
      <w:rPr>
        <w:rFonts w:ascii="Wingdings" w:hAnsi="Wingdings" w:hint="default"/>
      </w:rPr>
    </w:lvl>
    <w:lvl w:ilvl="6" w:tplc="04190001" w:tentative="1">
      <w:start w:val="1"/>
      <w:numFmt w:val="bullet"/>
      <w:lvlText w:val=""/>
      <w:lvlJc w:val="left"/>
      <w:pPr>
        <w:ind w:left="4928" w:hanging="360"/>
      </w:pPr>
      <w:rPr>
        <w:rFonts w:ascii="Symbol" w:hAnsi="Symbol" w:hint="default"/>
      </w:rPr>
    </w:lvl>
    <w:lvl w:ilvl="7" w:tplc="04190003" w:tentative="1">
      <w:start w:val="1"/>
      <w:numFmt w:val="bullet"/>
      <w:lvlText w:val="o"/>
      <w:lvlJc w:val="left"/>
      <w:pPr>
        <w:ind w:left="5648" w:hanging="360"/>
      </w:pPr>
      <w:rPr>
        <w:rFonts w:ascii="Courier New" w:hAnsi="Courier New" w:cs="Courier New" w:hint="default"/>
      </w:rPr>
    </w:lvl>
    <w:lvl w:ilvl="8" w:tplc="04190005" w:tentative="1">
      <w:start w:val="1"/>
      <w:numFmt w:val="bullet"/>
      <w:lvlText w:val=""/>
      <w:lvlJc w:val="left"/>
      <w:pPr>
        <w:ind w:left="6368" w:hanging="360"/>
      </w:pPr>
      <w:rPr>
        <w:rFonts w:ascii="Wingdings" w:hAnsi="Wingdings" w:hint="default"/>
      </w:rPr>
    </w:lvl>
  </w:abstractNum>
  <w:abstractNum w:abstractNumId="151" w15:restartNumberingAfterBreak="0">
    <w:nsid w:val="659855B6"/>
    <w:multiLevelType w:val="hybridMultilevel"/>
    <w:tmpl w:val="FCB4213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2" w15:restartNumberingAfterBreak="0">
    <w:nsid w:val="667C6621"/>
    <w:multiLevelType w:val="hybridMultilevel"/>
    <w:tmpl w:val="9E3CD4F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3" w15:restartNumberingAfterBreak="0">
    <w:nsid w:val="67351DDA"/>
    <w:multiLevelType w:val="hybridMultilevel"/>
    <w:tmpl w:val="CA3263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67917860"/>
    <w:multiLevelType w:val="hybridMultilevel"/>
    <w:tmpl w:val="BD3C1B4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5" w15:restartNumberingAfterBreak="0">
    <w:nsid w:val="6832178D"/>
    <w:multiLevelType w:val="hybridMultilevel"/>
    <w:tmpl w:val="7000198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6" w15:restartNumberingAfterBreak="0">
    <w:nsid w:val="692D1F7F"/>
    <w:multiLevelType w:val="hybridMultilevel"/>
    <w:tmpl w:val="0844514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69442294"/>
    <w:multiLevelType w:val="hybridMultilevel"/>
    <w:tmpl w:val="A016F8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6A632887"/>
    <w:multiLevelType w:val="hybridMultilevel"/>
    <w:tmpl w:val="192ADBE0"/>
    <w:lvl w:ilvl="0" w:tplc="0419000B">
      <w:start w:val="1"/>
      <w:numFmt w:val="bullet"/>
      <w:lvlText w:val=""/>
      <w:lvlJc w:val="left"/>
      <w:pPr>
        <w:ind w:left="580" w:hanging="360"/>
      </w:pPr>
      <w:rPr>
        <w:rFonts w:ascii="Wingdings" w:hAnsi="Wingdings" w:hint="default"/>
      </w:rPr>
    </w:lvl>
    <w:lvl w:ilvl="1" w:tplc="04190003" w:tentative="1">
      <w:start w:val="1"/>
      <w:numFmt w:val="bullet"/>
      <w:lvlText w:val="o"/>
      <w:lvlJc w:val="left"/>
      <w:pPr>
        <w:ind w:left="1300" w:hanging="360"/>
      </w:pPr>
      <w:rPr>
        <w:rFonts w:ascii="Courier New" w:hAnsi="Courier New" w:cs="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cs="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cs="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159" w15:restartNumberingAfterBreak="0">
    <w:nsid w:val="6C467941"/>
    <w:multiLevelType w:val="hybridMultilevel"/>
    <w:tmpl w:val="0B24A028"/>
    <w:lvl w:ilvl="0" w:tplc="79A40E5E">
      <w:start w:val="1"/>
      <w:numFmt w:val="bullet"/>
      <w:lvlText w:val=""/>
      <w:lvlJc w:val="left"/>
      <w:pPr>
        <w:ind w:left="580" w:hanging="360"/>
      </w:pPr>
      <w:rPr>
        <w:rFonts w:ascii="Wingdings" w:hAnsi="Wingdings" w:hint="default"/>
      </w:rPr>
    </w:lvl>
    <w:lvl w:ilvl="1" w:tplc="04190003" w:tentative="1">
      <w:start w:val="1"/>
      <w:numFmt w:val="bullet"/>
      <w:lvlText w:val="o"/>
      <w:lvlJc w:val="left"/>
      <w:pPr>
        <w:ind w:left="1300" w:hanging="360"/>
      </w:pPr>
      <w:rPr>
        <w:rFonts w:ascii="Courier New" w:hAnsi="Courier New" w:cs="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cs="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cs="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160" w15:restartNumberingAfterBreak="0">
    <w:nsid w:val="6C7F22B1"/>
    <w:multiLevelType w:val="hybridMultilevel"/>
    <w:tmpl w:val="2332B7F6"/>
    <w:lvl w:ilvl="0" w:tplc="0419000B">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161" w15:restartNumberingAfterBreak="0">
    <w:nsid w:val="6D2A4430"/>
    <w:multiLevelType w:val="hybridMultilevel"/>
    <w:tmpl w:val="4D5C5B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6D384D28"/>
    <w:multiLevelType w:val="hybridMultilevel"/>
    <w:tmpl w:val="9C90E7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6D966946"/>
    <w:multiLevelType w:val="hybridMultilevel"/>
    <w:tmpl w:val="029092FE"/>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64" w15:restartNumberingAfterBreak="0">
    <w:nsid w:val="6E2D160B"/>
    <w:multiLevelType w:val="hybridMultilevel"/>
    <w:tmpl w:val="A8622A0A"/>
    <w:lvl w:ilvl="0" w:tplc="79A40E5E">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165" w15:restartNumberingAfterBreak="0">
    <w:nsid w:val="6F420C50"/>
    <w:multiLevelType w:val="hybridMultilevel"/>
    <w:tmpl w:val="F2625A70"/>
    <w:lvl w:ilvl="0" w:tplc="79A40E5E">
      <w:start w:val="1"/>
      <w:numFmt w:val="bullet"/>
      <w:lvlText w:val=""/>
      <w:lvlJc w:val="left"/>
      <w:pPr>
        <w:ind w:left="577" w:hanging="360"/>
      </w:pPr>
      <w:rPr>
        <w:rFonts w:ascii="Wingdings" w:hAnsi="Wingdings"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166" w15:restartNumberingAfterBreak="0">
    <w:nsid w:val="6F8D37D3"/>
    <w:multiLevelType w:val="hybridMultilevel"/>
    <w:tmpl w:val="50321296"/>
    <w:lvl w:ilvl="0" w:tplc="D780FA84">
      <w:start w:val="15"/>
      <w:numFmt w:val="decimal"/>
      <w:lvlText w:val="%1."/>
      <w:lvlJc w:val="left"/>
      <w:pPr>
        <w:ind w:left="801"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7" w15:restartNumberingAfterBreak="0">
    <w:nsid w:val="6F9B5094"/>
    <w:multiLevelType w:val="hybridMultilevel"/>
    <w:tmpl w:val="EB026622"/>
    <w:lvl w:ilvl="0" w:tplc="79A40E5E">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8" w15:restartNumberingAfterBreak="0">
    <w:nsid w:val="6FC36490"/>
    <w:multiLevelType w:val="hybridMultilevel"/>
    <w:tmpl w:val="6FDA630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69" w15:restartNumberingAfterBreak="0">
    <w:nsid w:val="6FD33B2C"/>
    <w:multiLevelType w:val="hybridMultilevel"/>
    <w:tmpl w:val="A9EC6C70"/>
    <w:lvl w:ilvl="0" w:tplc="79A40E5E">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0" w15:restartNumberingAfterBreak="0">
    <w:nsid w:val="71285E6F"/>
    <w:multiLevelType w:val="hybridMultilevel"/>
    <w:tmpl w:val="23780EC6"/>
    <w:lvl w:ilvl="0" w:tplc="79A40E5E">
      <w:start w:val="1"/>
      <w:numFmt w:val="bullet"/>
      <w:lvlText w:val=""/>
      <w:lvlJc w:val="left"/>
      <w:pPr>
        <w:ind w:left="580" w:hanging="360"/>
      </w:pPr>
      <w:rPr>
        <w:rFonts w:ascii="Wingdings" w:hAnsi="Wingdings" w:hint="default"/>
      </w:rPr>
    </w:lvl>
    <w:lvl w:ilvl="1" w:tplc="04190003" w:tentative="1">
      <w:start w:val="1"/>
      <w:numFmt w:val="bullet"/>
      <w:lvlText w:val="o"/>
      <w:lvlJc w:val="left"/>
      <w:pPr>
        <w:ind w:left="1300" w:hanging="360"/>
      </w:pPr>
      <w:rPr>
        <w:rFonts w:ascii="Courier New" w:hAnsi="Courier New" w:cs="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cs="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cs="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171" w15:restartNumberingAfterBreak="0">
    <w:nsid w:val="71495ACA"/>
    <w:multiLevelType w:val="hybridMultilevel"/>
    <w:tmpl w:val="91EEC78A"/>
    <w:lvl w:ilvl="0" w:tplc="F2C40516">
      <w:start w:val="1"/>
      <w:numFmt w:val="decimal"/>
      <w:lvlText w:val="%1."/>
      <w:lvlJc w:val="left"/>
      <w:pPr>
        <w:ind w:left="229" w:hanging="360"/>
      </w:pPr>
      <w:rPr>
        <w:rFonts w:hint="default"/>
      </w:rPr>
    </w:lvl>
    <w:lvl w:ilvl="1" w:tplc="04190019">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abstractNum w:abstractNumId="172" w15:restartNumberingAfterBreak="0">
    <w:nsid w:val="717B3CE4"/>
    <w:multiLevelType w:val="hybridMultilevel"/>
    <w:tmpl w:val="877E6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723C2DD1"/>
    <w:multiLevelType w:val="hybridMultilevel"/>
    <w:tmpl w:val="DE00248A"/>
    <w:lvl w:ilvl="0" w:tplc="04190001">
      <w:start w:val="1"/>
      <w:numFmt w:val="bullet"/>
      <w:lvlText w:val=""/>
      <w:lvlJc w:val="left"/>
      <w:pPr>
        <w:ind w:left="549" w:hanging="360"/>
      </w:pPr>
      <w:rPr>
        <w:rFonts w:ascii="Symbol" w:hAnsi="Symbol" w:hint="default"/>
      </w:rPr>
    </w:lvl>
    <w:lvl w:ilvl="1" w:tplc="04190003" w:tentative="1">
      <w:start w:val="1"/>
      <w:numFmt w:val="bullet"/>
      <w:lvlText w:val="o"/>
      <w:lvlJc w:val="left"/>
      <w:pPr>
        <w:ind w:left="1269" w:hanging="360"/>
      </w:pPr>
      <w:rPr>
        <w:rFonts w:ascii="Courier New" w:hAnsi="Courier New" w:cs="Courier New" w:hint="default"/>
      </w:rPr>
    </w:lvl>
    <w:lvl w:ilvl="2" w:tplc="04190005" w:tentative="1">
      <w:start w:val="1"/>
      <w:numFmt w:val="bullet"/>
      <w:lvlText w:val=""/>
      <w:lvlJc w:val="left"/>
      <w:pPr>
        <w:ind w:left="1989" w:hanging="360"/>
      </w:pPr>
      <w:rPr>
        <w:rFonts w:ascii="Wingdings" w:hAnsi="Wingdings" w:hint="default"/>
      </w:rPr>
    </w:lvl>
    <w:lvl w:ilvl="3" w:tplc="04190001" w:tentative="1">
      <w:start w:val="1"/>
      <w:numFmt w:val="bullet"/>
      <w:lvlText w:val=""/>
      <w:lvlJc w:val="left"/>
      <w:pPr>
        <w:ind w:left="2709" w:hanging="360"/>
      </w:pPr>
      <w:rPr>
        <w:rFonts w:ascii="Symbol" w:hAnsi="Symbol" w:hint="default"/>
      </w:rPr>
    </w:lvl>
    <w:lvl w:ilvl="4" w:tplc="04190003" w:tentative="1">
      <w:start w:val="1"/>
      <w:numFmt w:val="bullet"/>
      <w:lvlText w:val="o"/>
      <w:lvlJc w:val="left"/>
      <w:pPr>
        <w:ind w:left="3429" w:hanging="360"/>
      </w:pPr>
      <w:rPr>
        <w:rFonts w:ascii="Courier New" w:hAnsi="Courier New" w:cs="Courier New" w:hint="default"/>
      </w:rPr>
    </w:lvl>
    <w:lvl w:ilvl="5" w:tplc="04190005" w:tentative="1">
      <w:start w:val="1"/>
      <w:numFmt w:val="bullet"/>
      <w:lvlText w:val=""/>
      <w:lvlJc w:val="left"/>
      <w:pPr>
        <w:ind w:left="4149" w:hanging="360"/>
      </w:pPr>
      <w:rPr>
        <w:rFonts w:ascii="Wingdings" w:hAnsi="Wingdings" w:hint="default"/>
      </w:rPr>
    </w:lvl>
    <w:lvl w:ilvl="6" w:tplc="04190001" w:tentative="1">
      <w:start w:val="1"/>
      <w:numFmt w:val="bullet"/>
      <w:lvlText w:val=""/>
      <w:lvlJc w:val="left"/>
      <w:pPr>
        <w:ind w:left="4869" w:hanging="360"/>
      </w:pPr>
      <w:rPr>
        <w:rFonts w:ascii="Symbol" w:hAnsi="Symbol" w:hint="default"/>
      </w:rPr>
    </w:lvl>
    <w:lvl w:ilvl="7" w:tplc="04190003" w:tentative="1">
      <w:start w:val="1"/>
      <w:numFmt w:val="bullet"/>
      <w:lvlText w:val="o"/>
      <w:lvlJc w:val="left"/>
      <w:pPr>
        <w:ind w:left="5589" w:hanging="360"/>
      </w:pPr>
      <w:rPr>
        <w:rFonts w:ascii="Courier New" w:hAnsi="Courier New" w:cs="Courier New" w:hint="default"/>
      </w:rPr>
    </w:lvl>
    <w:lvl w:ilvl="8" w:tplc="04190005" w:tentative="1">
      <w:start w:val="1"/>
      <w:numFmt w:val="bullet"/>
      <w:lvlText w:val=""/>
      <w:lvlJc w:val="left"/>
      <w:pPr>
        <w:ind w:left="6309" w:hanging="360"/>
      </w:pPr>
      <w:rPr>
        <w:rFonts w:ascii="Wingdings" w:hAnsi="Wingdings" w:hint="default"/>
      </w:rPr>
    </w:lvl>
  </w:abstractNum>
  <w:abstractNum w:abstractNumId="174" w15:restartNumberingAfterBreak="0">
    <w:nsid w:val="723F1D31"/>
    <w:multiLevelType w:val="hybridMultilevel"/>
    <w:tmpl w:val="B388E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726320F7"/>
    <w:multiLevelType w:val="hybridMultilevel"/>
    <w:tmpl w:val="58B21D88"/>
    <w:lvl w:ilvl="0" w:tplc="43C8D93E">
      <w:start w:val="1"/>
      <w:numFmt w:val="decimal"/>
      <w:lvlText w:val="%1."/>
      <w:lvlJc w:val="left"/>
      <w:pPr>
        <w:ind w:left="-491" w:hanging="360"/>
      </w:pPr>
      <w:rPr>
        <w:rFonts w:hint="default"/>
        <w:b/>
        <w:bCs/>
        <w:i/>
        <w:iCs/>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76" w15:restartNumberingAfterBreak="0">
    <w:nsid w:val="72DB1F0A"/>
    <w:multiLevelType w:val="hybridMultilevel"/>
    <w:tmpl w:val="08F4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32E7B05"/>
    <w:multiLevelType w:val="hybridMultilevel"/>
    <w:tmpl w:val="B386C7BC"/>
    <w:lvl w:ilvl="0" w:tplc="6128A5B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8" w15:restartNumberingAfterBreak="0">
    <w:nsid w:val="749375AC"/>
    <w:multiLevelType w:val="hybridMultilevel"/>
    <w:tmpl w:val="4E5C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4CD1B24"/>
    <w:multiLevelType w:val="hybridMultilevel"/>
    <w:tmpl w:val="B23AFD9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80" w15:restartNumberingAfterBreak="0">
    <w:nsid w:val="74D30981"/>
    <w:multiLevelType w:val="hybridMultilevel"/>
    <w:tmpl w:val="CB02BC00"/>
    <w:lvl w:ilvl="0" w:tplc="C2FAA68C">
      <w:start w:val="1"/>
      <w:numFmt w:val="decimal"/>
      <w:lvlText w:val="%1."/>
      <w:lvlJc w:val="left"/>
      <w:pPr>
        <w:ind w:left="-452" w:hanging="360"/>
      </w:pPr>
      <w:rPr>
        <w:rFonts w:hint="default"/>
        <w:b/>
        <w:bCs/>
        <w:i/>
        <w:iCs/>
      </w:rPr>
    </w:lvl>
    <w:lvl w:ilvl="1" w:tplc="04190019" w:tentative="1">
      <w:start w:val="1"/>
      <w:numFmt w:val="lowerLetter"/>
      <w:lvlText w:val="%2."/>
      <w:lvlJc w:val="left"/>
      <w:pPr>
        <w:ind w:left="268" w:hanging="360"/>
      </w:pPr>
    </w:lvl>
    <w:lvl w:ilvl="2" w:tplc="0419001B" w:tentative="1">
      <w:start w:val="1"/>
      <w:numFmt w:val="lowerRoman"/>
      <w:lvlText w:val="%3."/>
      <w:lvlJc w:val="right"/>
      <w:pPr>
        <w:ind w:left="988" w:hanging="180"/>
      </w:pPr>
    </w:lvl>
    <w:lvl w:ilvl="3" w:tplc="0419000F" w:tentative="1">
      <w:start w:val="1"/>
      <w:numFmt w:val="decimal"/>
      <w:lvlText w:val="%4."/>
      <w:lvlJc w:val="left"/>
      <w:pPr>
        <w:ind w:left="1708" w:hanging="360"/>
      </w:pPr>
    </w:lvl>
    <w:lvl w:ilvl="4" w:tplc="04190019" w:tentative="1">
      <w:start w:val="1"/>
      <w:numFmt w:val="lowerLetter"/>
      <w:lvlText w:val="%5."/>
      <w:lvlJc w:val="left"/>
      <w:pPr>
        <w:ind w:left="2428" w:hanging="360"/>
      </w:pPr>
    </w:lvl>
    <w:lvl w:ilvl="5" w:tplc="0419001B" w:tentative="1">
      <w:start w:val="1"/>
      <w:numFmt w:val="lowerRoman"/>
      <w:lvlText w:val="%6."/>
      <w:lvlJc w:val="right"/>
      <w:pPr>
        <w:ind w:left="3148" w:hanging="180"/>
      </w:pPr>
    </w:lvl>
    <w:lvl w:ilvl="6" w:tplc="0419000F" w:tentative="1">
      <w:start w:val="1"/>
      <w:numFmt w:val="decimal"/>
      <w:lvlText w:val="%7."/>
      <w:lvlJc w:val="left"/>
      <w:pPr>
        <w:ind w:left="3868" w:hanging="360"/>
      </w:pPr>
    </w:lvl>
    <w:lvl w:ilvl="7" w:tplc="04190019" w:tentative="1">
      <w:start w:val="1"/>
      <w:numFmt w:val="lowerLetter"/>
      <w:lvlText w:val="%8."/>
      <w:lvlJc w:val="left"/>
      <w:pPr>
        <w:ind w:left="4588" w:hanging="360"/>
      </w:pPr>
    </w:lvl>
    <w:lvl w:ilvl="8" w:tplc="0419001B" w:tentative="1">
      <w:start w:val="1"/>
      <w:numFmt w:val="lowerRoman"/>
      <w:lvlText w:val="%9."/>
      <w:lvlJc w:val="right"/>
      <w:pPr>
        <w:ind w:left="5308" w:hanging="180"/>
      </w:pPr>
    </w:lvl>
  </w:abstractNum>
  <w:abstractNum w:abstractNumId="181" w15:restartNumberingAfterBreak="0">
    <w:nsid w:val="74F36D7F"/>
    <w:multiLevelType w:val="hybridMultilevel"/>
    <w:tmpl w:val="D21AD8A4"/>
    <w:lvl w:ilvl="0" w:tplc="79A40E5E">
      <w:start w:val="1"/>
      <w:numFmt w:val="bullet"/>
      <w:lvlText w:val=""/>
      <w:lvlJc w:val="left"/>
      <w:pPr>
        <w:ind w:left="566" w:hanging="360"/>
      </w:pPr>
      <w:rPr>
        <w:rFonts w:ascii="Wingdings" w:hAnsi="Wingdings" w:hint="default"/>
      </w:rPr>
    </w:lvl>
    <w:lvl w:ilvl="1" w:tplc="04190001">
      <w:start w:val="1"/>
      <w:numFmt w:val="bullet"/>
      <w:lvlText w:val=""/>
      <w:lvlJc w:val="left"/>
      <w:pPr>
        <w:ind w:left="1286" w:hanging="360"/>
      </w:pPr>
      <w:rPr>
        <w:rFonts w:ascii="Symbol" w:hAnsi="Symbol"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182" w15:restartNumberingAfterBreak="0">
    <w:nsid w:val="75074CA6"/>
    <w:multiLevelType w:val="hybridMultilevel"/>
    <w:tmpl w:val="67102644"/>
    <w:lvl w:ilvl="0" w:tplc="79A40E5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3" w15:restartNumberingAfterBreak="0">
    <w:nsid w:val="754809E2"/>
    <w:multiLevelType w:val="hybridMultilevel"/>
    <w:tmpl w:val="801E751A"/>
    <w:lvl w:ilvl="0" w:tplc="04190001">
      <w:start w:val="1"/>
      <w:numFmt w:val="bullet"/>
      <w:lvlText w:val=""/>
      <w:lvlJc w:val="left"/>
      <w:pPr>
        <w:ind w:left="577" w:hanging="360"/>
      </w:pPr>
      <w:rPr>
        <w:rFonts w:ascii="Symbol" w:hAnsi="Symbol"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184" w15:restartNumberingAfterBreak="0">
    <w:nsid w:val="757F5593"/>
    <w:multiLevelType w:val="hybridMultilevel"/>
    <w:tmpl w:val="82CE9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760A2591"/>
    <w:multiLevelType w:val="hybridMultilevel"/>
    <w:tmpl w:val="B9EC3646"/>
    <w:lvl w:ilvl="0" w:tplc="79A40E5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6D33C1B"/>
    <w:multiLevelType w:val="hybridMultilevel"/>
    <w:tmpl w:val="365CBA36"/>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7" w15:restartNumberingAfterBreak="0">
    <w:nsid w:val="777A4977"/>
    <w:multiLevelType w:val="hybridMultilevel"/>
    <w:tmpl w:val="317E08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8" w15:restartNumberingAfterBreak="0">
    <w:nsid w:val="7785080B"/>
    <w:multiLevelType w:val="hybridMultilevel"/>
    <w:tmpl w:val="A0A2E7F0"/>
    <w:lvl w:ilvl="0" w:tplc="04190001">
      <w:start w:val="1"/>
      <w:numFmt w:val="bullet"/>
      <w:lvlText w:val=""/>
      <w:lvlJc w:val="left"/>
      <w:pPr>
        <w:ind w:left="577" w:hanging="360"/>
      </w:pPr>
      <w:rPr>
        <w:rFonts w:ascii="Symbol" w:hAnsi="Symbol"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189" w15:restartNumberingAfterBreak="0">
    <w:nsid w:val="77B07466"/>
    <w:multiLevelType w:val="hybridMultilevel"/>
    <w:tmpl w:val="72407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782B5D13"/>
    <w:multiLevelType w:val="hybridMultilevel"/>
    <w:tmpl w:val="B7E8D13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1" w15:restartNumberingAfterBreak="0">
    <w:nsid w:val="78A2227E"/>
    <w:multiLevelType w:val="hybridMultilevel"/>
    <w:tmpl w:val="C8701F10"/>
    <w:lvl w:ilvl="0" w:tplc="79A40E5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2" w15:restartNumberingAfterBreak="0">
    <w:nsid w:val="799F279F"/>
    <w:multiLevelType w:val="hybridMultilevel"/>
    <w:tmpl w:val="67B4CB80"/>
    <w:lvl w:ilvl="0" w:tplc="79A40E5E">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193" w15:restartNumberingAfterBreak="0">
    <w:nsid w:val="7A0B39E1"/>
    <w:multiLevelType w:val="hybridMultilevel"/>
    <w:tmpl w:val="53624D60"/>
    <w:lvl w:ilvl="0" w:tplc="79A40E5E">
      <w:start w:val="1"/>
      <w:numFmt w:val="bullet"/>
      <w:lvlText w:val=""/>
      <w:lvlJc w:val="left"/>
      <w:pPr>
        <w:ind w:left="580" w:hanging="360"/>
      </w:pPr>
      <w:rPr>
        <w:rFonts w:ascii="Wingdings" w:hAnsi="Wingdings" w:hint="default"/>
      </w:rPr>
    </w:lvl>
    <w:lvl w:ilvl="1" w:tplc="04190003" w:tentative="1">
      <w:start w:val="1"/>
      <w:numFmt w:val="bullet"/>
      <w:lvlText w:val="o"/>
      <w:lvlJc w:val="left"/>
      <w:pPr>
        <w:ind w:left="1300" w:hanging="360"/>
      </w:pPr>
      <w:rPr>
        <w:rFonts w:ascii="Courier New" w:hAnsi="Courier New" w:cs="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cs="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cs="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194" w15:restartNumberingAfterBreak="0">
    <w:nsid w:val="7A487BD9"/>
    <w:multiLevelType w:val="hybridMultilevel"/>
    <w:tmpl w:val="F9D05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7AD17B71"/>
    <w:multiLevelType w:val="hybridMultilevel"/>
    <w:tmpl w:val="BF1C0AB4"/>
    <w:lvl w:ilvl="0" w:tplc="04190001">
      <w:start w:val="1"/>
      <w:numFmt w:val="bullet"/>
      <w:lvlText w:val=""/>
      <w:lvlJc w:val="left"/>
      <w:pPr>
        <w:ind w:left="566" w:hanging="360"/>
      </w:pPr>
      <w:rPr>
        <w:rFonts w:ascii="Symbol" w:hAnsi="Symbol"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196" w15:restartNumberingAfterBreak="0">
    <w:nsid w:val="7BCC1C83"/>
    <w:multiLevelType w:val="hybridMultilevel"/>
    <w:tmpl w:val="229AF952"/>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7" w15:restartNumberingAfterBreak="0">
    <w:nsid w:val="7C825B52"/>
    <w:multiLevelType w:val="hybridMultilevel"/>
    <w:tmpl w:val="4BF6975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D9876F6"/>
    <w:multiLevelType w:val="hybridMultilevel"/>
    <w:tmpl w:val="07B04C22"/>
    <w:lvl w:ilvl="0" w:tplc="79A40E5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E781956"/>
    <w:multiLevelType w:val="hybridMultilevel"/>
    <w:tmpl w:val="441898B6"/>
    <w:lvl w:ilvl="0" w:tplc="79A40E5E">
      <w:start w:val="1"/>
      <w:numFmt w:val="bullet"/>
      <w:lvlText w:val=""/>
      <w:lvlJc w:val="left"/>
      <w:pPr>
        <w:ind w:left="566" w:hanging="360"/>
      </w:pPr>
      <w:rPr>
        <w:rFonts w:ascii="Wingdings" w:hAnsi="Wingdings" w:hint="default"/>
      </w:rPr>
    </w:lvl>
    <w:lvl w:ilvl="1" w:tplc="04190003" w:tentative="1">
      <w:start w:val="1"/>
      <w:numFmt w:val="bullet"/>
      <w:lvlText w:val="o"/>
      <w:lvlJc w:val="left"/>
      <w:pPr>
        <w:ind w:left="1286" w:hanging="360"/>
      </w:pPr>
      <w:rPr>
        <w:rFonts w:ascii="Courier New" w:hAnsi="Courier New" w:cs="Courier New" w:hint="default"/>
      </w:rPr>
    </w:lvl>
    <w:lvl w:ilvl="2" w:tplc="04190005" w:tentative="1">
      <w:start w:val="1"/>
      <w:numFmt w:val="bullet"/>
      <w:lvlText w:val=""/>
      <w:lvlJc w:val="left"/>
      <w:pPr>
        <w:ind w:left="2006" w:hanging="360"/>
      </w:pPr>
      <w:rPr>
        <w:rFonts w:ascii="Wingdings" w:hAnsi="Wingdings" w:hint="default"/>
      </w:rPr>
    </w:lvl>
    <w:lvl w:ilvl="3" w:tplc="04190001" w:tentative="1">
      <w:start w:val="1"/>
      <w:numFmt w:val="bullet"/>
      <w:lvlText w:val=""/>
      <w:lvlJc w:val="left"/>
      <w:pPr>
        <w:ind w:left="2726" w:hanging="360"/>
      </w:pPr>
      <w:rPr>
        <w:rFonts w:ascii="Symbol" w:hAnsi="Symbol" w:hint="default"/>
      </w:rPr>
    </w:lvl>
    <w:lvl w:ilvl="4" w:tplc="04190003" w:tentative="1">
      <w:start w:val="1"/>
      <w:numFmt w:val="bullet"/>
      <w:lvlText w:val="o"/>
      <w:lvlJc w:val="left"/>
      <w:pPr>
        <w:ind w:left="3446" w:hanging="360"/>
      </w:pPr>
      <w:rPr>
        <w:rFonts w:ascii="Courier New" w:hAnsi="Courier New" w:cs="Courier New" w:hint="default"/>
      </w:rPr>
    </w:lvl>
    <w:lvl w:ilvl="5" w:tplc="04190005" w:tentative="1">
      <w:start w:val="1"/>
      <w:numFmt w:val="bullet"/>
      <w:lvlText w:val=""/>
      <w:lvlJc w:val="left"/>
      <w:pPr>
        <w:ind w:left="4166" w:hanging="360"/>
      </w:pPr>
      <w:rPr>
        <w:rFonts w:ascii="Wingdings" w:hAnsi="Wingdings" w:hint="default"/>
      </w:rPr>
    </w:lvl>
    <w:lvl w:ilvl="6" w:tplc="04190001" w:tentative="1">
      <w:start w:val="1"/>
      <w:numFmt w:val="bullet"/>
      <w:lvlText w:val=""/>
      <w:lvlJc w:val="left"/>
      <w:pPr>
        <w:ind w:left="4886" w:hanging="360"/>
      </w:pPr>
      <w:rPr>
        <w:rFonts w:ascii="Symbol" w:hAnsi="Symbol" w:hint="default"/>
      </w:rPr>
    </w:lvl>
    <w:lvl w:ilvl="7" w:tplc="04190003" w:tentative="1">
      <w:start w:val="1"/>
      <w:numFmt w:val="bullet"/>
      <w:lvlText w:val="o"/>
      <w:lvlJc w:val="left"/>
      <w:pPr>
        <w:ind w:left="5606" w:hanging="360"/>
      </w:pPr>
      <w:rPr>
        <w:rFonts w:ascii="Courier New" w:hAnsi="Courier New" w:cs="Courier New" w:hint="default"/>
      </w:rPr>
    </w:lvl>
    <w:lvl w:ilvl="8" w:tplc="04190005" w:tentative="1">
      <w:start w:val="1"/>
      <w:numFmt w:val="bullet"/>
      <w:lvlText w:val=""/>
      <w:lvlJc w:val="left"/>
      <w:pPr>
        <w:ind w:left="6326" w:hanging="360"/>
      </w:pPr>
      <w:rPr>
        <w:rFonts w:ascii="Wingdings" w:hAnsi="Wingdings" w:hint="default"/>
      </w:rPr>
    </w:lvl>
  </w:abstractNum>
  <w:abstractNum w:abstractNumId="200" w15:restartNumberingAfterBreak="0">
    <w:nsid w:val="7FE07CC5"/>
    <w:multiLevelType w:val="hybridMultilevel"/>
    <w:tmpl w:val="CEE0E940"/>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35"/>
  </w:num>
  <w:num w:numId="2">
    <w:abstractNumId w:val="119"/>
  </w:num>
  <w:num w:numId="3">
    <w:abstractNumId w:val="17"/>
  </w:num>
  <w:num w:numId="4">
    <w:abstractNumId w:val="145"/>
  </w:num>
  <w:num w:numId="5">
    <w:abstractNumId w:val="90"/>
  </w:num>
  <w:num w:numId="6">
    <w:abstractNumId w:val="81"/>
  </w:num>
  <w:num w:numId="7">
    <w:abstractNumId w:val="42"/>
  </w:num>
  <w:num w:numId="8">
    <w:abstractNumId w:val="126"/>
  </w:num>
  <w:num w:numId="9">
    <w:abstractNumId w:val="174"/>
  </w:num>
  <w:num w:numId="10">
    <w:abstractNumId w:val="3"/>
  </w:num>
  <w:num w:numId="11">
    <w:abstractNumId w:val="93"/>
  </w:num>
  <w:num w:numId="12">
    <w:abstractNumId w:val="92"/>
  </w:num>
  <w:num w:numId="13">
    <w:abstractNumId w:val="156"/>
  </w:num>
  <w:num w:numId="14">
    <w:abstractNumId w:val="16"/>
  </w:num>
  <w:num w:numId="15">
    <w:abstractNumId w:val="27"/>
  </w:num>
  <w:num w:numId="16">
    <w:abstractNumId w:val="162"/>
  </w:num>
  <w:num w:numId="17">
    <w:abstractNumId w:val="124"/>
  </w:num>
  <w:num w:numId="18">
    <w:abstractNumId w:val="108"/>
  </w:num>
  <w:num w:numId="19">
    <w:abstractNumId w:val="67"/>
  </w:num>
  <w:num w:numId="20">
    <w:abstractNumId w:val="189"/>
  </w:num>
  <w:num w:numId="21">
    <w:abstractNumId w:val="178"/>
  </w:num>
  <w:num w:numId="22">
    <w:abstractNumId w:val="122"/>
  </w:num>
  <w:num w:numId="23">
    <w:abstractNumId w:val="140"/>
  </w:num>
  <w:num w:numId="24">
    <w:abstractNumId w:val="13"/>
  </w:num>
  <w:num w:numId="25">
    <w:abstractNumId w:val="19"/>
  </w:num>
  <w:num w:numId="26">
    <w:abstractNumId w:val="168"/>
  </w:num>
  <w:num w:numId="27">
    <w:abstractNumId w:val="134"/>
  </w:num>
  <w:num w:numId="28">
    <w:abstractNumId w:val="138"/>
  </w:num>
  <w:num w:numId="29">
    <w:abstractNumId w:val="7"/>
  </w:num>
  <w:num w:numId="30">
    <w:abstractNumId w:val="54"/>
  </w:num>
  <w:num w:numId="31">
    <w:abstractNumId w:val="66"/>
  </w:num>
  <w:num w:numId="32">
    <w:abstractNumId w:val="196"/>
  </w:num>
  <w:num w:numId="33">
    <w:abstractNumId w:val="84"/>
  </w:num>
  <w:num w:numId="34">
    <w:abstractNumId w:val="6"/>
  </w:num>
  <w:num w:numId="35">
    <w:abstractNumId w:val="114"/>
  </w:num>
  <w:num w:numId="36">
    <w:abstractNumId w:val="120"/>
  </w:num>
  <w:num w:numId="37">
    <w:abstractNumId w:val="23"/>
  </w:num>
  <w:num w:numId="38">
    <w:abstractNumId w:val="46"/>
  </w:num>
  <w:num w:numId="39">
    <w:abstractNumId w:val="26"/>
  </w:num>
  <w:num w:numId="40">
    <w:abstractNumId w:val="100"/>
  </w:num>
  <w:num w:numId="41">
    <w:abstractNumId w:val="102"/>
  </w:num>
  <w:num w:numId="42">
    <w:abstractNumId w:val="56"/>
  </w:num>
  <w:num w:numId="43">
    <w:abstractNumId w:val="37"/>
  </w:num>
  <w:num w:numId="44">
    <w:abstractNumId w:val="136"/>
  </w:num>
  <w:num w:numId="45">
    <w:abstractNumId w:val="200"/>
  </w:num>
  <w:num w:numId="46">
    <w:abstractNumId w:val="153"/>
  </w:num>
  <w:num w:numId="47">
    <w:abstractNumId w:val="47"/>
  </w:num>
  <w:num w:numId="48">
    <w:abstractNumId w:val="83"/>
  </w:num>
  <w:num w:numId="49">
    <w:abstractNumId w:val="188"/>
  </w:num>
  <w:num w:numId="50">
    <w:abstractNumId w:val="80"/>
  </w:num>
  <w:num w:numId="51">
    <w:abstractNumId w:val="183"/>
  </w:num>
  <w:num w:numId="52">
    <w:abstractNumId w:val="98"/>
  </w:num>
  <w:num w:numId="53">
    <w:abstractNumId w:val="88"/>
  </w:num>
  <w:num w:numId="54">
    <w:abstractNumId w:val="117"/>
  </w:num>
  <w:num w:numId="55">
    <w:abstractNumId w:val="150"/>
  </w:num>
  <w:num w:numId="56">
    <w:abstractNumId w:val="55"/>
  </w:num>
  <w:num w:numId="57">
    <w:abstractNumId w:val="64"/>
  </w:num>
  <w:num w:numId="58">
    <w:abstractNumId w:val="160"/>
  </w:num>
  <w:num w:numId="59">
    <w:abstractNumId w:val="139"/>
  </w:num>
  <w:num w:numId="60">
    <w:abstractNumId w:val="89"/>
  </w:num>
  <w:num w:numId="61">
    <w:abstractNumId w:val="105"/>
  </w:num>
  <w:num w:numId="62">
    <w:abstractNumId w:val="52"/>
  </w:num>
  <w:num w:numId="63">
    <w:abstractNumId w:val="34"/>
  </w:num>
  <w:num w:numId="64">
    <w:abstractNumId w:val="195"/>
  </w:num>
  <w:num w:numId="65">
    <w:abstractNumId w:val="11"/>
  </w:num>
  <w:num w:numId="66">
    <w:abstractNumId w:val="4"/>
  </w:num>
  <w:num w:numId="67">
    <w:abstractNumId w:val="130"/>
  </w:num>
  <w:num w:numId="68">
    <w:abstractNumId w:val="193"/>
  </w:num>
  <w:num w:numId="69">
    <w:abstractNumId w:val="51"/>
  </w:num>
  <w:num w:numId="70">
    <w:abstractNumId w:val="63"/>
  </w:num>
  <w:num w:numId="71">
    <w:abstractNumId w:val="159"/>
  </w:num>
  <w:num w:numId="72">
    <w:abstractNumId w:val="22"/>
  </w:num>
  <w:num w:numId="73">
    <w:abstractNumId w:val="182"/>
  </w:num>
  <w:num w:numId="74">
    <w:abstractNumId w:val="191"/>
  </w:num>
  <w:num w:numId="75">
    <w:abstractNumId w:val="15"/>
  </w:num>
  <w:num w:numId="76">
    <w:abstractNumId w:val="20"/>
  </w:num>
  <w:num w:numId="77">
    <w:abstractNumId w:val="29"/>
  </w:num>
  <w:num w:numId="78">
    <w:abstractNumId w:val="155"/>
  </w:num>
  <w:num w:numId="79">
    <w:abstractNumId w:val="61"/>
  </w:num>
  <w:num w:numId="80">
    <w:abstractNumId w:val="110"/>
  </w:num>
  <w:num w:numId="81">
    <w:abstractNumId w:val="149"/>
  </w:num>
  <w:num w:numId="82">
    <w:abstractNumId w:val="144"/>
  </w:num>
  <w:num w:numId="83">
    <w:abstractNumId w:val="132"/>
  </w:num>
  <w:num w:numId="84">
    <w:abstractNumId w:val="45"/>
  </w:num>
  <w:num w:numId="85">
    <w:abstractNumId w:val="103"/>
  </w:num>
  <w:num w:numId="86">
    <w:abstractNumId w:val="101"/>
  </w:num>
  <w:num w:numId="87">
    <w:abstractNumId w:val="1"/>
  </w:num>
  <w:num w:numId="88">
    <w:abstractNumId w:val="109"/>
  </w:num>
  <w:num w:numId="89">
    <w:abstractNumId w:val="57"/>
  </w:num>
  <w:num w:numId="90">
    <w:abstractNumId w:val="32"/>
  </w:num>
  <w:num w:numId="91">
    <w:abstractNumId w:val="69"/>
  </w:num>
  <w:num w:numId="92">
    <w:abstractNumId w:val="113"/>
  </w:num>
  <w:num w:numId="93">
    <w:abstractNumId w:val="127"/>
  </w:num>
  <w:num w:numId="94">
    <w:abstractNumId w:val="176"/>
  </w:num>
  <w:num w:numId="95">
    <w:abstractNumId w:val="121"/>
  </w:num>
  <w:num w:numId="96">
    <w:abstractNumId w:val="166"/>
  </w:num>
  <w:num w:numId="97">
    <w:abstractNumId w:val="43"/>
  </w:num>
  <w:num w:numId="98">
    <w:abstractNumId w:val="78"/>
  </w:num>
  <w:num w:numId="99">
    <w:abstractNumId w:val="187"/>
  </w:num>
  <w:num w:numId="100">
    <w:abstractNumId w:val="154"/>
  </w:num>
  <w:num w:numId="101">
    <w:abstractNumId w:val="107"/>
  </w:num>
  <w:num w:numId="102">
    <w:abstractNumId w:val="86"/>
  </w:num>
  <w:num w:numId="103">
    <w:abstractNumId w:val="163"/>
  </w:num>
  <w:num w:numId="104">
    <w:abstractNumId w:val="157"/>
  </w:num>
  <w:num w:numId="105">
    <w:abstractNumId w:val="194"/>
  </w:num>
  <w:num w:numId="106">
    <w:abstractNumId w:val="68"/>
  </w:num>
  <w:num w:numId="107">
    <w:abstractNumId w:val="172"/>
  </w:num>
  <w:num w:numId="108">
    <w:abstractNumId w:val="60"/>
  </w:num>
  <w:num w:numId="109">
    <w:abstractNumId w:val="179"/>
  </w:num>
  <w:num w:numId="110">
    <w:abstractNumId w:val="161"/>
  </w:num>
  <w:num w:numId="111">
    <w:abstractNumId w:val="31"/>
  </w:num>
  <w:num w:numId="112">
    <w:abstractNumId w:val="74"/>
  </w:num>
  <w:num w:numId="113">
    <w:abstractNumId w:val="10"/>
  </w:num>
  <w:num w:numId="114">
    <w:abstractNumId w:val="72"/>
  </w:num>
  <w:num w:numId="115">
    <w:abstractNumId w:val="24"/>
  </w:num>
  <w:num w:numId="116">
    <w:abstractNumId w:val="184"/>
  </w:num>
  <w:num w:numId="117">
    <w:abstractNumId w:val="53"/>
  </w:num>
  <w:num w:numId="118">
    <w:abstractNumId w:val="14"/>
  </w:num>
  <w:num w:numId="119">
    <w:abstractNumId w:val="142"/>
  </w:num>
  <w:num w:numId="120">
    <w:abstractNumId w:val="36"/>
  </w:num>
  <w:num w:numId="121">
    <w:abstractNumId w:val="44"/>
  </w:num>
  <w:num w:numId="122">
    <w:abstractNumId w:val="12"/>
  </w:num>
  <w:num w:numId="123">
    <w:abstractNumId w:val="79"/>
  </w:num>
  <w:num w:numId="124">
    <w:abstractNumId w:val="125"/>
  </w:num>
  <w:num w:numId="125">
    <w:abstractNumId w:val="9"/>
  </w:num>
  <w:num w:numId="126">
    <w:abstractNumId w:val="106"/>
  </w:num>
  <w:num w:numId="127">
    <w:abstractNumId w:val="175"/>
  </w:num>
  <w:num w:numId="128">
    <w:abstractNumId w:val="129"/>
  </w:num>
  <w:num w:numId="129">
    <w:abstractNumId w:val="70"/>
  </w:num>
  <w:num w:numId="130">
    <w:abstractNumId w:val="147"/>
  </w:num>
  <w:num w:numId="131">
    <w:abstractNumId w:val="197"/>
  </w:num>
  <w:num w:numId="132">
    <w:abstractNumId w:val="33"/>
  </w:num>
  <w:num w:numId="133">
    <w:abstractNumId w:val="180"/>
  </w:num>
  <w:num w:numId="134">
    <w:abstractNumId w:val="21"/>
  </w:num>
  <w:num w:numId="135">
    <w:abstractNumId w:val="171"/>
  </w:num>
  <w:num w:numId="136">
    <w:abstractNumId w:val="99"/>
  </w:num>
  <w:num w:numId="137">
    <w:abstractNumId w:val="177"/>
  </w:num>
  <w:num w:numId="138">
    <w:abstractNumId w:val="30"/>
  </w:num>
  <w:num w:numId="139">
    <w:abstractNumId w:val="181"/>
  </w:num>
  <w:num w:numId="140">
    <w:abstractNumId w:val="0"/>
  </w:num>
  <w:num w:numId="141">
    <w:abstractNumId w:val="143"/>
  </w:num>
  <w:num w:numId="142">
    <w:abstractNumId w:val="135"/>
  </w:num>
  <w:num w:numId="143">
    <w:abstractNumId w:val="38"/>
  </w:num>
  <w:num w:numId="144">
    <w:abstractNumId w:val="48"/>
  </w:num>
  <w:num w:numId="145">
    <w:abstractNumId w:val="25"/>
  </w:num>
  <w:num w:numId="146">
    <w:abstractNumId w:val="148"/>
  </w:num>
  <w:num w:numId="147">
    <w:abstractNumId w:val="65"/>
  </w:num>
  <w:num w:numId="148">
    <w:abstractNumId w:val="94"/>
  </w:num>
  <w:num w:numId="149">
    <w:abstractNumId w:val="123"/>
  </w:num>
  <w:num w:numId="150">
    <w:abstractNumId w:val="190"/>
  </w:num>
  <w:num w:numId="151">
    <w:abstractNumId w:val="73"/>
  </w:num>
  <w:num w:numId="152">
    <w:abstractNumId w:val="71"/>
  </w:num>
  <w:num w:numId="153">
    <w:abstractNumId w:val="165"/>
  </w:num>
  <w:num w:numId="154">
    <w:abstractNumId w:val="82"/>
  </w:num>
  <w:num w:numId="155">
    <w:abstractNumId w:val="152"/>
  </w:num>
  <w:num w:numId="156">
    <w:abstractNumId w:val="50"/>
  </w:num>
  <w:num w:numId="157">
    <w:abstractNumId w:val="2"/>
  </w:num>
  <w:num w:numId="158">
    <w:abstractNumId w:val="167"/>
  </w:num>
  <w:num w:numId="159">
    <w:abstractNumId w:val="49"/>
  </w:num>
  <w:num w:numId="160">
    <w:abstractNumId w:val="85"/>
  </w:num>
  <w:num w:numId="161">
    <w:abstractNumId w:val="185"/>
  </w:num>
  <w:num w:numId="162">
    <w:abstractNumId w:val="58"/>
  </w:num>
  <w:num w:numId="163">
    <w:abstractNumId w:val="76"/>
  </w:num>
  <w:num w:numId="164">
    <w:abstractNumId w:val="59"/>
  </w:num>
  <w:num w:numId="165">
    <w:abstractNumId w:val="8"/>
  </w:num>
  <w:num w:numId="166">
    <w:abstractNumId w:val="91"/>
  </w:num>
  <w:num w:numId="167">
    <w:abstractNumId w:val="173"/>
  </w:num>
  <w:num w:numId="168">
    <w:abstractNumId w:val="87"/>
  </w:num>
  <w:num w:numId="169">
    <w:abstractNumId w:val="62"/>
  </w:num>
  <w:num w:numId="170">
    <w:abstractNumId w:val="141"/>
  </w:num>
  <w:num w:numId="171">
    <w:abstractNumId w:val="151"/>
  </w:num>
  <w:num w:numId="172">
    <w:abstractNumId w:val="186"/>
  </w:num>
  <w:num w:numId="173">
    <w:abstractNumId w:val="128"/>
  </w:num>
  <w:num w:numId="174">
    <w:abstractNumId w:val="115"/>
  </w:num>
  <w:num w:numId="175">
    <w:abstractNumId w:val="104"/>
  </w:num>
  <w:num w:numId="176">
    <w:abstractNumId w:val="111"/>
  </w:num>
  <w:num w:numId="177">
    <w:abstractNumId w:val="158"/>
  </w:num>
  <w:num w:numId="178">
    <w:abstractNumId w:val="39"/>
  </w:num>
  <w:num w:numId="179">
    <w:abstractNumId w:val="97"/>
  </w:num>
  <w:num w:numId="180">
    <w:abstractNumId w:val="170"/>
  </w:num>
  <w:num w:numId="181">
    <w:abstractNumId w:val="95"/>
  </w:num>
  <w:num w:numId="182">
    <w:abstractNumId w:val="131"/>
  </w:num>
  <w:num w:numId="183">
    <w:abstractNumId w:val="112"/>
  </w:num>
  <w:num w:numId="184">
    <w:abstractNumId w:val="5"/>
  </w:num>
  <w:num w:numId="185">
    <w:abstractNumId w:val="40"/>
  </w:num>
  <w:num w:numId="186">
    <w:abstractNumId w:val="192"/>
  </w:num>
  <w:num w:numId="187">
    <w:abstractNumId w:val="77"/>
  </w:num>
  <w:num w:numId="188">
    <w:abstractNumId w:val="137"/>
  </w:num>
  <w:num w:numId="189">
    <w:abstractNumId w:val="164"/>
  </w:num>
  <w:num w:numId="190">
    <w:abstractNumId w:val="75"/>
  </w:num>
  <w:num w:numId="191">
    <w:abstractNumId w:val="118"/>
  </w:num>
  <w:num w:numId="192">
    <w:abstractNumId w:val="41"/>
  </w:num>
  <w:num w:numId="193">
    <w:abstractNumId w:val="116"/>
  </w:num>
  <w:num w:numId="194">
    <w:abstractNumId w:val="133"/>
  </w:num>
  <w:num w:numId="195">
    <w:abstractNumId w:val="199"/>
  </w:num>
  <w:num w:numId="196">
    <w:abstractNumId w:val="169"/>
  </w:num>
  <w:num w:numId="197">
    <w:abstractNumId w:val="28"/>
  </w:num>
  <w:num w:numId="198">
    <w:abstractNumId w:val="146"/>
  </w:num>
  <w:num w:numId="199">
    <w:abstractNumId w:val="18"/>
  </w:num>
  <w:num w:numId="200">
    <w:abstractNumId w:val="96"/>
  </w:num>
  <w:num w:numId="201">
    <w:abstractNumId w:val="198"/>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2E"/>
    <w:rsid w:val="000014DD"/>
    <w:rsid w:val="000067C6"/>
    <w:rsid w:val="0001280C"/>
    <w:rsid w:val="00012A03"/>
    <w:rsid w:val="000236D5"/>
    <w:rsid w:val="00032AF7"/>
    <w:rsid w:val="0003622D"/>
    <w:rsid w:val="00051C89"/>
    <w:rsid w:val="00062011"/>
    <w:rsid w:val="000729FA"/>
    <w:rsid w:val="00091593"/>
    <w:rsid w:val="00096872"/>
    <w:rsid w:val="000A0204"/>
    <w:rsid w:val="000B4AAC"/>
    <w:rsid w:val="000B522D"/>
    <w:rsid w:val="000C3A63"/>
    <w:rsid w:val="000C4D18"/>
    <w:rsid w:val="000C6D8C"/>
    <w:rsid w:val="000D0694"/>
    <w:rsid w:val="000E4DFA"/>
    <w:rsid w:val="000F1F44"/>
    <w:rsid w:val="000F7849"/>
    <w:rsid w:val="00101D46"/>
    <w:rsid w:val="001026D8"/>
    <w:rsid w:val="00110DD1"/>
    <w:rsid w:val="00127116"/>
    <w:rsid w:val="00127D0E"/>
    <w:rsid w:val="00130BB3"/>
    <w:rsid w:val="0013411D"/>
    <w:rsid w:val="00134B3B"/>
    <w:rsid w:val="00140674"/>
    <w:rsid w:val="0014394F"/>
    <w:rsid w:val="0015259F"/>
    <w:rsid w:val="00155C6E"/>
    <w:rsid w:val="00162BF2"/>
    <w:rsid w:val="001638B9"/>
    <w:rsid w:val="00174DC3"/>
    <w:rsid w:val="00192D9F"/>
    <w:rsid w:val="001A2C3C"/>
    <w:rsid w:val="001A528B"/>
    <w:rsid w:val="001A57EA"/>
    <w:rsid w:val="001B0CEB"/>
    <w:rsid w:val="001B0D16"/>
    <w:rsid w:val="001B2439"/>
    <w:rsid w:val="001C0F7B"/>
    <w:rsid w:val="001C5072"/>
    <w:rsid w:val="001D0E31"/>
    <w:rsid w:val="001D2280"/>
    <w:rsid w:val="001D7271"/>
    <w:rsid w:val="001E3184"/>
    <w:rsid w:val="001E46C0"/>
    <w:rsid w:val="00202347"/>
    <w:rsid w:val="00204E4E"/>
    <w:rsid w:val="0021320B"/>
    <w:rsid w:val="00214AC6"/>
    <w:rsid w:val="00215C2B"/>
    <w:rsid w:val="00217D9F"/>
    <w:rsid w:val="00221DFF"/>
    <w:rsid w:val="00236F0D"/>
    <w:rsid w:val="00251ED0"/>
    <w:rsid w:val="00256DC8"/>
    <w:rsid w:val="00263EB5"/>
    <w:rsid w:val="00267293"/>
    <w:rsid w:val="00267546"/>
    <w:rsid w:val="00276642"/>
    <w:rsid w:val="0028234A"/>
    <w:rsid w:val="002858AD"/>
    <w:rsid w:val="00285D76"/>
    <w:rsid w:val="002878BE"/>
    <w:rsid w:val="002A053D"/>
    <w:rsid w:val="002C3A8F"/>
    <w:rsid w:val="002C4771"/>
    <w:rsid w:val="002E0340"/>
    <w:rsid w:val="002E73E0"/>
    <w:rsid w:val="002F2032"/>
    <w:rsid w:val="002F5CED"/>
    <w:rsid w:val="002F64F0"/>
    <w:rsid w:val="003010C2"/>
    <w:rsid w:val="003109F1"/>
    <w:rsid w:val="00310A52"/>
    <w:rsid w:val="00313266"/>
    <w:rsid w:val="00320A32"/>
    <w:rsid w:val="00325D5D"/>
    <w:rsid w:val="003308BA"/>
    <w:rsid w:val="00332B0B"/>
    <w:rsid w:val="00350B8C"/>
    <w:rsid w:val="0035598D"/>
    <w:rsid w:val="00355DCD"/>
    <w:rsid w:val="00367BE7"/>
    <w:rsid w:val="003713FE"/>
    <w:rsid w:val="003756FD"/>
    <w:rsid w:val="00391B7A"/>
    <w:rsid w:val="003A0A7E"/>
    <w:rsid w:val="003B4A5F"/>
    <w:rsid w:val="003B5C52"/>
    <w:rsid w:val="003C5840"/>
    <w:rsid w:val="003D649D"/>
    <w:rsid w:val="00400EF7"/>
    <w:rsid w:val="00400F66"/>
    <w:rsid w:val="00401EFD"/>
    <w:rsid w:val="00420D25"/>
    <w:rsid w:val="00425EC6"/>
    <w:rsid w:val="00427A1E"/>
    <w:rsid w:val="004305D0"/>
    <w:rsid w:val="00430B4A"/>
    <w:rsid w:val="0043286D"/>
    <w:rsid w:val="004437FF"/>
    <w:rsid w:val="004440CE"/>
    <w:rsid w:val="00446D83"/>
    <w:rsid w:val="00451F3A"/>
    <w:rsid w:val="0045729F"/>
    <w:rsid w:val="0046462F"/>
    <w:rsid w:val="0047648C"/>
    <w:rsid w:val="004851BB"/>
    <w:rsid w:val="00485BA7"/>
    <w:rsid w:val="00485C60"/>
    <w:rsid w:val="004924A4"/>
    <w:rsid w:val="004A6045"/>
    <w:rsid w:val="004A6C33"/>
    <w:rsid w:val="004B240D"/>
    <w:rsid w:val="004B5AC1"/>
    <w:rsid w:val="004C62DC"/>
    <w:rsid w:val="004C643D"/>
    <w:rsid w:val="004C7B85"/>
    <w:rsid w:val="005016FC"/>
    <w:rsid w:val="00502F3D"/>
    <w:rsid w:val="00503742"/>
    <w:rsid w:val="005129DA"/>
    <w:rsid w:val="00523CAD"/>
    <w:rsid w:val="00524AE7"/>
    <w:rsid w:val="00537051"/>
    <w:rsid w:val="00537112"/>
    <w:rsid w:val="00537999"/>
    <w:rsid w:val="00542FA9"/>
    <w:rsid w:val="00550028"/>
    <w:rsid w:val="00554B1D"/>
    <w:rsid w:val="00566A94"/>
    <w:rsid w:val="0056762E"/>
    <w:rsid w:val="005827D9"/>
    <w:rsid w:val="00582A1F"/>
    <w:rsid w:val="00585A19"/>
    <w:rsid w:val="005B2A00"/>
    <w:rsid w:val="005C52AB"/>
    <w:rsid w:val="005D1308"/>
    <w:rsid w:val="005F3C8B"/>
    <w:rsid w:val="00601481"/>
    <w:rsid w:val="00601523"/>
    <w:rsid w:val="00606019"/>
    <w:rsid w:val="00613790"/>
    <w:rsid w:val="006151B6"/>
    <w:rsid w:val="006201A3"/>
    <w:rsid w:val="00623F0D"/>
    <w:rsid w:val="0063084C"/>
    <w:rsid w:val="006316D7"/>
    <w:rsid w:val="006378C9"/>
    <w:rsid w:val="00640556"/>
    <w:rsid w:val="0064532F"/>
    <w:rsid w:val="00656084"/>
    <w:rsid w:val="00691F14"/>
    <w:rsid w:val="006921D8"/>
    <w:rsid w:val="0069228A"/>
    <w:rsid w:val="00692648"/>
    <w:rsid w:val="006A0D81"/>
    <w:rsid w:val="006A649B"/>
    <w:rsid w:val="006C1E80"/>
    <w:rsid w:val="006C4618"/>
    <w:rsid w:val="006D2E8E"/>
    <w:rsid w:val="00703554"/>
    <w:rsid w:val="00712F33"/>
    <w:rsid w:val="00713797"/>
    <w:rsid w:val="00727039"/>
    <w:rsid w:val="007353A5"/>
    <w:rsid w:val="007353FC"/>
    <w:rsid w:val="00741B9C"/>
    <w:rsid w:val="00743CD8"/>
    <w:rsid w:val="00753BD4"/>
    <w:rsid w:val="00754D95"/>
    <w:rsid w:val="00762EF7"/>
    <w:rsid w:val="007716CB"/>
    <w:rsid w:val="007749E3"/>
    <w:rsid w:val="0077735D"/>
    <w:rsid w:val="00784138"/>
    <w:rsid w:val="007858B6"/>
    <w:rsid w:val="00786E77"/>
    <w:rsid w:val="007A3570"/>
    <w:rsid w:val="007A6D15"/>
    <w:rsid w:val="007A6E22"/>
    <w:rsid w:val="007A7B62"/>
    <w:rsid w:val="007C054B"/>
    <w:rsid w:val="007C51CF"/>
    <w:rsid w:val="007D66EB"/>
    <w:rsid w:val="007E0541"/>
    <w:rsid w:val="007F07A5"/>
    <w:rsid w:val="007F0BFA"/>
    <w:rsid w:val="007F70F4"/>
    <w:rsid w:val="007F720C"/>
    <w:rsid w:val="007F7E2B"/>
    <w:rsid w:val="0081430D"/>
    <w:rsid w:val="00814900"/>
    <w:rsid w:val="0082124E"/>
    <w:rsid w:val="00831677"/>
    <w:rsid w:val="00831907"/>
    <w:rsid w:val="00833221"/>
    <w:rsid w:val="00833830"/>
    <w:rsid w:val="0083618D"/>
    <w:rsid w:val="00836362"/>
    <w:rsid w:val="00840135"/>
    <w:rsid w:val="00844DD5"/>
    <w:rsid w:val="00852DE1"/>
    <w:rsid w:val="00860357"/>
    <w:rsid w:val="00860E6E"/>
    <w:rsid w:val="00864992"/>
    <w:rsid w:val="008763A6"/>
    <w:rsid w:val="00886BD0"/>
    <w:rsid w:val="008A6CF1"/>
    <w:rsid w:val="008B3A2D"/>
    <w:rsid w:val="008C3370"/>
    <w:rsid w:val="008C53A2"/>
    <w:rsid w:val="008D4001"/>
    <w:rsid w:val="008D63B1"/>
    <w:rsid w:val="008E3EF4"/>
    <w:rsid w:val="008F4D38"/>
    <w:rsid w:val="008F665A"/>
    <w:rsid w:val="008F7A27"/>
    <w:rsid w:val="00903440"/>
    <w:rsid w:val="00914495"/>
    <w:rsid w:val="0091730C"/>
    <w:rsid w:val="00924D71"/>
    <w:rsid w:val="00931C18"/>
    <w:rsid w:val="00936E29"/>
    <w:rsid w:val="00945108"/>
    <w:rsid w:val="00950F55"/>
    <w:rsid w:val="009520D2"/>
    <w:rsid w:val="00954878"/>
    <w:rsid w:val="00954AE8"/>
    <w:rsid w:val="009609CD"/>
    <w:rsid w:val="00964BEB"/>
    <w:rsid w:val="0097282E"/>
    <w:rsid w:val="0098264F"/>
    <w:rsid w:val="0098514B"/>
    <w:rsid w:val="00992904"/>
    <w:rsid w:val="009940D2"/>
    <w:rsid w:val="009B0E6B"/>
    <w:rsid w:val="009B7DEA"/>
    <w:rsid w:val="009C5246"/>
    <w:rsid w:val="009C674B"/>
    <w:rsid w:val="009D1889"/>
    <w:rsid w:val="009D618A"/>
    <w:rsid w:val="009E3894"/>
    <w:rsid w:val="009E5817"/>
    <w:rsid w:val="009E5908"/>
    <w:rsid w:val="00A0076D"/>
    <w:rsid w:val="00A07C1F"/>
    <w:rsid w:val="00A10C22"/>
    <w:rsid w:val="00A270B9"/>
    <w:rsid w:val="00A302E0"/>
    <w:rsid w:val="00A30D7C"/>
    <w:rsid w:val="00A325F0"/>
    <w:rsid w:val="00A346F2"/>
    <w:rsid w:val="00A36290"/>
    <w:rsid w:val="00A43F04"/>
    <w:rsid w:val="00A462F1"/>
    <w:rsid w:val="00A63EB7"/>
    <w:rsid w:val="00A64205"/>
    <w:rsid w:val="00A71FD7"/>
    <w:rsid w:val="00A81BCA"/>
    <w:rsid w:val="00A91911"/>
    <w:rsid w:val="00AA0FB9"/>
    <w:rsid w:val="00AA148C"/>
    <w:rsid w:val="00AA5458"/>
    <w:rsid w:val="00AD1BCC"/>
    <w:rsid w:val="00AE23B9"/>
    <w:rsid w:val="00AE5F4E"/>
    <w:rsid w:val="00AE6C0E"/>
    <w:rsid w:val="00AF46AD"/>
    <w:rsid w:val="00AF59E0"/>
    <w:rsid w:val="00AF59E2"/>
    <w:rsid w:val="00B007FB"/>
    <w:rsid w:val="00B020AC"/>
    <w:rsid w:val="00B035BF"/>
    <w:rsid w:val="00B137DB"/>
    <w:rsid w:val="00B169F8"/>
    <w:rsid w:val="00B16D2D"/>
    <w:rsid w:val="00B23804"/>
    <w:rsid w:val="00B42ADC"/>
    <w:rsid w:val="00B42FED"/>
    <w:rsid w:val="00B4648A"/>
    <w:rsid w:val="00B7581A"/>
    <w:rsid w:val="00B83BA8"/>
    <w:rsid w:val="00B95919"/>
    <w:rsid w:val="00B95DBA"/>
    <w:rsid w:val="00B961D8"/>
    <w:rsid w:val="00B969C7"/>
    <w:rsid w:val="00BB018B"/>
    <w:rsid w:val="00BB1A4E"/>
    <w:rsid w:val="00BB2BC9"/>
    <w:rsid w:val="00BB4381"/>
    <w:rsid w:val="00BB7903"/>
    <w:rsid w:val="00BC297B"/>
    <w:rsid w:val="00BC527F"/>
    <w:rsid w:val="00BC6F0B"/>
    <w:rsid w:val="00BD295B"/>
    <w:rsid w:val="00BD37AB"/>
    <w:rsid w:val="00BF2098"/>
    <w:rsid w:val="00C05AEA"/>
    <w:rsid w:val="00C06FE9"/>
    <w:rsid w:val="00C11A2A"/>
    <w:rsid w:val="00C17B4E"/>
    <w:rsid w:val="00C51433"/>
    <w:rsid w:val="00C53CFD"/>
    <w:rsid w:val="00C544A9"/>
    <w:rsid w:val="00C7260E"/>
    <w:rsid w:val="00C83780"/>
    <w:rsid w:val="00C85427"/>
    <w:rsid w:val="00CB22B7"/>
    <w:rsid w:val="00CB318C"/>
    <w:rsid w:val="00CB444C"/>
    <w:rsid w:val="00CB5EAA"/>
    <w:rsid w:val="00CB7B63"/>
    <w:rsid w:val="00CD46C7"/>
    <w:rsid w:val="00CD584F"/>
    <w:rsid w:val="00D2012D"/>
    <w:rsid w:val="00D45753"/>
    <w:rsid w:val="00D47F05"/>
    <w:rsid w:val="00D623A9"/>
    <w:rsid w:val="00D71583"/>
    <w:rsid w:val="00D728B2"/>
    <w:rsid w:val="00D72E22"/>
    <w:rsid w:val="00D73E01"/>
    <w:rsid w:val="00D73F96"/>
    <w:rsid w:val="00D87DE9"/>
    <w:rsid w:val="00DA5DE0"/>
    <w:rsid w:val="00DB0981"/>
    <w:rsid w:val="00DB2C1A"/>
    <w:rsid w:val="00DB5D8E"/>
    <w:rsid w:val="00DC2808"/>
    <w:rsid w:val="00DE045D"/>
    <w:rsid w:val="00DE1E97"/>
    <w:rsid w:val="00DE477C"/>
    <w:rsid w:val="00DF06A0"/>
    <w:rsid w:val="00E00FCD"/>
    <w:rsid w:val="00E05A11"/>
    <w:rsid w:val="00E31D98"/>
    <w:rsid w:val="00E31D9C"/>
    <w:rsid w:val="00E3635A"/>
    <w:rsid w:val="00E57175"/>
    <w:rsid w:val="00E625D6"/>
    <w:rsid w:val="00E73FC6"/>
    <w:rsid w:val="00E83AB0"/>
    <w:rsid w:val="00E938EC"/>
    <w:rsid w:val="00EA2512"/>
    <w:rsid w:val="00EA4A91"/>
    <w:rsid w:val="00EA56AC"/>
    <w:rsid w:val="00EB620B"/>
    <w:rsid w:val="00EC4F6F"/>
    <w:rsid w:val="00ED29EA"/>
    <w:rsid w:val="00EE6729"/>
    <w:rsid w:val="00F1173E"/>
    <w:rsid w:val="00F1642B"/>
    <w:rsid w:val="00F23493"/>
    <w:rsid w:val="00F25406"/>
    <w:rsid w:val="00F25D69"/>
    <w:rsid w:val="00F2735D"/>
    <w:rsid w:val="00F35908"/>
    <w:rsid w:val="00F36CA3"/>
    <w:rsid w:val="00F52784"/>
    <w:rsid w:val="00F608A9"/>
    <w:rsid w:val="00F61AB4"/>
    <w:rsid w:val="00F66562"/>
    <w:rsid w:val="00F751FD"/>
    <w:rsid w:val="00F86B4C"/>
    <w:rsid w:val="00F9281D"/>
    <w:rsid w:val="00F97A28"/>
    <w:rsid w:val="00FA0544"/>
    <w:rsid w:val="00FA64DD"/>
    <w:rsid w:val="00FA73A0"/>
    <w:rsid w:val="00FC364A"/>
    <w:rsid w:val="00FD0643"/>
    <w:rsid w:val="00FD38B5"/>
    <w:rsid w:val="00FE2478"/>
    <w:rsid w:val="00FE2D55"/>
    <w:rsid w:val="00FE572A"/>
    <w:rsid w:val="00FE79A8"/>
    <w:rsid w:val="00FF3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46D5BCA"/>
  <w15:chartTrackingRefBased/>
  <w15:docId w15:val="{68F1CB74-5C04-4DC7-878A-C9447BBA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D9F"/>
  </w:style>
  <w:style w:type="paragraph" w:styleId="1">
    <w:name w:val="heading 1"/>
    <w:aliases w:val=" Знак"/>
    <w:basedOn w:val="a"/>
    <w:next w:val="a"/>
    <w:link w:val="10"/>
    <w:uiPriority w:val="9"/>
    <w:qFormat/>
    <w:rsid w:val="00FE247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iPriority w:val="9"/>
    <w:qFormat/>
    <w:rsid w:val="007841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84138"/>
    <w:pPr>
      <w:keepNext/>
      <w:keepLines/>
      <w:spacing w:before="40" w:after="0"/>
      <w:outlineLvl w:val="2"/>
    </w:pPr>
    <w:rPr>
      <w:rFonts w:ascii="Cambria" w:eastAsia="Times New Roman" w:hAnsi="Cambria" w:cs="Times New Roman"/>
      <w:b/>
      <w:bCs/>
      <w:color w:val="4F81BD"/>
    </w:rPr>
  </w:style>
  <w:style w:type="paragraph" w:styleId="6">
    <w:name w:val="heading 6"/>
    <w:basedOn w:val="a"/>
    <w:next w:val="a"/>
    <w:link w:val="60"/>
    <w:semiHidden/>
    <w:unhideWhenUsed/>
    <w:qFormat/>
    <w:rsid w:val="00FE2478"/>
    <w:pPr>
      <w:overflowPunct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9"/>
    <w:semiHidden/>
    <w:unhideWhenUsed/>
    <w:qFormat/>
    <w:rsid w:val="00FE2478"/>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7E0541"/>
    <w:rPr>
      <w:b/>
      <w:bCs/>
      <w:color w:val="auto"/>
    </w:rPr>
  </w:style>
  <w:style w:type="paragraph" w:customStyle="1" w:styleId="a4">
    <w:name w:val="Прижатый влево"/>
    <w:basedOn w:val="a"/>
    <w:next w:val="a"/>
    <w:uiPriority w:val="99"/>
    <w:rsid w:val="007E054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5">
    <w:name w:val="Нормальный (таблица)"/>
    <w:basedOn w:val="a"/>
    <w:next w:val="a"/>
    <w:uiPriority w:val="99"/>
    <w:rsid w:val="007E054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6">
    <w:name w:val="List Paragraph"/>
    <w:basedOn w:val="a"/>
    <w:uiPriority w:val="34"/>
    <w:qFormat/>
    <w:rsid w:val="007E0541"/>
    <w:pPr>
      <w:spacing w:after="200" w:line="276" w:lineRule="auto"/>
      <w:ind w:left="720"/>
    </w:pPr>
    <w:rPr>
      <w:rFonts w:ascii="Calibri" w:eastAsia="Calibri" w:hAnsi="Calibri" w:cs="Calibri"/>
    </w:rPr>
  </w:style>
  <w:style w:type="character" w:styleId="a7">
    <w:name w:val="Hyperlink"/>
    <w:uiPriority w:val="99"/>
    <w:rsid w:val="007E0541"/>
    <w:rPr>
      <w:color w:val="0000FF"/>
      <w:u w:val="single"/>
    </w:rPr>
  </w:style>
  <w:style w:type="paragraph" w:customStyle="1" w:styleId="11">
    <w:name w:val="Обычный1"/>
    <w:uiPriority w:val="99"/>
    <w:rsid w:val="007E0541"/>
    <w:pPr>
      <w:spacing w:after="0" w:line="276" w:lineRule="auto"/>
    </w:pPr>
    <w:rPr>
      <w:rFonts w:ascii="Arial" w:eastAsia="Calibri" w:hAnsi="Arial" w:cs="Arial"/>
      <w:color w:val="000000"/>
      <w:lang w:eastAsia="ru-RU"/>
    </w:rPr>
  </w:style>
  <w:style w:type="paragraph" w:customStyle="1" w:styleId="ConsPlusNormal">
    <w:name w:val="ConsPlusNormal"/>
    <w:uiPriority w:val="99"/>
    <w:rsid w:val="007E05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w:basedOn w:val="a"/>
    <w:uiPriority w:val="99"/>
    <w:semiHidden/>
    <w:rsid w:val="007E0541"/>
    <w:pPr>
      <w:spacing w:after="0" w:line="240" w:lineRule="auto"/>
      <w:ind w:left="283" w:hanging="283"/>
    </w:pPr>
    <w:rPr>
      <w:rFonts w:ascii="Times New Roman" w:eastAsia="Times New Roman" w:hAnsi="Times New Roman" w:cs="Times New Roman"/>
      <w:sz w:val="24"/>
      <w:szCs w:val="24"/>
      <w:lang w:eastAsia="ru-RU"/>
    </w:rPr>
  </w:style>
  <w:style w:type="paragraph" w:styleId="31">
    <w:name w:val="Body Text Indent 3"/>
    <w:basedOn w:val="a"/>
    <w:link w:val="32"/>
    <w:uiPriority w:val="99"/>
    <w:rsid w:val="007E054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7E0541"/>
    <w:rPr>
      <w:rFonts w:ascii="Times New Roman" w:eastAsia="Times New Roman" w:hAnsi="Times New Roman" w:cs="Times New Roman"/>
      <w:sz w:val="16"/>
      <w:szCs w:val="16"/>
      <w:lang w:eastAsia="ru-RU"/>
    </w:rPr>
  </w:style>
  <w:style w:type="paragraph" w:styleId="a9">
    <w:name w:val="header"/>
    <w:basedOn w:val="a"/>
    <w:link w:val="aa"/>
    <w:uiPriority w:val="99"/>
    <w:rsid w:val="007E0541"/>
    <w:pPr>
      <w:tabs>
        <w:tab w:val="center" w:pos="4677"/>
        <w:tab w:val="right" w:pos="9355"/>
      </w:tabs>
      <w:spacing w:after="200" w:line="276" w:lineRule="auto"/>
    </w:pPr>
    <w:rPr>
      <w:rFonts w:ascii="Calibri" w:eastAsia="Calibri" w:hAnsi="Calibri" w:cs="Calibri"/>
    </w:rPr>
  </w:style>
  <w:style w:type="character" w:customStyle="1" w:styleId="aa">
    <w:name w:val="Верхний колонтитул Знак"/>
    <w:basedOn w:val="a0"/>
    <w:link w:val="a9"/>
    <w:uiPriority w:val="99"/>
    <w:rsid w:val="007E0541"/>
    <w:rPr>
      <w:rFonts w:ascii="Calibri" w:eastAsia="Calibri" w:hAnsi="Calibri" w:cs="Calibri"/>
    </w:rPr>
  </w:style>
  <w:style w:type="character" w:styleId="ab">
    <w:name w:val="page number"/>
    <w:basedOn w:val="a0"/>
    <w:uiPriority w:val="99"/>
    <w:rsid w:val="007E0541"/>
  </w:style>
  <w:style w:type="paragraph" w:styleId="ac">
    <w:name w:val="Body Text"/>
    <w:basedOn w:val="a"/>
    <w:link w:val="ad"/>
    <w:uiPriority w:val="99"/>
    <w:rsid w:val="007E0541"/>
    <w:pPr>
      <w:spacing w:after="120" w:line="276" w:lineRule="auto"/>
    </w:pPr>
    <w:rPr>
      <w:rFonts w:ascii="Calibri" w:eastAsia="Calibri" w:hAnsi="Calibri" w:cs="Calibri"/>
    </w:rPr>
  </w:style>
  <w:style w:type="character" w:customStyle="1" w:styleId="ad">
    <w:name w:val="Основной текст Знак"/>
    <w:basedOn w:val="a0"/>
    <w:link w:val="ac"/>
    <w:uiPriority w:val="99"/>
    <w:rsid w:val="007E0541"/>
    <w:rPr>
      <w:rFonts w:ascii="Calibri" w:eastAsia="Calibri" w:hAnsi="Calibri" w:cs="Calibri"/>
    </w:rPr>
  </w:style>
  <w:style w:type="paragraph" w:customStyle="1" w:styleId="ListParagraph1">
    <w:name w:val="List Paragraph1"/>
    <w:basedOn w:val="a"/>
    <w:uiPriority w:val="99"/>
    <w:rsid w:val="007E0541"/>
    <w:pPr>
      <w:spacing w:after="200" w:line="276" w:lineRule="auto"/>
      <w:ind w:left="720"/>
    </w:pPr>
    <w:rPr>
      <w:rFonts w:ascii="Calibri" w:eastAsia="Times New Roman" w:hAnsi="Calibri" w:cs="Calibri"/>
      <w:lang w:eastAsia="ru-RU"/>
    </w:rPr>
  </w:style>
  <w:style w:type="paragraph" w:customStyle="1" w:styleId="12">
    <w:name w:val="Без интервала1"/>
    <w:uiPriority w:val="99"/>
    <w:rsid w:val="007E0541"/>
    <w:pPr>
      <w:spacing w:after="0" w:line="240" w:lineRule="auto"/>
    </w:pPr>
    <w:rPr>
      <w:rFonts w:ascii="Calibri" w:eastAsia="Times New Roman" w:hAnsi="Calibri" w:cs="Calibri"/>
    </w:rPr>
  </w:style>
  <w:style w:type="paragraph" w:styleId="ae">
    <w:name w:val="footer"/>
    <w:basedOn w:val="a"/>
    <w:link w:val="af"/>
    <w:uiPriority w:val="99"/>
    <w:rsid w:val="007E0541"/>
    <w:pPr>
      <w:tabs>
        <w:tab w:val="center" w:pos="4677"/>
        <w:tab w:val="right" w:pos="9355"/>
      </w:tabs>
      <w:spacing w:after="0" w:line="240" w:lineRule="auto"/>
    </w:pPr>
    <w:rPr>
      <w:rFonts w:ascii="Calibri" w:eastAsia="Calibri" w:hAnsi="Calibri" w:cs="Calibri"/>
    </w:rPr>
  </w:style>
  <w:style w:type="character" w:customStyle="1" w:styleId="af">
    <w:name w:val="Нижний колонтитул Знак"/>
    <w:basedOn w:val="a0"/>
    <w:link w:val="ae"/>
    <w:uiPriority w:val="99"/>
    <w:rsid w:val="007E0541"/>
    <w:rPr>
      <w:rFonts w:ascii="Calibri" w:eastAsia="Calibri" w:hAnsi="Calibri" w:cs="Calibri"/>
    </w:rPr>
  </w:style>
  <w:style w:type="paragraph" w:styleId="af0">
    <w:name w:val="Body Text Indent"/>
    <w:basedOn w:val="a"/>
    <w:link w:val="af1"/>
    <w:uiPriority w:val="99"/>
    <w:rsid w:val="007E0541"/>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rsid w:val="007E0541"/>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7E0541"/>
    <w:pPr>
      <w:spacing w:after="0" w:line="240" w:lineRule="auto"/>
    </w:pPr>
    <w:rPr>
      <w:rFonts w:ascii="Tahoma" w:eastAsia="Calibri" w:hAnsi="Tahoma" w:cs="Tahoma"/>
      <w:sz w:val="16"/>
      <w:szCs w:val="16"/>
    </w:rPr>
  </w:style>
  <w:style w:type="character" w:customStyle="1" w:styleId="af3">
    <w:name w:val="Текст выноски Знак"/>
    <w:basedOn w:val="a0"/>
    <w:link w:val="af2"/>
    <w:uiPriority w:val="99"/>
    <w:semiHidden/>
    <w:rsid w:val="007E0541"/>
    <w:rPr>
      <w:rFonts w:ascii="Tahoma" w:eastAsia="Calibri" w:hAnsi="Tahoma" w:cs="Tahoma"/>
      <w:sz w:val="16"/>
      <w:szCs w:val="16"/>
    </w:rPr>
  </w:style>
  <w:style w:type="paragraph" w:customStyle="1" w:styleId="13">
    <w:name w:val="Обычный.1"/>
    <w:uiPriority w:val="99"/>
    <w:rsid w:val="007E0541"/>
    <w:pPr>
      <w:spacing w:after="20" w:line="240" w:lineRule="auto"/>
      <w:ind w:firstLine="709"/>
      <w:jc w:val="both"/>
    </w:pPr>
    <w:rPr>
      <w:rFonts w:ascii="Times New Roman" w:eastAsia="Times New Roman" w:hAnsi="Times New Roman" w:cs="Times New Roman"/>
      <w:sz w:val="24"/>
      <w:szCs w:val="24"/>
      <w:lang w:eastAsia="ru-RU"/>
    </w:rPr>
  </w:style>
  <w:style w:type="paragraph" w:styleId="af4">
    <w:name w:val="Title"/>
    <w:basedOn w:val="a"/>
    <w:link w:val="af5"/>
    <w:uiPriority w:val="99"/>
    <w:qFormat/>
    <w:rsid w:val="007E0541"/>
    <w:pPr>
      <w:spacing w:after="0" w:line="240" w:lineRule="auto"/>
      <w:jc w:val="center"/>
    </w:pPr>
    <w:rPr>
      <w:rFonts w:ascii="Times New Roman" w:eastAsia="Calibri" w:hAnsi="Times New Roman" w:cs="Times New Roman"/>
      <w:sz w:val="28"/>
      <w:szCs w:val="24"/>
      <w:lang w:eastAsia="ru-RU"/>
    </w:rPr>
  </w:style>
  <w:style w:type="character" w:customStyle="1" w:styleId="af5">
    <w:name w:val="Заголовок Знак"/>
    <w:basedOn w:val="a0"/>
    <w:link w:val="af4"/>
    <w:uiPriority w:val="99"/>
    <w:rsid w:val="007E0541"/>
    <w:rPr>
      <w:rFonts w:ascii="Times New Roman" w:eastAsia="Calibri" w:hAnsi="Times New Roman" w:cs="Times New Roman"/>
      <w:sz w:val="28"/>
      <w:szCs w:val="24"/>
      <w:lang w:eastAsia="ru-RU"/>
    </w:rPr>
  </w:style>
  <w:style w:type="character" w:customStyle="1" w:styleId="apple-converted-space">
    <w:name w:val="apple-converted-space"/>
    <w:basedOn w:val="a0"/>
    <w:uiPriority w:val="99"/>
    <w:rsid w:val="007E0541"/>
  </w:style>
  <w:style w:type="table" w:styleId="af6">
    <w:name w:val="Table Grid"/>
    <w:basedOn w:val="a1"/>
    <w:uiPriority w:val="39"/>
    <w:rsid w:val="007E0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7E05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7E05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7E054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7E0541"/>
    <w:rPr>
      <w:rFonts w:ascii="Times New Roman" w:eastAsia="Times New Roman" w:hAnsi="Times New Roman" w:cs="Times New Roman"/>
      <w:sz w:val="24"/>
      <w:szCs w:val="24"/>
      <w:lang w:eastAsia="ru-RU"/>
    </w:rPr>
  </w:style>
  <w:style w:type="paragraph" w:customStyle="1" w:styleId="23">
    <w:name w:val="Абзац списка2"/>
    <w:basedOn w:val="a"/>
    <w:rsid w:val="007E0541"/>
    <w:pPr>
      <w:spacing w:after="200" w:line="276" w:lineRule="auto"/>
      <w:ind w:left="720"/>
      <w:contextualSpacing/>
    </w:pPr>
    <w:rPr>
      <w:rFonts w:ascii="Calibri" w:eastAsia="Calibri" w:hAnsi="Calibri" w:cs="Times New Roman"/>
      <w:lang w:eastAsia="ru-RU"/>
    </w:rPr>
  </w:style>
  <w:style w:type="character" w:styleId="af8">
    <w:name w:val="Subtle Reference"/>
    <w:basedOn w:val="a0"/>
    <w:uiPriority w:val="31"/>
    <w:qFormat/>
    <w:rsid w:val="007E0541"/>
    <w:rPr>
      <w:smallCaps/>
      <w:color w:val="ED7D31" w:themeColor="accent2"/>
      <w:u w:val="single"/>
    </w:rPr>
  </w:style>
  <w:style w:type="character" w:customStyle="1" w:styleId="10">
    <w:name w:val="Заголовок 1 Знак"/>
    <w:aliases w:val=" Знак Знак"/>
    <w:basedOn w:val="a0"/>
    <w:link w:val="1"/>
    <w:uiPriority w:val="9"/>
    <w:rsid w:val="00FE2478"/>
    <w:rPr>
      <w:rFonts w:ascii="Arial" w:eastAsia="Times New Roman" w:hAnsi="Arial" w:cs="Arial"/>
      <w:b/>
      <w:bCs/>
      <w:kern w:val="32"/>
      <w:sz w:val="32"/>
      <w:szCs w:val="32"/>
      <w:lang w:eastAsia="ru-RU"/>
    </w:rPr>
  </w:style>
  <w:style w:type="character" w:customStyle="1" w:styleId="60">
    <w:name w:val="Заголовок 6 Знак"/>
    <w:basedOn w:val="a0"/>
    <w:link w:val="6"/>
    <w:semiHidden/>
    <w:rsid w:val="00FE2478"/>
    <w:rPr>
      <w:rFonts w:ascii="Times New Roman" w:eastAsia="Times New Roman" w:hAnsi="Times New Roman" w:cs="Times New Roman"/>
      <w:b/>
      <w:bCs/>
      <w:lang w:eastAsia="ru-RU"/>
    </w:rPr>
  </w:style>
  <w:style w:type="character" w:customStyle="1" w:styleId="80">
    <w:name w:val="Заголовок 8 Знак"/>
    <w:basedOn w:val="a0"/>
    <w:link w:val="8"/>
    <w:uiPriority w:val="99"/>
    <w:semiHidden/>
    <w:rsid w:val="00FE2478"/>
    <w:rPr>
      <w:rFonts w:ascii="Times New Roman" w:eastAsia="Times New Roman" w:hAnsi="Times New Roman" w:cs="Times New Roman"/>
      <w:i/>
      <w:iCs/>
      <w:sz w:val="24"/>
      <w:szCs w:val="24"/>
      <w:lang w:eastAsia="ru-RU"/>
    </w:rPr>
  </w:style>
  <w:style w:type="numbering" w:customStyle="1" w:styleId="14">
    <w:name w:val="Нет списка1"/>
    <w:next w:val="a2"/>
    <w:uiPriority w:val="99"/>
    <w:semiHidden/>
    <w:unhideWhenUsed/>
    <w:rsid w:val="00FE2478"/>
  </w:style>
  <w:style w:type="character" w:styleId="af9">
    <w:name w:val="FollowedHyperlink"/>
    <w:basedOn w:val="a0"/>
    <w:uiPriority w:val="99"/>
    <w:semiHidden/>
    <w:unhideWhenUsed/>
    <w:rsid w:val="00FE2478"/>
    <w:rPr>
      <w:color w:val="954F72" w:themeColor="followedHyperlink"/>
      <w:u w:val="single"/>
    </w:rPr>
  </w:style>
  <w:style w:type="paragraph" w:customStyle="1" w:styleId="msonormal0">
    <w:name w:val="msonormal"/>
    <w:basedOn w:val="a"/>
    <w:uiPriority w:val="99"/>
    <w:semiHidden/>
    <w:rsid w:val="00FE2478"/>
    <w:pPr>
      <w:spacing w:after="75" w:line="240" w:lineRule="auto"/>
    </w:pPr>
    <w:rPr>
      <w:rFonts w:ascii="Verdana" w:eastAsia="Times New Roman" w:hAnsi="Verdana" w:cs="Times New Roman"/>
      <w:color w:val="000000"/>
      <w:sz w:val="18"/>
      <w:szCs w:val="18"/>
      <w:lang w:eastAsia="ru-RU"/>
    </w:rPr>
  </w:style>
  <w:style w:type="paragraph" w:styleId="24">
    <w:name w:val="Body Text 2"/>
    <w:basedOn w:val="a"/>
    <w:link w:val="25"/>
    <w:uiPriority w:val="99"/>
    <w:semiHidden/>
    <w:unhideWhenUsed/>
    <w:rsid w:val="00FE247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semiHidden/>
    <w:rsid w:val="00FE2478"/>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FE2478"/>
    <w:pPr>
      <w:overflowPunct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semiHidden/>
    <w:rsid w:val="00FE2478"/>
    <w:rPr>
      <w:rFonts w:ascii="Times New Roman" w:eastAsia="Times New Roman" w:hAnsi="Times New Roman" w:cs="Times New Roman"/>
      <w:sz w:val="16"/>
      <w:szCs w:val="16"/>
      <w:lang w:eastAsia="ru-RU"/>
    </w:rPr>
  </w:style>
  <w:style w:type="paragraph" w:styleId="afa">
    <w:name w:val="No Spacing"/>
    <w:uiPriority w:val="1"/>
    <w:qFormat/>
    <w:rsid w:val="00FE2478"/>
    <w:pPr>
      <w:spacing w:after="0" w:line="240" w:lineRule="auto"/>
    </w:pPr>
    <w:rPr>
      <w:rFonts w:ascii="Times New Roman" w:eastAsia="Times New Roman" w:hAnsi="Times New Roman"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semiHidden/>
    <w:rsid w:val="00FE2478"/>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uiPriority w:val="99"/>
    <w:semiHidden/>
    <w:rsid w:val="00FE2478"/>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paragraph" w:customStyle="1" w:styleId="s1">
    <w:name w:val="s_1"/>
    <w:basedOn w:val="a"/>
    <w:rsid w:val="00FE2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Основной текст Знак1"/>
    <w:basedOn w:val="a0"/>
    <w:uiPriority w:val="99"/>
    <w:semiHidden/>
    <w:locked/>
    <w:rsid w:val="00FE2478"/>
    <w:rPr>
      <w:rFonts w:ascii="Times New Roman" w:eastAsia="Times New Roman" w:hAnsi="Times New Roman" w:cs="Times New Roman"/>
      <w:sz w:val="28"/>
      <w:szCs w:val="20"/>
      <w:lang w:eastAsia="ru-RU"/>
    </w:rPr>
  </w:style>
  <w:style w:type="character" w:customStyle="1" w:styleId="afb">
    <w:name w:val="Знак Знак"/>
    <w:basedOn w:val="a0"/>
    <w:locked/>
    <w:rsid w:val="00FE2478"/>
    <w:rPr>
      <w:b/>
      <w:bCs w:val="0"/>
      <w:i/>
      <w:iCs w:val="0"/>
      <w:sz w:val="28"/>
      <w:lang w:val="ru-RU" w:eastAsia="ru-RU" w:bidi="ar-SA"/>
    </w:rPr>
  </w:style>
  <w:style w:type="table" w:customStyle="1" w:styleId="16">
    <w:name w:val="Сетка таблицы1"/>
    <w:basedOn w:val="a1"/>
    <w:next w:val="af6"/>
    <w:uiPriority w:val="39"/>
    <w:rsid w:val="00FE247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FE24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FE24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39"/>
    <w:rsid w:val="00FE24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FE24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E625D6"/>
  </w:style>
  <w:style w:type="paragraph" w:customStyle="1" w:styleId="Default">
    <w:name w:val="Default"/>
    <w:qFormat/>
    <w:rsid w:val="00E625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c">
    <w:name w:val="Цветовое выделение"/>
    <w:uiPriority w:val="99"/>
    <w:rsid w:val="00E625D6"/>
    <w:rPr>
      <w:b/>
      <w:bCs/>
      <w:color w:val="26282F"/>
      <w:sz w:val="26"/>
      <w:szCs w:val="26"/>
    </w:rPr>
  </w:style>
  <w:style w:type="character" w:customStyle="1" w:styleId="afd">
    <w:name w:val="Сравнение редакций. Добавленный фрагмент"/>
    <w:rsid w:val="00E625D6"/>
    <w:rPr>
      <w:color w:val="000000"/>
      <w:shd w:val="clear" w:color="auto" w:fill="C1D7FF"/>
    </w:rPr>
  </w:style>
  <w:style w:type="paragraph" w:customStyle="1" w:styleId="afe">
    <w:name w:val="Информация об изменениях"/>
    <w:basedOn w:val="a"/>
    <w:next w:val="a"/>
    <w:rsid w:val="00E625D6"/>
    <w:pPr>
      <w:widowControl w:val="0"/>
      <w:autoSpaceDE w:val="0"/>
      <w:autoSpaceDN w:val="0"/>
      <w:adjustRightInd w:val="0"/>
      <w:spacing w:before="180" w:after="0" w:line="240" w:lineRule="auto"/>
      <w:ind w:left="360" w:right="360"/>
      <w:jc w:val="both"/>
    </w:pPr>
    <w:rPr>
      <w:rFonts w:ascii="Arial" w:eastAsia="Times New Roman" w:hAnsi="Arial" w:cs="Times New Roman"/>
      <w:sz w:val="24"/>
      <w:szCs w:val="24"/>
      <w:shd w:val="clear" w:color="auto" w:fill="EAEFED"/>
      <w:lang w:eastAsia="ru-RU"/>
    </w:rPr>
  </w:style>
  <w:style w:type="paragraph" w:customStyle="1" w:styleId="aff">
    <w:name w:val="Знак"/>
    <w:basedOn w:val="a"/>
    <w:rsid w:val="00E625D6"/>
    <w:pPr>
      <w:spacing w:line="240" w:lineRule="exact"/>
    </w:pPr>
    <w:rPr>
      <w:rFonts w:ascii="Verdana" w:eastAsia="Times New Roman" w:hAnsi="Verdana" w:cs="Times New Roman"/>
      <w:sz w:val="20"/>
      <w:szCs w:val="20"/>
      <w:lang w:val="en-US"/>
    </w:rPr>
  </w:style>
  <w:style w:type="paragraph" w:styleId="aff0">
    <w:name w:val="footnote text"/>
    <w:basedOn w:val="a"/>
    <w:link w:val="aff1"/>
    <w:semiHidden/>
    <w:rsid w:val="00E625D6"/>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semiHidden/>
    <w:rsid w:val="00E625D6"/>
    <w:rPr>
      <w:rFonts w:ascii="Times New Roman" w:eastAsia="Times New Roman" w:hAnsi="Times New Roman" w:cs="Times New Roman"/>
      <w:sz w:val="20"/>
      <w:szCs w:val="20"/>
      <w:lang w:eastAsia="ru-RU"/>
    </w:rPr>
  </w:style>
  <w:style w:type="character" w:styleId="aff2">
    <w:name w:val="footnote reference"/>
    <w:basedOn w:val="a0"/>
    <w:semiHidden/>
    <w:rsid w:val="00E625D6"/>
    <w:rPr>
      <w:vertAlign w:val="superscript"/>
    </w:rPr>
  </w:style>
  <w:style w:type="paragraph" w:customStyle="1" w:styleId="61">
    <w:name w:val="Акт 6 пт"/>
    <w:basedOn w:val="a"/>
    <w:qFormat/>
    <w:rsid w:val="00E625D6"/>
    <w:pPr>
      <w:tabs>
        <w:tab w:val="left" w:pos="284"/>
      </w:tabs>
      <w:suppressAutoHyphens/>
      <w:spacing w:before="120" w:after="0" w:line="240" w:lineRule="auto"/>
      <w:ind w:firstLine="709"/>
      <w:jc w:val="both"/>
    </w:pPr>
    <w:rPr>
      <w:rFonts w:ascii="Times New Roman" w:eastAsia="Times New Roman" w:hAnsi="Times New Roman" w:cs="Times New Roman"/>
      <w:sz w:val="28"/>
      <w:szCs w:val="20"/>
      <w:lang w:eastAsia="ru-RU"/>
    </w:rPr>
  </w:style>
  <w:style w:type="paragraph" w:customStyle="1" w:styleId="aff3">
    <w:name w:val="Акты"/>
    <w:basedOn w:val="a"/>
    <w:link w:val="aff4"/>
    <w:qFormat/>
    <w:rsid w:val="00E625D6"/>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4">
    <w:name w:val="Акты Знак"/>
    <w:basedOn w:val="a0"/>
    <w:link w:val="aff3"/>
    <w:rsid w:val="00E625D6"/>
    <w:rPr>
      <w:rFonts w:ascii="Times New Roman" w:eastAsia="Times New Roman" w:hAnsi="Times New Roman" w:cs="Times New Roman"/>
      <w:sz w:val="28"/>
      <w:szCs w:val="28"/>
      <w:lang w:eastAsia="ru-RU"/>
    </w:rPr>
  </w:style>
  <w:style w:type="paragraph" w:customStyle="1" w:styleId="aff5">
    <w:name w:val="Базовый"/>
    <w:rsid w:val="00E625D6"/>
    <w:pPr>
      <w:widowControl w:val="0"/>
      <w:tabs>
        <w:tab w:val="left" w:pos="706"/>
      </w:tabs>
      <w:suppressAutoHyphens/>
      <w:spacing w:after="200" w:line="276" w:lineRule="auto"/>
    </w:pPr>
    <w:rPr>
      <w:rFonts w:ascii="Times New Roman" w:eastAsia="Andale Sans UI" w:hAnsi="Times New Roman" w:cs="Tahoma"/>
      <w:sz w:val="24"/>
      <w:szCs w:val="24"/>
      <w:lang w:eastAsia="ru-RU" w:bidi="ru-RU"/>
    </w:rPr>
  </w:style>
  <w:style w:type="character" w:styleId="aff6">
    <w:name w:val="Emphasis"/>
    <w:basedOn w:val="a0"/>
    <w:uiPriority w:val="20"/>
    <w:qFormat/>
    <w:rsid w:val="00E625D6"/>
    <w:rPr>
      <w:i/>
      <w:iCs/>
    </w:rPr>
  </w:style>
  <w:style w:type="character" w:customStyle="1" w:styleId="20">
    <w:name w:val="Заголовок 2 Знак"/>
    <w:basedOn w:val="a0"/>
    <w:link w:val="2"/>
    <w:uiPriority w:val="9"/>
    <w:rsid w:val="007841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84138"/>
    <w:rPr>
      <w:rFonts w:ascii="Cambria" w:eastAsia="Times New Roman" w:hAnsi="Cambria" w:cs="Times New Roman"/>
      <w:b/>
      <w:bCs/>
      <w:color w:val="4F81BD"/>
    </w:rPr>
  </w:style>
  <w:style w:type="paragraph" w:customStyle="1" w:styleId="310">
    <w:name w:val="Заголовок 31"/>
    <w:basedOn w:val="a"/>
    <w:next w:val="a"/>
    <w:uiPriority w:val="9"/>
    <w:unhideWhenUsed/>
    <w:qFormat/>
    <w:rsid w:val="00784138"/>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aff7">
    <w:name w:val="Заголовок статьи"/>
    <w:basedOn w:val="a"/>
    <w:next w:val="a"/>
    <w:uiPriority w:val="99"/>
    <w:rsid w:val="00784138"/>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8">
    <w:name w:val="Комментарий"/>
    <w:basedOn w:val="a"/>
    <w:next w:val="a"/>
    <w:uiPriority w:val="99"/>
    <w:rsid w:val="00784138"/>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9">
    <w:name w:val="Информация об изменениях документа"/>
    <w:basedOn w:val="aff8"/>
    <w:next w:val="a"/>
    <w:uiPriority w:val="99"/>
    <w:rsid w:val="00784138"/>
    <w:rPr>
      <w:i/>
      <w:iCs/>
    </w:rPr>
  </w:style>
  <w:style w:type="paragraph" w:customStyle="1" w:styleId="aligncenter">
    <w:name w:val="align_center"/>
    <w:basedOn w:val="a"/>
    <w:rsid w:val="00784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Strong"/>
    <w:basedOn w:val="a0"/>
    <w:uiPriority w:val="22"/>
    <w:qFormat/>
    <w:rsid w:val="00784138"/>
    <w:rPr>
      <w:b/>
      <w:bCs/>
    </w:rPr>
  </w:style>
  <w:style w:type="paragraph" w:customStyle="1" w:styleId="formattext">
    <w:name w:val="formattext"/>
    <w:basedOn w:val="a"/>
    <w:rsid w:val="00784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Просмотренная гиперссылка1"/>
    <w:basedOn w:val="a0"/>
    <w:uiPriority w:val="99"/>
    <w:semiHidden/>
    <w:unhideWhenUsed/>
    <w:rsid w:val="00784138"/>
    <w:rPr>
      <w:color w:val="800080"/>
      <w:u w:val="single"/>
    </w:rPr>
  </w:style>
  <w:style w:type="character" w:customStyle="1" w:styleId="faq-meta-views-counter">
    <w:name w:val="faq-meta-views-counter"/>
    <w:basedOn w:val="a0"/>
    <w:rsid w:val="00784138"/>
  </w:style>
  <w:style w:type="character" w:customStyle="1" w:styleId="faq-meta-value">
    <w:name w:val="faq-meta-value"/>
    <w:basedOn w:val="a0"/>
    <w:rsid w:val="00784138"/>
  </w:style>
  <w:style w:type="character" w:customStyle="1" w:styleId="contact-shortcode">
    <w:name w:val="contact-shortcode"/>
    <w:basedOn w:val="a0"/>
    <w:rsid w:val="00784138"/>
  </w:style>
  <w:style w:type="character" w:customStyle="1" w:styleId="311">
    <w:name w:val="Заголовок 3 Знак1"/>
    <w:basedOn w:val="a0"/>
    <w:uiPriority w:val="9"/>
    <w:semiHidden/>
    <w:rsid w:val="00784138"/>
    <w:rPr>
      <w:rFonts w:ascii="Calibri Light" w:eastAsia="Times New Roman" w:hAnsi="Calibri Light" w:cs="Times New Roman"/>
      <w:color w:val="1F4D78"/>
      <w:sz w:val="24"/>
      <w:szCs w:val="24"/>
    </w:rPr>
  </w:style>
  <w:style w:type="table" w:customStyle="1" w:styleId="5">
    <w:name w:val="Сетка таблицы5"/>
    <w:basedOn w:val="a1"/>
    <w:next w:val="af6"/>
    <w:uiPriority w:val="39"/>
    <w:rsid w:val="00D728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6"/>
    <w:uiPriority w:val="39"/>
    <w:rsid w:val="00D72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4851BB"/>
  </w:style>
  <w:style w:type="paragraph" w:customStyle="1" w:styleId="111">
    <w:name w:val="Заголовок 11"/>
    <w:basedOn w:val="a"/>
    <w:next w:val="a"/>
    <w:uiPriority w:val="9"/>
    <w:qFormat/>
    <w:rsid w:val="004851BB"/>
    <w:pPr>
      <w:keepNext/>
      <w:keepLines/>
      <w:spacing w:before="480" w:after="0"/>
      <w:outlineLvl w:val="0"/>
    </w:pPr>
    <w:rPr>
      <w:rFonts w:ascii="Cambria" w:eastAsia="Times New Roman" w:hAnsi="Cambria" w:cs="Times New Roman"/>
      <w:b/>
      <w:bCs/>
      <w:color w:val="365F91"/>
      <w:sz w:val="28"/>
      <w:szCs w:val="28"/>
    </w:rPr>
  </w:style>
  <w:style w:type="character" w:customStyle="1" w:styleId="112">
    <w:name w:val="Заголовок 1 Знак1"/>
    <w:basedOn w:val="a0"/>
    <w:uiPriority w:val="9"/>
    <w:rsid w:val="004851BB"/>
    <w:rPr>
      <w:rFonts w:asciiTheme="majorHAnsi" w:eastAsiaTheme="majorEastAsia" w:hAnsiTheme="majorHAnsi" w:cstheme="majorBidi"/>
      <w:color w:val="2F5496" w:themeColor="accent1" w:themeShade="BF"/>
      <w:sz w:val="32"/>
      <w:szCs w:val="32"/>
    </w:rPr>
  </w:style>
  <w:style w:type="paragraph" w:customStyle="1" w:styleId="211">
    <w:name w:val="Заголовок 21"/>
    <w:basedOn w:val="a"/>
    <w:next w:val="a"/>
    <w:uiPriority w:val="9"/>
    <w:semiHidden/>
    <w:unhideWhenUsed/>
    <w:qFormat/>
    <w:rsid w:val="004851BB"/>
    <w:pPr>
      <w:keepNext/>
      <w:keepLines/>
      <w:spacing w:before="200" w:after="0"/>
      <w:outlineLvl w:val="1"/>
    </w:pPr>
    <w:rPr>
      <w:rFonts w:ascii="Cambria" w:eastAsia="Times New Roman" w:hAnsi="Cambria" w:cs="Times New Roman"/>
      <w:b/>
      <w:bCs/>
      <w:color w:val="4F81BD"/>
      <w:sz w:val="26"/>
      <w:szCs w:val="26"/>
    </w:rPr>
  </w:style>
  <w:style w:type="numbering" w:customStyle="1" w:styleId="113">
    <w:name w:val="Нет списка11"/>
    <w:next w:val="a2"/>
    <w:uiPriority w:val="99"/>
    <w:semiHidden/>
    <w:unhideWhenUsed/>
    <w:rsid w:val="004851BB"/>
  </w:style>
  <w:style w:type="table" w:customStyle="1" w:styleId="130">
    <w:name w:val="Сетка таблицы13"/>
    <w:basedOn w:val="a1"/>
    <w:next w:val="af6"/>
    <w:uiPriority w:val="39"/>
    <w:rsid w:val="00485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Заголовок 2 Знак1"/>
    <w:basedOn w:val="a0"/>
    <w:uiPriority w:val="9"/>
    <w:semiHidden/>
    <w:rsid w:val="004851BB"/>
    <w:rPr>
      <w:rFonts w:asciiTheme="majorHAnsi" w:eastAsiaTheme="majorEastAsia" w:hAnsiTheme="majorHAnsi" w:cstheme="majorBidi"/>
      <w:color w:val="2F5496" w:themeColor="accent1" w:themeShade="BF"/>
      <w:sz w:val="26"/>
      <w:szCs w:val="26"/>
    </w:rPr>
  </w:style>
  <w:style w:type="table" w:customStyle="1" w:styleId="213">
    <w:name w:val="Сетка таблицы21"/>
    <w:basedOn w:val="a1"/>
    <w:next w:val="af6"/>
    <w:uiPriority w:val="59"/>
    <w:rsid w:val="004851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E73FC6"/>
  </w:style>
  <w:style w:type="character" w:customStyle="1" w:styleId="fontstyle01">
    <w:name w:val="fontstyle01"/>
    <w:basedOn w:val="a0"/>
    <w:rsid w:val="00E73FC6"/>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cs.cntd.ru/document/554023464"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internet.garant.ru/document/redirect/34305503/0"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garantF1://120817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internet.garant.ru/document/redirect/10105390/0"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cs.cntd.ru/document/573292861"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cs.cntd.ru/document/55402346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9F5E3-3F28-4357-A445-31B4F426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5681</TotalTime>
  <Pages>260</Pages>
  <Words>94617</Words>
  <Characters>539319</Characters>
  <Application>Microsoft Office Word</Application>
  <DocSecurity>0</DocSecurity>
  <Lines>4494</Lines>
  <Paragraphs>1265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ОКА</dc:creator>
  <cp:keywords/>
  <dc:description/>
  <cp:lastModifiedBy>ОКА</cp:lastModifiedBy>
  <cp:revision>81</cp:revision>
  <cp:lastPrinted>2023-02-01T13:04:00Z</cp:lastPrinted>
  <dcterms:created xsi:type="dcterms:W3CDTF">2022-11-21T11:27:00Z</dcterms:created>
  <dcterms:modified xsi:type="dcterms:W3CDTF">2023-02-03T12:41:00Z</dcterms:modified>
</cp:coreProperties>
</file>